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BF7F1" w14:textId="77777777" w:rsidR="00242EF1" w:rsidRPr="00F95FE7" w:rsidRDefault="00242EF1" w:rsidP="00242EF1">
      <w:pPr>
        <w:jc w:val="center"/>
        <w:rPr>
          <w:b/>
          <w:sz w:val="32"/>
          <w:szCs w:val="32"/>
        </w:rPr>
      </w:pPr>
      <w:r w:rsidRPr="00F95FE7">
        <w:rPr>
          <w:b/>
          <w:sz w:val="32"/>
          <w:szCs w:val="32"/>
        </w:rPr>
        <w:t>ПРАВИТЕЛЬСТВО ЯРОСЛАВСКОЙ ОБЛАСТИ</w:t>
      </w:r>
    </w:p>
    <w:p w14:paraId="148BF7F2" w14:textId="77777777" w:rsidR="00242EF1" w:rsidRPr="00F95FE7" w:rsidRDefault="00242EF1" w:rsidP="00242EF1">
      <w:pPr>
        <w:jc w:val="center"/>
        <w:rPr>
          <w:b/>
          <w:sz w:val="32"/>
          <w:szCs w:val="32"/>
        </w:rPr>
      </w:pPr>
    </w:p>
    <w:p w14:paraId="148BF7F3" w14:textId="77777777" w:rsidR="00242EF1" w:rsidRPr="00F95FE7" w:rsidRDefault="00242EF1" w:rsidP="00242EF1">
      <w:pPr>
        <w:jc w:val="center"/>
        <w:rPr>
          <w:sz w:val="32"/>
          <w:szCs w:val="32"/>
        </w:rPr>
      </w:pPr>
      <w:r w:rsidRPr="00F95FE7">
        <w:rPr>
          <w:b/>
          <w:sz w:val="32"/>
          <w:szCs w:val="32"/>
        </w:rPr>
        <w:t>ПОСТАНОВЛЕНИЕ</w:t>
      </w:r>
    </w:p>
    <w:p w14:paraId="148BF7F4" w14:textId="77777777" w:rsidR="00242EF1" w:rsidRPr="00F95FE7" w:rsidRDefault="00242EF1" w:rsidP="00242EF1">
      <w:pPr>
        <w:jc w:val="both"/>
        <w:rPr>
          <w:rFonts w:cs="Times New Roman"/>
          <w:szCs w:val="28"/>
        </w:rPr>
      </w:pPr>
    </w:p>
    <w:p w14:paraId="148BF7F5" w14:textId="77777777" w:rsidR="00242EF1" w:rsidRPr="00F95FE7" w:rsidRDefault="00242EF1" w:rsidP="00242EF1">
      <w:pPr>
        <w:jc w:val="both"/>
        <w:rPr>
          <w:rFonts w:cs="Times New Roman"/>
          <w:szCs w:val="28"/>
        </w:rPr>
      </w:pPr>
    </w:p>
    <w:p w14:paraId="148BF7F6" w14:textId="77777777" w:rsidR="00242EF1" w:rsidRPr="00F95FE7" w:rsidRDefault="00242EF1" w:rsidP="00242EF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</w:t>
      </w:r>
      <w:r w:rsidRPr="00892114">
        <w:rPr>
          <w:rFonts w:cs="Times New Roman"/>
          <w:szCs w:val="28"/>
        </w:rPr>
        <w:t>8</w:t>
      </w:r>
      <w:r w:rsidRPr="00F95FE7">
        <w:rPr>
          <w:rFonts w:cs="Times New Roman"/>
          <w:szCs w:val="28"/>
        </w:rPr>
        <w:t>.04.2018 № 2</w:t>
      </w:r>
      <w:r>
        <w:rPr>
          <w:rFonts w:cs="Times New Roman"/>
          <w:szCs w:val="28"/>
        </w:rPr>
        <w:t>70</w:t>
      </w:r>
      <w:r w:rsidRPr="00F95FE7">
        <w:rPr>
          <w:rFonts w:cs="Times New Roman"/>
          <w:szCs w:val="28"/>
        </w:rPr>
        <w:t>-п</w:t>
      </w:r>
    </w:p>
    <w:p w14:paraId="148BF7F7" w14:textId="77777777" w:rsidR="00242EF1" w:rsidRPr="00F95FE7" w:rsidRDefault="00242EF1" w:rsidP="00242EF1">
      <w:pPr>
        <w:ind w:firstLine="0"/>
        <w:jc w:val="both"/>
        <w:rPr>
          <w:rFonts w:cs="Times New Roman"/>
          <w:szCs w:val="28"/>
        </w:rPr>
      </w:pPr>
      <w:r w:rsidRPr="00F95FE7">
        <w:rPr>
          <w:rFonts w:cs="Times New Roman"/>
          <w:szCs w:val="28"/>
        </w:rPr>
        <w:t>г. Ярославль</w:t>
      </w:r>
    </w:p>
    <w:p w14:paraId="148BF7F8" w14:textId="77777777" w:rsidR="001B6AAD" w:rsidRPr="00D67A9D" w:rsidRDefault="001B6AAD" w:rsidP="001B6AAD">
      <w:pPr>
        <w:jc w:val="both"/>
        <w:rPr>
          <w:rFonts w:cs="Times New Roman"/>
          <w:szCs w:val="28"/>
        </w:rPr>
      </w:pPr>
    </w:p>
    <w:p w14:paraId="148BF7F9" w14:textId="77777777" w:rsidR="001B6AAD" w:rsidRDefault="001B6AAD" w:rsidP="001B6AAD">
      <w:pPr>
        <w:jc w:val="both"/>
        <w:rPr>
          <w:rFonts w:cs="Times New Roman"/>
          <w:szCs w:val="28"/>
        </w:rPr>
      </w:pPr>
    </w:p>
    <w:p w14:paraId="148BF7FA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48BF7FB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48BF7FC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48BF7FD" w14:textId="77777777" w:rsidR="006C4A3E" w:rsidRPr="006C4A3E" w:rsidRDefault="006C4A3E" w:rsidP="006C4A3E">
      <w:pPr>
        <w:ind w:right="-2" w:firstLine="0"/>
        <w:jc w:val="both"/>
        <w:rPr>
          <w:rFonts w:eastAsia="Calibri" w:cs="Times New Roman"/>
          <w:szCs w:val="28"/>
        </w:rPr>
      </w:pPr>
      <w:r w:rsidRPr="006C4A3E">
        <w:rPr>
          <w:rFonts w:eastAsia="Calibri" w:cs="Times New Roman"/>
          <w:szCs w:val="28"/>
        </w:rPr>
        <w:t xml:space="preserve">Об утверждении </w:t>
      </w:r>
      <w:r w:rsidR="004B5CDE">
        <w:rPr>
          <w:rFonts w:eastAsia="Calibri" w:cs="Times New Roman"/>
          <w:szCs w:val="28"/>
        </w:rPr>
        <w:t>П</w:t>
      </w:r>
      <w:r w:rsidRPr="006C4A3E">
        <w:rPr>
          <w:rFonts w:eastAsia="Calibri" w:cs="Times New Roman"/>
          <w:szCs w:val="28"/>
        </w:rPr>
        <w:t>орядка</w:t>
      </w:r>
    </w:p>
    <w:p w14:paraId="148BF7FE" w14:textId="77777777" w:rsidR="006C4A3E" w:rsidRPr="006C4A3E" w:rsidRDefault="006C4A3E" w:rsidP="006C4A3E">
      <w:pPr>
        <w:ind w:right="-2" w:firstLine="0"/>
        <w:jc w:val="both"/>
        <w:rPr>
          <w:rFonts w:eastAsia="Calibri" w:cs="Times New Roman"/>
          <w:szCs w:val="28"/>
        </w:rPr>
      </w:pPr>
      <w:r w:rsidRPr="006C4A3E">
        <w:rPr>
          <w:rFonts w:eastAsia="Calibri" w:cs="Times New Roman"/>
          <w:szCs w:val="28"/>
        </w:rPr>
        <w:t>согласования архитектурно-</w:t>
      </w:r>
    </w:p>
    <w:p w14:paraId="148BF7FF" w14:textId="77777777" w:rsidR="006C4A3E" w:rsidRPr="006C4A3E" w:rsidRDefault="006C4A3E" w:rsidP="006C4A3E">
      <w:pPr>
        <w:ind w:right="-2" w:firstLine="0"/>
        <w:jc w:val="both"/>
        <w:rPr>
          <w:rFonts w:eastAsia="Calibri" w:cs="Times New Roman"/>
          <w:szCs w:val="28"/>
        </w:rPr>
      </w:pPr>
      <w:r w:rsidRPr="006C4A3E">
        <w:rPr>
          <w:rFonts w:eastAsia="Calibri" w:cs="Times New Roman"/>
          <w:szCs w:val="28"/>
        </w:rPr>
        <w:t xml:space="preserve">градостроительного облика </w:t>
      </w:r>
    </w:p>
    <w:p w14:paraId="148BF800" w14:textId="77777777" w:rsidR="006C4A3E" w:rsidRPr="006C4A3E" w:rsidRDefault="006C4A3E" w:rsidP="006C4A3E">
      <w:pPr>
        <w:ind w:right="-2" w:firstLine="0"/>
        <w:jc w:val="both"/>
        <w:rPr>
          <w:rFonts w:eastAsia="Calibri" w:cs="Times New Roman"/>
          <w:szCs w:val="28"/>
        </w:rPr>
      </w:pPr>
      <w:r w:rsidRPr="006C4A3E">
        <w:rPr>
          <w:rFonts w:eastAsia="Calibri" w:cs="Times New Roman"/>
          <w:szCs w:val="28"/>
        </w:rPr>
        <w:t>объекта</w:t>
      </w:r>
    </w:p>
    <w:p w14:paraId="148BF801" w14:textId="77777777" w:rsidR="006C4A3E" w:rsidRDefault="006C4A3E" w:rsidP="006C4A3E">
      <w:pPr>
        <w:ind w:right="-2"/>
        <w:jc w:val="both"/>
        <w:rPr>
          <w:rFonts w:eastAsia="Calibri" w:cs="Times New Roman"/>
          <w:szCs w:val="28"/>
        </w:rPr>
      </w:pPr>
    </w:p>
    <w:p w14:paraId="148BF802" w14:textId="77777777" w:rsidR="004B5CDE" w:rsidRPr="006C4A3E" w:rsidRDefault="004B5CDE" w:rsidP="006C4A3E">
      <w:pPr>
        <w:ind w:right="-2"/>
        <w:jc w:val="both"/>
        <w:rPr>
          <w:rFonts w:eastAsia="Calibri" w:cs="Times New Roman"/>
          <w:szCs w:val="28"/>
        </w:rPr>
      </w:pPr>
    </w:p>
    <w:p w14:paraId="148BF803" w14:textId="77777777" w:rsidR="006C4A3E" w:rsidRPr="006C4A3E" w:rsidRDefault="006C4A3E" w:rsidP="006C4A3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proofErr w:type="gramStart"/>
      <w:r w:rsidRPr="006C4A3E">
        <w:rPr>
          <w:rFonts w:eastAsia="Calibri" w:cs="Times New Roman"/>
          <w:szCs w:val="28"/>
        </w:rPr>
        <w:t xml:space="preserve">Руководствуясь </w:t>
      </w:r>
      <w:r w:rsidR="009203FF" w:rsidRPr="009203FF">
        <w:rPr>
          <w:rFonts w:eastAsia="Calibri" w:cs="Times New Roman"/>
          <w:szCs w:val="28"/>
        </w:rPr>
        <w:t>Градостроительным кодексом Российской Федерации, Федеральным законом от 17 ноября 1995 года № 169-ФЗ «Об архитектурной деятельности в Российской Федерации», постановлениями Правительства Российской Федерации от 30 апреля 2014 г. № 403 «Об исчерпывающем перечне процедур в сфере жилищного строительства» и от 28 марта 2017 г. № 346 «Об исчерпывающем перечне процедур в сфере строительства объектов капитального строительства нежилого назначения и о Правилах ведения</w:t>
      </w:r>
      <w:proofErr w:type="gramEnd"/>
      <w:r w:rsidR="009203FF" w:rsidRPr="009203FF">
        <w:rPr>
          <w:rFonts w:eastAsia="Calibri" w:cs="Times New Roman"/>
          <w:szCs w:val="28"/>
        </w:rPr>
        <w:t xml:space="preserve"> реестра описаний процедур, указанных в исчерпывающем перечне процедур в сфере строительства объектов капитального строительства нежилого назначения»</w:t>
      </w:r>
      <w:r w:rsidR="00307AE5">
        <w:rPr>
          <w:rFonts w:eastAsia="Calibri" w:cs="Times New Roman"/>
          <w:szCs w:val="28"/>
        </w:rPr>
        <w:t>,</w:t>
      </w:r>
    </w:p>
    <w:p w14:paraId="148BF804" w14:textId="77777777" w:rsidR="006C4A3E" w:rsidRPr="006C4A3E" w:rsidRDefault="006C4A3E" w:rsidP="006C4A3E">
      <w:pPr>
        <w:ind w:firstLine="0"/>
        <w:jc w:val="both"/>
        <w:rPr>
          <w:rFonts w:eastAsia="Calibri" w:cs="Times New Roman"/>
          <w:szCs w:val="28"/>
          <w:vertAlign w:val="superscript"/>
        </w:rPr>
      </w:pPr>
      <w:r w:rsidRPr="006C4A3E">
        <w:rPr>
          <w:rFonts w:eastAsia="Calibri" w:cs="Times New Roman"/>
          <w:szCs w:val="28"/>
        </w:rPr>
        <w:t>ПРАВИТЕЛЬСТВО ОБЛАСТИ ПОСТАНОВЛЯЕТ:</w:t>
      </w:r>
    </w:p>
    <w:p w14:paraId="148BF805" w14:textId="77777777" w:rsidR="006C4A3E" w:rsidRPr="006C4A3E" w:rsidRDefault="006C4A3E" w:rsidP="006C4A3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6C4A3E">
        <w:rPr>
          <w:rFonts w:cs="Times New Roman"/>
          <w:szCs w:val="28"/>
          <w:lang w:eastAsia="ru-RU"/>
        </w:rPr>
        <w:t xml:space="preserve">1. Утвердить прилагаемый </w:t>
      </w:r>
      <w:r w:rsidR="004B5CDE">
        <w:rPr>
          <w:rFonts w:cs="Times New Roman"/>
          <w:szCs w:val="28"/>
          <w:lang w:eastAsia="ru-RU"/>
        </w:rPr>
        <w:t>П</w:t>
      </w:r>
      <w:r w:rsidRPr="006C4A3E">
        <w:rPr>
          <w:rFonts w:cs="Times New Roman"/>
          <w:szCs w:val="28"/>
          <w:lang w:eastAsia="ru-RU"/>
        </w:rPr>
        <w:t>орядок согласования архитектурно-градостроительного облика объекта капитального строительства на</w:t>
      </w:r>
      <w:r w:rsidR="004B5CDE">
        <w:rPr>
          <w:rFonts w:cs="Times New Roman"/>
          <w:szCs w:val="28"/>
          <w:lang w:eastAsia="ru-RU"/>
        </w:rPr>
        <w:t> </w:t>
      </w:r>
      <w:r w:rsidRPr="006C4A3E">
        <w:rPr>
          <w:rFonts w:cs="Times New Roman"/>
          <w:szCs w:val="28"/>
          <w:lang w:eastAsia="ru-RU"/>
        </w:rPr>
        <w:t>территории Ярославской области.</w:t>
      </w:r>
    </w:p>
    <w:p w14:paraId="148BF806" w14:textId="77777777" w:rsidR="006C4A3E" w:rsidRPr="006C4A3E" w:rsidRDefault="006C4A3E" w:rsidP="006C4A3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6C4A3E">
        <w:rPr>
          <w:rFonts w:cs="Times New Roman"/>
          <w:szCs w:val="28"/>
          <w:lang w:eastAsia="ru-RU"/>
        </w:rPr>
        <w:t xml:space="preserve">2. </w:t>
      </w:r>
      <w:proofErr w:type="gramStart"/>
      <w:r w:rsidRPr="006C4A3E">
        <w:rPr>
          <w:rFonts w:cs="Times New Roman"/>
          <w:szCs w:val="28"/>
          <w:lang w:eastAsia="ru-RU"/>
        </w:rPr>
        <w:t>Контроль за</w:t>
      </w:r>
      <w:proofErr w:type="gramEnd"/>
      <w:r w:rsidRPr="006C4A3E">
        <w:rPr>
          <w:rFonts w:cs="Times New Roman"/>
          <w:szCs w:val="28"/>
          <w:lang w:eastAsia="ru-RU"/>
        </w:rPr>
        <w:t xml:space="preserve"> исполнением постановления возложить на заместителя Председателя Правительства области, курирующего вопросы строительства, транспорта, развития жилищно-коммунального комплекса, энергосбережения и тарифного регулирования.  </w:t>
      </w:r>
    </w:p>
    <w:p w14:paraId="148BF807" w14:textId="77777777" w:rsidR="006C4A3E" w:rsidRPr="006C4A3E" w:rsidRDefault="006C4A3E" w:rsidP="006C4A3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6C4A3E">
        <w:rPr>
          <w:rFonts w:eastAsia="Calibri" w:cs="Times New Roman"/>
          <w:szCs w:val="28"/>
        </w:rPr>
        <w:t>3. Постановление вступает в силу через 10 дней с момента официального опубликования.</w:t>
      </w:r>
    </w:p>
    <w:p w14:paraId="148BF808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148BF809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148BF80A" w14:textId="77777777"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15"/>
        <w:gridCol w:w="4856"/>
      </w:tblGrid>
      <w:tr w:rsidR="00B41FCA" w14:paraId="148BF80E" w14:textId="77777777" w:rsidTr="00B90A5D">
        <w:tc>
          <w:tcPr>
            <w:tcW w:w="2463" w:type="pct"/>
          </w:tcPr>
          <w:p w14:paraId="148BF80B" w14:textId="77777777"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14:paraId="148BF80C" w14:textId="77777777"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2537" w:type="pct"/>
            <w:vAlign w:val="bottom"/>
          </w:tcPr>
          <w:p w14:paraId="148BF80D" w14:textId="77777777"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14:paraId="148BF810" w14:textId="77777777" w:rsidR="00B90A5D" w:rsidRDefault="00B90A5D">
      <w:pPr>
        <w:spacing w:after="200" w:line="276" w:lineRule="auto"/>
        <w:ind w:firstLine="0"/>
      </w:pPr>
      <w:r>
        <w:br w:type="page"/>
      </w:r>
    </w:p>
    <w:p w14:paraId="148BF811" w14:textId="77777777" w:rsidR="00B90A5D" w:rsidRPr="00E051BC" w:rsidRDefault="00B90A5D" w:rsidP="00B90A5D">
      <w:pPr>
        <w:ind w:left="5103" w:firstLine="0"/>
        <w:rPr>
          <w:rFonts w:cs="Times New Roman"/>
          <w:szCs w:val="28"/>
        </w:rPr>
      </w:pPr>
      <w:r w:rsidRPr="00E051BC">
        <w:rPr>
          <w:rFonts w:cs="Times New Roman"/>
          <w:szCs w:val="28"/>
        </w:rPr>
        <w:lastRenderedPageBreak/>
        <w:t>УТВЕРЖДЁН</w:t>
      </w:r>
    </w:p>
    <w:p w14:paraId="148BF812" w14:textId="77777777" w:rsidR="00B90A5D" w:rsidRPr="00E051BC" w:rsidRDefault="00B90A5D" w:rsidP="00B90A5D">
      <w:pPr>
        <w:ind w:left="5103" w:firstLine="0"/>
        <w:rPr>
          <w:rFonts w:cs="Times New Roman"/>
          <w:szCs w:val="28"/>
        </w:rPr>
      </w:pPr>
      <w:r w:rsidRPr="00E051BC">
        <w:rPr>
          <w:rFonts w:cs="Times New Roman"/>
          <w:szCs w:val="28"/>
        </w:rPr>
        <w:t>постановлением</w:t>
      </w:r>
    </w:p>
    <w:p w14:paraId="148BF813" w14:textId="77777777" w:rsidR="00B90A5D" w:rsidRPr="00E051BC" w:rsidRDefault="00B90A5D" w:rsidP="00B90A5D">
      <w:pPr>
        <w:ind w:left="5103" w:firstLine="0"/>
        <w:rPr>
          <w:rFonts w:cs="Times New Roman"/>
          <w:szCs w:val="28"/>
        </w:rPr>
      </w:pPr>
      <w:r w:rsidRPr="00E051BC">
        <w:rPr>
          <w:rFonts w:cs="Times New Roman"/>
          <w:szCs w:val="28"/>
        </w:rPr>
        <w:t>Правительства области</w:t>
      </w:r>
      <w:r w:rsidRPr="00E051BC">
        <w:rPr>
          <w:rFonts w:cs="Times New Roman"/>
          <w:szCs w:val="28"/>
        </w:rPr>
        <w:br/>
      </w:r>
      <w:r w:rsidRPr="003F2E27">
        <w:rPr>
          <w:rFonts w:cs="Times New Roman"/>
          <w:szCs w:val="28"/>
        </w:rPr>
        <w:t>от 18.04.2018 № 270-п</w:t>
      </w:r>
    </w:p>
    <w:p w14:paraId="148BF814" w14:textId="77777777" w:rsidR="00B90A5D" w:rsidRPr="00E051BC" w:rsidRDefault="00B90A5D" w:rsidP="00B90A5D">
      <w:pPr>
        <w:ind w:left="5103"/>
        <w:rPr>
          <w:rFonts w:cs="Times New Roman"/>
          <w:szCs w:val="28"/>
        </w:rPr>
      </w:pPr>
    </w:p>
    <w:p w14:paraId="148BF815" w14:textId="77777777" w:rsidR="00B90A5D" w:rsidRPr="00E051BC" w:rsidRDefault="00B90A5D" w:rsidP="00B90A5D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14:paraId="148BF816" w14:textId="77777777" w:rsidR="00B90A5D" w:rsidRPr="00E051BC" w:rsidRDefault="00B90A5D" w:rsidP="00B90A5D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E051BC">
        <w:rPr>
          <w:rFonts w:cs="Times New Roman"/>
          <w:b/>
          <w:szCs w:val="28"/>
          <w:lang w:eastAsia="ru-RU"/>
        </w:rPr>
        <w:t>ПОРЯДОК</w:t>
      </w:r>
    </w:p>
    <w:p w14:paraId="148BF817" w14:textId="77777777" w:rsidR="00B90A5D" w:rsidRPr="00E051BC" w:rsidRDefault="00B90A5D" w:rsidP="00B90A5D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E051BC">
        <w:rPr>
          <w:rFonts w:cs="Times New Roman"/>
          <w:b/>
          <w:szCs w:val="28"/>
          <w:lang w:eastAsia="ru-RU"/>
        </w:rPr>
        <w:t xml:space="preserve">согласования архитектурно-градостроительного облика объекта капитального строительства на территории Ярославской области </w:t>
      </w:r>
    </w:p>
    <w:p w14:paraId="148BF818" w14:textId="77777777" w:rsidR="00B90A5D" w:rsidRPr="00E051BC" w:rsidRDefault="00B90A5D" w:rsidP="00B90A5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14:paraId="148BF819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 xml:space="preserve">1. </w:t>
      </w:r>
      <w:proofErr w:type="gramStart"/>
      <w:r w:rsidRPr="00E051BC">
        <w:rPr>
          <w:rFonts w:cs="Times New Roman"/>
          <w:szCs w:val="28"/>
          <w:lang w:eastAsia="ru-RU"/>
        </w:rPr>
        <w:t>Настоящий Порядок согласования архитектурно-градостроительного облика объекта капитального строительства на территории Ярославской области (далее – Порядок) разработан в соответствии с Градостроительным кодексом Российской Федерации, Федеральным законом от 17 ноября 1995</w:t>
      </w:r>
      <w:r>
        <w:rPr>
          <w:rFonts w:cs="Times New Roman"/>
          <w:szCs w:val="28"/>
          <w:lang w:eastAsia="ru-RU"/>
        </w:rPr>
        <w:t> </w:t>
      </w:r>
      <w:r w:rsidRPr="00E051BC">
        <w:rPr>
          <w:rFonts w:cs="Times New Roman"/>
          <w:szCs w:val="28"/>
          <w:lang w:eastAsia="ru-RU"/>
        </w:rPr>
        <w:t>года № 169-ФЗ «Об архитектурной деятельности в Российской Федерации», постановлениями Правительства Российской Федерации от  30 апреля 2014 г. № 403 «Об исчерпывающем перечне процедур в сфере жилищного строительства» и от 28 марта 2017 г</w:t>
      </w:r>
      <w:proofErr w:type="gramEnd"/>
      <w:r w:rsidRPr="00E051BC">
        <w:rPr>
          <w:rFonts w:cs="Times New Roman"/>
          <w:szCs w:val="28"/>
          <w:lang w:eastAsia="ru-RU"/>
        </w:rPr>
        <w:t>. № 346 «Об исчерпывающем перечне процедур в сфере строительства объектов капитального строительства нежилого назначения и о Правилах ведения реестра описаний процедур, указанных в исчерпывающем перечне процедур в сфере строительства объектов капитального строительства нежилого назначения» и распространяется на объекты капитального строительства, строительство (реконструкция) которых осуществляется на территории Ярославской области.</w:t>
      </w:r>
    </w:p>
    <w:p w14:paraId="148BF81A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2. Основными целями согласования архитектурно-градостроительного облика объекта капитального строительства (далее – АГО) являются:</w:t>
      </w:r>
    </w:p>
    <w:p w14:paraId="148BF81B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обеспечение визуальной привлекательности и комфорта застройки на территории Ярославской области;</w:t>
      </w:r>
    </w:p>
    <w:p w14:paraId="148BF81C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формирование силуэта, стиля, композиции застройки на территории Ярославской области с учетом сложившейся архитектурной среды и достижений в области архитектурного искусства;</w:t>
      </w:r>
    </w:p>
    <w:p w14:paraId="148BF81D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 xml:space="preserve">- формирование </w:t>
      </w:r>
      <w:proofErr w:type="gramStart"/>
      <w:r w:rsidRPr="00E051BC">
        <w:rPr>
          <w:rFonts w:cs="Times New Roman"/>
          <w:szCs w:val="28"/>
          <w:lang w:eastAsia="ru-RU"/>
        </w:rPr>
        <w:t>архитектурных решений</w:t>
      </w:r>
      <w:proofErr w:type="gramEnd"/>
      <w:r w:rsidRPr="00E051BC">
        <w:rPr>
          <w:rFonts w:cs="Times New Roman"/>
          <w:szCs w:val="28"/>
          <w:lang w:eastAsia="ru-RU"/>
        </w:rPr>
        <w:t xml:space="preserve"> исходя из современных стандартов качества организации жилых, общественных и рекреационных территорий;</w:t>
      </w:r>
    </w:p>
    <w:p w14:paraId="148BF81E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обеспечение при создании объекта комфортного движения пешеходов и транспорта с учетом маломобильных групп населения.</w:t>
      </w:r>
    </w:p>
    <w:p w14:paraId="148BF81F" w14:textId="77777777" w:rsidR="00B90A5D" w:rsidRPr="00E051BC" w:rsidRDefault="00B90A5D" w:rsidP="00B90A5D">
      <w:pPr>
        <w:jc w:val="both"/>
        <w:rPr>
          <w:rFonts w:eastAsia="Calibri"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3. Согласование АГО осуществляется на этапе разработки проектной документации (после разработки раздела 2 «Схема планировочной организации земельного участка» и раздела 3 «</w:t>
      </w:r>
      <w:proofErr w:type="gramStart"/>
      <w:r w:rsidRPr="00E051BC">
        <w:rPr>
          <w:rFonts w:cs="Times New Roman"/>
          <w:szCs w:val="28"/>
          <w:lang w:eastAsia="ru-RU"/>
        </w:rPr>
        <w:t>Архитектурные решения</w:t>
      </w:r>
      <w:proofErr w:type="gramEnd"/>
      <w:r w:rsidRPr="00E051BC">
        <w:rPr>
          <w:rFonts w:cs="Times New Roman"/>
          <w:szCs w:val="28"/>
          <w:lang w:eastAsia="ru-RU"/>
        </w:rPr>
        <w:t xml:space="preserve">» проектной документации) в отношении </w:t>
      </w:r>
      <w:r w:rsidRPr="00E051BC">
        <w:rPr>
          <w:rFonts w:eastAsia="Calibri" w:cs="Times New Roman"/>
          <w:szCs w:val="28"/>
          <w:lang w:eastAsia="ru-RU"/>
        </w:rPr>
        <w:t>строительства и реконструкции объектов капитального строительства, размещение которых предполагается в</w:t>
      </w:r>
      <w:r>
        <w:rPr>
          <w:rFonts w:eastAsia="Calibri" w:cs="Times New Roman"/>
          <w:szCs w:val="28"/>
          <w:lang w:eastAsia="ru-RU"/>
        </w:rPr>
        <w:t> </w:t>
      </w:r>
      <w:r w:rsidRPr="00E051BC">
        <w:rPr>
          <w:rFonts w:eastAsia="Calibri" w:cs="Times New Roman"/>
          <w:szCs w:val="28"/>
          <w:lang w:eastAsia="ru-RU"/>
        </w:rPr>
        <w:t>городских округах г</w:t>
      </w:r>
      <w:r>
        <w:rPr>
          <w:rFonts w:eastAsia="Calibri" w:cs="Times New Roman"/>
          <w:szCs w:val="28"/>
          <w:lang w:eastAsia="ru-RU"/>
        </w:rPr>
        <w:t>ороде</w:t>
      </w:r>
      <w:r w:rsidRPr="00E051BC">
        <w:rPr>
          <w:rFonts w:eastAsia="Calibri" w:cs="Times New Roman"/>
          <w:szCs w:val="28"/>
          <w:lang w:eastAsia="ru-RU"/>
        </w:rPr>
        <w:t xml:space="preserve"> Ярославл</w:t>
      </w:r>
      <w:r>
        <w:rPr>
          <w:rFonts w:eastAsia="Calibri" w:cs="Times New Roman"/>
          <w:szCs w:val="28"/>
          <w:lang w:eastAsia="ru-RU"/>
        </w:rPr>
        <w:t>е</w:t>
      </w:r>
      <w:r w:rsidRPr="00E051BC">
        <w:rPr>
          <w:rFonts w:eastAsia="Calibri" w:cs="Times New Roman"/>
          <w:szCs w:val="28"/>
          <w:lang w:eastAsia="ru-RU"/>
        </w:rPr>
        <w:t>, г</w:t>
      </w:r>
      <w:r>
        <w:rPr>
          <w:rFonts w:eastAsia="Calibri" w:cs="Times New Roman"/>
          <w:szCs w:val="28"/>
          <w:lang w:eastAsia="ru-RU"/>
        </w:rPr>
        <w:t>ороде</w:t>
      </w:r>
      <w:r w:rsidRPr="00E051BC">
        <w:rPr>
          <w:rFonts w:eastAsia="Calibri" w:cs="Times New Roman"/>
          <w:szCs w:val="28"/>
          <w:lang w:eastAsia="ru-RU"/>
        </w:rPr>
        <w:t xml:space="preserve"> Рыбинск</w:t>
      </w:r>
      <w:r>
        <w:rPr>
          <w:rFonts w:eastAsia="Calibri" w:cs="Times New Roman"/>
          <w:szCs w:val="28"/>
          <w:lang w:eastAsia="ru-RU"/>
        </w:rPr>
        <w:t>е</w:t>
      </w:r>
      <w:r w:rsidRPr="00E051BC">
        <w:rPr>
          <w:rFonts w:eastAsia="Calibri" w:cs="Times New Roman"/>
          <w:szCs w:val="28"/>
          <w:lang w:eastAsia="ru-RU"/>
        </w:rPr>
        <w:t xml:space="preserve"> и г</w:t>
      </w:r>
      <w:r>
        <w:rPr>
          <w:rFonts w:eastAsia="Calibri" w:cs="Times New Roman"/>
          <w:szCs w:val="28"/>
          <w:lang w:eastAsia="ru-RU"/>
        </w:rPr>
        <w:t>ороде</w:t>
      </w:r>
      <w:r w:rsidRPr="00E051BC">
        <w:rPr>
          <w:rFonts w:eastAsia="Calibri" w:cs="Times New Roman"/>
          <w:szCs w:val="28"/>
          <w:lang w:eastAsia="ru-RU"/>
        </w:rPr>
        <w:t xml:space="preserve"> Переславл</w:t>
      </w:r>
      <w:r>
        <w:rPr>
          <w:rFonts w:eastAsia="Calibri" w:cs="Times New Roman"/>
          <w:szCs w:val="28"/>
          <w:lang w:eastAsia="ru-RU"/>
        </w:rPr>
        <w:t>е</w:t>
      </w:r>
      <w:r w:rsidRPr="00E051BC">
        <w:rPr>
          <w:rFonts w:eastAsia="Calibri" w:cs="Times New Roman"/>
          <w:szCs w:val="28"/>
          <w:lang w:eastAsia="ru-RU"/>
        </w:rPr>
        <w:t>-Залесск</w:t>
      </w:r>
      <w:r>
        <w:rPr>
          <w:rFonts w:eastAsia="Calibri" w:cs="Times New Roman"/>
          <w:szCs w:val="28"/>
          <w:lang w:eastAsia="ru-RU"/>
        </w:rPr>
        <w:t>ом</w:t>
      </w:r>
      <w:r w:rsidRPr="00E051BC">
        <w:rPr>
          <w:rFonts w:eastAsia="Calibri" w:cs="Times New Roman"/>
          <w:szCs w:val="28"/>
          <w:lang w:eastAsia="ru-RU"/>
        </w:rPr>
        <w:t>:</w:t>
      </w:r>
    </w:p>
    <w:p w14:paraId="148BF820" w14:textId="77777777" w:rsidR="00B90A5D" w:rsidRPr="00E051BC" w:rsidRDefault="00B90A5D" w:rsidP="00B90A5D">
      <w:pPr>
        <w:contextualSpacing/>
        <w:jc w:val="both"/>
        <w:rPr>
          <w:rFonts w:eastAsia="Calibri" w:cs="Times New Roman"/>
          <w:szCs w:val="28"/>
          <w:lang w:eastAsia="ru-RU"/>
        </w:rPr>
      </w:pPr>
      <w:r w:rsidRPr="00E051BC">
        <w:rPr>
          <w:rFonts w:eastAsia="Calibri" w:cs="Times New Roman"/>
          <w:szCs w:val="28"/>
          <w:lang w:eastAsia="ru-RU"/>
        </w:rPr>
        <w:lastRenderedPageBreak/>
        <w:t xml:space="preserve">- вдоль магистральных улиц общегородского значения регулируемого движения, отображенных на карте планируемого размещения объектов местного значения </w:t>
      </w:r>
      <w:r>
        <w:rPr>
          <w:rFonts w:eastAsia="Calibri" w:cs="Times New Roman"/>
          <w:szCs w:val="28"/>
          <w:lang w:eastAsia="ru-RU"/>
        </w:rPr>
        <w:t>(</w:t>
      </w:r>
      <w:r w:rsidRPr="00E051BC">
        <w:rPr>
          <w:rFonts w:eastAsia="Calibri" w:cs="Times New Roman"/>
          <w:szCs w:val="28"/>
          <w:lang w:eastAsia="ru-RU"/>
        </w:rPr>
        <w:t>автомобильные дороги местного значения</w:t>
      </w:r>
      <w:r>
        <w:rPr>
          <w:rFonts w:eastAsia="Calibri" w:cs="Times New Roman"/>
          <w:szCs w:val="28"/>
          <w:lang w:eastAsia="ru-RU"/>
        </w:rPr>
        <w:t>)</w:t>
      </w:r>
      <w:r w:rsidRPr="00E051BC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Г</w:t>
      </w:r>
      <w:r w:rsidRPr="00E051BC">
        <w:rPr>
          <w:rFonts w:eastAsia="Calibri" w:cs="Times New Roman"/>
          <w:szCs w:val="28"/>
          <w:lang w:eastAsia="ru-RU"/>
        </w:rPr>
        <w:t>енерального плана г</w:t>
      </w:r>
      <w:r>
        <w:rPr>
          <w:rFonts w:eastAsia="Calibri" w:cs="Times New Roman"/>
          <w:szCs w:val="28"/>
          <w:lang w:eastAsia="ru-RU"/>
        </w:rPr>
        <w:t>орода</w:t>
      </w:r>
      <w:r w:rsidRPr="00E051BC">
        <w:rPr>
          <w:rFonts w:eastAsia="Calibri" w:cs="Times New Roman"/>
          <w:szCs w:val="28"/>
          <w:lang w:eastAsia="ru-RU"/>
        </w:rPr>
        <w:t xml:space="preserve"> Ярославля, утвержденного решением муниципалитета г</w:t>
      </w:r>
      <w:r>
        <w:rPr>
          <w:rFonts w:eastAsia="Calibri" w:cs="Times New Roman"/>
          <w:szCs w:val="28"/>
          <w:lang w:eastAsia="ru-RU"/>
        </w:rPr>
        <w:t xml:space="preserve">орода </w:t>
      </w:r>
      <w:r w:rsidRPr="00E051BC">
        <w:rPr>
          <w:rFonts w:eastAsia="Calibri" w:cs="Times New Roman"/>
          <w:szCs w:val="28"/>
          <w:lang w:eastAsia="ru-RU"/>
        </w:rPr>
        <w:t xml:space="preserve">Ярославля от 06.04.2006 № 226 «Об утверждении </w:t>
      </w:r>
      <w:r>
        <w:rPr>
          <w:rFonts w:eastAsia="Calibri" w:cs="Times New Roman"/>
          <w:szCs w:val="28"/>
          <w:lang w:eastAsia="ru-RU"/>
        </w:rPr>
        <w:t>Г</w:t>
      </w:r>
      <w:r w:rsidRPr="00E051BC">
        <w:rPr>
          <w:rFonts w:eastAsia="Calibri" w:cs="Times New Roman"/>
          <w:szCs w:val="28"/>
          <w:lang w:eastAsia="ru-RU"/>
        </w:rPr>
        <w:t>енерального плана города Ярославля»;</w:t>
      </w:r>
    </w:p>
    <w:p w14:paraId="148BF821" w14:textId="77777777" w:rsidR="00B90A5D" w:rsidRPr="00E051BC" w:rsidRDefault="00B90A5D" w:rsidP="00B90A5D">
      <w:pPr>
        <w:spacing w:before="240"/>
        <w:contextualSpacing/>
        <w:jc w:val="both"/>
        <w:rPr>
          <w:rFonts w:eastAsia="Calibri" w:cs="Times New Roman"/>
          <w:szCs w:val="28"/>
          <w:lang w:eastAsia="ru-RU"/>
        </w:rPr>
      </w:pPr>
      <w:r w:rsidRPr="00E051BC">
        <w:rPr>
          <w:rFonts w:eastAsia="Calibri" w:cs="Times New Roman"/>
          <w:szCs w:val="28"/>
          <w:lang w:eastAsia="ru-RU"/>
        </w:rPr>
        <w:t>- вдоль магистралей общегородского значения в г</w:t>
      </w:r>
      <w:r>
        <w:rPr>
          <w:rFonts w:eastAsia="Calibri" w:cs="Times New Roman"/>
          <w:szCs w:val="28"/>
          <w:lang w:eastAsia="ru-RU"/>
        </w:rPr>
        <w:t>ороде</w:t>
      </w:r>
      <w:r w:rsidRPr="00E051BC">
        <w:rPr>
          <w:rFonts w:eastAsia="Calibri" w:cs="Times New Roman"/>
          <w:szCs w:val="28"/>
          <w:lang w:eastAsia="ru-RU"/>
        </w:rPr>
        <w:t xml:space="preserve"> Рыбинск</w:t>
      </w:r>
      <w:r>
        <w:rPr>
          <w:rFonts w:eastAsia="Calibri" w:cs="Times New Roman"/>
          <w:szCs w:val="28"/>
          <w:lang w:eastAsia="ru-RU"/>
        </w:rPr>
        <w:t>е</w:t>
      </w:r>
      <w:r w:rsidRPr="00E051BC">
        <w:rPr>
          <w:rFonts w:eastAsia="Calibri" w:cs="Times New Roman"/>
          <w:szCs w:val="28"/>
          <w:lang w:eastAsia="ru-RU"/>
        </w:rPr>
        <w:t xml:space="preserve">, отображенных </w:t>
      </w:r>
      <w:r>
        <w:rPr>
          <w:rFonts w:eastAsia="Calibri" w:cs="Times New Roman"/>
          <w:szCs w:val="28"/>
          <w:lang w:eastAsia="ru-RU"/>
        </w:rPr>
        <w:t>на</w:t>
      </w:r>
      <w:r w:rsidRPr="00E051BC">
        <w:rPr>
          <w:rFonts w:eastAsia="Calibri" w:cs="Times New Roman"/>
          <w:szCs w:val="28"/>
          <w:lang w:eastAsia="ru-RU"/>
        </w:rPr>
        <w:t xml:space="preserve"> карте планируемого </w:t>
      </w:r>
      <w:proofErr w:type="gramStart"/>
      <w:r w:rsidRPr="00E051BC">
        <w:rPr>
          <w:rFonts w:eastAsia="Calibri" w:cs="Times New Roman"/>
          <w:szCs w:val="28"/>
          <w:lang w:eastAsia="ru-RU"/>
        </w:rPr>
        <w:t>размещения объектов транспортной инфраструктуры городского округа г</w:t>
      </w:r>
      <w:r>
        <w:rPr>
          <w:rFonts w:eastAsia="Calibri" w:cs="Times New Roman"/>
          <w:szCs w:val="28"/>
          <w:lang w:eastAsia="ru-RU"/>
        </w:rPr>
        <w:t>орода</w:t>
      </w:r>
      <w:r w:rsidRPr="00E051BC">
        <w:rPr>
          <w:rFonts w:eastAsia="Calibri" w:cs="Times New Roman"/>
          <w:szCs w:val="28"/>
          <w:lang w:eastAsia="ru-RU"/>
        </w:rPr>
        <w:t xml:space="preserve"> Рыбинск</w:t>
      </w:r>
      <w:r>
        <w:rPr>
          <w:rFonts w:eastAsia="Calibri" w:cs="Times New Roman"/>
          <w:szCs w:val="28"/>
          <w:lang w:eastAsia="ru-RU"/>
        </w:rPr>
        <w:t>а</w:t>
      </w:r>
      <w:r w:rsidRPr="00E051BC">
        <w:rPr>
          <w:rFonts w:eastAsia="Calibri" w:cs="Times New Roman"/>
          <w:szCs w:val="28"/>
          <w:lang w:eastAsia="ru-RU"/>
        </w:rPr>
        <w:t xml:space="preserve"> </w:t>
      </w:r>
      <w:r>
        <w:rPr>
          <w:szCs w:val="28"/>
        </w:rPr>
        <w:t>г</w:t>
      </w:r>
      <w:r w:rsidRPr="00E051BC">
        <w:rPr>
          <w:szCs w:val="28"/>
        </w:rPr>
        <w:t>енерального плана городского округа город</w:t>
      </w:r>
      <w:r>
        <w:rPr>
          <w:szCs w:val="28"/>
        </w:rPr>
        <w:t>а</w:t>
      </w:r>
      <w:proofErr w:type="gramEnd"/>
      <w:r w:rsidRPr="00E051BC">
        <w:rPr>
          <w:szCs w:val="28"/>
        </w:rPr>
        <w:t xml:space="preserve"> Рыбинск</w:t>
      </w:r>
      <w:r>
        <w:rPr>
          <w:szCs w:val="28"/>
        </w:rPr>
        <w:t>а</w:t>
      </w:r>
      <w:r w:rsidRPr="00E051BC">
        <w:rPr>
          <w:szCs w:val="28"/>
        </w:rPr>
        <w:t xml:space="preserve">, утверждённого решением </w:t>
      </w:r>
      <w:r>
        <w:rPr>
          <w:szCs w:val="28"/>
        </w:rPr>
        <w:t>М</w:t>
      </w:r>
      <w:r w:rsidRPr="00E051BC">
        <w:rPr>
          <w:szCs w:val="28"/>
        </w:rPr>
        <w:t xml:space="preserve">униципального </w:t>
      </w:r>
      <w:r>
        <w:rPr>
          <w:szCs w:val="28"/>
        </w:rPr>
        <w:t>С</w:t>
      </w:r>
      <w:r w:rsidRPr="00E051BC">
        <w:rPr>
          <w:szCs w:val="28"/>
        </w:rPr>
        <w:t>овета городского округа город</w:t>
      </w:r>
      <w:r>
        <w:rPr>
          <w:szCs w:val="28"/>
        </w:rPr>
        <w:t>а</w:t>
      </w:r>
      <w:r w:rsidRPr="00E051BC">
        <w:rPr>
          <w:szCs w:val="28"/>
        </w:rPr>
        <w:t xml:space="preserve"> Рыбинск</w:t>
      </w:r>
      <w:r>
        <w:rPr>
          <w:szCs w:val="28"/>
        </w:rPr>
        <w:t>а</w:t>
      </w:r>
      <w:r w:rsidRPr="00E051BC">
        <w:rPr>
          <w:szCs w:val="28"/>
        </w:rPr>
        <w:t xml:space="preserve"> от 02.04.2009 №</w:t>
      </w:r>
      <w:r>
        <w:rPr>
          <w:szCs w:val="28"/>
        </w:rPr>
        <w:t> </w:t>
      </w:r>
      <w:r w:rsidRPr="00E051BC">
        <w:rPr>
          <w:szCs w:val="28"/>
        </w:rPr>
        <w:t>320 «Об утверждении Генерального плана городского округа г. Рыбинск»</w:t>
      </w:r>
      <w:r w:rsidRPr="00E051BC">
        <w:rPr>
          <w:rFonts w:eastAsia="Calibri" w:cs="Times New Roman"/>
          <w:szCs w:val="28"/>
          <w:lang w:eastAsia="ru-RU"/>
        </w:rPr>
        <w:t>;</w:t>
      </w:r>
    </w:p>
    <w:p w14:paraId="148BF822" w14:textId="77777777" w:rsidR="00B90A5D" w:rsidRPr="00E051BC" w:rsidRDefault="00B90A5D" w:rsidP="00B90A5D">
      <w:pPr>
        <w:jc w:val="both"/>
        <w:rPr>
          <w:rFonts w:eastAsia="Calibri" w:cs="Times New Roman"/>
          <w:szCs w:val="28"/>
          <w:lang w:eastAsia="ru-RU"/>
        </w:rPr>
      </w:pPr>
      <w:r w:rsidRPr="00E051BC">
        <w:rPr>
          <w:rFonts w:eastAsia="Calibri" w:cs="Times New Roman"/>
          <w:szCs w:val="28"/>
          <w:lang w:eastAsia="ru-RU"/>
        </w:rPr>
        <w:t xml:space="preserve">- вдоль общегородских магистральных улиц и дорог </w:t>
      </w:r>
      <w:r>
        <w:rPr>
          <w:rFonts w:eastAsia="Calibri" w:cs="Times New Roman"/>
          <w:szCs w:val="28"/>
          <w:lang w:eastAsia="ru-RU"/>
        </w:rPr>
        <w:t xml:space="preserve">в </w:t>
      </w:r>
      <w:r w:rsidRPr="00E051BC">
        <w:rPr>
          <w:rFonts w:eastAsia="Calibri" w:cs="Times New Roman"/>
          <w:szCs w:val="28"/>
          <w:lang w:eastAsia="ru-RU"/>
        </w:rPr>
        <w:t>г</w:t>
      </w:r>
      <w:r>
        <w:rPr>
          <w:rFonts w:eastAsia="Calibri" w:cs="Times New Roman"/>
          <w:szCs w:val="28"/>
          <w:lang w:eastAsia="ru-RU"/>
        </w:rPr>
        <w:t>ороде</w:t>
      </w:r>
      <w:r w:rsidRPr="00E051BC">
        <w:rPr>
          <w:rFonts w:eastAsia="Calibri" w:cs="Times New Roman"/>
          <w:szCs w:val="28"/>
          <w:lang w:eastAsia="ru-RU"/>
        </w:rPr>
        <w:t xml:space="preserve"> Переславл</w:t>
      </w:r>
      <w:r>
        <w:rPr>
          <w:rFonts w:eastAsia="Calibri" w:cs="Times New Roman"/>
          <w:szCs w:val="28"/>
          <w:lang w:eastAsia="ru-RU"/>
        </w:rPr>
        <w:t>е</w:t>
      </w:r>
      <w:r w:rsidRPr="00E051BC">
        <w:rPr>
          <w:rFonts w:eastAsia="Calibri" w:cs="Times New Roman"/>
          <w:szCs w:val="28"/>
          <w:lang w:eastAsia="ru-RU"/>
        </w:rPr>
        <w:t>-Залесск</w:t>
      </w:r>
      <w:r>
        <w:rPr>
          <w:rFonts w:eastAsia="Calibri" w:cs="Times New Roman"/>
          <w:szCs w:val="28"/>
          <w:lang w:eastAsia="ru-RU"/>
        </w:rPr>
        <w:t>ом</w:t>
      </w:r>
      <w:r w:rsidRPr="00E051BC">
        <w:rPr>
          <w:rFonts w:eastAsia="Calibri" w:cs="Times New Roman"/>
          <w:szCs w:val="28"/>
          <w:lang w:eastAsia="ru-RU"/>
        </w:rPr>
        <w:t xml:space="preserve">, отображенных </w:t>
      </w:r>
      <w:r>
        <w:rPr>
          <w:rFonts w:eastAsia="Calibri" w:cs="Times New Roman"/>
          <w:szCs w:val="28"/>
          <w:lang w:eastAsia="ru-RU"/>
        </w:rPr>
        <w:t>на</w:t>
      </w:r>
      <w:r w:rsidRPr="00E051BC">
        <w:rPr>
          <w:rFonts w:eastAsia="Calibri" w:cs="Times New Roman"/>
          <w:szCs w:val="28"/>
          <w:lang w:eastAsia="ru-RU"/>
        </w:rPr>
        <w:t xml:space="preserve"> карте (схеме) планируемых объектов капитального строительства автомобильных дорог общего пользования, мостов и иных транспортных и инженерных сооружений городского </w:t>
      </w:r>
      <w:proofErr w:type="gramStart"/>
      <w:r w:rsidRPr="00E051BC">
        <w:rPr>
          <w:rFonts w:eastAsia="Calibri" w:cs="Times New Roman"/>
          <w:szCs w:val="28"/>
          <w:lang w:eastAsia="ru-RU"/>
        </w:rPr>
        <w:t>округа г</w:t>
      </w:r>
      <w:r>
        <w:rPr>
          <w:rFonts w:eastAsia="Calibri" w:cs="Times New Roman"/>
          <w:szCs w:val="28"/>
          <w:lang w:eastAsia="ru-RU"/>
        </w:rPr>
        <w:t>орода</w:t>
      </w:r>
      <w:r w:rsidRPr="00E051BC">
        <w:rPr>
          <w:rFonts w:eastAsia="Calibri" w:cs="Times New Roman"/>
          <w:szCs w:val="28"/>
          <w:lang w:eastAsia="ru-RU"/>
        </w:rPr>
        <w:t xml:space="preserve"> Переславл</w:t>
      </w:r>
      <w:r>
        <w:rPr>
          <w:rFonts w:eastAsia="Calibri" w:cs="Times New Roman"/>
          <w:szCs w:val="28"/>
          <w:lang w:eastAsia="ru-RU"/>
        </w:rPr>
        <w:t>я</w:t>
      </w:r>
      <w:r w:rsidRPr="00E051BC">
        <w:rPr>
          <w:rFonts w:eastAsia="Calibri" w:cs="Times New Roman"/>
          <w:szCs w:val="28"/>
          <w:lang w:eastAsia="ru-RU"/>
        </w:rPr>
        <w:t>-Залесск</w:t>
      </w:r>
      <w:r>
        <w:rPr>
          <w:rFonts w:eastAsia="Calibri" w:cs="Times New Roman"/>
          <w:szCs w:val="28"/>
          <w:lang w:eastAsia="ru-RU"/>
        </w:rPr>
        <w:t>ого</w:t>
      </w:r>
      <w:r w:rsidRPr="00E051BC">
        <w:rPr>
          <w:rFonts w:eastAsia="Calibri" w:cs="Times New Roman"/>
          <w:szCs w:val="28"/>
          <w:lang w:eastAsia="ru-RU"/>
        </w:rPr>
        <w:t xml:space="preserve"> генерального плана города</w:t>
      </w:r>
      <w:proofErr w:type="gramEnd"/>
      <w:r w:rsidRPr="00E051BC">
        <w:rPr>
          <w:rFonts w:eastAsia="Calibri" w:cs="Times New Roman"/>
          <w:szCs w:val="28"/>
          <w:lang w:eastAsia="ru-RU"/>
        </w:rPr>
        <w:t xml:space="preserve"> Переславля-Залесского, утвержденного решением Переславль-</w:t>
      </w:r>
      <w:proofErr w:type="spellStart"/>
      <w:r w:rsidRPr="00E051BC">
        <w:rPr>
          <w:rFonts w:eastAsia="Calibri" w:cs="Times New Roman"/>
          <w:szCs w:val="28"/>
          <w:lang w:eastAsia="ru-RU"/>
        </w:rPr>
        <w:t>Залесской</w:t>
      </w:r>
      <w:proofErr w:type="spellEnd"/>
      <w:r w:rsidRPr="00E051BC">
        <w:rPr>
          <w:rFonts w:eastAsia="Calibri" w:cs="Times New Roman"/>
          <w:szCs w:val="28"/>
          <w:lang w:eastAsia="ru-RU"/>
        </w:rPr>
        <w:t xml:space="preserve"> городской Думы от 12.03.2009 № 26 «Об утверждении генерального плана города Переславля-Залесского».</w:t>
      </w:r>
    </w:p>
    <w:p w14:paraId="148BF823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Согласование АГО не требуется:</w:t>
      </w:r>
    </w:p>
    <w:p w14:paraId="148BF824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при строительстве и реконструкции линейных объектов;</w:t>
      </w:r>
    </w:p>
    <w:p w14:paraId="148BF825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при реконструкции объектов капитального строительства, связанной с заменой и (или) восстановлением несущих строительных конструкций объекта капитального строительства и не предусматривающих изменения внешнего облика объекта.</w:t>
      </w:r>
    </w:p>
    <w:p w14:paraId="148BF826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4. Рассмотрение АГО осуществляется исходя из современного состояния территории, установленных градостроительной документацией параметров планируемого развития, требований к назначению, параметрам и размещению объектов капитального строительства по следующими критериям:</w:t>
      </w:r>
    </w:p>
    <w:p w14:paraId="148BF827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4.1. Критерий 1 – соответствие:</w:t>
      </w:r>
    </w:p>
    <w:p w14:paraId="148BF828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документам территориального планирования и документам градостроительного зонирования;</w:t>
      </w:r>
    </w:p>
    <w:p w14:paraId="148BF829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проекту планировки территории;</w:t>
      </w:r>
    </w:p>
    <w:p w14:paraId="148BF82A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градостроительному плану земельного участка;</w:t>
      </w:r>
    </w:p>
    <w:p w14:paraId="148BF82B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 xml:space="preserve">- нормативам градостроительного проектирования Ярославской области, иным нормативным правовым актам Российской Федерации, Ярославской области, муниципального образования Ярославской области, на территории которого расположен объект. </w:t>
      </w:r>
    </w:p>
    <w:p w14:paraId="148BF82C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4.2. Критерий 2 – соблюдение зон с особыми условиями использования территории, в том числе:</w:t>
      </w:r>
    </w:p>
    <w:p w14:paraId="148BF82D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санитарно-защитных зон;</w:t>
      </w:r>
    </w:p>
    <w:p w14:paraId="148BF82E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lastRenderedPageBreak/>
        <w:t>- исторических поселений, территорий объектов культурного наследия, территорий, исторически связанных с объектами культурного наследия, территорий объектов, обладающих признаками объектов культурного наследия, зон охраны объектов культурного наследия (охранных зон, зон регулирования застройки и хозяйственной деятельности, зон охраняемого природного ландшафта);</w:t>
      </w:r>
    </w:p>
    <w:p w14:paraId="148BF82F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 xml:space="preserve">- особо охраняемых природных территорий, </w:t>
      </w:r>
      <w:r>
        <w:rPr>
          <w:rFonts w:cs="Times New Roman"/>
          <w:szCs w:val="28"/>
          <w:lang w:eastAsia="ru-RU"/>
        </w:rPr>
        <w:t xml:space="preserve">а также </w:t>
      </w:r>
      <w:r w:rsidRPr="00E051BC">
        <w:rPr>
          <w:rFonts w:cs="Times New Roman"/>
          <w:szCs w:val="28"/>
          <w:lang w:eastAsia="ru-RU"/>
        </w:rPr>
        <w:t>особо охраняемых природных территорий</w:t>
      </w:r>
      <w:r>
        <w:rPr>
          <w:rFonts w:cs="Times New Roman"/>
          <w:szCs w:val="28"/>
          <w:lang w:eastAsia="ru-RU"/>
        </w:rPr>
        <w:t>,</w:t>
      </w:r>
      <w:r w:rsidRPr="00E051BC">
        <w:rPr>
          <w:rFonts w:cs="Times New Roman"/>
          <w:szCs w:val="28"/>
          <w:lang w:eastAsia="ru-RU"/>
        </w:rPr>
        <w:t xml:space="preserve"> образовани</w:t>
      </w:r>
      <w:r>
        <w:rPr>
          <w:rFonts w:cs="Times New Roman"/>
          <w:szCs w:val="28"/>
          <w:lang w:eastAsia="ru-RU"/>
        </w:rPr>
        <w:t>е</w:t>
      </w:r>
      <w:r w:rsidRPr="00E051BC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которых </w:t>
      </w:r>
      <w:r w:rsidRPr="00E051BC">
        <w:rPr>
          <w:rFonts w:cs="Times New Roman"/>
          <w:szCs w:val="28"/>
          <w:lang w:eastAsia="ru-RU"/>
        </w:rPr>
        <w:t>планируе</w:t>
      </w:r>
      <w:r>
        <w:rPr>
          <w:rFonts w:cs="Times New Roman"/>
          <w:szCs w:val="28"/>
          <w:lang w:eastAsia="ru-RU"/>
        </w:rPr>
        <w:t>тся</w:t>
      </w:r>
      <w:r w:rsidRPr="00E051BC">
        <w:rPr>
          <w:rFonts w:cs="Times New Roman"/>
          <w:szCs w:val="28"/>
          <w:lang w:eastAsia="ru-RU"/>
        </w:rPr>
        <w:t>, лесов, земель лесного фонда;</w:t>
      </w:r>
    </w:p>
    <w:p w14:paraId="148BF830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 xml:space="preserve">- береговых и прибрежных защитных полос, </w:t>
      </w:r>
      <w:proofErr w:type="spellStart"/>
      <w:r w:rsidRPr="00E051BC">
        <w:rPr>
          <w:rFonts w:cs="Times New Roman"/>
          <w:szCs w:val="28"/>
          <w:lang w:eastAsia="ru-RU"/>
        </w:rPr>
        <w:t>водоохранных</w:t>
      </w:r>
      <w:proofErr w:type="spellEnd"/>
      <w:r w:rsidRPr="00E051BC">
        <w:rPr>
          <w:rFonts w:cs="Times New Roman"/>
          <w:szCs w:val="28"/>
          <w:lang w:eastAsia="ru-RU"/>
        </w:rPr>
        <w:t xml:space="preserve"> зон, округов и зон санитарной охраны источников питьевого и хозяйственно-бытового водоснабжения;</w:t>
      </w:r>
    </w:p>
    <w:p w14:paraId="148BF831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технических, охранных зон, зон планируемого размещения инженерной инфраструктуры;</w:t>
      </w:r>
    </w:p>
    <w:p w14:paraId="148BF832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придорожных полос, полос отвода, зон развития объектов транспортной инфраструктуры;</w:t>
      </w:r>
    </w:p>
    <w:p w14:paraId="148BF833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- зон гражданской обороны и чрезвычайных ситуаций, зон объектов специального назначения.</w:t>
      </w:r>
    </w:p>
    <w:p w14:paraId="148BF834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4.3. Критерий 3 – обеспечение характеристик и параметров благоустройства, транспортной и пешеходной доступности существующей застройки с учетом маломобильных групп населения при планировании нового строительства или реконструкции объекта.</w:t>
      </w:r>
    </w:p>
    <w:p w14:paraId="148BF835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pacing w:val="2"/>
          <w:szCs w:val="28"/>
          <w:shd w:val="clear" w:color="auto" w:fill="FFFFFF"/>
        </w:rPr>
      </w:pPr>
      <w:r w:rsidRPr="00E051BC">
        <w:rPr>
          <w:rFonts w:cs="Times New Roman"/>
          <w:szCs w:val="28"/>
          <w:lang w:eastAsia="ru-RU"/>
        </w:rPr>
        <w:t xml:space="preserve">4.4. Критерий 4 – </w:t>
      </w:r>
      <w:r w:rsidRPr="00E051BC">
        <w:rPr>
          <w:rFonts w:eastAsia="Calibri" w:cs="Times New Roman"/>
          <w:bCs/>
          <w:color w:val="000000"/>
          <w:szCs w:val="28"/>
          <w:lang w:eastAsia="ru-RU"/>
        </w:rPr>
        <w:t>соответствие</w:t>
      </w:r>
      <w:r w:rsidRPr="00E051BC"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E051BC">
        <w:rPr>
          <w:rFonts w:eastAsia="Calibri" w:cs="Times New Roman"/>
          <w:color w:val="000000"/>
          <w:spacing w:val="2"/>
          <w:szCs w:val="28"/>
          <w:shd w:val="clear" w:color="auto" w:fill="FFFFFF"/>
        </w:rPr>
        <w:t>АГО сложившимся визуально-ландшафтным особенностям и архитектурно-градостроительным характеристикам территории</w:t>
      </w:r>
      <w:r>
        <w:rPr>
          <w:rFonts w:eastAsia="Calibri" w:cs="Times New Roman"/>
          <w:color w:val="000000"/>
          <w:spacing w:val="2"/>
          <w:szCs w:val="28"/>
          <w:shd w:val="clear" w:color="auto" w:fill="FFFFFF"/>
        </w:rPr>
        <w:t>.</w:t>
      </w:r>
    </w:p>
    <w:p w14:paraId="148BF836" w14:textId="77777777" w:rsidR="00B90A5D" w:rsidRPr="00E051BC" w:rsidRDefault="00B90A5D" w:rsidP="00B90A5D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5. </w:t>
      </w:r>
      <w:proofErr w:type="gramStart"/>
      <w:r w:rsidRPr="00E051BC">
        <w:rPr>
          <w:rFonts w:eastAsia="Calibri" w:cs="Times New Roman"/>
          <w:szCs w:val="28"/>
        </w:rPr>
        <w:t xml:space="preserve">Согласование АГО осуществляет департамент строительства Ярославской области (далее – департамент) после рассмотрения документов на заседании рабочей группы по вопросам градостроительной деятельности координационного совета по вопросам градостроительства, имущественных и земельных отношений Ярославской области, образованной  </w:t>
      </w:r>
      <w:r w:rsidRPr="00E051BC">
        <w:rPr>
          <w:rFonts w:eastAsiaTheme="minorHAnsi" w:cs="Times New Roman"/>
          <w:szCs w:val="28"/>
        </w:rPr>
        <w:t>указом Губернатора области от 05.05.2017 № 156 «О координационном совете по вопросам градостроительства, имущественных и земельных отношений Ярославской области и признании утратившими силу указов Губернатора области от 15.07.2011 № 312</w:t>
      </w:r>
      <w:proofErr w:type="gramEnd"/>
      <w:r w:rsidRPr="00E051BC">
        <w:rPr>
          <w:rFonts w:eastAsiaTheme="minorHAnsi" w:cs="Times New Roman"/>
          <w:szCs w:val="28"/>
        </w:rPr>
        <w:t xml:space="preserve"> и от 24.01.2012 № 19»</w:t>
      </w:r>
      <w:r w:rsidRPr="00E051BC">
        <w:rPr>
          <w:rFonts w:eastAsia="Calibri" w:cs="Times New Roman"/>
          <w:szCs w:val="28"/>
        </w:rPr>
        <w:t xml:space="preserve"> (далее – рабочая группа).</w:t>
      </w:r>
    </w:p>
    <w:p w14:paraId="148BF837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6. Для согласования АГО физические или юридические лица, а также индивидуальные предприниматели, являющиеся правообладателями земельных участков и/или объектов (в случае реконструкции) и обеспечивающие на указанных участках подготовку </w:t>
      </w:r>
      <w:proofErr w:type="gramStart"/>
      <w:r w:rsidRPr="00E051BC">
        <w:rPr>
          <w:rFonts w:eastAsia="Calibri" w:cs="Times New Roman"/>
          <w:szCs w:val="28"/>
        </w:rPr>
        <w:t>архитектурных решений</w:t>
      </w:r>
      <w:proofErr w:type="gramEnd"/>
      <w:r w:rsidRPr="00E051BC">
        <w:rPr>
          <w:rFonts w:eastAsia="Calibri" w:cs="Times New Roman"/>
          <w:szCs w:val="28"/>
        </w:rPr>
        <w:t xml:space="preserve"> для создания (реконструкции) объектов, представляют в департамент заявление о согласовании АГО (далее – заявление) по форме согласно приложению к Порядку.</w:t>
      </w:r>
    </w:p>
    <w:p w14:paraId="148BF838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7. Для согласования АГО необходимы также следующие документы:</w:t>
      </w:r>
    </w:p>
    <w:p w14:paraId="148BF839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градостроительный план земельного участка;</w:t>
      </w:r>
    </w:p>
    <w:p w14:paraId="148BF83A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- материалы АГО </w:t>
      </w:r>
      <w:r>
        <w:rPr>
          <w:rFonts w:eastAsia="Calibri" w:cs="Times New Roman"/>
          <w:szCs w:val="28"/>
        </w:rPr>
        <w:t xml:space="preserve">на бумажном носителе </w:t>
      </w:r>
      <w:r w:rsidRPr="00E051BC">
        <w:rPr>
          <w:rFonts w:eastAsia="Calibri" w:cs="Times New Roman"/>
          <w:szCs w:val="28"/>
        </w:rPr>
        <w:t>в 2 экземплярах</w:t>
      </w:r>
      <w:r>
        <w:rPr>
          <w:rFonts w:eastAsia="Calibri" w:cs="Times New Roman"/>
          <w:szCs w:val="28"/>
        </w:rPr>
        <w:t xml:space="preserve"> и в </w:t>
      </w:r>
      <w:r>
        <w:rPr>
          <w:rFonts w:eastAsia="Calibri" w:cs="Times New Roman"/>
          <w:szCs w:val="28"/>
        </w:rPr>
        <w:lastRenderedPageBreak/>
        <w:t>электронном виде</w:t>
      </w:r>
      <w:r w:rsidRPr="00E051BC">
        <w:rPr>
          <w:rFonts w:eastAsia="Calibri" w:cs="Times New Roman"/>
          <w:szCs w:val="28"/>
        </w:rPr>
        <w:t xml:space="preserve">. </w:t>
      </w:r>
    </w:p>
    <w:p w14:paraId="148BF83B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Документ, указанный в абзаце втором данного пункта, или информация, содержащаяся в нем, запрашиваются департаментом в порядке межведомственного взаимодействия, в случае если заявитель не представил </w:t>
      </w:r>
      <w:r>
        <w:rPr>
          <w:rFonts w:eastAsia="Calibri" w:cs="Times New Roman"/>
          <w:szCs w:val="28"/>
        </w:rPr>
        <w:t>указанный документ</w:t>
      </w:r>
      <w:r w:rsidRPr="00E051BC">
        <w:rPr>
          <w:rFonts w:eastAsia="Calibri" w:cs="Times New Roman"/>
          <w:szCs w:val="28"/>
        </w:rPr>
        <w:t xml:space="preserve"> по собственной инициативе.</w:t>
      </w:r>
    </w:p>
    <w:p w14:paraId="148BF83C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8. Материалы АГО должны содержать:</w:t>
      </w:r>
    </w:p>
    <w:p w14:paraId="148BF83D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- пояснительную записку, включающую обоснование </w:t>
      </w:r>
      <w:proofErr w:type="spellStart"/>
      <w:r w:rsidRPr="00E051BC">
        <w:rPr>
          <w:rFonts w:eastAsia="Calibri" w:cs="Times New Roman"/>
          <w:szCs w:val="28"/>
        </w:rPr>
        <w:t>архитекурно</w:t>
      </w:r>
      <w:proofErr w:type="spellEnd"/>
      <w:r w:rsidRPr="00E051BC">
        <w:rPr>
          <w:rFonts w:eastAsia="Calibri" w:cs="Times New Roman"/>
          <w:szCs w:val="28"/>
        </w:rPr>
        <w:t>-градостроительных, технологических, конструктивных, инженерно-технических, экономических и иных проектных решений, а также технико-экономические показатели объекта капитального строительства;</w:t>
      </w:r>
    </w:p>
    <w:p w14:paraId="148BF83E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схему ситуационного плана (масштаб 1:2000);</w:t>
      </w:r>
    </w:p>
    <w:p w14:paraId="148BF83F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- </w:t>
      </w:r>
      <w:proofErr w:type="spellStart"/>
      <w:r w:rsidRPr="00E051BC">
        <w:rPr>
          <w:rFonts w:eastAsia="Calibri" w:cs="Times New Roman"/>
          <w:szCs w:val="28"/>
        </w:rPr>
        <w:t>фотофиксацию</w:t>
      </w:r>
      <w:proofErr w:type="spellEnd"/>
      <w:r w:rsidRPr="00E051BC">
        <w:rPr>
          <w:rFonts w:eastAsia="Calibri" w:cs="Times New Roman"/>
          <w:szCs w:val="28"/>
        </w:rPr>
        <w:t xml:space="preserve"> современного состояния территории (земельного участка), на которо</w:t>
      </w:r>
      <w:r>
        <w:rPr>
          <w:rFonts w:eastAsia="Calibri" w:cs="Times New Roman"/>
          <w:szCs w:val="28"/>
        </w:rPr>
        <w:t>й</w:t>
      </w:r>
      <w:r w:rsidRPr="00E051BC">
        <w:rPr>
          <w:rFonts w:eastAsia="Calibri" w:cs="Times New Roman"/>
          <w:szCs w:val="28"/>
        </w:rPr>
        <w:t xml:space="preserve"> планируется создание (реконструкция) объекта капитального строительства (не менее 3 фотографий);</w:t>
      </w:r>
    </w:p>
    <w:p w14:paraId="148BF840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генеральный план</w:t>
      </w:r>
      <w:r>
        <w:rPr>
          <w:rFonts w:eastAsia="Calibri" w:cs="Times New Roman"/>
          <w:szCs w:val="28"/>
        </w:rPr>
        <w:t xml:space="preserve"> – </w:t>
      </w:r>
      <w:r w:rsidRPr="00E051BC">
        <w:rPr>
          <w:rFonts w:eastAsia="Calibri" w:cs="Times New Roman"/>
          <w:szCs w:val="28"/>
        </w:rPr>
        <w:t>схему размещения объекта капитального строительства на земельном участке, совмещенную со схемами транспортной организации и благоустройства территории (на государственной топографической основе в масштабе 1:500);</w:t>
      </w:r>
    </w:p>
    <w:p w14:paraId="148BF841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схемы разверток фасадов проектируемого объекта в существующей градостроительной среде (контексте);</w:t>
      </w:r>
    </w:p>
    <w:p w14:paraId="148BF842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схемы фасадов (масштаб 1:200</w:t>
      </w:r>
      <w:r w:rsidRPr="00E051BC">
        <w:rPr>
          <w:rFonts w:cs="Times New Roman"/>
          <w:color w:val="000000"/>
          <w:spacing w:val="2"/>
          <w:szCs w:val="28"/>
          <w:shd w:val="clear" w:color="auto" w:fill="FFFFFF"/>
        </w:rPr>
        <w:t xml:space="preserve"> или 1:100</w:t>
      </w:r>
      <w:r w:rsidRPr="00E051BC">
        <w:rPr>
          <w:rFonts w:eastAsia="Calibri" w:cs="Times New Roman"/>
          <w:szCs w:val="28"/>
        </w:rPr>
        <w:t>) с обозначением фасадных конструкций и указанием отделочных материалов, а также их колористическое решение;</w:t>
      </w:r>
    </w:p>
    <w:p w14:paraId="148BF843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cs="Times New Roman"/>
          <w:color w:val="000000"/>
          <w:spacing w:val="2"/>
          <w:szCs w:val="28"/>
          <w:shd w:val="clear" w:color="auto" w:fill="FFFFFF"/>
        </w:rPr>
      </w:pPr>
      <w:r w:rsidRPr="00E051BC">
        <w:rPr>
          <w:rFonts w:cs="Times New Roman"/>
          <w:color w:val="000000"/>
          <w:spacing w:val="2"/>
          <w:szCs w:val="28"/>
          <w:shd w:val="clear" w:color="auto" w:fill="FFFFFF"/>
        </w:rPr>
        <w:t>- планы первого и неповторяющихся надземных этажей, а также подземных этажей (</w:t>
      </w:r>
      <w:r w:rsidRPr="00E051BC">
        <w:rPr>
          <w:rFonts w:eastAsia="Calibri" w:cs="Times New Roman"/>
          <w:szCs w:val="28"/>
        </w:rPr>
        <w:t>масштаб</w:t>
      </w:r>
      <w:r w:rsidRPr="00E051BC">
        <w:rPr>
          <w:rFonts w:cs="Times New Roman"/>
          <w:color w:val="000000"/>
          <w:spacing w:val="2"/>
          <w:szCs w:val="28"/>
          <w:shd w:val="clear" w:color="auto" w:fill="FFFFFF"/>
        </w:rPr>
        <w:t xml:space="preserve"> 1:200 или 1:100);</w:t>
      </w:r>
    </w:p>
    <w:p w14:paraId="148BF844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color w:val="000000"/>
          <w:szCs w:val="28"/>
        </w:rPr>
      </w:pPr>
      <w:r w:rsidRPr="00E051BC">
        <w:rPr>
          <w:rFonts w:cs="Times New Roman"/>
          <w:color w:val="000000"/>
          <w:spacing w:val="2"/>
          <w:szCs w:val="28"/>
          <w:shd w:val="clear" w:color="auto" w:fill="FFFFFF"/>
        </w:rPr>
        <w:t>- схемы разрезов объекта капитального строительства с указанием высотных отметок (</w:t>
      </w:r>
      <w:r w:rsidRPr="00E051BC">
        <w:rPr>
          <w:rFonts w:eastAsia="Calibri" w:cs="Times New Roman"/>
          <w:szCs w:val="28"/>
        </w:rPr>
        <w:t>масштаб</w:t>
      </w:r>
      <w:r w:rsidRPr="00E051BC">
        <w:rPr>
          <w:rFonts w:cs="Times New Roman"/>
          <w:color w:val="000000"/>
          <w:spacing w:val="2"/>
          <w:szCs w:val="28"/>
          <w:shd w:val="clear" w:color="auto" w:fill="FFFFFF"/>
        </w:rPr>
        <w:t xml:space="preserve"> 1:200 или 1:100);</w:t>
      </w:r>
    </w:p>
    <w:p w14:paraId="148BF845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- архитектурную визуализацию объекта капитального строительства (не менее 2 </w:t>
      </w:r>
      <w:proofErr w:type="spellStart"/>
      <w:r w:rsidRPr="00E051BC">
        <w:rPr>
          <w:rFonts w:eastAsia="Calibri" w:cs="Times New Roman"/>
          <w:szCs w:val="28"/>
        </w:rPr>
        <w:t>ракурсных</w:t>
      </w:r>
      <w:proofErr w:type="spellEnd"/>
      <w:r w:rsidRPr="00E051BC">
        <w:rPr>
          <w:rFonts w:eastAsia="Calibri" w:cs="Times New Roman"/>
          <w:szCs w:val="28"/>
        </w:rPr>
        <w:t xml:space="preserve"> изображений).</w:t>
      </w:r>
    </w:p>
    <w:p w14:paraId="148BF846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E051BC">
        <w:rPr>
          <w:rFonts w:eastAsia="Calibri" w:cs="Times New Roman"/>
          <w:szCs w:val="28"/>
        </w:rPr>
        <w:t xml:space="preserve">Материалы АГО представляются в печатном виде с цветными иллюстрациями (графическими материалами) в виде альбомов в 2 экземплярах и в электронном виде  </w:t>
      </w:r>
      <w:r w:rsidRPr="00E051BC">
        <w:rPr>
          <w:rFonts w:cs="Times New Roman"/>
          <w:szCs w:val="28"/>
          <w:lang w:eastAsia="ru-RU"/>
        </w:rPr>
        <w:t>в формате PDF.</w:t>
      </w:r>
    </w:p>
    <w:p w14:paraId="148BF847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9. Заявление и прилагаемые к нему документы подаются заявителем в департамент по адресу: г. Ярославль, ул. Чайковского, д. 42. </w:t>
      </w:r>
    </w:p>
    <w:p w14:paraId="148BF848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В момент поступления документов проверяется их комплектность, а также соответствие оформления материалов АГО требованиям пункта 8 Порядка. В </w:t>
      </w:r>
      <w:proofErr w:type="gramStart"/>
      <w:r w:rsidRPr="00E051BC">
        <w:rPr>
          <w:rFonts w:eastAsia="Calibri" w:cs="Times New Roman"/>
          <w:szCs w:val="28"/>
        </w:rPr>
        <w:t>случае</w:t>
      </w:r>
      <w:proofErr w:type="gramEnd"/>
      <w:r w:rsidRPr="00E051BC">
        <w:rPr>
          <w:rFonts w:eastAsia="Calibri" w:cs="Times New Roman"/>
          <w:szCs w:val="28"/>
        </w:rPr>
        <w:t xml:space="preserve"> некомплектности документов или ненадлежащего оформления материалов АГО они возвращаются заявителю в день поступления.</w:t>
      </w:r>
    </w:p>
    <w:p w14:paraId="148BF849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Заявление регистрируется в журнале регистрации заявлений в день поступления.</w:t>
      </w:r>
    </w:p>
    <w:p w14:paraId="148BF84A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В </w:t>
      </w:r>
      <w:proofErr w:type="gramStart"/>
      <w:r w:rsidRPr="00E051BC">
        <w:rPr>
          <w:rFonts w:eastAsia="Calibri" w:cs="Times New Roman"/>
          <w:szCs w:val="28"/>
        </w:rPr>
        <w:t>случае</w:t>
      </w:r>
      <w:proofErr w:type="gramEnd"/>
      <w:r w:rsidRPr="00E051BC">
        <w:rPr>
          <w:rFonts w:eastAsia="Calibri" w:cs="Times New Roman"/>
          <w:szCs w:val="28"/>
        </w:rPr>
        <w:t xml:space="preserve"> непредставления по инициативе заявителя документа, указанного в абзаце втором пункта 7 Порядка, его запрос осуществляется департаментом в день регистрации заявления.</w:t>
      </w:r>
    </w:p>
    <w:p w14:paraId="148BF84B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lastRenderedPageBreak/>
        <w:t xml:space="preserve">Поступившие от заявителей материалы АГО департамент направляет в электронном виде членам рабочей группы не позднее одного дня до дня заседания, на котором данные материалы будут рассматриваться. </w:t>
      </w:r>
    </w:p>
    <w:p w14:paraId="148BF84C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10. Заседание рабочей группы проводится не позднее 7 рабочих дней со дня регистрации заявления.</w:t>
      </w:r>
    </w:p>
    <w:p w14:paraId="148BF84D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На заседании члены рабочей группы </w:t>
      </w:r>
      <w:proofErr w:type="gramStart"/>
      <w:r w:rsidRPr="00E051BC">
        <w:rPr>
          <w:rFonts w:eastAsia="Calibri" w:cs="Times New Roman"/>
          <w:szCs w:val="28"/>
        </w:rPr>
        <w:t>рассматривают материалы АГО и оценивают</w:t>
      </w:r>
      <w:proofErr w:type="gramEnd"/>
      <w:r w:rsidRPr="00E051BC">
        <w:rPr>
          <w:rFonts w:eastAsia="Calibri" w:cs="Times New Roman"/>
          <w:szCs w:val="28"/>
        </w:rPr>
        <w:t>:</w:t>
      </w:r>
    </w:p>
    <w:p w14:paraId="148BF84E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- соответствие текстовых материалов </w:t>
      </w:r>
      <w:proofErr w:type="gramStart"/>
      <w:r w:rsidRPr="00E051BC">
        <w:rPr>
          <w:rFonts w:eastAsia="Calibri" w:cs="Times New Roman"/>
          <w:szCs w:val="28"/>
        </w:rPr>
        <w:t>графическим</w:t>
      </w:r>
      <w:proofErr w:type="gramEnd"/>
      <w:r w:rsidRPr="00E051BC">
        <w:rPr>
          <w:rFonts w:eastAsia="Calibri" w:cs="Times New Roman"/>
          <w:szCs w:val="28"/>
        </w:rPr>
        <w:t>;</w:t>
      </w:r>
    </w:p>
    <w:p w14:paraId="148BF84F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соответствие документам, указанным в подпункте 4.1 пункта 4 Порядка;</w:t>
      </w:r>
    </w:p>
    <w:p w14:paraId="148BF850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соблюдение зон с особыми условиями использования территории, указанных в подпункте 4.2 пункта 4 Порядка;</w:t>
      </w:r>
    </w:p>
    <w:p w14:paraId="148BF851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обеспечение характеристик и параметров благоустройства, транспортной и пешеходной доступности существующей застройки с учетом маломобильных групп населения при планировании нового строительства или реконструкции объекта;</w:t>
      </w:r>
    </w:p>
    <w:p w14:paraId="148BF852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визуальное восприятие объекта капитального строительства.</w:t>
      </w:r>
    </w:p>
    <w:p w14:paraId="148BF853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11. При рассмотрении материалов АГО им присваиваются оценочные баллы:</w:t>
      </w:r>
    </w:p>
    <w:p w14:paraId="148BF854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при соответствии  текстовых материалов графическим – 1 балл, при несоответствии – 0 баллов;</w:t>
      </w:r>
    </w:p>
    <w:p w14:paraId="148BF855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- при соответствии документам, указанным в подпункте 4.1 пункта 4 Порядка, </w:t>
      </w:r>
      <w:r w:rsidRPr="00E051BC">
        <w:rPr>
          <w:rFonts w:cs="Times New Roman"/>
          <w:szCs w:val="28"/>
          <w:lang w:eastAsia="ru-RU"/>
        </w:rPr>
        <w:t>–</w:t>
      </w:r>
      <w:r w:rsidRPr="00E051BC">
        <w:rPr>
          <w:rFonts w:eastAsia="Calibri" w:cs="Times New Roman"/>
          <w:szCs w:val="28"/>
        </w:rPr>
        <w:t xml:space="preserve"> 1 балл, при несоответствии – 0 баллов;</w:t>
      </w:r>
    </w:p>
    <w:p w14:paraId="148BF856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при соблюдении зон с особыми условиями использования территории, указанных в подпункте 4.2 пункта 4 Порядка, – 1 балл, при несоблюдении – 0 баллов;</w:t>
      </w:r>
    </w:p>
    <w:p w14:paraId="148BF857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- при обеспечении характеристик и параметров благоустройства, транспортной и пешеходной доступности существующей застройки с учетом маломобильных групп населения при планировании нового строительства или реконструкции объекта – 1 балл, при отсутствии обеспечения – 0 баллов;</w:t>
      </w:r>
    </w:p>
    <w:p w14:paraId="148BF858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iCs/>
          <w:szCs w:val="28"/>
        </w:rPr>
      </w:pPr>
      <w:r w:rsidRPr="00E051BC">
        <w:rPr>
          <w:rFonts w:eastAsia="Calibri" w:cs="Times New Roman"/>
          <w:szCs w:val="28"/>
        </w:rPr>
        <w:t xml:space="preserve">- при </w:t>
      </w:r>
      <w:r w:rsidRPr="00E051BC">
        <w:rPr>
          <w:rFonts w:eastAsia="Calibri" w:cs="Times New Roman"/>
          <w:bCs/>
          <w:szCs w:val="28"/>
        </w:rPr>
        <w:t>соответствии</w:t>
      </w:r>
      <w:r w:rsidRPr="00E051BC">
        <w:rPr>
          <w:rFonts w:eastAsia="Calibri" w:cs="Times New Roman"/>
          <w:szCs w:val="28"/>
        </w:rPr>
        <w:t xml:space="preserve"> АГО сложившимся </w:t>
      </w:r>
      <w:r w:rsidRPr="00E92C8F">
        <w:rPr>
          <w:rFonts w:eastAsia="Calibri" w:cs="Times New Roman"/>
          <w:szCs w:val="28"/>
        </w:rPr>
        <w:t>визуально-ландшафтным особенностям и архитектурно-градостроительным характеристикам территории</w:t>
      </w:r>
      <w:r w:rsidRPr="00E051BC">
        <w:rPr>
          <w:rFonts w:eastAsia="Calibri" w:cs="Times New Roman"/>
          <w:iCs/>
          <w:szCs w:val="28"/>
        </w:rPr>
        <w:t xml:space="preserve"> </w:t>
      </w:r>
      <w:r w:rsidRPr="00E051BC">
        <w:rPr>
          <w:rFonts w:cs="Times New Roman"/>
          <w:szCs w:val="28"/>
          <w:lang w:eastAsia="ru-RU"/>
        </w:rPr>
        <w:t xml:space="preserve">– 1 балл, </w:t>
      </w:r>
      <w:r w:rsidRPr="00E051BC">
        <w:rPr>
          <w:rFonts w:eastAsia="Calibri" w:cs="Times New Roman"/>
          <w:iCs/>
          <w:szCs w:val="28"/>
        </w:rPr>
        <w:t>при несоответствии – 0 баллов.</w:t>
      </w:r>
    </w:p>
    <w:p w14:paraId="148BF859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В </w:t>
      </w:r>
      <w:proofErr w:type="gramStart"/>
      <w:r w:rsidRPr="00E051BC">
        <w:rPr>
          <w:rFonts w:eastAsia="Calibri" w:cs="Times New Roman"/>
          <w:szCs w:val="28"/>
        </w:rPr>
        <w:t>случае</w:t>
      </w:r>
      <w:proofErr w:type="gramEnd"/>
      <w:r w:rsidRPr="00E051BC">
        <w:rPr>
          <w:rFonts w:eastAsia="Calibri" w:cs="Times New Roman"/>
          <w:szCs w:val="28"/>
        </w:rPr>
        <w:t xml:space="preserve"> если материалы АГО оценены в 4 балла, рабочая группа рекомендует департаменту согласовать АГО.</w:t>
      </w:r>
    </w:p>
    <w:p w14:paraId="148BF85A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 xml:space="preserve">В </w:t>
      </w:r>
      <w:proofErr w:type="gramStart"/>
      <w:r w:rsidRPr="00E051BC">
        <w:rPr>
          <w:rFonts w:eastAsia="Calibri" w:cs="Times New Roman"/>
          <w:szCs w:val="28"/>
        </w:rPr>
        <w:t>случае</w:t>
      </w:r>
      <w:proofErr w:type="gramEnd"/>
      <w:r w:rsidRPr="00E051BC">
        <w:rPr>
          <w:rFonts w:eastAsia="Calibri" w:cs="Times New Roman"/>
          <w:szCs w:val="28"/>
        </w:rPr>
        <w:t xml:space="preserve"> если материалы АГО оценены в 3 балла и менее, рабочая группа рекомендует департаменту отказать в согласовании АГО.</w:t>
      </w:r>
    </w:p>
    <w:p w14:paraId="148BF85B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12. Решение о согласовании АГО фиксируется в день проведения заседания рабочей группы путем проставления штампа «Согласовано» и реквизитов протокола заседания рабочей группы на каждом листе одного экземпляра альбома материалов АГО. На втором экземпляре альбома материалов АГО, который остается на хранение в архиве департамента, штамп «Согласовано» и реквизиты протокола заседания рабочей группы ставятся на титульном листе.</w:t>
      </w:r>
    </w:p>
    <w:p w14:paraId="148BF85C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lastRenderedPageBreak/>
        <w:t>13. Согласованные экземпляр материалов АГО или мотивированный отказ в согласовании АГО с приложением одного экземпляра альбома материалов АГО направляются заявителю не позднее 8 рабочих дней с момента регистрации заявления.</w:t>
      </w:r>
    </w:p>
    <w:p w14:paraId="148BF85D" w14:textId="77777777" w:rsidR="00B90A5D" w:rsidRPr="00E051BC" w:rsidRDefault="00B90A5D" w:rsidP="00B90A5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E051BC">
        <w:rPr>
          <w:rFonts w:eastAsia="Calibri" w:cs="Times New Roman"/>
          <w:szCs w:val="28"/>
        </w:rPr>
        <w:t>14. Заявитель может повторно обратиться за согласованием АГО после исправления замечаний, указанных в мотивированном отказе в согласовании АГО.</w:t>
      </w:r>
    </w:p>
    <w:p w14:paraId="148BF85E" w14:textId="77777777" w:rsidR="00B90A5D" w:rsidRPr="00E051BC" w:rsidRDefault="00B90A5D" w:rsidP="00B90A5D">
      <w:pPr>
        <w:widowControl w:val="0"/>
        <w:autoSpaceDE w:val="0"/>
        <w:autoSpaceDN w:val="0"/>
        <w:spacing w:line="235" w:lineRule="auto"/>
        <w:jc w:val="both"/>
        <w:rPr>
          <w:rFonts w:cs="Times New Roman"/>
          <w:szCs w:val="28"/>
          <w:lang w:eastAsia="ru-RU"/>
        </w:rPr>
      </w:pPr>
    </w:p>
    <w:p w14:paraId="148BF85F" w14:textId="77777777" w:rsidR="00B90A5D" w:rsidRPr="00E051BC" w:rsidRDefault="00B90A5D" w:rsidP="00B90A5D">
      <w:pPr>
        <w:widowControl w:val="0"/>
        <w:autoSpaceDE w:val="0"/>
        <w:autoSpaceDN w:val="0"/>
        <w:ind w:firstLine="540"/>
        <w:jc w:val="both"/>
        <w:rPr>
          <w:rFonts w:cs="Times New Roman"/>
          <w:szCs w:val="28"/>
          <w:lang w:eastAsia="ru-RU"/>
        </w:rPr>
        <w:sectPr w:rsidR="00B90A5D" w:rsidRPr="00E051BC" w:rsidSect="005E52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8"/>
        <w:gridCol w:w="4780"/>
        <w:gridCol w:w="1520"/>
        <w:gridCol w:w="563"/>
      </w:tblGrid>
      <w:tr w:rsidR="00B90A5D" w:rsidRPr="00E051BC" w14:paraId="148BF862" w14:textId="77777777" w:rsidTr="00B90A5D">
        <w:trPr>
          <w:gridAfter w:val="2"/>
          <w:wAfter w:w="1088" w:type="pct"/>
        </w:trPr>
        <w:tc>
          <w:tcPr>
            <w:tcW w:w="3912" w:type="pct"/>
            <w:gridSpan w:val="2"/>
          </w:tcPr>
          <w:p w14:paraId="148BF860" w14:textId="77777777" w:rsidR="00B90A5D" w:rsidRPr="00E051BC" w:rsidRDefault="00B90A5D" w:rsidP="0090633D">
            <w:pPr>
              <w:ind w:left="34" w:firstLine="3908"/>
              <w:rPr>
                <w:rFonts w:cs="Times New Roman"/>
                <w:szCs w:val="28"/>
                <w:lang w:bidi="en-US"/>
              </w:rPr>
            </w:pPr>
            <w:bookmarkStart w:id="0" w:name="P47"/>
            <w:bookmarkStart w:id="1" w:name="P60"/>
            <w:bookmarkStart w:id="2" w:name="P66"/>
            <w:bookmarkStart w:id="3" w:name="P73"/>
            <w:bookmarkStart w:id="4" w:name="P92"/>
            <w:bookmarkStart w:id="5" w:name="P93"/>
            <w:bookmarkEnd w:id="0"/>
            <w:bookmarkEnd w:id="1"/>
            <w:bookmarkEnd w:id="2"/>
            <w:bookmarkEnd w:id="3"/>
            <w:bookmarkEnd w:id="4"/>
            <w:bookmarkEnd w:id="5"/>
            <w:r w:rsidRPr="00E051BC">
              <w:rPr>
                <w:rFonts w:cs="Times New Roman"/>
                <w:szCs w:val="28"/>
                <w:lang w:bidi="en-US"/>
              </w:rPr>
              <w:lastRenderedPageBreak/>
              <w:t xml:space="preserve">Приложение </w:t>
            </w:r>
          </w:p>
          <w:p w14:paraId="148BF861" w14:textId="77777777" w:rsidR="00B90A5D" w:rsidRPr="00E051BC" w:rsidRDefault="00B90A5D" w:rsidP="0090633D">
            <w:pPr>
              <w:ind w:left="34" w:firstLine="3908"/>
              <w:rPr>
                <w:rFonts w:cs="Times New Roman"/>
                <w:szCs w:val="28"/>
                <w:lang w:bidi="en-US"/>
              </w:rPr>
            </w:pPr>
            <w:r w:rsidRPr="00E051BC">
              <w:rPr>
                <w:rFonts w:cs="Times New Roman"/>
                <w:szCs w:val="28"/>
                <w:lang w:bidi="en-US"/>
              </w:rPr>
              <w:t>к Порядку</w:t>
            </w:r>
          </w:p>
        </w:tc>
      </w:tr>
      <w:tr w:rsidR="00B90A5D" w:rsidRPr="00E051BC" w14:paraId="148BF865" w14:textId="77777777" w:rsidTr="00B90A5D">
        <w:trPr>
          <w:gridAfter w:val="2"/>
          <w:wAfter w:w="1088" w:type="pct"/>
        </w:trPr>
        <w:tc>
          <w:tcPr>
            <w:tcW w:w="3912" w:type="pct"/>
            <w:gridSpan w:val="2"/>
          </w:tcPr>
          <w:p w14:paraId="148BF863" w14:textId="77777777" w:rsidR="00B90A5D" w:rsidRPr="00E051BC" w:rsidRDefault="00B90A5D" w:rsidP="0090633D">
            <w:pPr>
              <w:ind w:left="34" w:firstLine="3908"/>
              <w:rPr>
                <w:rFonts w:cs="Times New Roman"/>
                <w:szCs w:val="28"/>
                <w:lang w:bidi="en-US"/>
              </w:rPr>
            </w:pPr>
          </w:p>
          <w:p w14:paraId="148BF864" w14:textId="77777777" w:rsidR="00B90A5D" w:rsidRPr="00E051BC" w:rsidRDefault="00B90A5D" w:rsidP="0090633D">
            <w:pPr>
              <w:ind w:left="34" w:firstLine="3908"/>
              <w:rPr>
                <w:rFonts w:cs="Times New Roman"/>
                <w:szCs w:val="28"/>
                <w:lang w:bidi="en-US"/>
              </w:rPr>
            </w:pPr>
            <w:r w:rsidRPr="00E051BC">
              <w:rPr>
                <w:rFonts w:cs="Times New Roman"/>
                <w:szCs w:val="28"/>
                <w:lang w:bidi="en-US"/>
              </w:rPr>
              <w:t>Форма</w:t>
            </w:r>
          </w:p>
        </w:tc>
      </w:tr>
      <w:tr w:rsidR="00B90A5D" w:rsidRPr="00E051BC" w14:paraId="148BF867" w14:textId="77777777" w:rsidTr="00B90A5D">
        <w:trPr>
          <w:gridBefore w:val="1"/>
          <w:wBefore w:w="1415" w:type="pct"/>
        </w:trPr>
        <w:tc>
          <w:tcPr>
            <w:tcW w:w="3585" w:type="pct"/>
            <w:gridSpan w:val="3"/>
          </w:tcPr>
          <w:p w14:paraId="148BF866" w14:textId="77777777" w:rsidR="00B90A5D" w:rsidRPr="00E051BC" w:rsidRDefault="00B90A5D" w:rsidP="0090633D">
            <w:pPr>
              <w:ind w:firstLine="3908"/>
              <w:rPr>
                <w:rFonts w:cs="Times New Roman"/>
                <w:szCs w:val="28"/>
                <w:lang w:bidi="en-US"/>
              </w:rPr>
            </w:pPr>
          </w:p>
        </w:tc>
      </w:tr>
      <w:tr w:rsidR="00B90A5D" w:rsidRPr="00E051BC" w14:paraId="148BF870" w14:textId="77777777" w:rsidTr="00B90A5D">
        <w:tblPrEx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gridAfter w:val="1"/>
          <w:wAfter w:w="294" w:type="pct"/>
        </w:trPr>
        <w:tc>
          <w:tcPr>
            <w:tcW w:w="470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BF868" w14:textId="77777777" w:rsidR="00B90A5D" w:rsidRPr="00E051BC" w:rsidRDefault="00B90A5D" w:rsidP="0090633D">
            <w:pPr>
              <w:ind w:left="7" w:firstLine="3908"/>
              <w:rPr>
                <w:rFonts w:cs="Times New Roman"/>
                <w:szCs w:val="28"/>
                <w:lang w:eastAsia="ru-RU"/>
              </w:rPr>
            </w:pPr>
            <w:r w:rsidRPr="00E051BC">
              <w:rPr>
                <w:rFonts w:cs="Times New Roman"/>
                <w:szCs w:val="28"/>
                <w:lang w:eastAsia="ru-RU"/>
              </w:rPr>
              <w:t xml:space="preserve">В департамент строительства </w:t>
            </w:r>
          </w:p>
          <w:p w14:paraId="148BF869" w14:textId="77777777" w:rsidR="00B90A5D" w:rsidRPr="00E051BC" w:rsidRDefault="00B90A5D" w:rsidP="0090633D">
            <w:pPr>
              <w:ind w:left="7" w:firstLine="3908"/>
              <w:rPr>
                <w:rFonts w:cs="Times New Roman"/>
                <w:szCs w:val="28"/>
                <w:lang w:eastAsia="ru-RU"/>
              </w:rPr>
            </w:pPr>
            <w:r w:rsidRPr="00E051BC">
              <w:rPr>
                <w:rFonts w:cs="Times New Roman"/>
                <w:szCs w:val="28"/>
                <w:lang w:eastAsia="ru-RU"/>
              </w:rPr>
              <w:t>Ярославской области</w:t>
            </w:r>
          </w:p>
          <w:p w14:paraId="148BF86A" w14:textId="77777777" w:rsidR="00B90A5D" w:rsidRPr="00E051BC" w:rsidRDefault="00B90A5D" w:rsidP="0090633D">
            <w:pPr>
              <w:ind w:left="7" w:firstLine="3908"/>
              <w:rPr>
                <w:rFonts w:cs="Times New Roman"/>
                <w:szCs w:val="28"/>
                <w:lang w:eastAsia="ru-RU"/>
              </w:rPr>
            </w:pPr>
            <w:r w:rsidRPr="00E051BC">
              <w:rPr>
                <w:rFonts w:cs="Times New Roman"/>
                <w:szCs w:val="28"/>
                <w:lang w:eastAsia="ru-RU"/>
              </w:rPr>
              <w:t>__________________________________</w:t>
            </w:r>
          </w:p>
          <w:p w14:paraId="148BF86B" w14:textId="77777777" w:rsidR="00B90A5D" w:rsidRPr="00E051BC" w:rsidRDefault="00B90A5D" w:rsidP="0090633D">
            <w:pPr>
              <w:ind w:left="7" w:firstLine="3908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E051BC">
              <w:rPr>
                <w:rFonts w:cs="Times New Roman"/>
                <w:sz w:val="24"/>
                <w:szCs w:val="24"/>
                <w:lang w:eastAsia="ru-RU"/>
              </w:rPr>
              <w:t xml:space="preserve">(наименование юридического лица, </w:t>
            </w:r>
            <w:proofErr w:type="gramEnd"/>
          </w:p>
          <w:p w14:paraId="148BF86C" w14:textId="77777777" w:rsidR="00B90A5D" w:rsidRPr="00E051BC" w:rsidRDefault="00B90A5D" w:rsidP="0090633D">
            <w:pPr>
              <w:ind w:firstLine="3908"/>
              <w:rPr>
                <w:rFonts w:cs="Times New Roman"/>
                <w:szCs w:val="28"/>
                <w:lang w:eastAsia="ru-RU"/>
              </w:rPr>
            </w:pPr>
            <w:r w:rsidRPr="00E051BC">
              <w:rPr>
                <w:rFonts w:cs="Times New Roman"/>
                <w:szCs w:val="28"/>
                <w:lang w:eastAsia="ru-RU"/>
              </w:rPr>
              <w:t>__________________________________</w:t>
            </w:r>
          </w:p>
          <w:p w14:paraId="148BF86D" w14:textId="77777777" w:rsidR="00B90A5D" w:rsidRPr="00E051BC" w:rsidRDefault="00B90A5D" w:rsidP="0090633D">
            <w:pPr>
              <w:ind w:left="7" w:firstLine="3908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E051BC">
              <w:rPr>
                <w:rFonts w:cs="Times New Roman"/>
                <w:sz w:val="24"/>
                <w:szCs w:val="24"/>
                <w:lang w:eastAsia="ru-RU"/>
              </w:rPr>
              <w:t>Ф.И.О. физического лица)</w:t>
            </w:r>
            <w:proofErr w:type="gramEnd"/>
          </w:p>
          <w:p w14:paraId="148BF86E" w14:textId="77777777" w:rsidR="00B90A5D" w:rsidRPr="00E051BC" w:rsidRDefault="00B90A5D" w:rsidP="0090633D">
            <w:pPr>
              <w:ind w:left="7" w:firstLine="3908"/>
              <w:rPr>
                <w:rFonts w:cs="Times New Roman"/>
                <w:szCs w:val="28"/>
                <w:lang w:eastAsia="ru-RU"/>
              </w:rPr>
            </w:pPr>
            <w:r w:rsidRPr="00E051BC">
              <w:rPr>
                <w:rFonts w:cs="Times New Roman"/>
                <w:szCs w:val="28"/>
                <w:lang w:eastAsia="ru-RU"/>
              </w:rPr>
              <w:t>__________________________________</w:t>
            </w:r>
          </w:p>
          <w:p w14:paraId="148BF86F" w14:textId="77777777" w:rsidR="00B90A5D" w:rsidRPr="00E051BC" w:rsidRDefault="00B90A5D" w:rsidP="0090633D">
            <w:pPr>
              <w:ind w:left="7" w:firstLine="3908"/>
              <w:rPr>
                <w:rFonts w:cs="Times New Roman"/>
                <w:sz w:val="24"/>
                <w:szCs w:val="24"/>
                <w:lang w:eastAsia="ru-RU"/>
              </w:rPr>
            </w:pPr>
            <w:r w:rsidRPr="00E051BC">
              <w:rPr>
                <w:rFonts w:cs="Times New Roman"/>
                <w:sz w:val="24"/>
                <w:szCs w:val="24"/>
                <w:lang w:eastAsia="ru-RU"/>
              </w:rPr>
              <w:t>(юридический адрес или адрес проживания)</w:t>
            </w:r>
          </w:p>
        </w:tc>
      </w:tr>
    </w:tbl>
    <w:p w14:paraId="148BF871" w14:textId="77777777" w:rsidR="00B90A5D" w:rsidRPr="00E051BC" w:rsidRDefault="00B90A5D" w:rsidP="00B90A5D">
      <w:pPr>
        <w:ind w:firstLine="0"/>
        <w:jc w:val="center"/>
        <w:rPr>
          <w:rFonts w:cs="Times New Roman"/>
          <w:szCs w:val="28"/>
          <w:lang w:eastAsia="ru-RU"/>
        </w:rPr>
      </w:pPr>
    </w:p>
    <w:p w14:paraId="148BF872" w14:textId="77777777" w:rsidR="00B90A5D" w:rsidRPr="00E051BC" w:rsidRDefault="00B90A5D" w:rsidP="00B90A5D">
      <w:pPr>
        <w:ind w:firstLine="0"/>
        <w:jc w:val="center"/>
        <w:rPr>
          <w:rFonts w:cs="Times New Roman"/>
          <w:szCs w:val="28"/>
          <w:lang w:eastAsia="ru-RU"/>
        </w:rPr>
      </w:pPr>
      <w:bookmarkStart w:id="6" w:name="_GoBack"/>
      <w:bookmarkEnd w:id="6"/>
    </w:p>
    <w:p w14:paraId="148BF873" w14:textId="77777777" w:rsidR="00B90A5D" w:rsidRPr="00E051BC" w:rsidRDefault="00B90A5D" w:rsidP="00B90A5D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E051BC">
        <w:rPr>
          <w:rFonts w:cs="Times New Roman"/>
          <w:b/>
          <w:szCs w:val="28"/>
          <w:lang w:eastAsia="ru-RU"/>
        </w:rPr>
        <w:t>ЗАЯВЛЕНИЕ</w:t>
      </w:r>
    </w:p>
    <w:p w14:paraId="148BF874" w14:textId="77777777" w:rsidR="00B90A5D" w:rsidRPr="00E051BC" w:rsidRDefault="00B90A5D" w:rsidP="00B90A5D">
      <w:pPr>
        <w:ind w:firstLine="0"/>
        <w:jc w:val="center"/>
        <w:rPr>
          <w:rFonts w:cs="Times New Roman"/>
          <w:szCs w:val="28"/>
          <w:lang w:eastAsia="ru-RU"/>
        </w:rPr>
      </w:pPr>
      <w:r w:rsidRPr="00E051BC">
        <w:rPr>
          <w:rFonts w:cs="Times New Roman"/>
          <w:b/>
          <w:szCs w:val="28"/>
          <w:lang w:eastAsia="ru-RU"/>
        </w:rPr>
        <w:t>о согласовании архитектурно-градостроительного облика объекта капитального строительства</w:t>
      </w:r>
    </w:p>
    <w:p w14:paraId="148BF875" w14:textId="77777777" w:rsidR="00B90A5D" w:rsidRPr="00E051BC" w:rsidRDefault="00B90A5D" w:rsidP="00B90A5D">
      <w:pPr>
        <w:jc w:val="both"/>
        <w:rPr>
          <w:rFonts w:cs="Times New Roman"/>
          <w:szCs w:val="28"/>
          <w:lang w:eastAsia="ru-RU"/>
        </w:rPr>
      </w:pPr>
    </w:p>
    <w:p w14:paraId="148BF876" w14:textId="77777777" w:rsidR="00B90A5D" w:rsidRPr="00E051BC" w:rsidRDefault="00B90A5D" w:rsidP="00B90A5D">
      <w:pPr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1. Прошу согласовать архитектурно-градостроительный облик объекта капитального строительства, строительство (реконструкцию) которого планирует осуществить застройщик __________________________________ __________________________________________________________________.</w:t>
      </w:r>
    </w:p>
    <w:p w14:paraId="148BF877" w14:textId="77777777" w:rsidR="00B90A5D" w:rsidRPr="00E051BC" w:rsidRDefault="00B90A5D" w:rsidP="00B90A5D">
      <w:pPr>
        <w:jc w:val="center"/>
        <w:rPr>
          <w:rFonts w:cs="Times New Roman"/>
          <w:sz w:val="24"/>
          <w:szCs w:val="24"/>
          <w:lang w:eastAsia="ru-RU"/>
        </w:rPr>
      </w:pPr>
      <w:r w:rsidRPr="00E051BC">
        <w:rPr>
          <w:rFonts w:cs="Times New Roman"/>
          <w:sz w:val="24"/>
          <w:szCs w:val="24"/>
          <w:lang w:eastAsia="ru-RU"/>
        </w:rPr>
        <w:t>(наименование, ИНН, ОГРН юридического лица, Ф.И.О. физического лица)</w:t>
      </w:r>
    </w:p>
    <w:p w14:paraId="148BF878" w14:textId="77777777" w:rsidR="00B90A5D" w:rsidRPr="00E051BC" w:rsidRDefault="00B90A5D" w:rsidP="00B90A5D">
      <w:pPr>
        <w:ind w:firstLine="0"/>
        <w:jc w:val="both"/>
        <w:rPr>
          <w:rFonts w:cs="Times New Roman"/>
          <w:szCs w:val="28"/>
          <w:lang w:eastAsia="ru-RU"/>
        </w:rPr>
      </w:pPr>
    </w:p>
    <w:p w14:paraId="148BF879" w14:textId="77777777" w:rsidR="00B90A5D" w:rsidRPr="00E051BC" w:rsidRDefault="00B90A5D" w:rsidP="00B90A5D">
      <w:pPr>
        <w:jc w:val="both"/>
      </w:pPr>
      <w:r w:rsidRPr="00E051BC">
        <w:t>2. Одновременно сообщаю следующую информацию о земельном участке и объекте капитального строительства:</w:t>
      </w:r>
    </w:p>
    <w:p w14:paraId="148BF87A" w14:textId="77777777" w:rsidR="00B90A5D" w:rsidRPr="00E051BC" w:rsidRDefault="00B90A5D" w:rsidP="00B90A5D">
      <w:pPr>
        <w:jc w:val="both"/>
        <w:rPr>
          <w:b/>
        </w:rPr>
      </w:pPr>
      <w:r w:rsidRPr="00E051BC">
        <w:t>2.1. Информация о земельном участке:</w:t>
      </w:r>
    </w:p>
    <w:p w14:paraId="148BF87B" w14:textId="77777777" w:rsidR="00B90A5D" w:rsidRPr="00E051BC" w:rsidRDefault="00B90A5D" w:rsidP="00B90A5D">
      <w:pPr>
        <w:jc w:val="both"/>
      </w:pPr>
      <w:r w:rsidRPr="00E051BC">
        <w:t xml:space="preserve">2.1.1. Земельный участок расположен по адресу: ___________________ _________________________________________________________, площадь: _____________ кв. метров, кадастровый номер: ________________________.  </w:t>
      </w:r>
    </w:p>
    <w:p w14:paraId="148BF87C" w14:textId="77777777" w:rsidR="00B90A5D" w:rsidRPr="00E051BC" w:rsidRDefault="00B90A5D" w:rsidP="00B90A5D">
      <w:pPr>
        <w:jc w:val="both"/>
      </w:pPr>
      <w:r w:rsidRPr="00E051BC">
        <w:t>2.1.2. Основание владения земельным участком: ___________________ __________________________________________________________________</w:t>
      </w:r>
    </w:p>
    <w:p w14:paraId="148BF87D" w14:textId="77777777" w:rsidR="00B90A5D" w:rsidRPr="00E051BC" w:rsidRDefault="00B90A5D" w:rsidP="00B90A5D">
      <w:pPr>
        <w:ind w:firstLine="0"/>
        <w:jc w:val="center"/>
        <w:rPr>
          <w:szCs w:val="28"/>
        </w:rPr>
      </w:pPr>
      <w:proofErr w:type="gramStart"/>
      <w:r w:rsidRPr="00E051BC">
        <w:rPr>
          <w:sz w:val="24"/>
          <w:szCs w:val="24"/>
        </w:rPr>
        <w:t xml:space="preserve">(реквизиты документов о предоставлении земельного участка  в собственность </w:t>
      </w:r>
      <w:r w:rsidRPr="00E051BC">
        <w:rPr>
          <w:szCs w:val="28"/>
        </w:rPr>
        <w:t>__________________________________________________________________.</w:t>
      </w:r>
      <w:proofErr w:type="gramEnd"/>
    </w:p>
    <w:p w14:paraId="148BF87E" w14:textId="77777777" w:rsidR="00B90A5D" w:rsidRPr="00E051BC" w:rsidRDefault="00B90A5D" w:rsidP="00B90A5D">
      <w:pPr>
        <w:jc w:val="center"/>
        <w:rPr>
          <w:sz w:val="24"/>
          <w:szCs w:val="24"/>
        </w:rPr>
      </w:pPr>
      <w:r w:rsidRPr="00E051BC">
        <w:rPr>
          <w:sz w:val="24"/>
          <w:szCs w:val="24"/>
        </w:rPr>
        <w:t>или аренду)</w:t>
      </w:r>
    </w:p>
    <w:p w14:paraId="148BF87F" w14:textId="77777777" w:rsidR="00B90A5D" w:rsidRPr="00E051BC" w:rsidRDefault="00B90A5D" w:rsidP="00B90A5D">
      <w:pPr>
        <w:jc w:val="both"/>
        <w:rPr>
          <w:szCs w:val="28"/>
        </w:rPr>
      </w:pPr>
      <w:r w:rsidRPr="00E051BC">
        <w:rPr>
          <w:szCs w:val="28"/>
        </w:rPr>
        <w:t>2.1.3. Реквизиты градостроительного плана земельного участка</w:t>
      </w:r>
      <w:proofErr w:type="gramStart"/>
      <w:r w:rsidRPr="00E051BC">
        <w:rPr>
          <w:szCs w:val="28"/>
        </w:rPr>
        <w:t>: ______</w:t>
      </w:r>
      <w:proofErr w:type="gramEnd"/>
    </w:p>
    <w:p w14:paraId="148BF880" w14:textId="77777777" w:rsidR="00B90A5D" w:rsidRPr="00E051BC" w:rsidRDefault="00B90A5D" w:rsidP="00B90A5D">
      <w:pPr>
        <w:ind w:firstLine="0"/>
        <w:jc w:val="both"/>
        <w:rPr>
          <w:szCs w:val="28"/>
        </w:rPr>
      </w:pPr>
      <w:r w:rsidRPr="00E051BC">
        <w:rPr>
          <w:szCs w:val="28"/>
        </w:rPr>
        <w:t>__________________________________________________________________.</w:t>
      </w:r>
    </w:p>
    <w:p w14:paraId="148BF881" w14:textId="77777777" w:rsidR="00B90A5D" w:rsidRPr="00E051BC" w:rsidRDefault="00B90A5D" w:rsidP="00B90A5D">
      <w:pPr>
        <w:jc w:val="both"/>
        <w:rPr>
          <w:szCs w:val="28"/>
        </w:rPr>
      </w:pPr>
    </w:p>
    <w:p w14:paraId="148BF882" w14:textId="77777777" w:rsidR="00B90A5D" w:rsidRPr="00E051BC" w:rsidRDefault="00B90A5D" w:rsidP="00B90A5D">
      <w:pPr>
        <w:jc w:val="both"/>
      </w:pPr>
      <w:r w:rsidRPr="00E051BC">
        <w:t>2.2. Информация об объекте капитального строительства:</w:t>
      </w:r>
    </w:p>
    <w:p w14:paraId="148BF883" w14:textId="77777777" w:rsidR="00B90A5D" w:rsidRPr="00E051BC" w:rsidRDefault="00B90A5D" w:rsidP="00B90A5D">
      <w:pPr>
        <w:jc w:val="both"/>
      </w:pPr>
      <w:r w:rsidRPr="00E051BC">
        <w:t>2.2.1. Полное наименование объекта и его основные характеристики (указываются мощность, этажность, площадь и иные характеристики объекта).</w:t>
      </w:r>
    </w:p>
    <w:p w14:paraId="148BF884" w14:textId="77777777" w:rsidR="00B90A5D" w:rsidRPr="00E051BC" w:rsidRDefault="00B90A5D" w:rsidP="00B90A5D">
      <w:pPr>
        <w:jc w:val="both"/>
      </w:pPr>
      <w:r w:rsidRPr="00E051BC">
        <w:t>2.2.2. При строительстве объекта планирую использовать следующие конструктивные схемы (описываются конструктивные схемы объекта с указанием основных строительных материалов).</w:t>
      </w:r>
    </w:p>
    <w:p w14:paraId="148BF885" w14:textId="77777777" w:rsidR="00B90A5D" w:rsidRPr="00E051BC" w:rsidRDefault="00B90A5D" w:rsidP="00B90A5D">
      <w:pPr>
        <w:jc w:val="both"/>
      </w:pPr>
      <w:r w:rsidRPr="00E051BC">
        <w:lastRenderedPageBreak/>
        <w:t>3. Представленную информацию подтверждаю следующими документами:</w:t>
      </w:r>
    </w:p>
    <w:p w14:paraId="148BF886" w14:textId="77777777" w:rsidR="00B90A5D" w:rsidRPr="00E051BC" w:rsidRDefault="00B90A5D" w:rsidP="00B90A5D">
      <w:pPr>
        <w:ind w:left="709" w:firstLine="0"/>
        <w:contextualSpacing/>
        <w:jc w:val="both"/>
      </w:pPr>
      <w:r w:rsidRPr="00E051BC">
        <w:t>- ____________________________________________________________;</w:t>
      </w:r>
    </w:p>
    <w:p w14:paraId="148BF887" w14:textId="77777777" w:rsidR="00B90A5D" w:rsidRPr="00E051BC" w:rsidRDefault="00B90A5D" w:rsidP="00B90A5D">
      <w:pPr>
        <w:contextualSpacing/>
        <w:jc w:val="center"/>
        <w:rPr>
          <w:sz w:val="24"/>
          <w:szCs w:val="24"/>
        </w:rPr>
      </w:pPr>
      <w:r w:rsidRPr="00E051BC">
        <w:rPr>
          <w:sz w:val="24"/>
          <w:szCs w:val="24"/>
        </w:rPr>
        <w:t xml:space="preserve">(наименование и номер документа, кем </w:t>
      </w:r>
      <w:proofErr w:type="gramStart"/>
      <w:r w:rsidRPr="00E051BC">
        <w:rPr>
          <w:sz w:val="24"/>
          <w:szCs w:val="24"/>
        </w:rPr>
        <w:t>и</w:t>
      </w:r>
      <w:proofErr w:type="gramEnd"/>
      <w:r w:rsidRPr="00E051BC">
        <w:rPr>
          <w:sz w:val="24"/>
          <w:szCs w:val="24"/>
        </w:rPr>
        <w:t xml:space="preserve"> когда выдан)</w:t>
      </w:r>
    </w:p>
    <w:p w14:paraId="148BF888" w14:textId="77777777" w:rsidR="00B90A5D" w:rsidRPr="00E051BC" w:rsidRDefault="00B90A5D" w:rsidP="00B90A5D">
      <w:pPr>
        <w:ind w:left="709" w:firstLine="0"/>
        <w:contextualSpacing/>
        <w:jc w:val="both"/>
      </w:pPr>
      <w:r w:rsidRPr="00E051BC">
        <w:t>- ____________________________________________________________;</w:t>
      </w:r>
    </w:p>
    <w:p w14:paraId="148BF889" w14:textId="77777777" w:rsidR="00B90A5D" w:rsidRPr="00E051BC" w:rsidRDefault="00B90A5D" w:rsidP="00B90A5D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</w:rPr>
      </w:pPr>
      <w:r w:rsidRPr="00E051BC">
        <w:rPr>
          <w:rFonts w:eastAsia="Calibri" w:cs="Times New Roman"/>
          <w:sz w:val="24"/>
          <w:szCs w:val="24"/>
        </w:rPr>
        <w:t xml:space="preserve">(наименование и номер документа, кем </w:t>
      </w:r>
      <w:proofErr w:type="gramStart"/>
      <w:r w:rsidRPr="00E051BC">
        <w:rPr>
          <w:rFonts w:eastAsia="Calibri" w:cs="Times New Roman"/>
          <w:sz w:val="24"/>
          <w:szCs w:val="24"/>
        </w:rPr>
        <w:t>и</w:t>
      </w:r>
      <w:proofErr w:type="gramEnd"/>
      <w:r w:rsidRPr="00E051BC">
        <w:rPr>
          <w:rFonts w:eastAsia="Calibri" w:cs="Times New Roman"/>
          <w:sz w:val="24"/>
          <w:szCs w:val="24"/>
        </w:rPr>
        <w:t xml:space="preserve"> когда выдан)</w:t>
      </w:r>
    </w:p>
    <w:p w14:paraId="148BF88A" w14:textId="77777777" w:rsidR="00B90A5D" w:rsidRPr="00E051BC" w:rsidRDefault="00B90A5D" w:rsidP="00B90A5D">
      <w:pPr>
        <w:ind w:left="709" w:firstLine="0"/>
        <w:contextualSpacing/>
        <w:jc w:val="both"/>
      </w:pPr>
      <w:r w:rsidRPr="00E051BC">
        <w:t>- ____________________________________________________________.</w:t>
      </w:r>
    </w:p>
    <w:p w14:paraId="148BF88B" w14:textId="77777777" w:rsidR="00B90A5D" w:rsidRPr="00E051BC" w:rsidRDefault="00B90A5D" w:rsidP="00B90A5D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</w:rPr>
      </w:pPr>
      <w:r w:rsidRPr="00E051BC">
        <w:rPr>
          <w:rFonts w:eastAsia="Calibri" w:cs="Times New Roman"/>
          <w:sz w:val="24"/>
          <w:szCs w:val="24"/>
        </w:rPr>
        <w:t xml:space="preserve">(наименование и номер документа, кем </w:t>
      </w:r>
      <w:proofErr w:type="gramStart"/>
      <w:r w:rsidRPr="00E051BC">
        <w:rPr>
          <w:rFonts w:eastAsia="Calibri" w:cs="Times New Roman"/>
          <w:sz w:val="24"/>
          <w:szCs w:val="24"/>
        </w:rPr>
        <w:t>и</w:t>
      </w:r>
      <w:proofErr w:type="gramEnd"/>
      <w:r w:rsidRPr="00E051BC">
        <w:rPr>
          <w:rFonts w:eastAsia="Calibri" w:cs="Times New Roman"/>
          <w:sz w:val="24"/>
          <w:szCs w:val="24"/>
        </w:rPr>
        <w:t xml:space="preserve"> когда выдан)</w:t>
      </w:r>
    </w:p>
    <w:p w14:paraId="148BF88C" w14:textId="77777777" w:rsidR="00B90A5D" w:rsidRPr="00E051BC" w:rsidRDefault="00B90A5D" w:rsidP="00B90A5D">
      <w:pPr>
        <w:contextualSpacing/>
        <w:jc w:val="both"/>
      </w:pPr>
    </w:p>
    <w:p w14:paraId="148BF88D" w14:textId="77777777" w:rsidR="00B90A5D" w:rsidRPr="00E051BC" w:rsidRDefault="00B90A5D" w:rsidP="00B90A5D">
      <w:pPr>
        <w:ind w:firstLine="0"/>
        <w:jc w:val="both"/>
      </w:pPr>
      <w:r w:rsidRPr="00E051BC">
        <w:t>___________________               _________________          ______________</w:t>
      </w:r>
    </w:p>
    <w:p w14:paraId="148BF88E" w14:textId="77777777" w:rsidR="00B90A5D" w:rsidRPr="00E051BC" w:rsidRDefault="00B90A5D" w:rsidP="00B90A5D">
      <w:pPr>
        <w:ind w:firstLine="708"/>
        <w:jc w:val="both"/>
        <w:rPr>
          <w:sz w:val="24"/>
          <w:szCs w:val="24"/>
        </w:rPr>
      </w:pPr>
      <w:r w:rsidRPr="00E051BC">
        <w:rPr>
          <w:sz w:val="24"/>
          <w:szCs w:val="24"/>
        </w:rPr>
        <w:t>(дата)                                                        (подпись)                                   (Ф.И.О.)</w:t>
      </w:r>
    </w:p>
    <w:p w14:paraId="148BF88F" w14:textId="77777777" w:rsidR="00B90A5D" w:rsidRPr="00E051BC" w:rsidRDefault="00B90A5D" w:rsidP="00B90A5D">
      <w:pPr>
        <w:ind w:firstLine="708"/>
        <w:jc w:val="both"/>
      </w:pPr>
    </w:p>
    <w:p w14:paraId="148BF890" w14:textId="77777777" w:rsidR="00B90A5D" w:rsidRPr="00E051BC" w:rsidRDefault="00B90A5D" w:rsidP="00B90A5D">
      <w:pPr>
        <w:ind w:firstLine="708"/>
        <w:jc w:val="both"/>
      </w:pPr>
    </w:p>
    <w:p w14:paraId="148BF891" w14:textId="77777777" w:rsidR="00B90A5D" w:rsidRPr="00E051BC" w:rsidRDefault="00B90A5D" w:rsidP="00B90A5D">
      <w:pPr>
        <w:ind w:firstLine="708"/>
        <w:jc w:val="both"/>
      </w:pPr>
    </w:p>
    <w:p w14:paraId="148BF892" w14:textId="77777777" w:rsidR="00B90A5D" w:rsidRPr="00E051BC" w:rsidRDefault="00B90A5D" w:rsidP="00B90A5D">
      <w:pPr>
        <w:ind w:firstLine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 xml:space="preserve">Должность руководителя </w:t>
      </w:r>
    </w:p>
    <w:p w14:paraId="148BF893" w14:textId="77777777" w:rsidR="00B90A5D" w:rsidRPr="00E051BC" w:rsidRDefault="00B90A5D" w:rsidP="00B90A5D">
      <w:pPr>
        <w:ind w:firstLine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юридического лица                     _________________         _______________</w:t>
      </w:r>
    </w:p>
    <w:p w14:paraId="148BF894" w14:textId="77777777" w:rsidR="00B90A5D" w:rsidRPr="00E051BC" w:rsidRDefault="00B90A5D" w:rsidP="00B90A5D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E051BC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(подпись)                                    (Ф.И.О.)</w:t>
      </w:r>
    </w:p>
    <w:p w14:paraId="148BF895" w14:textId="77777777" w:rsidR="00B90A5D" w:rsidRPr="00E051BC" w:rsidRDefault="00B90A5D" w:rsidP="00B90A5D">
      <w:pPr>
        <w:ind w:firstLine="0"/>
        <w:jc w:val="both"/>
        <w:rPr>
          <w:rFonts w:cs="Times New Roman"/>
          <w:szCs w:val="28"/>
          <w:lang w:eastAsia="ru-RU"/>
        </w:rPr>
      </w:pPr>
      <w:r w:rsidRPr="00E051BC">
        <w:rPr>
          <w:rFonts w:cs="Times New Roman"/>
          <w:szCs w:val="28"/>
          <w:lang w:eastAsia="ru-RU"/>
        </w:rPr>
        <w:t>М.П.</w:t>
      </w:r>
    </w:p>
    <w:p w14:paraId="148BF896" w14:textId="77777777" w:rsidR="00B90A5D" w:rsidRPr="00122DB8" w:rsidRDefault="00B90A5D" w:rsidP="00B90A5D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E051BC">
        <w:rPr>
          <w:rFonts w:cs="Times New Roman"/>
          <w:sz w:val="24"/>
          <w:szCs w:val="24"/>
          <w:lang w:eastAsia="ru-RU"/>
        </w:rPr>
        <w:t>(при наличии)</w:t>
      </w:r>
    </w:p>
    <w:p w14:paraId="148BF897" w14:textId="77777777" w:rsidR="00E1407E" w:rsidRPr="003D1E8D" w:rsidRDefault="00E1407E" w:rsidP="00B90A5D">
      <w:pPr>
        <w:jc w:val="both"/>
      </w:pPr>
    </w:p>
    <w:sectPr w:rsidR="00E1407E" w:rsidRPr="003D1E8D" w:rsidSect="00EF10A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BF89A" w14:textId="77777777" w:rsidR="00EA0737" w:rsidRDefault="00EA0737" w:rsidP="00CF5840">
      <w:r>
        <w:separator/>
      </w:r>
    </w:p>
  </w:endnote>
  <w:endnote w:type="continuationSeparator" w:id="0">
    <w:p w14:paraId="148BF89B" w14:textId="77777777" w:rsidR="00EA0737" w:rsidRDefault="00EA073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BF89E" w14:textId="77777777" w:rsidR="00B90A5D" w:rsidRDefault="00B90A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B90A5D" w14:paraId="148BF8A1" w14:textId="77777777" w:rsidTr="00B90A5D">
      <w:tc>
        <w:tcPr>
          <w:tcW w:w="3333" w:type="pct"/>
          <w:shd w:val="clear" w:color="auto" w:fill="auto"/>
        </w:tcPr>
        <w:p w14:paraId="148BF89F" w14:textId="77777777" w:rsidR="00B90A5D" w:rsidRPr="00B90A5D" w:rsidRDefault="00B90A5D" w:rsidP="00B90A5D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90A5D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48BF8A0" w14:textId="77777777" w:rsidR="00B90A5D" w:rsidRPr="00B90A5D" w:rsidRDefault="00B90A5D" w:rsidP="00B90A5D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90A5D">
            <w:rPr>
              <w:rFonts w:cs="Times New Roman"/>
              <w:color w:val="808080"/>
              <w:sz w:val="18"/>
            </w:rPr>
            <w:t xml:space="preserve">Страница </w:t>
          </w:r>
          <w:r w:rsidRPr="00B90A5D">
            <w:rPr>
              <w:rFonts w:cs="Times New Roman"/>
              <w:color w:val="808080"/>
              <w:sz w:val="18"/>
            </w:rPr>
            <w:fldChar w:fldCharType="begin"/>
          </w:r>
          <w:r w:rsidRPr="00B90A5D">
            <w:rPr>
              <w:rFonts w:cs="Times New Roman"/>
              <w:color w:val="808080"/>
              <w:sz w:val="18"/>
            </w:rPr>
            <w:instrText xml:space="preserve"> PAGE </w:instrText>
          </w:r>
          <w:r w:rsidRPr="00B90A5D">
            <w:rPr>
              <w:rFonts w:cs="Times New Roman"/>
              <w:color w:val="808080"/>
              <w:sz w:val="18"/>
            </w:rPr>
            <w:fldChar w:fldCharType="separate"/>
          </w:r>
          <w:r w:rsidR="0090633D">
            <w:rPr>
              <w:rFonts w:cs="Times New Roman"/>
              <w:noProof/>
              <w:color w:val="808080"/>
              <w:sz w:val="18"/>
            </w:rPr>
            <w:t>2</w:t>
          </w:r>
          <w:r w:rsidRPr="00B90A5D">
            <w:rPr>
              <w:rFonts w:cs="Times New Roman"/>
              <w:color w:val="808080"/>
              <w:sz w:val="18"/>
            </w:rPr>
            <w:fldChar w:fldCharType="end"/>
          </w:r>
          <w:r w:rsidRPr="00B90A5D">
            <w:rPr>
              <w:rFonts w:cs="Times New Roman"/>
              <w:color w:val="808080"/>
              <w:sz w:val="18"/>
            </w:rPr>
            <w:t xml:space="preserve"> из </w:t>
          </w:r>
          <w:r w:rsidRPr="00B90A5D">
            <w:rPr>
              <w:rFonts w:cs="Times New Roman"/>
              <w:color w:val="808080"/>
              <w:sz w:val="18"/>
            </w:rPr>
            <w:fldChar w:fldCharType="begin"/>
          </w:r>
          <w:r w:rsidRPr="00B90A5D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90A5D">
            <w:rPr>
              <w:rFonts w:cs="Times New Roman"/>
              <w:color w:val="808080"/>
              <w:sz w:val="18"/>
            </w:rPr>
            <w:fldChar w:fldCharType="separate"/>
          </w:r>
          <w:r w:rsidR="0090633D">
            <w:rPr>
              <w:rFonts w:cs="Times New Roman"/>
              <w:noProof/>
              <w:color w:val="808080"/>
              <w:sz w:val="18"/>
            </w:rPr>
            <w:t>9</w:t>
          </w:r>
          <w:r w:rsidRPr="00B90A5D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48BF8A2" w14:textId="77777777" w:rsidR="00B90A5D" w:rsidRPr="00B90A5D" w:rsidRDefault="00B90A5D" w:rsidP="00B90A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B90A5D" w14:paraId="148BF8A6" w14:textId="77777777" w:rsidTr="00B90A5D">
      <w:tc>
        <w:tcPr>
          <w:tcW w:w="3333" w:type="pct"/>
          <w:shd w:val="clear" w:color="auto" w:fill="auto"/>
        </w:tcPr>
        <w:p w14:paraId="148BF8A4" w14:textId="77777777" w:rsidR="00B90A5D" w:rsidRPr="00B90A5D" w:rsidRDefault="00B90A5D" w:rsidP="00B90A5D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90A5D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48BF8A5" w14:textId="77777777" w:rsidR="00B90A5D" w:rsidRPr="00B90A5D" w:rsidRDefault="00B90A5D" w:rsidP="00B90A5D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90A5D">
            <w:rPr>
              <w:rFonts w:cs="Times New Roman"/>
              <w:color w:val="808080"/>
              <w:sz w:val="18"/>
            </w:rPr>
            <w:t xml:space="preserve">Страница </w:t>
          </w:r>
          <w:r w:rsidRPr="00B90A5D">
            <w:rPr>
              <w:rFonts w:cs="Times New Roman"/>
              <w:color w:val="808080"/>
              <w:sz w:val="18"/>
            </w:rPr>
            <w:fldChar w:fldCharType="begin"/>
          </w:r>
          <w:r w:rsidRPr="00B90A5D">
            <w:rPr>
              <w:rFonts w:cs="Times New Roman"/>
              <w:color w:val="808080"/>
              <w:sz w:val="18"/>
            </w:rPr>
            <w:instrText xml:space="preserve"> PAGE </w:instrText>
          </w:r>
          <w:r w:rsidRPr="00B90A5D">
            <w:rPr>
              <w:rFonts w:cs="Times New Roman"/>
              <w:color w:val="808080"/>
              <w:sz w:val="18"/>
            </w:rPr>
            <w:fldChar w:fldCharType="separate"/>
          </w:r>
          <w:r w:rsidR="0090633D">
            <w:rPr>
              <w:rFonts w:cs="Times New Roman"/>
              <w:noProof/>
              <w:color w:val="808080"/>
              <w:sz w:val="18"/>
            </w:rPr>
            <w:t>1</w:t>
          </w:r>
          <w:r w:rsidRPr="00B90A5D">
            <w:rPr>
              <w:rFonts w:cs="Times New Roman"/>
              <w:color w:val="808080"/>
              <w:sz w:val="18"/>
            </w:rPr>
            <w:fldChar w:fldCharType="end"/>
          </w:r>
          <w:r w:rsidRPr="00B90A5D">
            <w:rPr>
              <w:rFonts w:cs="Times New Roman"/>
              <w:color w:val="808080"/>
              <w:sz w:val="18"/>
            </w:rPr>
            <w:t xml:space="preserve"> из </w:t>
          </w:r>
          <w:r w:rsidRPr="00B90A5D">
            <w:rPr>
              <w:rFonts w:cs="Times New Roman"/>
              <w:color w:val="808080"/>
              <w:sz w:val="18"/>
            </w:rPr>
            <w:fldChar w:fldCharType="begin"/>
          </w:r>
          <w:r w:rsidRPr="00B90A5D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90A5D">
            <w:rPr>
              <w:rFonts w:cs="Times New Roman"/>
              <w:color w:val="808080"/>
              <w:sz w:val="18"/>
            </w:rPr>
            <w:fldChar w:fldCharType="separate"/>
          </w:r>
          <w:r w:rsidR="0090633D">
            <w:rPr>
              <w:rFonts w:cs="Times New Roman"/>
              <w:noProof/>
              <w:color w:val="808080"/>
              <w:sz w:val="18"/>
            </w:rPr>
            <w:t>9</w:t>
          </w:r>
          <w:r w:rsidRPr="00B90A5D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48BF8A7" w14:textId="77777777" w:rsidR="00B90A5D" w:rsidRPr="00B90A5D" w:rsidRDefault="00B90A5D" w:rsidP="00B90A5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BF8AA" w14:textId="77777777" w:rsidR="00810833" w:rsidRDefault="0081083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B90A5D" w14:paraId="148BF8AD" w14:textId="77777777" w:rsidTr="00B90A5D">
      <w:tc>
        <w:tcPr>
          <w:tcW w:w="3333" w:type="pct"/>
          <w:shd w:val="clear" w:color="auto" w:fill="auto"/>
        </w:tcPr>
        <w:p w14:paraId="148BF8AB" w14:textId="77777777" w:rsidR="00B90A5D" w:rsidRPr="00B90A5D" w:rsidRDefault="00B90A5D" w:rsidP="00B90A5D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90A5D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48BF8AC" w14:textId="77777777" w:rsidR="00B90A5D" w:rsidRPr="00B90A5D" w:rsidRDefault="00B90A5D" w:rsidP="00B90A5D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90A5D">
            <w:rPr>
              <w:rFonts w:cs="Times New Roman"/>
              <w:color w:val="808080"/>
              <w:sz w:val="18"/>
            </w:rPr>
            <w:t xml:space="preserve">Страница </w:t>
          </w:r>
          <w:r w:rsidRPr="00B90A5D">
            <w:rPr>
              <w:rFonts w:cs="Times New Roman"/>
              <w:color w:val="808080"/>
              <w:sz w:val="18"/>
            </w:rPr>
            <w:fldChar w:fldCharType="begin"/>
          </w:r>
          <w:r w:rsidRPr="00B90A5D">
            <w:rPr>
              <w:rFonts w:cs="Times New Roman"/>
              <w:color w:val="808080"/>
              <w:sz w:val="18"/>
            </w:rPr>
            <w:instrText xml:space="preserve"> PAGE </w:instrText>
          </w:r>
          <w:r w:rsidRPr="00B90A5D">
            <w:rPr>
              <w:rFonts w:cs="Times New Roman"/>
              <w:color w:val="808080"/>
              <w:sz w:val="18"/>
            </w:rPr>
            <w:fldChar w:fldCharType="separate"/>
          </w:r>
          <w:r w:rsidR="0090633D">
            <w:rPr>
              <w:rFonts w:cs="Times New Roman"/>
              <w:noProof/>
              <w:color w:val="808080"/>
              <w:sz w:val="18"/>
            </w:rPr>
            <w:t>9</w:t>
          </w:r>
          <w:r w:rsidRPr="00B90A5D">
            <w:rPr>
              <w:rFonts w:cs="Times New Roman"/>
              <w:color w:val="808080"/>
              <w:sz w:val="18"/>
            </w:rPr>
            <w:fldChar w:fldCharType="end"/>
          </w:r>
          <w:r w:rsidRPr="00B90A5D">
            <w:rPr>
              <w:rFonts w:cs="Times New Roman"/>
              <w:color w:val="808080"/>
              <w:sz w:val="18"/>
            </w:rPr>
            <w:t xml:space="preserve"> из </w:t>
          </w:r>
          <w:r w:rsidRPr="00B90A5D">
            <w:rPr>
              <w:rFonts w:cs="Times New Roman"/>
              <w:color w:val="808080"/>
              <w:sz w:val="18"/>
            </w:rPr>
            <w:fldChar w:fldCharType="begin"/>
          </w:r>
          <w:r w:rsidRPr="00B90A5D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90A5D">
            <w:rPr>
              <w:rFonts w:cs="Times New Roman"/>
              <w:color w:val="808080"/>
              <w:sz w:val="18"/>
            </w:rPr>
            <w:fldChar w:fldCharType="separate"/>
          </w:r>
          <w:r w:rsidR="0090633D">
            <w:rPr>
              <w:rFonts w:cs="Times New Roman"/>
              <w:noProof/>
              <w:color w:val="808080"/>
              <w:sz w:val="18"/>
            </w:rPr>
            <w:t>9</w:t>
          </w:r>
          <w:r w:rsidRPr="00B90A5D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48BF8AE" w14:textId="77777777" w:rsidR="00810833" w:rsidRPr="00B90A5D" w:rsidRDefault="00810833" w:rsidP="00B90A5D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B90A5D" w14:paraId="148BF8B2" w14:textId="77777777" w:rsidTr="00B90A5D">
      <w:tc>
        <w:tcPr>
          <w:tcW w:w="3333" w:type="pct"/>
          <w:shd w:val="clear" w:color="auto" w:fill="auto"/>
        </w:tcPr>
        <w:p w14:paraId="148BF8B0" w14:textId="77777777" w:rsidR="00B90A5D" w:rsidRPr="00B90A5D" w:rsidRDefault="00B90A5D" w:rsidP="00B90A5D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90A5D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48BF8B1" w14:textId="77777777" w:rsidR="00B90A5D" w:rsidRPr="00B90A5D" w:rsidRDefault="00B90A5D" w:rsidP="00B90A5D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90A5D">
            <w:rPr>
              <w:rFonts w:cs="Times New Roman"/>
              <w:color w:val="808080"/>
              <w:sz w:val="18"/>
            </w:rPr>
            <w:t xml:space="preserve">Страница </w:t>
          </w:r>
          <w:r w:rsidRPr="00B90A5D">
            <w:rPr>
              <w:rFonts w:cs="Times New Roman"/>
              <w:color w:val="808080"/>
              <w:sz w:val="18"/>
            </w:rPr>
            <w:fldChar w:fldCharType="begin"/>
          </w:r>
          <w:r w:rsidRPr="00B90A5D">
            <w:rPr>
              <w:rFonts w:cs="Times New Roman"/>
              <w:color w:val="808080"/>
              <w:sz w:val="18"/>
            </w:rPr>
            <w:instrText xml:space="preserve"> PAGE </w:instrText>
          </w:r>
          <w:r w:rsidRPr="00B90A5D">
            <w:rPr>
              <w:rFonts w:cs="Times New Roman"/>
              <w:color w:val="808080"/>
              <w:sz w:val="18"/>
            </w:rPr>
            <w:fldChar w:fldCharType="separate"/>
          </w:r>
          <w:r w:rsidR="0090633D">
            <w:rPr>
              <w:rFonts w:cs="Times New Roman"/>
              <w:noProof/>
              <w:color w:val="808080"/>
              <w:sz w:val="18"/>
            </w:rPr>
            <w:t>8</w:t>
          </w:r>
          <w:r w:rsidRPr="00B90A5D">
            <w:rPr>
              <w:rFonts w:cs="Times New Roman"/>
              <w:color w:val="808080"/>
              <w:sz w:val="18"/>
            </w:rPr>
            <w:fldChar w:fldCharType="end"/>
          </w:r>
          <w:r w:rsidRPr="00B90A5D">
            <w:rPr>
              <w:rFonts w:cs="Times New Roman"/>
              <w:color w:val="808080"/>
              <w:sz w:val="18"/>
            </w:rPr>
            <w:t xml:space="preserve"> из </w:t>
          </w:r>
          <w:r w:rsidRPr="00B90A5D">
            <w:rPr>
              <w:rFonts w:cs="Times New Roman"/>
              <w:color w:val="808080"/>
              <w:sz w:val="18"/>
            </w:rPr>
            <w:fldChar w:fldCharType="begin"/>
          </w:r>
          <w:r w:rsidRPr="00B90A5D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90A5D">
            <w:rPr>
              <w:rFonts w:cs="Times New Roman"/>
              <w:color w:val="808080"/>
              <w:sz w:val="18"/>
            </w:rPr>
            <w:fldChar w:fldCharType="separate"/>
          </w:r>
          <w:r w:rsidR="0090633D">
            <w:rPr>
              <w:rFonts w:cs="Times New Roman"/>
              <w:noProof/>
              <w:color w:val="808080"/>
              <w:sz w:val="18"/>
            </w:rPr>
            <w:t>9</w:t>
          </w:r>
          <w:r w:rsidRPr="00B90A5D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48BF8B3" w14:textId="77777777" w:rsidR="00810833" w:rsidRPr="00B90A5D" w:rsidRDefault="00810833" w:rsidP="00B90A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BF898" w14:textId="77777777" w:rsidR="00EA0737" w:rsidRDefault="00EA0737" w:rsidP="00CF5840">
      <w:r>
        <w:separator/>
      </w:r>
    </w:p>
  </w:footnote>
  <w:footnote w:type="continuationSeparator" w:id="0">
    <w:p w14:paraId="148BF899" w14:textId="77777777" w:rsidR="00EA0737" w:rsidRDefault="00EA073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BF89C" w14:textId="77777777" w:rsidR="00B90A5D" w:rsidRDefault="00B90A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BF89D" w14:textId="77777777" w:rsidR="00B90A5D" w:rsidRPr="00B90A5D" w:rsidRDefault="00B90A5D" w:rsidP="00B90A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BF8A3" w14:textId="77777777" w:rsidR="00B90A5D" w:rsidRDefault="00B90A5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BF8A8" w14:textId="77777777" w:rsidR="00810833" w:rsidRDefault="0081083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BF8A9" w14:textId="77777777" w:rsidR="006A65CC" w:rsidRPr="00B90A5D" w:rsidRDefault="0090633D" w:rsidP="00B90A5D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BF8AF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347C5"/>
    <w:rsid w:val="001707B3"/>
    <w:rsid w:val="001B6AAD"/>
    <w:rsid w:val="001C78DA"/>
    <w:rsid w:val="002306C4"/>
    <w:rsid w:val="00242EF1"/>
    <w:rsid w:val="00260038"/>
    <w:rsid w:val="002F30DD"/>
    <w:rsid w:val="002F6DDE"/>
    <w:rsid w:val="00307AE5"/>
    <w:rsid w:val="003246AA"/>
    <w:rsid w:val="003448F9"/>
    <w:rsid w:val="003656CE"/>
    <w:rsid w:val="00381164"/>
    <w:rsid w:val="003A2DCC"/>
    <w:rsid w:val="003C5BEA"/>
    <w:rsid w:val="003C6887"/>
    <w:rsid w:val="003D1E8D"/>
    <w:rsid w:val="003F43C8"/>
    <w:rsid w:val="003F65E2"/>
    <w:rsid w:val="0040656C"/>
    <w:rsid w:val="00470773"/>
    <w:rsid w:val="00487DAB"/>
    <w:rsid w:val="004B5CDE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81496"/>
    <w:rsid w:val="006C4A3E"/>
    <w:rsid w:val="007341B3"/>
    <w:rsid w:val="00737E26"/>
    <w:rsid w:val="00796C37"/>
    <w:rsid w:val="007B0278"/>
    <w:rsid w:val="007F1A8C"/>
    <w:rsid w:val="00810833"/>
    <w:rsid w:val="008C1CB8"/>
    <w:rsid w:val="008C5C70"/>
    <w:rsid w:val="0090633D"/>
    <w:rsid w:val="009203FF"/>
    <w:rsid w:val="009A4157"/>
    <w:rsid w:val="00A32326"/>
    <w:rsid w:val="00A477F4"/>
    <w:rsid w:val="00A81C64"/>
    <w:rsid w:val="00A83D83"/>
    <w:rsid w:val="00B23B87"/>
    <w:rsid w:val="00B41FCA"/>
    <w:rsid w:val="00B55589"/>
    <w:rsid w:val="00B90652"/>
    <w:rsid w:val="00B90A5D"/>
    <w:rsid w:val="00BB1812"/>
    <w:rsid w:val="00BB38FE"/>
    <w:rsid w:val="00BD3826"/>
    <w:rsid w:val="00BE7C98"/>
    <w:rsid w:val="00C208D9"/>
    <w:rsid w:val="00C4062D"/>
    <w:rsid w:val="00C62F20"/>
    <w:rsid w:val="00CF5840"/>
    <w:rsid w:val="00D00EFB"/>
    <w:rsid w:val="00D06430"/>
    <w:rsid w:val="00D438D5"/>
    <w:rsid w:val="00D67A9D"/>
    <w:rsid w:val="00D93F0C"/>
    <w:rsid w:val="00E1407E"/>
    <w:rsid w:val="00EA0737"/>
    <w:rsid w:val="00EF10A2"/>
    <w:rsid w:val="00F24227"/>
    <w:rsid w:val="00F75971"/>
    <w:rsid w:val="00F82D65"/>
    <w:rsid w:val="00F92F4E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8BF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5C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CDE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C5B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C5BE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C5BEA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5B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5BEA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5C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CDE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C5B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C5BE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C5BEA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5B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5BEA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2018-04-17T20:00:00+00:00</dateaddindb>
    <dateminusta xmlns="081b8c99-5a1b-4ba1-9a3e-0d0cea83319e" xsi:nil="true"/>
    <numik xmlns="af44e648-6311-40f1-ad37-1234555fd9ba">270</numik>
    <kind xmlns="e2080b48-eafa-461e-b501-38555d38caa1">79</kind>
    <num xmlns="af44e648-6311-40f1-ad37-1234555fd9ba">270</num>
    <beginactiondate xmlns="a853e5a8-fa1e-4dd3-a1b5-1604bfb35b05">2018-04-29T20:00:00+00:00</beginactiondate>
    <approvaldate xmlns="081b8c99-5a1b-4ba1-9a3e-0d0cea83319e">2018-04-17T20:00:00+00:00</approvaldate>
    <bigtitle xmlns="a853e5a8-fa1e-4dd3-a1b5-1604bfb35b05">Об утверждении Порядка согласования архитектурно-градостроительного облика объекта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>2023-09-18T20:00:00+00:00</enddate>
    <publication xmlns="081b8c99-5a1b-4ba1-9a3e-0d0cea83319e" xsi:nil="true"/>
    <redactiondate xmlns="081b8c99-5a1b-4ba1-9a3e-0d0cea83319e" xsi:nil="true"/>
    <status xmlns="5256eb8c-d5dd-498a-ad6f-7fa801666f9a">35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>96757</lastredaction>
    <number xmlns="081b8c99-5a1b-4ba1-9a3e-0d0cea83319e">270-п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DAC9F-CDF9-4A16-9565-71B0FAD6A8CC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9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Докунина Евгения Ивановна</cp:lastModifiedBy>
  <cp:revision>4</cp:revision>
  <cp:lastPrinted>2011-05-24T11:15:00Z</cp:lastPrinted>
  <dcterms:created xsi:type="dcterms:W3CDTF">2018-04-18T13:39:00Z</dcterms:created>
  <dcterms:modified xsi:type="dcterms:W3CDTF">2018-04-18T13:41:00Z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  <property fmtid="{D5CDD505-2E9C-101B-9397-08002B2CF9AE}" pid="6" name="ContentTypeId">
    <vt:lpwstr>0x0101004652DC89D47FB74683366416A31888CB</vt:lpwstr>
  </property>
</Properties>
</file>