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CA378" w14:textId="77777777" w:rsidR="009A2B34" w:rsidRPr="00FC1F53" w:rsidRDefault="009A2B34" w:rsidP="009A2B34">
      <w:pPr>
        <w:widowControl/>
        <w:jc w:val="center"/>
        <w:rPr>
          <w:rFonts w:ascii="Times New Roman" w:hAnsi="Times New Roman" w:cs="Times New Roman"/>
          <w:b/>
          <w:bCs/>
          <w:color w:val="000000"/>
          <w:sz w:val="28"/>
          <w:szCs w:val="28"/>
        </w:rPr>
      </w:pPr>
      <w:r w:rsidRPr="00FC1F53">
        <w:rPr>
          <w:rFonts w:ascii="Times New Roman" w:hAnsi="Times New Roman" w:cs="Times New Roman"/>
          <w:b/>
          <w:bCs/>
          <w:color w:val="000000"/>
          <w:sz w:val="28"/>
          <w:szCs w:val="28"/>
        </w:rPr>
        <w:t>ПРАВИТЕЛЬСТВО ЯРОСЛАВСКОЙ ОБЛАСТИ</w:t>
      </w:r>
    </w:p>
    <w:p w14:paraId="09DCA379" w14:textId="77777777" w:rsidR="009A2B34" w:rsidRPr="00FC1F53" w:rsidRDefault="009A2B34" w:rsidP="009A2B34">
      <w:pPr>
        <w:widowControl/>
        <w:jc w:val="center"/>
        <w:rPr>
          <w:rFonts w:ascii="Times New Roman" w:hAnsi="Times New Roman" w:cs="Times New Roman"/>
          <w:b/>
          <w:bCs/>
          <w:color w:val="000000"/>
          <w:sz w:val="28"/>
          <w:szCs w:val="28"/>
        </w:rPr>
      </w:pPr>
    </w:p>
    <w:p w14:paraId="09DCA37A" w14:textId="77777777" w:rsidR="009A2B34" w:rsidRPr="00FC1F53" w:rsidRDefault="009A2B34" w:rsidP="009A2B34">
      <w:pPr>
        <w:widowControl/>
        <w:jc w:val="center"/>
        <w:rPr>
          <w:rFonts w:ascii="Times New Roman" w:hAnsi="Times New Roman" w:cs="Times New Roman"/>
          <w:color w:val="000000"/>
          <w:sz w:val="28"/>
          <w:szCs w:val="28"/>
        </w:rPr>
      </w:pPr>
      <w:r w:rsidRPr="00FC1F53">
        <w:rPr>
          <w:rFonts w:ascii="Times New Roman" w:hAnsi="Times New Roman" w:cs="Times New Roman"/>
          <w:b/>
          <w:bCs/>
          <w:color w:val="000000"/>
          <w:sz w:val="28"/>
          <w:szCs w:val="28"/>
        </w:rPr>
        <w:t>ПОСТАНОВЛЕНИЕ</w:t>
      </w:r>
      <w:r w:rsidRPr="00FC1F53">
        <w:rPr>
          <w:rFonts w:ascii="Times New Roman" w:hAnsi="Times New Roman" w:cs="Times New Roman"/>
          <w:color w:val="000000"/>
          <w:sz w:val="28"/>
          <w:szCs w:val="28"/>
        </w:rPr>
        <w:t xml:space="preserve"> </w:t>
      </w:r>
    </w:p>
    <w:p w14:paraId="09DCA37B" w14:textId="77777777" w:rsidR="009A2B34" w:rsidRPr="00FC1F53" w:rsidRDefault="009A2B34" w:rsidP="009A2B34">
      <w:pPr>
        <w:widowControl/>
        <w:rPr>
          <w:rFonts w:ascii="Times New Roman" w:hAnsi="Times New Roman" w:cs="Times New Roman"/>
          <w:color w:val="000000"/>
          <w:sz w:val="28"/>
          <w:szCs w:val="28"/>
        </w:rPr>
      </w:pPr>
    </w:p>
    <w:p w14:paraId="09DCA37C" w14:textId="77777777" w:rsidR="009A2B34" w:rsidRPr="00FC1F53" w:rsidRDefault="009A2B34" w:rsidP="009A2B34">
      <w:pPr>
        <w:widowControl/>
        <w:rPr>
          <w:rFonts w:ascii="Times New Roman" w:hAnsi="Times New Roman" w:cs="Times New Roman"/>
          <w:color w:val="000000"/>
          <w:sz w:val="28"/>
          <w:szCs w:val="28"/>
        </w:rPr>
      </w:pPr>
      <w:r w:rsidRPr="00FC1F53">
        <w:rPr>
          <w:rFonts w:ascii="Times New Roman" w:hAnsi="Times New Roman" w:cs="Times New Roman"/>
          <w:color w:val="000000"/>
          <w:sz w:val="28"/>
          <w:szCs w:val="28"/>
        </w:rPr>
        <w:t>от 26.01.2011 № 9-п</w:t>
      </w:r>
    </w:p>
    <w:p w14:paraId="09DCA37D" w14:textId="77777777" w:rsidR="009A2B34" w:rsidRPr="00FC1F53" w:rsidRDefault="009A2B34" w:rsidP="009A2B34">
      <w:pPr>
        <w:widowControl/>
        <w:rPr>
          <w:rFonts w:ascii="Times New Roman" w:hAnsi="Times New Roman" w:cs="Times New Roman"/>
          <w:color w:val="000000"/>
          <w:sz w:val="28"/>
          <w:szCs w:val="28"/>
        </w:rPr>
      </w:pPr>
      <w:r w:rsidRPr="00FC1F53">
        <w:rPr>
          <w:rFonts w:ascii="Times New Roman" w:hAnsi="Times New Roman" w:cs="Times New Roman"/>
          <w:color w:val="000000"/>
          <w:sz w:val="28"/>
          <w:szCs w:val="28"/>
        </w:rPr>
        <w:t>г. Ярославль</w:t>
      </w:r>
    </w:p>
    <w:p w14:paraId="09DCA37E" w14:textId="77777777" w:rsidR="009A2B34" w:rsidRPr="00FC1F53" w:rsidRDefault="009A2B34" w:rsidP="009A2B34">
      <w:pPr>
        <w:widowControl/>
        <w:rPr>
          <w:rFonts w:ascii="Times New Roman" w:hAnsi="Times New Roman" w:cs="Times New Roman"/>
          <w:color w:val="000000"/>
          <w:sz w:val="28"/>
          <w:szCs w:val="28"/>
        </w:rPr>
      </w:pPr>
    </w:p>
    <w:p w14:paraId="6BDE5C96" w14:textId="77777777" w:rsidR="002933EF" w:rsidRDefault="009A2B34" w:rsidP="009A2B34">
      <w:pPr>
        <w:widowControl/>
        <w:jc w:val="center"/>
        <w:rPr>
          <w:rFonts w:ascii="Times New Roman" w:hAnsi="Times New Roman" w:cs="Times New Roman"/>
          <w:b/>
          <w:bCs/>
          <w:color w:val="000000"/>
          <w:sz w:val="28"/>
          <w:szCs w:val="28"/>
        </w:rPr>
      </w:pPr>
      <w:r w:rsidRPr="00FC1F53">
        <w:rPr>
          <w:rFonts w:ascii="Times New Roman" w:hAnsi="Times New Roman" w:cs="Times New Roman"/>
          <w:b/>
          <w:bCs/>
          <w:color w:val="000000"/>
          <w:sz w:val="28"/>
          <w:szCs w:val="28"/>
        </w:rPr>
        <w:t xml:space="preserve">Об утверждении региональной программы «Стимулирование развития жилищного строительства на территории Ярославской области» </w:t>
      </w:r>
    </w:p>
    <w:p w14:paraId="09DCA37F" w14:textId="54FE226F" w:rsidR="009A2B34" w:rsidRPr="00FC1F53" w:rsidRDefault="00722E61" w:rsidP="009A2B34">
      <w:pPr>
        <w:widowControl/>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на 2011-2020</w:t>
      </w:r>
      <w:r w:rsidR="009A2B34" w:rsidRPr="00FC1F53">
        <w:rPr>
          <w:rFonts w:ascii="Times New Roman" w:hAnsi="Times New Roman" w:cs="Times New Roman"/>
          <w:b/>
          <w:bCs/>
          <w:color w:val="000000"/>
          <w:sz w:val="28"/>
          <w:szCs w:val="28"/>
        </w:rPr>
        <w:t xml:space="preserve"> годы</w:t>
      </w:r>
    </w:p>
    <w:p w14:paraId="278F174D" w14:textId="77777777" w:rsidR="00FC1F53" w:rsidRDefault="009A2B34"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 xml:space="preserve">&lt;в ред. постановлений Правительства области от 29.06.2011 № 488-п, </w:t>
      </w:r>
    </w:p>
    <w:p w14:paraId="083E71D9" w14:textId="77777777" w:rsidR="00FC1F53" w:rsidRDefault="009A2B34"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15.12.2011 № 978-п,</w:t>
      </w:r>
      <w:r w:rsidR="00FC1F53">
        <w:rPr>
          <w:rFonts w:ascii="Times New Roman" w:hAnsi="Times New Roman" w:cs="Times New Roman"/>
          <w:color w:val="000000"/>
          <w:sz w:val="28"/>
          <w:szCs w:val="28"/>
        </w:rPr>
        <w:t xml:space="preserve"> </w:t>
      </w:r>
      <w:r w:rsidRPr="00FC1F53">
        <w:rPr>
          <w:rFonts w:ascii="Times New Roman" w:hAnsi="Times New Roman" w:cs="Times New Roman"/>
          <w:color w:val="000000"/>
          <w:sz w:val="28"/>
          <w:szCs w:val="28"/>
        </w:rPr>
        <w:t xml:space="preserve">от 20.01.2012 № 7-п, от 26.01.2012 № 10-п, </w:t>
      </w:r>
    </w:p>
    <w:p w14:paraId="53A726D2" w14:textId="77777777" w:rsidR="00FC1F53" w:rsidRDefault="009A2B34"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09.08.2012 № 713-п, от 16.08.2012 № 794-п,</w:t>
      </w:r>
      <w:r w:rsidR="00FC1F53">
        <w:rPr>
          <w:rFonts w:ascii="Times New Roman" w:hAnsi="Times New Roman" w:cs="Times New Roman"/>
          <w:color w:val="000000"/>
          <w:sz w:val="28"/>
          <w:szCs w:val="28"/>
        </w:rPr>
        <w:t xml:space="preserve"> </w:t>
      </w:r>
      <w:r w:rsidRPr="00FC1F53">
        <w:rPr>
          <w:rFonts w:ascii="Times New Roman" w:hAnsi="Times New Roman" w:cs="Times New Roman"/>
          <w:color w:val="000000"/>
          <w:sz w:val="28"/>
          <w:szCs w:val="28"/>
        </w:rPr>
        <w:t xml:space="preserve">от 24.08.2012 № 803-п, </w:t>
      </w:r>
    </w:p>
    <w:p w14:paraId="7AF777AB" w14:textId="77777777" w:rsidR="00FC1F53" w:rsidRDefault="009A2B34"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18.12.2012 № 1453-п</w:t>
      </w:r>
      <w:r w:rsidR="00AB6A17" w:rsidRPr="00FC1F53">
        <w:rPr>
          <w:rFonts w:ascii="Times New Roman" w:hAnsi="Times New Roman" w:cs="Times New Roman"/>
          <w:color w:val="000000"/>
          <w:sz w:val="28"/>
          <w:szCs w:val="28"/>
        </w:rPr>
        <w:t>, от 18.12.2012 № 1454-п</w:t>
      </w:r>
      <w:r w:rsidR="00063B18" w:rsidRPr="00FC1F53">
        <w:rPr>
          <w:rFonts w:ascii="Times New Roman" w:hAnsi="Times New Roman" w:cs="Times New Roman"/>
          <w:color w:val="000000"/>
          <w:sz w:val="28"/>
          <w:szCs w:val="28"/>
        </w:rPr>
        <w:t>,</w:t>
      </w:r>
      <w:r w:rsidR="00FC1F53">
        <w:rPr>
          <w:rFonts w:ascii="Times New Roman" w:hAnsi="Times New Roman" w:cs="Times New Roman"/>
          <w:color w:val="000000"/>
          <w:sz w:val="28"/>
          <w:szCs w:val="28"/>
        </w:rPr>
        <w:t xml:space="preserve"> </w:t>
      </w:r>
      <w:r w:rsidR="00063B18" w:rsidRPr="00FC1F53">
        <w:rPr>
          <w:rFonts w:ascii="Times New Roman" w:hAnsi="Times New Roman" w:cs="Times New Roman"/>
          <w:color w:val="000000"/>
          <w:sz w:val="28"/>
          <w:szCs w:val="28"/>
        </w:rPr>
        <w:t>от 18.12.2012 № 1455-п</w:t>
      </w:r>
      <w:r w:rsidR="0062523C" w:rsidRPr="00FC1F53">
        <w:rPr>
          <w:rFonts w:ascii="Times New Roman" w:hAnsi="Times New Roman" w:cs="Times New Roman"/>
          <w:color w:val="000000"/>
          <w:sz w:val="28"/>
          <w:szCs w:val="28"/>
        </w:rPr>
        <w:t xml:space="preserve">, </w:t>
      </w:r>
    </w:p>
    <w:p w14:paraId="74647AF6" w14:textId="77777777" w:rsidR="00FC1F53" w:rsidRDefault="0062523C"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18.12.2012 № 1471-п</w:t>
      </w:r>
      <w:r w:rsidR="00BD4062" w:rsidRPr="00FC1F53">
        <w:rPr>
          <w:rFonts w:ascii="Times New Roman" w:hAnsi="Times New Roman" w:cs="Times New Roman"/>
          <w:color w:val="000000"/>
          <w:sz w:val="28"/>
          <w:szCs w:val="28"/>
        </w:rPr>
        <w:t>, от 29.12.2012 № 1560-п</w:t>
      </w:r>
      <w:r w:rsidR="00E9066E" w:rsidRPr="00FC1F53">
        <w:rPr>
          <w:rFonts w:ascii="Times New Roman" w:hAnsi="Times New Roman" w:cs="Times New Roman"/>
          <w:color w:val="000000"/>
          <w:sz w:val="28"/>
          <w:szCs w:val="28"/>
        </w:rPr>
        <w:t>,</w:t>
      </w:r>
      <w:r w:rsidR="00FC1F53">
        <w:rPr>
          <w:rFonts w:ascii="Times New Roman" w:hAnsi="Times New Roman" w:cs="Times New Roman"/>
          <w:color w:val="000000"/>
          <w:sz w:val="28"/>
          <w:szCs w:val="28"/>
        </w:rPr>
        <w:t xml:space="preserve"> </w:t>
      </w:r>
      <w:r w:rsidR="00E9066E" w:rsidRPr="00FC1F53">
        <w:rPr>
          <w:rFonts w:ascii="Times New Roman" w:hAnsi="Times New Roman" w:cs="Times New Roman"/>
          <w:color w:val="000000"/>
          <w:sz w:val="28"/>
          <w:szCs w:val="28"/>
        </w:rPr>
        <w:t>от 06.03.2013 № 200-п</w:t>
      </w:r>
      <w:r w:rsidR="004C505D" w:rsidRPr="00FC1F53">
        <w:rPr>
          <w:rFonts w:ascii="Times New Roman" w:hAnsi="Times New Roman" w:cs="Times New Roman"/>
          <w:color w:val="000000"/>
          <w:sz w:val="28"/>
          <w:szCs w:val="28"/>
        </w:rPr>
        <w:t>,</w:t>
      </w:r>
      <w:r w:rsidR="009E751C" w:rsidRPr="00FC1F53">
        <w:rPr>
          <w:rFonts w:ascii="Times New Roman" w:hAnsi="Times New Roman" w:cs="Times New Roman"/>
          <w:color w:val="000000"/>
          <w:sz w:val="28"/>
          <w:szCs w:val="28"/>
        </w:rPr>
        <w:t xml:space="preserve"> </w:t>
      </w:r>
    </w:p>
    <w:p w14:paraId="2A515047" w14:textId="4DCE1618" w:rsidR="006848AD" w:rsidRPr="00FC1F53" w:rsidRDefault="009E751C"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25.04.2013 № 451-п,</w:t>
      </w:r>
      <w:r w:rsidR="004C505D" w:rsidRPr="00FC1F53">
        <w:rPr>
          <w:rFonts w:ascii="Times New Roman" w:hAnsi="Times New Roman" w:cs="Times New Roman"/>
          <w:color w:val="000000"/>
          <w:sz w:val="28"/>
          <w:szCs w:val="28"/>
        </w:rPr>
        <w:t xml:space="preserve"> от 02.08.2013 № 971-п</w:t>
      </w:r>
      <w:r w:rsidR="00C4357D" w:rsidRPr="00FC1F53">
        <w:rPr>
          <w:rFonts w:ascii="Times New Roman" w:hAnsi="Times New Roman" w:cs="Times New Roman"/>
          <w:color w:val="000000"/>
          <w:sz w:val="28"/>
          <w:szCs w:val="28"/>
        </w:rPr>
        <w:t>, от 19.08.2013 № 1068-п</w:t>
      </w:r>
      <w:r w:rsidR="006848AD" w:rsidRPr="00FC1F53">
        <w:rPr>
          <w:rFonts w:ascii="Times New Roman" w:hAnsi="Times New Roman" w:cs="Times New Roman"/>
          <w:color w:val="000000"/>
          <w:sz w:val="28"/>
          <w:szCs w:val="28"/>
        </w:rPr>
        <w:t xml:space="preserve">, </w:t>
      </w:r>
    </w:p>
    <w:p w14:paraId="763271C1" w14:textId="77777777" w:rsidR="00FC1F53" w:rsidRDefault="006848AD" w:rsidP="009A2B34">
      <w:pPr>
        <w:widowControl/>
        <w:jc w:val="center"/>
        <w:rPr>
          <w:rFonts w:ascii="Times New Roman" w:hAnsi="Times New Roman" w:cs="Times New Roman"/>
          <w:sz w:val="28"/>
          <w:szCs w:val="28"/>
        </w:rPr>
      </w:pPr>
      <w:r w:rsidRPr="00FC1F53">
        <w:rPr>
          <w:rFonts w:ascii="Times New Roman" w:hAnsi="Times New Roman" w:cs="Times New Roman"/>
          <w:color w:val="000000"/>
          <w:sz w:val="28"/>
          <w:szCs w:val="28"/>
        </w:rPr>
        <w:t>от 28.08.2013 № 1141-п</w:t>
      </w:r>
      <w:r w:rsidR="000B1111" w:rsidRPr="00FC1F53">
        <w:rPr>
          <w:rFonts w:ascii="Times New Roman" w:hAnsi="Times New Roman" w:cs="Times New Roman"/>
          <w:color w:val="000000"/>
          <w:sz w:val="28"/>
          <w:szCs w:val="28"/>
        </w:rPr>
        <w:t>,</w:t>
      </w:r>
      <w:r w:rsidR="000B1111" w:rsidRPr="00FC1F53">
        <w:rPr>
          <w:rFonts w:ascii="Times New Roman" w:hAnsi="Times New Roman" w:cs="Times New Roman"/>
          <w:sz w:val="28"/>
          <w:szCs w:val="28"/>
        </w:rPr>
        <w:t xml:space="preserve"> </w:t>
      </w:r>
      <w:r w:rsidR="000B1111" w:rsidRPr="00FC1F53">
        <w:rPr>
          <w:rFonts w:ascii="Times New Roman" w:hAnsi="Times New Roman" w:cs="Times New Roman"/>
          <w:color w:val="000000"/>
          <w:sz w:val="28"/>
          <w:szCs w:val="28"/>
        </w:rPr>
        <w:t>от 02.10.2013 № 1322-п</w:t>
      </w:r>
      <w:r w:rsidR="0010132A" w:rsidRPr="00FC1F53">
        <w:rPr>
          <w:rFonts w:ascii="Times New Roman" w:hAnsi="Times New Roman" w:cs="Times New Roman"/>
          <w:color w:val="000000"/>
          <w:sz w:val="28"/>
          <w:szCs w:val="28"/>
        </w:rPr>
        <w:t>,</w:t>
      </w:r>
      <w:r w:rsidR="0010132A" w:rsidRPr="00FC1F53">
        <w:rPr>
          <w:rFonts w:ascii="Times New Roman" w:hAnsi="Times New Roman" w:cs="Times New Roman"/>
          <w:sz w:val="28"/>
          <w:szCs w:val="28"/>
        </w:rPr>
        <w:t xml:space="preserve"> </w:t>
      </w:r>
      <w:r w:rsidR="0010132A" w:rsidRPr="00FC1F53">
        <w:rPr>
          <w:rFonts w:ascii="Times New Roman" w:hAnsi="Times New Roman" w:cs="Times New Roman"/>
          <w:color w:val="000000"/>
          <w:sz w:val="28"/>
          <w:szCs w:val="28"/>
        </w:rPr>
        <w:t>от 09.12.2013 № 1603-п</w:t>
      </w:r>
      <w:r w:rsidR="007122EF" w:rsidRPr="00FC1F53">
        <w:rPr>
          <w:rFonts w:ascii="Times New Roman" w:hAnsi="Times New Roman" w:cs="Times New Roman"/>
          <w:color w:val="000000"/>
          <w:sz w:val="28"/>
          <w:szCs w:val="28"/>
        </w:rPr>
        <w:t>,</w:t>
      </w:r>
      <w:r w:rsidR="007122EF" w:rsidRPr="00FC1F53">
        <w:rPr>
          <w:rFonts w:ascii="Times New Roman" w:hAnsi="Times New Roman" w:cs="Times New Roman"/>
          <w:sz w:val="28"/>
          <w:szCs w:val="28"/>
        </w:rPr>
        <w:t xml:space="preserve"> </w:t>
      </w:r>
    </w:p>
    <w:p w14:paraId="48F78528" w14:textId="77777777" w:rsidR="00E61B91" w:rsidRDefault="007122EF" w:rsidP="009A2B34">
      <w:pPr>
        <w:widowControl/>
        <w:jc w:val="center"/>
        <w:rPr>
          <w:rFonts w:ascii="Times New Roman" w:hAnsi="Times New Roman" w:cs="Times New Roman"/>
          <w:color w:val="000000"/>
          <w:sz w:val="28"/>
          <w:szCs w:val="28"/>
        </w:rPr>
      </w:pPr>
      <w:r w:rsidRPr="00FC1F53">
        <w:rPr>
          <w:rFonts w:ascii="Times New Roman" w:hAnsi="Times New Roman" w:cs="Times New Roman"/>
          <w:color w:val="000000"/>
          <w:sz w:val="28"/>
          <w:szCs w:val="28"/>
        </w:rPr>
        <w:t>от 19.12.2013 № 1680-п</w:t>
      </w:r>
      <w:r w:rsidR="00666170" w:rsidRPr="00FC1F53">
        <w:rPr>
          <w:rFonts w:ascii="Times New Roman" w:hAnsi="Times New Roman" w:cs="Times New Roman"/>
          <w:color w:val="000000"/>
          <w:sz w:val="28"/>
          <w:szCs w:val="28"/>
        </w:rPr>
        <w:t>,</w:t>
      </w:r>
      <w:r w:rsidR="00FC1F53">
        <w:rPr>
          <w:rFonts w:ascii="Times New Roman" w:hAnsi="Times New Roman" w:cs="Times New Roman"/>
          <w:color w:val="000000"/>
          <w:sz w:val="28"/>
          <w:szCs w:val="28"/>
        </w:rPr>
        <w:t xml:space="preserve"> </w:t>
      </w:r>
      <w:r w:rsidR="00666170" w:rsidRPr="00FC1F53">
        <w:rPr>
          <w:rFonts w:ascii="Times New Roman" w:hAnsi="Times New Roman" w:cs="Times New Roman"/>
          <w:color w:val="000000"/>
          <w:sz w:val="28"/>
          <w:szCs w:val="28"/>
        </w:rPr>
        <w:t>от 04.02.2014 № 91-п</w:t>
      </w:r>
      <w:r w:rsidR="00FC1F53">
        <w:rPr>
          <w:rFonts w:ascii="Times New Roman" w:hAnsi="Times New Roman" w:cs="Times New Roman"/>
          <w:color w:val="000000"/>
          <w:sz w:val="28"/>
          <w:szCs w:val="28"/>
        </w:rPr>
        <w:t>,</w:t>
      </w:r>
      <w:r w:rsidR="00FC1F53" w:rsidRPr="00FC1F53">
        <w:t xml:space="preserve"> </w:t>
      </w:r>
      <w:r w:rsidR="00FC1F53" w:rsidRPr="00FC1F53">
        <w:rPr>
          <w:rFonts w:ascii="Times New Roman" w:hAnsi="Times New Roman" w:cs="Times New Roman"/>
          <w:color w:val="000000"/>
          <w:sz w:val="28"/>
          <w:szCs w:val="28"/>
        </w:rPr>
        <w:t>от 16.05.2014 № 450-п</w:t>
      </w:r>
      <w:r w:rsidR="00E61B91">
        <w:rPr>
          <w:rFonts w:ascii="Times New Roman" w:hAnsi="Times New Roman" w:cs="Times New Roman"/>
          <w:color w:val="000000"/>
          <w:sz w:val="28"/>
          <w:szCs w:val="28"/>
        </w:rPr>
        <w:t>,</w:t>
      </w:r>
    </w:p>
    <w:p w14:paraId="138DDB20" w14:textId="77777777" w:rsidR="00D72716" w:rsidRDefault="00E61B91" w:rsidP="009A2B34">
      <w:pPr>
        <w:widowControl/>
        <w:jc w:val="center"/>
        <w:rPr>
          <w:rFonts w:ascii="Times New Roman" w:hAnsi="Times New Roman" w:cs="Times New Roman"/>
          <w:color w:val="000000"/>
          <w:sz w:val="28"/>
          <w:szCs w:val="28"/>
        </w:rPr>
      </w:pPr>
      <w:r w:rsidRPr="00E61B91">
        <w:rPr>
          <w:rFonts w:ascii="Times New Roman" w:hAnsi="Times New Roman" w:cs="Times New Roman"/>
          <w:color w:val="000000"/>
          <w:sz w:val="28"/>
          <w:szCs w:val="28"/>
        </w:rPr>
        <w:t xml:space="preserve">от 21.05.2014 </w:t>
      </w:r>
      <w:r w:rsidR="00EB111F">
        <w:rPr>
          <w:rFonts w:ascii="Times New Roman" w:hAnsi="Times New Roman" w:cs="Times New Roman"/>
          <w:color w:val="000000"/>
          <w:sz w:val="28"/>
          <w:szCs w:val="28"/>
        </w:rPr>
        <w:t>№ 466-п</w:t>
      </w:r>
      <w:r w:rsidR="002933EF">
        <w:rPr>
          <w:rFonts w:ascii="Times New Roman" w:hAnsi="Times New Roman" w:cs="Times New Roman"/>
          <w:color w:val="000000"/>
          <w:sz w:val="28"/>
          <w:szCs w:val="28"/>
        </w:rPr>
        <w:t>,</w:t>
      </w:r>
      <w:r w:rsidR="002933EF" w:rsidRPr="002933EF">
        <w:t xml:space="preserve"> </w:t>
      </w:r>
      <w:r w:rsidR="002933EF" w:rsidRPr="002933EF">
        <w:rPr>
          <w:rFonts w:ascii="Times New Roman" w:hAnsi="Times New Roman" w:cs="Times New Roman"/>
          <w:color w:val="000000"/>
          <w:sz w:val="28"/>
          <w:szCs w:val="28"/>
        </w:rPr>
        <w:t>от 20.06.2014 № 583-п</w:t>
      </w:r>
      <w:r w:rsidR="00722E61">
        <w:rPr>
          <w:rFonts w:ascii="Times New Roman" w:hAnsi="Times New Roman" w:cs="Times New Roman"/>
          <w:color w:val="000000"/>
          <w:sz w:val="28"/>
          <w:szCs w:val="28"/>
        </w:rPr>
        <w:t>,</w:t>
      </w:r>
      <w:r w:rsidR="00722E61" w:rsidRPr="00722E61">
        <w:t xml:space="preserve"> </w:t>
      </w:r>
      <w:r w:rsidR="00722E61" w:rsidRPr="00722E61">
        <w:rPr>
          <w:rFonts w:ascii="Times New Roman" w:hAnsi="Times New Roman" w:cs="Times New Roman"/>
          <w:color w:val="000000"/>
          <w:sz w:val="28"/>
          <w:szCs w:val="28"/>
        </w:rPr>
        <w:t>от 07.08.2014 № 776-п</w:t>
      </w:r>
      <w:r w:rsidR="00D72716">
        <w:rPr>
          <w:rFonts w:ascii="Times New Roman" w:hAnsi="Times New Roman" w:cs="Times New Roman"/>
          <w:color w:val="000000"/>
          <w:sz w:val="28"/>
          <w:szCs w:val="28"/>
        </w:rPr>
        <w:t>,</w:t>
      </w:r>
    </w:p>
    <w:p w14:paraId="5D46E110" w14:textId="77777777" w:rsidR="00F679DB" w:rsidRDefault="00D72716" w:rsidP="009A2B34">
      <w:pPr>
        <w:widowControl/>
        <w:jc w:val="center"/>
        <w:rPr>
          <w:rFonts w:ascii="Times New Roman" w:hAnsi="Times New Roman" w:cs="Times New Roman"/>
          <w:color w:val="000000"/>
          <w:sz w:val="28"/>
          <w:szCs w:val="28"/>
        </w:rPr>
      </w:pPr>
      <w:r w:rsidRPr="00D72716">
        <w:rPr>
          <w:rFonts w:ascii="Times New Roman" w:hAnsi="Times New Roman" w:cs="Times New Roman"/>
          <w:color w:val="000000"/>
          <w:sz w:val="28"/>
          <w:szCs w:val="28"/>
        </w:rPr>
        <w:t>от 09.09.2014 № 875-п</w:t>
      </w:r>
      <w:r w:rsidR="00DD3CBE">
        <w:rPr>
          <w:rFonts w:ascii="Times New Roman" w:hAnsi="Times New Roman" w:cs="Times New Roman"/>
          <w:color w:val="000000"/>
          <w:sz w:val="28"/>
          <w:szCs w:val="28"/>
        </w:rPr>
        <w:t>,</w:t>
      </w:r>
      <w:r w:rsidR="00DD3CBE" w:rsidRPr="00DD3CBE">
        <w:t xml:space="preserve"> </w:t>
      </w:r>
      <w:r w:rsidR="00DD3CBE" w:rsidRPr="00DD3CBE">
        <w:rPr>
          <w:rFonts w:ascii="Times New Roman" w:hAnsi="Times New Roman" w:cs="Times New Roman"/>
          <w:color w:val="000000"/>
          <w:sz w:val="28"/>
          <w:szCs w:val="28"/>
        </w:rPr>
        <w:t>от 07.11.2014 № 1137-п</w:t>
      </w:r>
      <w:r w:rsidR="00E86BBC">
        <w:rPr>
          <w:rFonts w:ascii="Times New Roman" w:hAnsi="Times New Roman" w:cs="Times New Roman"/>
          <w:color w:val="000000"/>
          <w:sz w:val="28"/>
          <w:szCs w:val="28"/>
        </w:rPr>
        <w:t>,</w:t>
      </w:r>
      <w:r w:rsidR="00E86BBC" w:rsidRPr="00E86BBC">
        <w:t xml:space="preserve"> </w:t>
      </w:r>
      <w:r w:rsidR="00E86BBC" w:rsidRPr="00E86BBC">
        <w:rPr>
          <w:rFonts w:ascii="Times New Roman" w:hAnsi="Times New Roman" w:cs="Times New Roman"/>
          <w:color w:val="000000"/>
          <w:sz w:val="28"/>
          <w:szCs w:val="28"/>
        </w:rPr>
        <w:t>от 10.12.2014 № 1281-п</w:t>
      </w:r>
      <w:r w:rsidR="00F679DB">
        <w:rPr>
          <w:rFonts w:ascii="Times New Roman" w:hAnsi="Times New Roman" w:cs="Times New Roman"/>
          <w:color w:val="000000"/>
          <w:sz w:val="28"/>
          <w:szCs w:val="28"/>
        </w:rPr>
        <w:t>,</w:t>
      </w:r>
    </w:p>
    <w:p w14:paraId="14D05B6B" w14:textId="77777777" w:rsidR="0091157D" w:rsidRDefault="00F679DB" w:rsidP="009A2B34">
      <w:pPr>
        <w:widowControl/>
        <w:jc w:val="center"/>
        <w:rPr>
          <w:rFonts w:ascii="Times New Roman" w:eastAsia="Times New Roman" w:hAnsi="Times New Roman" w:cs="Times New Roman"/>
          <w:sz w:val="28"/>
          <w:szCs w:val="28"/>
          <w:lang w:eastAsia="en-US"/>
        </w:rPr>
      </w:pPr>
      <w:r w:rsidRPr="00F679DB">
        <w:rPr>
          <w:rFonts w:ascii="Times New Roman" w:hAnsi="Times New Roman" w:cs="Times New Roman"/>
          <w:color w:val="000000"/>
          <w:sz w:val="28"/>
          <w:szCs w:val="28"/>
        </w:rPr>
        <w:t>от 12.12.2014 № 1307-п</w:t>
      </w:r>
      <w:r w:rsidR="0020737D">
        <w:rPr>
          <w:rFonts w:ascii="Times New Roman" w:hAnsi="Times New Roman" w:cs="Times New Roman"/>
          <w:color w:val="000000"/>
          <w:sz w:val="28"/>
          <w:szCs w:val="28"/>
        </w:rPr>
        <w:t>,</w:t>
      </w:r>
      <w:r w:rsidR="0020737D" w:rsidRPr="0020737D">
        <w:rPr>
          <w:rFonts w:ascii="Times New Roman" w:eastAsia="Times New Roman" w:hAnsi="Times New Roman" w:cs="Times New Roman"/>
          <w:sz w:val="28"/>
          <w:szCs w:val="28"/>
          <w:lang w:eastAsia="en-US"/>
        </w:rPr>
        <w:t xml:space="preserve"> от 26.12.2014 № 1362-п</w:t>
      </w:r>
      <w:r w:rsidR="008442ED">
        <w:rPr>
          <w:rFonts w:ascii="Times New Roman" w:eastAsia="Times New Roman" w:hAnsi="Times New Roman" w:cs="Times New Roman"/>
          <w:sz w:val="28"/>
          <w:szCs w:val="28"/>
          <w:lang w:eastAsia="en-US"/>
        </w:rPr>
        <w:t xml:space="preserve">, </w:t>
      </w:r>
      <w:r w:rsidR="008442ED" w:rsidRPr="008442ED">
        <w:rPr>
          <w:rFonts w:ascii="Times New Roman" w:eastAsia="Times New Roman" w:hAnsi="Times New Roman" w:cs="Times New Roman"/>
          <w:sz w:val="28"/>
          <w:szCs w:val="28"/>
          <w:lang w:eastAsia="en-US"/>
        </w:rPr>
        <w:t>от 06.02.2015 № 107-п</w:t>
      </w:r>
      <w:r w:rsidR="00321B15">
        <w:rPr>
          <w:rFonts w:ascii="Times New Roman" w:eastAsia="Times New Roman" w:hAnsi="Times New Roman" w:cs="Times New Roman"/>
          <w:sz w:val="28"/>
          <w:szCs w:val="28"/>
          <w:lang w:eastAsia="en-US"/>
        </w:rPr>
        <w:t xml:space="preserve">, </w:t>
      </w:r>
      <w:r w:rsidR="00321B15">
        <w:rPr>
          <w:rFonts w:ascii="Times New Roman" w:eastAsia="Times New Roman" w:hAnsi="Times New Roman" w:cs="Times New Roman"/>
          <w:sz w:val="28"/>
          <w:szCs w:val="28"/>
          <w:lang w:eastAsia="en-US"/>
        </w:rPr>
        <w:br/>
      </w:r>
      <w:r w:rsidR="00321B15" w:rsidRPr="00321B15">
        <w:rPr>
          <w:rFonts w:ascii="Times New Roman" w:eastAsia="Times New Roman" w:hAnsi="Times New Roman" w:cs="Times New Roman"/>
          <w:sz w:val="28"/>
          <w:szCs w:val="28"/>
          <w:lang w:eastAsia="en-US"/>
        </w:rPr>
        <w:t>от 27.02.2015 № 195-п</w:t>
      </w:r>
      <w:r w:rsidR="00A86A8B">
        <w:rPr>
          <w:rFonts w:ascii="Times New Roman" w:eastAsia="Times New Roman" w:hAnsi="Times New Roman" w:cs="Times New Roman"/>
          <w:sz w:val="28"/>
          <w:szCs w:val="28"/>
          <w:lang w:eastAsia="en-US"/>
        </w:rPr>
        <w:t xml:space="preserve">, </w:t>
      </w:r>
      <w:r w:rsidR="00A86A8B" w:rsidRPr="00A86A8B">
        <w:rPr>
          <w:rFonts w:ascii="Times New Roman" w:eastAsia="Times New Roman" w:hAnsi="Times New Roman" w:cs="Times New Roman"/>
          <w:sz w:val="28"/>
          <w:szCs w:val="28"/>
          <w:lang w:eastAsia="en-US"/>
        </w:rPr>
        <w:t>от 07.07.2015 № 735-п</w:t>
      </w:r>
      <w:r w:rsidR="0007328A">
        <w:rPr>
          <w:rFonts w:ascii="Times New Roman" w:eastAsia="Times New Roman" w:hAnsi="Times New Roman" w:cs="Times New Roman"/>
          <w:sz w:val="28"/>
          <w:szCs w:val="28"/>
          <w:lang w:eastAsia="en-US"/>
        </w:rPr>
        <w:t>,</w:t>
      </w:r>
      <w:r w:rsidR="0007328A" w:rsidRPr="0007328A">
        <w:t xml:space="preserve"> </w:t>
      </w:r>
      <w:r w:rsidR="0007328A" w:rsidRPr="0007328A">
        <w:rPr>
          <w:rFonts w:ascii="Times New Roman" w:eastAsia="Times New Roman" w:hAnsi="Times New Roman" w:cs="Times New Roman"/>
          <w:sz w:val="28"/>
          <w:szCs w:val="28"/>
          <w:lang w:eastAsia="en-US"/>
        </w:rPr>
        <w:t>от 12.08.2015 № 902-п</w:t>
      </w:r>
      <w:r w:rsidR="0091157D">
        <w:rPr>
          <w:rFonts w:ascii="Times New Roman" w:eastAsia="Times New Roman" w:hAnsi="Times New Roman" w:cs="Times New Roman"/>
          <w:sz w:val="28"/>
          <w:szCs w:val="28"/>
          <w:lang w:eastAsia="en-US"/>
        </w:rPr>
        <w:t>,</w:t>
      </w:r>
    </w:p>
    <w:p w14:paraId="48A77544" w14:textId="77777777" w:rsidR="0092021F" w:rsidRDefault="0091157D" w:rsidP="009A2B34">
      <w:pPr>
        <w:widowControl/>
        <w:jc w:val="center"/>
        <w:rPr>
          <w:rFonts w:ascii="Times New Roman" w:eastAsia="Times New Roman" w:hAnsi="Times New Roman" w:cs="Times New Roman"/>
          <w:sz w:val="28"/>
          <w:szCs w:val="28"/>
          <w:lang w:eastAsia="en-US"/>
        </w:rPr>
      </w:pPr>
      <w:r w:rsidRPr="0091157D">
        <w:rPr>
          <w:rFonts w:ascii="Times New Roman" w:eastAsia="Times New Roman" w:hAnsi="Times New Roman" w:cs="Times New Roman"/>
          <w:sz w:val="28"/>
          <w:szCs w:val="28"/>
          <w:lang w:eastAsia="en-US"/>
        </w:rPr>
        <w:t>от 25.08.2015 № 936-п</w:t>
      </w:r>
      <w:r w:rsidR="00D430E4">
        <w:rPr>
          <w:rFonts w:ascii="Times New Roman" w:eastAsia="Times New Roman" w:hAnsi="Times New Roman" w:cs="Times New Roman"/>
          <w:sz w:val="28"/>
          <w:szCs w:val="28"/>
          <w:lang w:eastAsia="en-US"/>
        </w:rPr>
        <w:t>,</w:t>
      </w:r>
      <w:r w:rsidR="00D430E4" w:rsidRPr="00D430E4">
        <w:t xml:space="preserve"> </w:t>
      </w:r>
      <w:r w:rsidR="00D430E4" w:rsidRPr="00D430E4">
        <w:rPr>
          <w:rFonts w:ascii="Times New Roman" w:eastAsia="Times New Roman" w:hAnsi="Times New Roman" w:cs="Times New Roman"/>
          <w:sz w:val="28"/>
          <w:szCs w:val="28"/>
          <w:lang w:eastAsia="en-US"/>
        </w:rPr>
        <w:t>от 01.09.2015 № 959-п</w:t>
      </w:r>
      <w:r w:rsidR="00241F5E">
        <w:rPr>
          <w:rFonts w:ascii="Times New Roman" w:eastAsia="Times New Roman" w:hAnsi="Times New Roman" w:cs="Times New Roman"/>
          <w:sz w:val="28"/>
          <w:szCs w:val="28"/>
          <w:lang w:eastAsia="en-US"/>
        </w:rPr>
        <w:t>,</w:t>
      </w:r>
      <w:r w:rsidR="00241F5E" w:rsidRPr="00241F5E">
        <w:t xml:space="preserve"> </w:t>
      </w:r>
      <w:r w:rsidR="00241F5E" w:rsidRPr="00241F5E">
        <w:rPr>
          <w:rFonts w:ascii="Times New Roman" w:eastAsia="Times New Roman" w:hAnsi="Times New Roman" w:cs="Times New Roman"/>
          <w:sz w:val="28"/>
          <w:szCs w:val="28"/>
          <w:lang w:eastAsia="en-US"/>
        </w:rPr>
        <w:t>от 08.09.2015 № 988-п</w:t>
      </w:r>
      <w:r w:rsidR="0092021F">
        <w:rPr>
          <w:rFonts w:ascii="Times New Roman" w:eastAsia="Times New Roman" w:hAnsi="Times New Roman" w:cs="Times New Roman"/>
          <w:sz w:val="28"/>
          <w:szCs w:val="28"/>
          <w:lang w:eastAsia="en-US"/>
        </w:rPr>
        <w:t xml:space="preserve">, </w:t>
      </w:r>
    </w:p>
    <w:p w14:paraId="795DDDE9" w14:textId="77777777" w:rsidR="008C1650" w:rsidRDefault="0092021F" w:rsidP="009A2B34">
      <w:pPr>
        <w:widowControl/>
        <w:jc w:val="center"/>
        <w:rPr>
          <w:rFonts w:ascii="Times New Roman" w:eastAsia="Times New Roman" w:hAnsi="Times New Roman" w:cs="Times New Roman"/>
          <w:sz w:val="28"/>
          <w:szCs w:val="28"/>
          <w:lang w:eastAsia="en-US"/>
        </w:rPr>
      </w:pPr>
      <w:r w:rsidRPr="0092021F">
        <w:rPr>
          <w:rFonts w:ascii="Times New Roman" w:eastAsia="Times New Roman" w:hAnsi="Times New Roman" w:cs="Times New Roman"/>
          <w:sz w:val="28"/>
          <w:szCs w:val="28"/>
          <w:lang w:eastAsia="en-US"/>
        </w:rPr>
        <w:t>от 19.10.2015 № 1128-п</w:t>
      </w:r>
      <w:r w:rsidR="00A9606E">
        <w:rPr>
          <w:rFonts w:ascii="Times New Roman" w:eastAsia="Times New Roman" w:hAnsi="Times New Roman" w:cs="Times New Roman"/>
          <w:sz w:val="28"/>
          <w:szCs w:val="28"/>
          <w:lang w:eastAsia="en-US"/>
        </w:rPr>
        <w:t xml:space="preserve">, </w:t>
      </w:r>
      <w:r w:rsidR="00A9606E" w:rsidRPr="00A9606E">
        <w:rPr>
          <w:rFonts w:ascii="Times New Roman" w:eastAsia="Times New Roman" w:hAnsi="Times New Roman" w:cs="Times New Roman"/>
          <w:sz w:val="28"/>
          <w:szCs w:val="28"/>
          <w:lang w:eastAsia="en-US"/>
        </w:rPr>
        <w:t>от 05.11.2015 № 1183-п</w:t>
      </w:r>
      <w:r w:rsidR="00582708">
        <w:rPr>
          <w:rFonts w:ascii="Times New Roman" w:eastAsia="Times New Roman" w:hAnsi="Times New Roman" w:cs="Times New Roman"/>
          <w:sz w:val="28"/>
          <w:szCs w:val="28"/>
          <w:lang w:eastAsia="en-US"/>
        </w:rPr>
        <w:t xml:space="preserve">, </w:t>
      </w:r>
      <w:r w:rsidR="00582708" w:rsidRPr="00582708">
        <w:rPr>
          <w:rFonts w:ascii="Times New Roman" w:eastAsia="Times New Roman" w:hAnsi="Times New Roman" w:cs="Times New Roman"/>
          <w:sz w:val="28"/>
          <w:szCs w:val="28"/>
          <w:lang w:eastAsia="en-US"/>
        </w:rPr>
        <w:t>от 10.12.2015 № 1335-п</w:t>
      </w:r>
      <w:r w:rsidR="008C1650">
        <w:rPr>
          <w:rFonts w:ascii="Times New Roman" w:eastAsia="Times New Roman" w:hAnsi="Times New Roman" w:cs="Times New Roman"/>
          <w:sz w:val="28"/>
          <w:szCs w:val="28"/>
          <w:lang w:eastAsia="en-US"/>
        </w:rPr>
        <w:t xml:space="preserve">, </w:t>
      </w:r>
    </w:p>
    <w:p w14:paraId="5FEAD03B" w14:textId="77777777" w:rsidR="002A61BB" w:rsidRDefault="008C1650" w:rsidP="009A2B34">
      <w:pPr>
        <w:widowControl/>
        <w:jc w:val="center"/>
        <w:rPr>
          <w:rFonts w:ascii="Times New Roman" w:eastAsia="Times New Roman" w:hAnsi="Times New Roman" w:cs="Times New Roman"/>
          <w:sz w:val="28"/>
          <w:szCs w:val="28"/>
          <w:lang w:eastAsia="en-US"/>
        </w:rPr>
      </w:pPr>
      <w:r w:rsidRPr="008C1650">
        <w:rPr>
          <w:rFonts w:ascii="Times New Roman" w:eastAsia="Times New Roman" w:hAnsi="Times New Roman" w:cs="Times New Roman"/>
          <w:sz w:val="28"/>
          <w:szCs w:val="28"/>
          <w:lang w:eastAsia="en-US"/>
        </w:rPr>
        <w:t>от 17.12.2015 № 1354-п</w:t>
      </w:r>
      <w:r w:rsidR="00B24911">
        <w:rPr>
          <w:rFonts w:ascii="Times New Roman" w:eastAsia="Times New Roman" w:hAnsi="Times New Roman" w:cs="Times New Roman"/>
          <w:sz w:val="28"/>
          <w:szCs w:val="28"/>
          <w:lang w:eastAsia="en-US"/>
        </w:rPr>
        <w:t xml:space="preserve">, </w:t>
      </w:r>
      <w:r w:rsidR="002A61BB" w:rsidRPr="002A61BB">
        <w:rPr>
          <w:rFonts w:ascii="Times New Roman" w:eastAsia="Times New Roman" w:hAnsi="Times New Roman" w:cs="Times New Roman"/>
          <w:sz w:val="28"/>
          <w:szCs w:val="28"/>
          <w:lang w:eastAsia="en-US"/>
        </w:rPr>
        <w:t>от 11.01.2016 № 1-п</w:t>
      </w:r>
      <w:r w:rsidR="002A61BB">
        <w:rPr>
          <w:rFonts w:ascii="Times New Roman" w:eastAsia="Times New Roman" w:hAnsi="Times New Roman" w:cs="Times New Roman"/>
          <w:sz w:val="28"/>
          <w:szCs w:val="28"/>
          <w:lang w:eastAsia="en-US"/>
        </w:rPr>
        <w:t xml:space="preserve">; </w:t>
      </w:r>
      <w:r w:rsidR="00B24911" w:rsidRPr="00B24911">
        <w:rPr>
          <w:rFonts w:ascii="Times New Roman" w:eastAsia="Times New Roman" w:hAnsi="Times New Roman" w:cs="Times New Roman"/>
          <w:sz w:val="28"/>
          <w:szCs w:val="28"/>
          <w:lang w:eastAsia="en-US"/>
        </w:rPr>
        <w:t>от 24.03.2016 № 301-п</w:t>
      </w:r>
      <w:r w:rsidR="00AA038A">
        <w:rPr>
          <w:rFonts w:ascii="Times New Roman" w:eastAsia="Times New Roman" w:hAnsi="Times New Roman" w:cs="Times New Roman"/>
          <w:sz w:val="28"/>
          <w:szCs w:val="28"/>
          <w:lang w:eastAsia="en-US"/>
        </w:rPr>
        <w:t xml:space="preserve">, </w:t>
      </w:r>
    </w:p>
    <w:p w14:paraId="4A0709C6" w14:textId="77777777" w:rsidR="002A61BB" w:rsidRDefault="00AA038A" w:rsidP="002A61BB">
      <w:pPr>
        <w:widowControl/>
        <w:jc w:val="center"/>
        <w:rPr>
          <w:rFonts w:ascii="Times New Roman" w:eastAsia="Times New Roman" w:hAnsi="Times New Roman" w:cs="Times New Roman"/>
          <w:sz w:val="28"/>
          <w:szCs w:val="28"/>
          <w:lang w:eastAsia="en-US"/>
        </w:rPr>
      </w:pPr>
      <w:r w:rsidRPr="00AA038A">
        <w:rPr>
          <w:rFonts w:ascii="Times New Roman" w:eastAsia="Times New Roman" w:hAnsi="Times New Roman" w:cs="Times New Roman"/>
          <w:sz w:val="28"/>
          <w:szCs w:val="28"/>
          <w:lang w:eastAsia="en-US"/>
        </w:rPr>
        <w:t>от 25.03.2016 № 310-п</w:t>
      </w:r>
      <w:r w:rsidR="00DC1C52">
        <w:rPr>
          <w:rFonts w:ascii="Times New Roman" w:eastAsia="Times New Roman" w:hAnsi="Times New Roman" w:cs="Times New Roman"/>
          <w:sz w:val="28"/>
          <w:szCs w:val="28"/>
          <w:lang w:eastAsia="en-US"/>
        </w:rPr>
        <w:t xml:space="preserve">, </w:t>
      </w:r>
      <w:r w:rsidR="00DC1C52" w:rsidRPr="00DC1C52">
        <w:rPr>
          <w:rFonts w:ascii="Times New Roman" w:eastAsia="Times New Roman" w:hAnsi="Times New Roman" w:cs="Times New Roman"/>
          <w:sz w:val="28"/>
          <w:szCs w:val="28"/>
          <w:lang w:eastAsia="en-US"/>
        </w:rPr>
        <w:t>от 23.05.2016 № 593-п</w:t>
      </w:r>
      <w:r w:rsidR="000201CF">
        <w:rPr>
          <w:rFonts w:ascii="Times New Roman" w:eastAsia="Times New Roman" w:hAnsi="Times New Roman" w:cs="Times New Roman"/>
          <w:sz w:val="28"/>
          <w:szCs w:val="28"/>
          <w:lang w:eastAsia="en-US"/>
        </w:rPr>
        <w:t xml:space="preserve">, </w:t>
      </w:r>
      <w:r w:rsidR="000201CF" w:rsidRPr="000201CF">
        <w:rPr>
          <w:rFonts w:ascii="Times New Roman" w:eastAsia="Times New Roman" w:hAnsi="Times New Roman" w:cs="Times New Roman"/>
          <w:sz w:val="28"/>
          <w:szCs w:val="28"/>
          <w:lang w:eastAsia="en-US"/>
        </w:rPr>
        <w:t>от 23.06.2016 № 735-п</w:t>
      </w:r>
      <w:r w:rsidR="00FD7023">
        <w:rPr>
          <w:rFonts w:ascii="Times New Roman" w:eastAsia="Times New Roman" w:hAnsi="Times New Roman" w:cs="Times New Roman"/>
          <w:sz w:val="28"/>
          <w:szCs w:val="28"/>
          <w:lang w:eastAsia="en-US"/>
        </w:rPr>
        <w:t xml:space="preserve">, </w:t>
      </w:r>
    </w:p>
    <w:p w14:paraId="067EFE81" w14:textId="77777777" w:rsidR="00D77876" w:rsidRDefault="00FD7023" w:rsidP="002A61BB">
      <w:pPr>
        <w:widowControl/>
        <w:jc w:val="center"/>
        <w:rPr>
          <w:rFonts w:ascii="Times New Roman" w:eastAsia="Times New Roman" w:hAnsi="Times New Roman" w:cs="Times New Roman"/>
          <w:sz w:val="28"/>
          <w:szCs w:val="28"/>
          <w:lang w:eastAsia="en-US"/>
        </w:rPr>
      </w:pPr>
      <w:r w:rsidRPr="00FD7023">
        <w:rPr>
          <w:rFonts w:ascii="Times New Roman" w:eastAsia="Times New Roman" w:hAnsi="Times New Roman" w:cs="Times New Roman"/>
          <w:sz w:val="28"/>
          <w:szCs w:val="28"/>
          <w:lang w:eastAsia="en-US"/>
        </w:rPr>
        <w:t>от 29.06.2016 № 760-п</w:t>
      </w:r>
      <w:r w:rsidR="00FF6A59">
        <w:rPr>
          <w:rFonts w:ascii="Times New Roman" w:eastAsia="Times New Roman" w:hAnsi="Times New Roman" w:cs="Times New Roman"/>
          <w:sz w:val="28"/>
          <w:szCs w:val="28"/>
          <w:lang w:eastAsia="en-US"/>
        </w:rPr>
        <w:t xml:space="preserve">, </w:t>
      </w:r>
      <w:r w:rsidR="00FF6A59" w:rsidRPr="00FF6A59">
        <w:rPr>
          <w:rFonts w:ascii="Times New Roman" w:eastAsia="Times New Roman" w:hAnsi="Times New Roman" w:cs="Times New Roman"/>
          <w:sz w:val="28"/>
          <w:szCs w:val="28"/>
          <w:lang w:eastAsia="en-US"/>
        </w:rPr>
        <w:t>от 22.08.2016 № 965-п</w:t>
      </w:r>
      <w:r w:rsidR="004348D2">
        <w:rPr>
          <w:rFonts w:ascii="Times New Roman" w:eastAsia="Times New Roman" w:hAnsi="Times New Roman" w:cs="Times New Roman"/>
          <w:sz w:val="28"/>
          <w:szCs w:val="28"/>
          <w:lang w:eastAsia="en-US"/>
        </w:rPr>
        <w:t xml:space="preserve">, </w:t>
      </w:r>
      <w:r w:rsidR="004348D2" w:rsidRPr="004348D2">
        <w:rPr>
          <w:rFonts w:ascii="Times New Roman" w:eastAsia="Times New Roman" w:hAnsi="Times New Roman" w:cs="Times New Roman"/>
          <w:sz w:val="28"/>
          <w:szCs w:val="28"/>
          <w:lang w:eastAsia="en-US"/>
        </w:rPr>
        <w:t>от 13.12.2016 № 1286-п</w:t>
      </w:r>
      <w:r w:rsidR="00D77876">
        <w:rPr>
          <w:rFonts w:ascii="Times New Roman" w:eastAsia="Times New Roman" w:hAnsi="Times New Roman" w:cs="Times New Roman"/>
          <w:sz w:val="28"/>
          <w:szCs w:val="28"/>
          <w:lang w:eastAsia="en-US"/>
        </w:rPr>
        <w:t xml:space="preserve">, </w:t>
      </w:r>
    </w:p>
    <w:p w14:paraId="09DCA384" w14:textId="0137F4D7" w:rsidR="009A2B34" w:rsidRPr="002A61BB" w:rsidRDefault="00D77876" w:rsidP="002A61BB">
      <w:pPr>
        <w:widowControl/>
        <w:jc w:val="center"/>
        <w:rPr>
          <w:rFonts w:ascii="Times New Roman" w:eastAsia="Times New Roman" w:hAnsi="Times New Roman" w:cs="Times New Roman"/>
          <w:sz w:val="28"/>
          <w:szCs w:val="28"/>
          <w:lang w:eastAsia="en-US"/>
        </w:rPr>
      </w:pPr>
      <w:r w:rsidRPr="00D77876">
        <w:rPr>
          <w:rFonts w:ascii="Times New Roman" w:eastAsia="Times New Roman" w:hAnsi="Times New Roman" w:cs="Times New Roman"/>
          <w:sz w:val="28"/>
          <w:szCs w:val="28"/>
          <w:lang w:eastAsia="en-US"/>
        </w:rPr>
        <w:t>от 22.12.2016 № 1323-п</w:t>
      </w:r>
      <w:r w:rsidR="009C0BA6">
        <w:rPr>
          <w:rFonts w:ascii="Times New Roman" w:eastAsia="Times New Roman" w:hAnsi="Times New Roman" w:cs="Times New Roman"/>
          <w:sz w:val="28"/>
          <w:szCs w:val="28"/>
          <w:lang w:eastAsia="en-US"/>
        </w:rPr>
        <w:t xml:space="preserve">, </w:t>
      </w:r>
      <w:r w:rsidR="009C0BA6" w:rsidRPr="009C0BA6">
        <w:rPr>
          <w:rFonts w:ascii="Times New Roman" w:eastAsia="Times New Roman" w:hAnsi="Times New Roman" w:cs="Times New Roman"/>
          <w:sz w:val="28"/>
          <w:szCs w:val="28"/>
          <w:lang w:eastAsia="en-US"/>
        </w:rPr>
        <w:t>от 21.02.2017 № 137-п</w:t>
      </w:r>
      <w:r w:rsidR="00296C5B">
        <w:rPr>
          <w:rFonts w:ascii="Times New Roman" w:eastAsia="Times New Roman" w:hAnsi="Times New Roman" w:cs="Times New Roman"/>
          <w:sz w:val="28"/>
          <w:szCs w:val="28"/>
          <w:lang w:eastAsia="en-US"/>
        </w:rPr>
        <w:t xml:space="preserve">, </w:t>
      </w:r>
      <w:r w:rsidR="00296C5B" w:rsidRPr="00296C5B">
        <w:rPr>
          <w:rFonts w:ascii="Times New Roman" w:eastAsia="Times New Roman" w:hAnsi="Times New Roman" w:cs="Times New Roman"/>
          <w:sz w:val="28"/>
          <w:szCs w:val="28"/>
          <w:lang w:eastAsia="en-US"/>
        </w:rPr>
        <w:t>от 06.04.2017 № 266-п</w:t>
      </w:r>
      <w:r w:rsidR="009A2B34" w:rsidRPr="00FC1F53">
        <w:rPr>
          <w:rFonts w:ascii="Times New Roman" w:hAnsi="Times New Roman" w:cs="Times New Roman"/>
          <w:color w:val="000000"/>
          <w:sz w:val="28"/>
          <w:szCs w:val="28"/>
        </w:rPr>
        <w:t>&gt;</w:t>
      </w:r>
    </w:p>
    <w:p w14:paraId="09DCA385" w14:textId="77777777" w:rsidR="009A2B34" w:rsidRPr="00FC1F53" w:rsidRDefault="009A2B34" w:rsidP="009A2B34">
      <w:pPr>
        <w:widowControl/>
        <w:ind w:firstLine="240"/>
        <w:jc w:val="both"/>
        <w:rPr>
          <w:rFonts w:ascii="Times New Roman" w:hAnsi="Times New Roman" w:cs="Times New Roman"/>
          <w:color w:val="000000"/>
          <w:sz w:val="28"/>
          <w:szCs w:val="28"/>
        </w:rPr>
      </w:pPr>
    </w:p>
    <w:p w14:paraId="09DCA386" w14:textId="31CD81ED" w:rsidR="009A2B34" w:rsidRPr="00B24911" w:rsidRDefault="00722E61" w:rsidP="00B24911">
      <w:pPr>
        <w:widowControl/>
        <w:ind w:firstLine="709"/>
        <w:jc w:val="both"/>
        <w:rPr>
          <w:rFonts w:ascii="Times New Roman" w:eastAsia="Times New Roman" w:hAnsi="Times New Roman" w:cs="Times New Roman"/>
          <w:sz w:val="28"/>
          <w:szCs w:val="28"/>
          <w:lang w:eastAsia="en-US"/>
        </w:rPr>
      </w:pPr>
      <w:r w:rsidRPr="00722E61">
        <w:rPr>
          <w:rFonts w:ascii="Times New Roman" w:eastAsia="Times New Roman" w:hAnsi="Times New Roman" w:cs="Calibri"/>
          <w:sz w:val="28"/>
          <w:szCs w:val="28"/>
          <w:lang w:eastAsia="en-US"/>
        </w:rPr>
        <w:t xml:space="preserve">В соответствии </w:t>
      </w:r>
      <w:r w:rsidRPr="00722E61">
        <w:rPr>
          <w:rFonts w:ascii="Times New Roman" w:eastAsia="Times New Roman" w:hAnsi="Times New Roman" w:cs="Times New Roman"/>
          <w:sz w:val="28"/>
          <w:szCs w:val="28"/>
          <w:lang w:eastAsia="en-US"/>
        </w:rPr>
        <w:t xml:space="preserve">с государственной программой Российской Федерации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lang w:eastAsia="en-US"/>
        </w:rPr>
        <w:t>Обеспечение доступным и комфортным жильем и коммунальными услугами граждан Российской Федерации</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lang w:eastAsia="en-US"/>
        </w:rPr>
        <w:t xml:space="preserve">, утвержденной постановлением Правительства Российской Федерации от 15 апреля 2014 г. № 323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lang w:eastAsia="en-US"/>
        </w:rPr>
        <w:t xml:space="preserve">Об утверждении государственной программы Российской Федерации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lang w:eastAsia="en-US"/>
        </w:rPr>
        <w:t>Обеспечение доступным и комфортным жильем и коммунальными услугами граждан Российской Федерации</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lang w:eastAsia="en-US"/>
        </w:rPr>
        <w:t xml:space="preserve">, </w:t>
      </w:r>
      <w:r w:rsidR="00B24911" w:rsidRPr="00B24911">
        <w:rPr>
          <w:rFonts w:ascii="Times New Roman" w:eastAsia="Times New Roman" w:hAnsi="Times New Roman" w:cs="Times New Roman"/>
          <w:sz w:val="28"/>
          <w:szCs w:val="28"/>
          <w:lang w:eastAsia="en-US"/>
        </w:rPr>
        <w:t xml:space="preserve">государственной программой Российской Федерации </w:t>
      </w:r>
      <w:r w:rsidR="00B24911">
        <w:rPr>
          <w:rFonts w:ascii="Times New Roman" w:eastAsia="Times New Roman" w:hAnsi="Times New Roman" w:cs="Times New Roman"/>
          <w:sz w:val="28"/>
          <w:szCs w:val="28"/>
          <w:lang w:eastAsia="en-US"/>
        </w:rPr>
        <w:t>«</w:t>
      </w:r>
      <w:r w:rsidR="00B24911" w:rsidRPr="00B24911">
        <w:rPr>
          <w:rFonts w:ascii="Times New Roman" w:eastAsia="Times New Roman" w:hAnsi="Times New Roman" w:cs="Times New Roman"/>
          <w:sz w:val="28"/>
          <w:szCs w:val="28"/>
          <w:lang w:eastAsia="en-US"/>
        </w:rPr>
        <w:t>Социальная поддержка граждан</w:t>
      </w:r>
      <w:r w:rsidR="00B24911">
        <w:rPr>
          <w:rFonts w:ascii="Times New Roman" w:eastAsia="Times New Roman" w:hAnsi="Times New Roman" w:cs="Times New Roman"/>
          <w:sz w:val="28"/>
          <w:szCs w:val="28"/>
          <w:lang w:eastAsia="en-US"/>
        </w:rPr>
        <w:t>»</w:t>
      </w:r>
      <w:r w:rsidR="00B24911" w:rsidRPr="00B24911">
        <w:rPr>
          <w:rFonts w:ascii="Times New Roman" w:eastAsia="Times New Roman" w:hAnsi="Times New Roman" w:cs="Times New Roman"/>
          <w:sz w:val="28"/>
          <w:szCs w:val="28"/>
          <w:lang w:eastAsia="en-US"/>
        </w:rPr>
        <w:t>, утвержденной постановлением Правительства Российской Федера</w:t>
      </w:r>
      <w:r w:rsidR="00B24911">
        <w:rPr>
          <w:rFonts w:ascii="Times New Roman" w:eastAsia="Times New Roman" w:hAnsi="Times New Roman" w:cs="Times New Roman"/>
          <w:sz w:val="28"/>
          <w:szCs w:val="28"/>
          <w:lang w:eastAsia="en-US"/>
        </w:rPr>
        <w:t>ции от 15 апреля 2014 г. № 296 «</w:t>
      </w:r>
      <w:r w:rsidR="00B24911" w:rsidRPr="00B24911">
        <w:rPr>
          <w:rFonts w:ascii="Times New Roman" w:eastAsia="Times New Roman" w:hAnsi="Times New Roman" w:cs="Times New Roman"/>
          <w:sz w:val="28"/>
          <w:szCs w:val="28"/>
          <w:lang w:eastAsia="en-US"/>
        </w:rPr>
        <w:t xml:space="preserve">Об утверждении государственной программы Российской Федерации </w:t>
      </w:r>
      <w:r w:rsidR="00B24911">
        <w:rPr>
          <w:rFonts w:ascii="Times New Roman" w:eastAsia="Times New Roman" w:hAnsi="Times New Roman" w:cs="Times New Roman"/>
          <w:sz w:val="28"/>
          <w:szCs w:val="28"/>
          <w:lang w:eastAsia="en-US"/>
        </w:rPr>
        <w:t>«</w:t>
      </w:r>
      <w:r w:rsidR="00B24911" w:rsidRPr="00B24911">
        <w:rPr>
          <w:rFonts w:ascii="Times New Roman" w:eastAsia="Times New Roman" w:hAnsi="Times New Roman" w:cs="Times New Roman"/>
          <w:sz w:val="28"/>
          <w:szCs w:val="28"/>
          <w:lang w:eastAsia="en-US"/>
        </w:rPr>
        <w:t>Социальная поддержка граждан</w:t>
      </w:r>
      <w:r w:rsidR="00B24911">
        <w:rPr>
          <w:rFonts w:ascii="Times New Roman" w:eastAsia="Times New Roman" w:hAnsi="Times New Roman" w:cs="Times New Roman"/>
          <w:sz w:val="28"/>
          <w:szCs w:val="28"/>
          <w:lang w:eastAsia="en-US"/>
        </w:rPr>
        <w:t>»</w:t>
      </w:r>
      <w:r w:rsidR="00B24911" w:rsidRPr="00B24911">
        <w:rPr>
          <w:rFonts w:ascii="Times New Roman" w:eastAsia="Times New Roman" w:hAnsi="Times New Roman" w:cs="Times New Roman"/>
          <w:sz w:val="28"/>
          <w:szCs w:val="28"/>
          <w:lang w:eastAsia="en-US"/>
        </w:rPr>
        <w:t>,</w:t>
      </w:r>
      <w:r w:rsidR="00B24911">
        <w:rPr>
          <w:rFonts w:ascii="Times New Roman" w:eastAsia="Times New Roman" w:hAnsi="Times New Roman" w:cs="Times New Roman"/>
          <w:sz w:val="28"/>
          <w:szCs w:val="28"/>
          <w:lang w:eastAsia="en-US"/>
        </w:rPr>
        <w:t xml:space="preserve"> </w:t>
      </w:r>
      <w:r w:rsidRPr="00722E61">
        <w:rPr>
          <w:rFonts w:ascii="Times New Roman" w:eastAsia="Times New Roman" w:hAnsi="Times New Roman" w:cs="Times New Roman"/>
          <w:sz w:val="28"/>
          <w:szCs w:val="28"/>
          <w:lang w:eastAsia="en-US"/>
        </w:rPr>
        <w:t>п</w:t>
      </w:r>
      <w:r w:rsidRPr="00722E61">
        <w:rPr>
          <w:rFonts w:ascii="Times New Roman" w:eastAsia="Times New Roman" w:hAnsi="Times New Roman" w:cs="Calibri"/>
          <w:sz w:val="28"/>
          <w:szCs w:val="28"/>
          <w:lang w:eastAsia="en-US"/>
        </w:rPr>
        <w:t xml:space="preserve">остановлением Правительства Российской Федерации от 17 декабря 2010 г. № 1050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 xml:space="preserve">О федеральной целевой программе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Жилище</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 xml:space="preserve"> </w:t>
      </w:r>
      <w:r w:rsidR="008C1650" w:rsidRPr="008C1650">
        <w:rPr>
          <w:rFonts w:ascii="Times New Roman" w:eastAsia="Times New Roman" w:hAnsi="Times New Roman" w:cs="Calibri"/>
          <w:sz w:val="28"/>
          <w:szCs w:val="28"/>
          <w:lang w:eastAsia="en-US"/>
        </w:rPr>
        <w:t>на 2015 – 2020 годы</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 xml:space="preserve">, приказом Министерства регионального развития Российской Федерации от 28.12.2010 № 802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 xml:space="preserve">Об утверждении Методических рекомендаций по разработке региональных </w:t>
      </w:r>
      <w:r w:rsidRPr="00722E61">
        <w:rPr>
          <w:rFonts w:ascii="Times New Roman" w:eastAsia="Times New Roman" w:hAnsi="Times New Roman" w:cs="Calibri"/>
          <w:sz w:val="28"/>
          <w:szCs w:val="28"/>
          <w:lang w:eastAsia="en-US"/>
        </w:rPr>
        <w:lastRenderedPageBreak/>
        <w:t>программ развития жилищного строительства</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 xml:space="preserve"> и приказом Федерального агентства по строительству и жилищно-коммунальному хозяйству от 22.05.2013 № 180/ГС </w:t>
      </w:r>
      <w:r w:rsidR="00B24911">
        <w:rPr>
          <w:rFonts w:ascii="Times New Roman" w:eastAsia="Times New Roman" w:hAnsi="Times New Roman" w:cs="Times New Roman"/>
          <w:sz w:val="28"/>
          <w:szCs w:val="28"/>
          <w:lang w:eastAsia="en-US"/>
        </w:rPr>
        <w:t>«</w:t>
      </w:r>
      <w:r w:rsidRPr="00722E61">
        <w:rPr>
          <w:rFonts w:ascii="Times New Roman" w:eastAsia="Times New Roman" w:hAnsi="Times New Roman" w:cs="Calibri"/>
          <w:sz w:val="28"/>
          <w:szCs w:val="28"/>
          <w:lang w:eastAsia="en-US"/>
        </w:rPr>
        <w:t>Об утверждении Методических рекомендаций по разработке региональных программ развития жилищного строительства»</w:t>
      </w:r>
      <w:r w:rsidR="009A2B34" w:rsidRPr="00FC1F53">
        <w:rPr>
          <w:rFonts w:ascii="Times New Roman" w:hAnsi="Times New Roman" w:cs="Times New Roman"/>
          <w:color w:val="000000"/>
          <w:sz w:val="28"/>
          <w:szCs w:val="28"/>
        </w:rPr>
        <w:t xml:space="preserve"> </w:t>
      </w:r>
    </w:p>
    <w:p w14:paraId="09DCA387" w14:textId="77777777" w:rsidR="009A2B34" w:rsidRDefault="009A2B34" w:rsidP="008442ED">
      <w:pPr>
        <w:widowControl/>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ПРАВИТЕЛЬСТВО ОБЛАСТИ ПОСТАНОВЛЯЕТ:</w:t>
      </w:r>
    </w:p>
    <w:p w14:paraId="078B5990" w14:textId="6557D078" w:rsidR="00722E61" w:rsidRPr="00722E61" w:rsidRDefault="00722E61" w:rsidP="00722E61">
      <w:pPr>
        <w:widowControl/>
        <w:jc w:val="both"/>
        <w:rPr>
          <w:rFonts w:ascii="Times New Roman" w:hAnsi="Times New Roman" w:cs="Times New Roman"/>
          <w:color w:val="000000"/>
          <w:sz w:val="28"/>
          <w:szCs w:val="28"/>
        </w:rPr>
      </w:pPr>
      <w:r w:rsidRPr="00722E61">
        <w:rPr>
          <w:rFonts w:ascii="Times New Roman" w:hAnsi="Times New Roman" w:cs="Times New Roman"/>
          <w:color w:val="000000"/>
          <w:sz w:val="28"/>
          <w:szCs w:val="28"/>
        </w:rPr>
        <w:t>&lt;</w:t>
      </w:r>
      <w:r>
        <w:rPr>
          <w:rFonts w:ascii="Times New Roman" w:hAnsi="Times New Roman" w:cs="Times New Roman"/>
          <w:color w:val="000000"/>
          <w:sz w:val="28"/>
          <w:szCs w:val="28"/>
        </w:rPr>
        <w:t xml:space="preserve">преамбула </w:t>
      </w:r>
      <w:r w:rsidRPr="00722E61">
        <w:rPr>
          <w:rFonts w:ascii="Times New Roman" w:hAnsi="Times New Roman" w:cs="Times New Roman"/>
          <w:color w:val="000000"/>
          <w:sz w:val="28"/>
          <w:szCs w:val="28"/>
        </w:rPr>
        <w:t xml:space="preserve">в ред. постановлений Правительства области от 15.12.2011 </w:t>
      </w:r>
      <w:r>
        <w:rPr>
          <w:rFonts w:ascii="Times New Roman" w:hAnsi="Times New Roman" w:cs="Times New Roman"/>
          <w:color w:val="000000"/>
          <w:sz w:val="28"/>
          <w:szCs w:val="28"/>
        </w:rPr>
        <w:t xml:space="preserve">     </w:t>
      </w:r>
      <w:r w:rsidRPr="00722E61">
        <w:rPr>
          <w:rFonts w:ascii="Times New Roman" w:hAnsi="Times New Roman" w:cs="Times New Roman"/>
          <w:color w:val="000000"/>
          <w:sz w:val="28"/>
          <w:szCs w:val="28"/>
        </w:rPr>
        <w:t>№ 978-п, от 07.08.2014 № 776-п</w:t>
      </w:r>
      <w:r w:rsidR="008C1650">
        <w:rPr>
          <w:rFonts w:ascii="Times New Roman" w:hAnsi="Times New Roman" w:cs="Times New Roman"/>
          <w:color w:val="000000"/>
          <w:sz w:val="28"/>
          <w:szCs w:val="28"/>
        </w:rPr>
        <w:t xml:space="preserve">, </w:t>
      </w:r>
      <w:r w:rsidR="008C1650" w:rsidRPr="008C1650">
        <w:rPr>
          <w:rFonts w:ascii="Times New Roman" w:hAnsi="Times New Roman" w:cs="Times New Roman"/>
          <w:color w:val="000000"/>
          <w:sz w:val="28"/>
          <w:szCs w:val="28"/>
        </w:rPr>
        <w:t>от 17.12.2015 № 1354-п</w:t>
      </w:r>
      <w:r w:rsidR="00B24911">
        <w:rPr>
          <w:rFonts w:ascii="Times New Roman" w:hAnsi="Times New Roman" w:cs="Times New Roman"/>
          <w:color w:val="000000"/>
          <w:sz w:val="28"/>
          <w:szCs w:val="28"/>
        </w:rPr>
        <w:t xml:space="preserve">, </w:t>
      </w:r>
      <w:r w:rsidR="00B24911" w:rsidRPr="00B24911">
        <w:rPr>
          <w:rFonts w:ascii="Times New Roman" w:hAnsi="Times New Roman" w:cs="Times New Roman"/>
          <w:color w:val="000000"/>
          <w:sz w:val="28"/>
          <w:szCs w:val="28"/>
        </w:rPr>
        <w:t>от 24.03.2016 № 301-п</w:t>
      </w:r>
      <w:r w:rsidRPr="00722E61">
        <w:rPr>
          <w:rFonts w:ascii="Times New Roman" w:hAnsi="Times New Roman" w:cs="Times New Roman"/>
          <w:color w:val="000000"/>
          <w:sz w:val="28"/>
          <w:szCs w:val="28"/>
        </w:rPr>
        <w:t>&gt;</w:t>
      </w:r>
    </w:p>
    <w:p w14:paraId="09DCA388" w14:textId="037559B3" w:rsidR="009A2B34" w:rsidRPr="00FC1F53" w:rsidRDefault="009A2B34" w:rsidP="008442ED">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1. Утвердить прилагаемую региональную программу «Стимулирование развития жилищного строительства на территории Я</w:t>
      </w:r>
      <w:r w:rsidR="00722E61">
        <w:rPr>
          <w:rFonts w:ascii="Times New Roman" w:hAnsi="Times New Roman" w:cs="Times New Roman"/>
          <w:color w:val="000000"/>
          <w:sz w:val="28"/>
          <w:szCs w:val="28"/>
        </w:rPr>
        <w:t>рославской области» на 2011-2020</w:t>
      </w:r>
      <w:r w:rsidRPr="00FC1F53">
        <w:rPr>
          <w:rFonts w:ascii="Times New Roman" w:hAnsi="Times New Roman" w:cs="Times New Roman"/>
          <w:color w:val="000000"/>
          <w:sz w:val="28"/>
          <w:szCs w:val="28"/>
        </w:rPr>
        <w:t xml:space="preserve"> годы (далее - Программа). &lt;в ред. постановлений Правительства области от 29.06.2011 № 488-п, от 15.12.2011 № 978-п</w:t>
      </w:r>
      <w:r w:rsidR="00722E61">
        <w:rPr>
          <w:rFonts w:ascii="Times New Roman" w:hAnsi="Times New Roman" w:cs="Times New Roman"/>
          <w:color w:val="000000"/>
          <w:sz w:val="28"/>
          <w:szCs w:val="28"/>
        </w:rPr>
        <w:t>,</w:t>
      </w:r>
      <w:r w:rsidR="00722E61" w:rsidRPr="00722E61">
        <w:t xml:space="preserve"> </w:t>
      </w:r>
      <w:r w:rsidR="00722E61" w:rsidRPr="00722E61">
        <w:rPr>
          <w:rFonts w:ascii="Times New Roman" w:hAnsi="Times New Roman" w:cs="Times New Roman"/>
          <w:color w:val="000000"/>
          <w:sz w:val="28"/>
          <w:szCs w:val="28"/>
        </w:rPr>
        <w:t>от 07.08.2014 № 776-п</w:t>
      </w:r>
      <w:r w:rsidRPr="00FC1F53">
        <w:rPr>
          <w:rFonts w:ascii="Times New Roman" w:hAnsi="Times New Roman" w:cs="Times New Roman"/>
          <w:color w:val="000000"/>
          <w:sz w:val="28"/>
          <w:szCs w:val="28"/>
        </w:rPr>
        <w:t>&gt;</w:t>
      </w:r>
    </w:p>
    <w:p w14:paraId="09DCA389" w14:textId="7110559E" w:rsidR="009A2B34" w:rsidRPr="00FC1F53" w:rsidRDefault="009A2B34" w:rsidP="008442ED">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2. Внести в Концепцию Программы, утвержденную постановлением Правительства области от 10.08.2010 № 575-п «О Концепции областной целевой программы «Стимулирование развития жилищного строительства на территории Ярославской области» на 2011-2015 годы», изменения согласно приложению. &lt;в ред. постановления Правительства области от 29.06.2011</w:t>
      </w:r>
      <w:r w:rsidR="00E86BBC">
        <w:rPr>
          <w:rFonts w:ascii="Times New Roman" w:hAnsi="Times New Roman" w:cs="Times New Roman"/>
          <w:color w:val="000000"/>
          <w:sz w:val="28"/>
          <w:szCs w:val="28"/>
        </w:rPr>
        <w:t xml:space="preserve">     </w:t>
      </w:r>
      <w:r w:rsidRPr="00FC1F53">
        <w:rPr>
          <w:rFonts w:ascii="Times New Roman" w:hAnsi="Times New Roman" w:cs="Times New Roman"/>
          <w:color w:val="000000"/>
          <w:sz w:val="28"/>
          <w:szCs w:val="28"/>
        </w:rPr>
        <w:t xml:space="preserve"> № 488-п&gt;</w:t>
      </w:r>
    </w:p>
    <w:p w14:paraId="09DCA38A" w14:textId="77777777" w:rsidR="009A2B34" w:rsidRPr="00FC1F53" w:rsidRDefault="009A2B34" w:rsidP="008442ED">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3. Рекомендовать органам местного самоуправления муниципальных районов и городских округов области в течение двух месяцев после утверждения Программы разработать и утвердить муниципальные программы по реализации мероприятий Программы.</w:t>
      </w:r>
    </w:p>
    <w:p w14:paraId="09DCA38B" w14:textId="77777777" w:rsidR="009A2B34" w:rsidRPr="00FC1F53" w:rsidRDefault="009A2B34" w:rsidP="008442ED">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4. Департаменту строительства Ярославской области представить в департамент финансов Ярославской области предложения о внесении изменений в Закон Ярославской области от 16 декабря 2009 г. № 71-з «Об областном бюджете на 2010 год и на плановый период 2011 и 2012 годов» в соответствии с пунктом 1.</w:t>
      </w:r>
    </w:p>
    <w:p w14:paraId="09DCA38C" w14:textId="4E0EE5ED" w:rsidR="009A2B34" w:rsidRPr="00FC1F53" w:rsidRDefault="009A2B34" w:rsidP="00FF6A59">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 xml:space="preserve">5. Контроль за исполнением постановления возложить на </w:t>
      </w:r>
      <w:r w:rsidR="00A86A8B" w:rsidRPr="00A86A8B">
        <w:rPr>
          <w:rFonts w:ascii="Times New Roman" w:hAnsi="Times New Roman" w:cs="Times New Roman"/>
          <w:color w:val="000000"/>
          <w:sz w:val="28"/>
          <w:szCs w:val="28"/>
        </w:rPr>
        <w:t>заместителя Председателя Правительства области</w:t>
      </w:r>
      <w:r w:rsidR="00FF6A59" w:rsidRPr="00FF6A59">
        <w:rPr>
          <w:rFonts w:ascii="Times New Roman" w:hAnsi="Times New Roman" w:cs="Times New Roman"/>
          <w:color w:val="000000"/>
          <w:sz w:val="28"/>
          <w:szCs w:val="28"/>
        </w:rPr>
        <w:t xml:space="preserve">, курирующего вопросы </w:t>
      </w:r>
      <w:r w:rsidR="00FC59B6" w:rsidRPr="00FC59B6">
        <w:rPr>
          <w:rFonts w:ascii="Times New Roman" w:hAnsi="Times New Roman" w:cs="Times New Roman"/>
          <w:color w:val="000000"/>
          <w:sz w:val="28"/>
          <w:szCs w:val="28"/>
        </w:rPr>
        <w:t>транспорта, развития жилищно-коммунального комплекса,</w:t>
      </w:r>
      <w:r w:rsidR="00FF6A59" w:rsidRPr="00FF6A59">
        <w:rPr>
          <w:rFonts w:ascii="Times New Roman" w:hAnsi="Times New Roman" w:cs="Times New Roman"/>
          <w:color w:val="000000"/>
          <w:sz w:val="28"/>
          <w:szCs w:val="28"/>
        </w:rPr>
        <w:t xml:space="preserve"> энергосбережения и тарифного регулирования.</w:t>
      </w:r>
      <w:r w:rsidR="00722E61" w:rsidRPr="00722E61">
        <w:t xml:space="preserve"> </w:t>
      </w:r>
      <w:r w:rsidR="00722E61" w:rsidRPr="00722E61">
        <w:rPr>
          <w:rFonts w:ascii="Times New Roman" w:hAnsi="Times New Roman" w:cs="Times New Roman"/>
          <w:color w:val="000000"/>
          <w:sz w:val="28"/>
          <w:szCs w:val="28"/>
        </w:rPr>
        <w:t>&lt;в ред. постановлени</w:t>
      </w:r>
      <w:r w:rsidR="00A86A8B">
        <w:rPr>
          <w:rFonts w:ascii="Times New Roman" w:hAnsi="Times New Roman" w:cs="Times New Roman"/>
          <w:color w:val="000000"/>
          <w:sz w:val="28"/>
          <w:szCs w:val="28"/>
        </w:rPr>
        <w:t>й</w:t>
      </w:r>
      <w:r w:rsidR="00722E61" w:rsidRPr="00722E61">
        <w:rPr>
          <w:rFonts w:ascii="Times New Roman" w:hAnsi="Times New Roman" w:cs="Times New Roman"/>
          <w:color w:val="000000"/>
          <w:sz w:val="28"/>
          <w:szCs w:val="28"/>
        </w:rPr>
        <w:t xml:space="preserve"> Правительства области от 07.08.2014 № 776-п</w:t>
      </w:r>
      <w:r w:rsidR="00A86A8B">
        <w:rPr>
          <w:rFonts w:ascii="Times New Roman" w:hAnsi="Times New Roman" w:cs="Times New Roman"/>
          <w:color w:val="000000"/>
          <w:sz w:val="28"/>
          <w:szCs w:val="28"/>
        </w:rPr>
        <w:t xml:space="preserve">, </w:t>
      </w:r>
      <w:r w:rsidR="00A86A8B" w:rsidRPr="00A86A8B">
        <w:rPr>
          <w:rFonts w:ascii="Times New Roman" w:hAnsi="Times New Roman" w:cs="Times New Roman"/>
          <w:color w:val="000000"/>
          <w:sz w:val="28"/>
          <w:szCs w:val="28"/>
        </w:rPr>
        <w:t>от 07.07.2015 № 735-п</w:t>
      </w:r>
      <w:r w:rsidR="00FF6A59">
        <w:rPr>
          <w:rFonts w:ascii="Times New Roman" w:hAnsi="Times New Roman" w:cs="Times New Roman"/>
          <w:color w:val="000000"/>
          <w:sz w:val="28"/>
          <w:szCs w:val="28"/>
        </w:rPr>
        <w:t xml:space="preserve">, </w:t>
      </w:r>
      <w:r w:rsidR="00FF6A59" w:rsidRPr="00FF6A59">
        <w:rPr>
          <w:rFonts w:ascii="Times New Roman" w:hAnsi="Times New Roman" w:cs="Times New Roman"/>
          <w:color w:val="000000"/>
          <w:sz w:val="28"/>
          <w:szCs w:val="28"/>
        </w:rPr>
        <w:t>от 22.08.2016 № 965-п</w:t>
      </w:r>
      <w:r w:rsidR="00FC59B6">
        <w:rPr>
          <w:rFonts w:ascii="Times New Roman" w:hAnsi="Times New Roman" w:cs="Times New Roman"/>
          <w:color w:val="000000"/>
          <w:sz w:val="28"/>
          <w:szCs w:val="28"/>
        </w:rPr>
        <w:t xml:space="preserve">, </w:t>
      </w:r>
      <w:r w:rsidR="00FC59B6" w:rsidRPr="00FC59B6">
        <w:rPr>
          <w:rFonts w:ascii="Times New Roman" w:hAnsi="Times New Roman" w:cs="Times New Roman"/>
          <w:color w:val="000000"/>
          <w:sz w:val="28"/>
          <w:szCs w:val="28"/>
        </w:rPr>
        <w:t>от 13.12.2016 № 1286-п</w:t>
      </w:r>
      <w:r w:rsidR="00722E61" w:rsidRPr="00722E61">
        <w:rPr>
          <w:rFonts w:ascii="Times New Roman" w:hAnsi="Times New Roman" w:cs="Times New Roman"/>
          <w:color w:val="000000"/>
          <w:sz w:val="28"/>
          <w:szCs w:val="28"/>
        </w:rPr>
        <w:t>&gt;</w:t>
      </w:r>
    </w:p>
    <w:p w14:paraId="09DCA38D" w14:textId="77777777" w:rsidR="009A2B34" w:rsidRPr="00FC1F53" w:rsidRDefault="009A2B34" w:rsidP="008442ED">
      <w:pPr>
        <w:widowControl/>
        <w:ind w:firstLine="709"/>
        <w:jc w:val="both"/>
        <w:rPr>
          <w:rFonts w:ascii="Times New Roman" w:hAnsi="Times New Roman" w:cs="Times New Roman"/>
          <w:color w:val="000000"/>
          <w:sz w:val="28"/>
          <w:szCs w:val="28"/>
        </w:rPr>
      </w:pPr>
      <w:r w:rsidRPr="00FC1F53">
        <w:rPr>
          <w:rFonts w:ascii="Times New Roman" w:hAnsi="Times New Roman" w:cs="Times New Roman"/>
          <w:color w:val="000000"/>
          <w:sz w:val="28"/>
          <w:szCs w:val="28"/>
        </w:rPr>
        <w:t>6. Постановление вступает в силу через десять дней после его официального опубликования.</w:t>
      </w:r>
    </w:p>
    <w:p w14:paraId="09DCA38E" w14:textId="77777777" w:rsidR="009A2B34" w:rsidRPr="00FC1F53" w:rsidRDefault="009A2B34" w:rsidP="00FC59B6">
      <w:pPr>
        <w:widowControl/>
        <w:jc w:val="both"/>
        <w:rPr>
          <w:rFonts w:ascii="Times New Roman" w:hAnsi="Times New Roman" w:cs="Times New Roman"/>
          <w:color w:val="000000"/>
          <w:sz w:val="28"/>
          <w:szCs w:val="28"/>
        </w:rPr>
      </w:pPr>
    </w:p>
    <w:p w14:paraId="09DCA38F" w14:textId="77777777" w:rsidR="009A2B34" w:rsidRPr="00FC1F53" w:rsidRDefault="009A2B34" w:rsidP="009A2B34">
      <w:pPr>
        <w:widowControl/>
        <w:rPr>
          <w:rFonts w:ascii="Times New Roman" w:hAnsi="Times New Roman" w:cs="Times New Roman"/>
          <w:color w:val="000000"/>
          <w:sz w:val="28"/>
          <w:szCs w:val="28"/>
        </w:rPr>
      </w:pPr>
    </w:p>
    <w:p w14:paraId="09DCA390" w14:textId="76B53A36" w:rsidR="009A2B34" w:rsidRPr="00FC1F53" w:rsidRDefault="009A2B34" w:rsidP="009A2B34">
      <w:pPr>
        <w:widowControl/>
        <w:rPr>
          <w:rFonts w:ascii="Times New Roman" w:hAnsi="Times New Roman" w:cs="Times New Roman"/>
          <w:color w:val="000000"/>
          <w:sz w:val="28"/>
          <w:szCs w:val="28"/>
        </w:rPr>
      </w:pPr>
      <w:r w:rsidRPr="00FC1F53">
        <w:rPr>
          <w:rFonts w:ascii="Times New Roman" w:hAnsi="Times New Roman" w:cs="Times New Roman"/>
          <w:color w:val="000000"/>
          <w:sz w:val="28"/>
          <w:szCs w:val="28"/>
        </w:rPr>
        <w:t xml:space="preserve">Губернатор области </w:t>
      </w:r>
      <w:r w:rsidR="00FC1F53">
        <w:rPr>
          <w:rFonts w:ascii="Times New Roman" w:hAnsi="Times New Roman" w:cs="Times New Roman"/>
          <w:color w:val="000000"/>
          <w:sz w:val="28"/>
          <w:szCs w:val="28"/>
        </w:rPr>
        <w:tab/>
      </w:r>
      <w:r w:rsidR="00FC1F53">
        <w:rPr>
          <w:rFonts w:ascii="Times New Roman" w:hAnsi="Times New Roman" w:cs="Times New Roman"/>
          <w:color w:val="000000"/>
          <w:sz w:val="28"/>
          <w:szCs w:val="28"/>
        </w:rPr>
        <w:tab/>
      </w:r>
      <w:r w:rsidR="00FC1F53">
        <w:rPr>
          <w:rFonts w:ascii="Times New Roman" w:hAnsi="Times New Roman" w:cs="Times New Roman"/>
          <w:color w:val="000000"/>
          <w:sz w:val="28"/>
          <w:szCs w:val="28"/>
        </w:rPr>
        <w:tab/>
      </w:r>
      <w:r w:rsidR="00FC1F53">
        <w:rPr>
          <w:rFonts w:ascii="Times New Roman" w:hAnsi="Times New Roman" w:cs="Times New Roman"/>
          <w:color w:val="000000"/>
          <w:sz w:val="28"/>
          <w:szCs w:val="28"/>
        </w:rPr>
        <w:tab/>
      </w:r>
      <w:r w:rsidR="00FC1F53">
        <w:rPr>
          <w:rFonts w:ascii="Times New Roman" w:hAnsi="Times New Roman" w:cs="Times New Roman"/>
          <w:color w:val="000000"/>
          <w:sz w:val="28"/>
          <w:szCs w:val="28"/>
        </w:rPr>
        <w:tab/>
      </w:r>
      <w:r w:rsidR="00FC1F53">
        <w:rPr>
          <w:rFonts w:ascii="Times New Roman" w:hAnsi="Times New Roman" w:cs="Times New Roman"/>
          <w:color w:val="000000"/>
          <w:sz w:val="28"/>
          <w:szCs w:val="28"/>
        </w:rPr>
        <w:tab/>
      </w:r>
      <w:r w:rsidRPr="00FC1F53">
        <w:rPr>
          <w:rFonts w:ascii="Times New Roman" w:hAnsi="Times New Roman" w:cs="Times New Roman"/>
          <w:color w:val="000000"/>
          <w:sz w:val="28"/>
          <w:szCs w:val="28"/>
        </w:rPr>
        <w:t xml:space="preserve">С.А. Вахруков </w:t>
      </w:r>
    </w:p>
    <w:p w14:paraId="56B0542B" w14:textId="1F51726C" w:rsidR="00722E61" w:rsidRDefault="00722E61">
      <w:pPr>
        <w:widowControl/>
        <w:autoSpaceDE/>
        <w:autoSpaceDN/>
        <w:adjustRightInd/>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9DCA392" w14:textId="77777777" w:rsidR="009A2B34" w:rsidRPr="00FC1F53" w:rsidRDefault="009A2B34" w:rsidP="009A2B34">
      <w:pPr>
        <w:widowControl/>
        <w:jc w:val="right"/>
        <w:rPr>
          <w:rFonts w:ascii="Times New Roman" w:hAnsi="Times New Roman" w:cs="Times New Roman"/>
          <w:color w:val="000000"/>
          <w:sz w:val="28"/>
          <w:szCs w:val="28"/>
        </w:rPr>
      </w:pPr>
      <w:r w:rsidRPr="00FC1F53">
        <w:rPr>
          <w:rFonts w:ascii="Times New Roman" w:hAnsi="Times New Roman" w:cs="Times New Roman"/>
          <w:color w:val="000000"/>
          <w:sz w:val="28"/>
          <w:szCs w:val="28"/>
        </w:rPr>
        <w:lastRenderedPageBreak/>
        <w:t>УТВЕРЖДЕНА</w:t>
      </w:r>
    </w:p>
    <w:p w14:paraId="09DCA393" w14:textId="77777777" w:rsidR="009A2B34" w:rsidRPr="00FC1F53" w:rsidRDefault="009A2B34" w:rsidP="009A2B34">
      <w:pPr>
        <w:widowControl/>
        <w:jc w:val="right"/>
        <w:rPr>
          <w:rFonts w:ascii="Times New Roman" w:hAnsi="Times New Roman" w:cs="Times New Roman"/>
          <w:color w:val="000000"/>
          <w:sz w:val="28"/>
          <w:szCs w:val="28"/>
        </w:rPr>
      </w:pPr>
      <w:r w:rsidRPr="00FC1F53">
        <w:rPr>
          <w:rFonts w:ascii="Times New Roman" w:hAnsi="Times New Roman" w:cs="Times New Roman"/>
          <w:color w:val="000000"/>
          <w:sz w:val="28"/>
          <w:szCs w:val="28"/>
        </w:rPr>
        <w:t>постановлением</w:t>
      </w:r>
    </w:p>
    <w:p w14:paraId="09DCA394" w14:textId="77777777" w:rsidR="009A2B34" w:rsidRPr="00FC1F53" w:rsidRDefault="009A2B34" w:rsidP="009A2B34">
      <w:pPr>
        <w:widowControl/>
        <w:jc w:val="right"/>
        <w:rPr>
          <w:rFonts w:ascii="Times New Roman" w:hAnsi="Times New Roman" w:cs="Times New Roman"/>
          <w:color w:val="000000"/>
          <w:sz w:val="28"/>
          <w:szCs w:val="28"/>
        </w:rPr>
      </w:pPr>
      <w:r w:rsidRPr="00FC1F53">
        <w:rPr>
          <w:rFonts w:ascii="Times New Roman" w:hAnsi="Times New Roman" w:cs="Times New Roman"/>
          <w:color w:val="000000"/>
          <w:sz w:val="28"/>
          <w:szCs w:val="28"/>
        </w:rPr>
        <w:t>Правительства области</w:t>
      </w:r>
    </w:p>
    <w:p w14:paraId="09DCA395" w14:textId="77777777" w:rsidR="009A2B34" w:rsidRPr="00FC1F53" w:rsidRDefault="009A2B34" w:rsidP="009A2B34">
      <w:pPr>
        <w:widowControl/>
        <w:jc w:val="right"/>
        <w:rPr>
          <w:rFonts w:ascii="Times New Roman" w:hAnsi="Times New Roman" w:cs="Times New Roman"/>
          <w:color w:val="000000"/>
          <w:sz w:val="28"/>
          <w:szCs w:val="28"/>
        </w:rPr>
      </w:pPr>
      <w:r w:rsidRPr="00FC1F53">
        <w:rPr>
          <w:rFonts w:ascii="Times New Roman" w:hAnsi="Times New Roman" w:cs="Times New Roman"/>
          <w:color w:val="000000"/>
          <w:sz w:val="28"/>
          <w:szCs w:val="28"/>
        </w:rPr>
        <w:t>от 26.01.2011 № 9-п</w:t>
      </w:r>
    </w:p>
    <w:p w14:paraId="4528A187" w14:textId="1F120F8C" w:rsidR="009E751C" w:rsidRPr="00FC1F53" w:rsidRDefault="009E751C" w:rsidP="009A2B34">
      <w:pPr>
        <w:widowControl/>
        <w:jc w:val="right"/>
        <w:rPr>
          <w:rFonts w:ascii="Times New Roman" w:hAnsi="Times New Roman" w:cs="Times New Roman"/>
          <w:color w:val="000000"/>
          <w:sz w:val="28"/>
          <w:szCs w:val="28"/>
        </w:rPr>
      </w:pPr>
    </w:p>
    <w:p w14:paraId="65864FF3" w14:textId="77777777" w:rsidR="00722E61" w:rsidRPr="00722E61" w:rsidRDefault="00722E61" w:rsidP="00722E61">
      <w:pPr>
        <w:jc w:val="center"/>
        <w:rPr>
          <w:rFonts w:ascii="Times New Roman" w:eastAsia="Times New Roman" w:hAnsi="Times New Roman" w:cs="Times New Roman"/>
          <w:b/>
          <w:bCs/>
          <w:sz w:val="28"/>
          <w:szCs w:val="28"/>
        </w:rPr>
      </w:pPr>
      <w:r w:rsidRPr="00722E61">
        <w:rPr>
          <w:rFonts w:ascii="Times New Roman" w:eastAsia="Calibri" w:hAnsi="Times New Roman" w:cs="Times New Roman"/>
          <w:b/>
          <w:caps/>
          <w:sz w:val="28"/>
          <w:szCs w:val="28"/>
          <w:lang w:eastAsia="en-US"/>
        </w:rPr>
        <w:t>РЕГИОНАЛЬНАЯ ПРОГРАММА</w:t>
      </w:r>
      <w:r w:rsidRPr="00722E61">
        <w:rPr>
          <w:rFonts w:ascii="Times New Roman" w:eastAsia="Calibri" w:hAnsi="Times New Roman" w:cs="Times New Roman"/>
          <w:caps/>
          <w:sz w:val="28"/>
          <w:szCs w:val="28"/>
          <w:lang w:eastAsia="en-US"/>
        </w:rPr>
        <w:br/>
      </w:r>
      <w:r w:rsidRPr="00722E61">
        <w:rPr>
          <w:rFonts w:ascii="Times New Roman" w:eastAsia="Times New Roman" w:hAnsi="Times New Roman" w:cs="Times New Roman"/>
          <w:b/>
          <w:bCs/>
          <w:sz w:val="28"/>
          <w:szCs w:val="28"/>
        </w:rPr>
        <w:t xml:space="preserve">«Стимулирование развития жилищного строительства </w:t>
      </w:r>
    </w:p>
    <w:p w14:paraId="6CB611A3" w14:textId="77777777" w:rsidR="00722E61" w:rsidRPr="00722E61" w:rsidRDefault="00722E61" w:rsidP="00722E61">
      <w:pPr>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на территории Ярославской области»</w:t>
      </w:r>
    </w:p>
    <w:p w14:paraId="1FCF9DCB" w14:textId="77777777" w:rsidR="00722E61" w:rsidRPr="00722E61" w:rsidRDefault="00722E61" w:rsidP="00722E61">
      <w:pPr>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 xml:space="preserve">на 2011 </w:t>
      </w:r>
      <w:r w:rsidRPr="00722E61">
        <w:rPr>
          <w:rFonts w:ascii="Times New Roman" w:eastAsia="Times New Roman" w:hAnsi="Times New Roman" w:cs="Times New Roman"/>
          <w:bCs/>
          <w:sz w:val="28"/>
          <w:szCs w:val="28"/>
        </w:rPr>
        <w:t xml:space="preserve">– </w:t>
      </w:r>
      <w:r w:rsidRPr="00722E61">
        <w:rPr>
          <w:rFonts w:ascii="Times New Roman" w:eastAsia="Times New Roman" w:hAnsi="Times New Roman" w:cs="Times New Roman"/>
          <w:b/>
          <w:bCs/>
          <w:sz w:val="28"/>
          <w:szCs w:val="28"/>
        </w:rPr>
        <w:t>2020 годы</w:t>
      </w:r>
    </w:p>
    <w:p w14:paraId="362F2155"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 xml:space="preserve">&lt;в редакции постановлений Правительства области от 15.12.2011 № 978-п, </w:t>
      </w:r>
    </w:p>
    <w:p w14:paraId="2BE6408F"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от 20.01.2012 № 7-п,</w:t>
      </w:r>
      <w:r w:rsidR="00FC1F53">
        <w:rPr>
          <w:rFonts w:ascii="Times New Roman" w:eastAsia="Times New Roman" w:hAnsi="Times New Roman" w:cs="Times New Roman"/>
          <w:sz w:val="28"/>
          <w:szCs w:val="28"/>
          <w:lang w:eastAsia="x-none"/>
        </w:rPr>
        <w:t xml:space="preserve"> </w:t>
      </w:r>
      <w:r w:rsidRPr="00FC1F53">
        <w:rPr>
          <w:rFonts w:ascii="Times New Roman" w:eastAsia="Times New Roman" w:hAnsi="Times New Roman" w:cs="Times New Roman"/>
          <w:sz w:val="28"/>
          <w:szCs w:val="28"/>
          <w:lang w:eastAsia="x-none"/>
        </w:rPr>
        <w:t xml:space="preserve">от 26.01.2012 № 10-п, от 09.08.2012 № 713-п, </w:t>
      </w:r>
    </w:p>
    <w:p w14:paraId="1D47D349"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от 16.08.2012 № 794-п, от 24.08.2012 № 803-п,</w:t>
      </w:r>
      <w:r w:rsidR="00FC1F53">
        <w:rPr>
          <w:rFonts w:ascii="Times New Roman" w:eastAsia="Times New Roman" w:hAnsi="Times New Roman" w:cs="Times New Roman"/>
          <w:sz w:val="28"/>
          <w:szCs w:val="28"/>
          <w:lang w:eastAsia="x-none"/>
        </w:rPr>
        <w:t xml:space="preserve"> </w:t>
      </w:r>
      <w:r w:rsidRPr="00FC1F53">
        <w:rPr>
          <w:rFonts w:ascii="Times New Roman" w:eastAsia="Times New Roman" w:hAnsi="Times New Roman" w:cs="Times New Roman"/>
          <w:sz w:val="28"/>
          <w:szCs w:val="28"/>
          <w:lang w:eastAsia="x-none"/>
        </w:rPr>
        <w:t xml:space="preserve">от 18.12.2012 № 1453-п. </w:t>
      </w:r>
    </w:p>
    <w:p w14:paraId="5A0157F5" w14:textId="678155C8" w:rsidR="007122EF" w:rsidRP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от 18.12.2012 № 1454-п, от 18.12.2012 № 1455-п, от 29.12.2012 № 1560-п,</w:t>
      </w:r>
    </w:p>
    <w:p w14:paraId="67C4D7AF"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 xml:space="preserve">от 06.03.2013 № 200-п, от 25.04.2013 № 451-п, от 02.08.2013 № 971-п, </w:t>
      </w:r>
    </w:p>
    <w:p w14:paraId="4BC8AF8F"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 xml:space="preserve">от 19.08.2013 № 1068-п, от 28.08.2013 № 1141-п, от 02.10.2013 № 1322-п, </w:t>
      </w:r>
    </w:p>
    <w:p w14:paraId="0C8EAAF3" w14:textId="77777777" w:rsidR="00FC1F53" w:rsidRDefault="007122EF"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от 09.12.2013 № 1603-п, от 19.12.2013 № 1680-п</w:t>
      </w:r>
      <w:r w:rsidR="00666170" w:rsidRPr="00FC1F53">
        <w:rPr>
          <w:rFonts w:ascii="Times New Roman" w:eastAsia="Times New Roman" w:hAnsi="Times New Roman" w:cs="Times New Roman"/>
          <w:sz w:val="28"/>
          <w:szCs w:val="28"/>
          <w:lang w:eastAsia="x-none"/>
        </w:rPr>
        <w:t>,</w:t>
      </w:r>
      <w:r w:rsidR="00FC1F53">
        <w:rPr>
          <w:rFonts w:ascii="Times New Roman" w:eastAsia="Times New Roman" w:hAnsi="Times New Roman" w:cs="Times New Roman"/>
          <w:sz w:val="28"/>
          <w:szCs w:val="28"/>
          <w:lang w:eastAsia="x-none"/>
        </w:rPr>
        <w:t xml:space="preserve"> </w:t>
      </w:r>
      <w:r w:rsidR="00666170" w:rsidRPr="00FC1F53">
        <w:rPr>
          <w:rFonts w:ascii="Times New Roman" w:eastAsia="Times New Roman" w:hAnsi="Times New Roman" w:cs="Times New Roman"/>
          <w:sz w:val="28"/>
          <w:szCs w:val="28"/>
          <w:lang w:eastAsia="x-none"/>
        </w:rPr>
        <w:t>от 04.02.2014 № 91-п</w:t>
      </w:r>
      <w:r w:rsidR="00FC1F53">
        <w:rPr>
          <w:rFonts w:ascii="Times New Roman" w:eastAsia="Times New Roman" w:hAnsi="Times New Roman" w:cs="Times New Roman"/>
          <w:sz w:val="28"/>
          <w:szCs w:val="28"/>
          <w:lang w:eastAsia="x-none"/>
        </w:rPr>
        <w:t>,</w:t>
      </w:r>
    </w:p>
    <w:p w14:paraId="2E35915D" w14:textId="77777777" w:rsidR="00722E61" w:rsidRDefault="00FC1F53"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C1F53">
        <w:rPr>
          <w:rFonts w:ascii="Times New Roman" w:eastAsia="Times New Roman" w:hAnsi="Times New Roman" w:cs="Times New Roman"/>
          <w:sz w:val="28"/>
          <w:szCs w:val="28"/>
          <w:lang w:eastAsia="x-none"/>
        </w:rPr>
        <w:t>от 16.05.2014 № 450-п</w:t>
      </w:r>
      <w:r w:rsidR="006C7A0E">
        <w:rPr>
          <w:rFonts w:ascii="Times New Roman" w:eastAsia="Times New Roman" w:hAnsi="Times New Roman" w:cs="Times New Roman"/>
          <w:sz w:val="28"/>
          <w:szCs w:val="28"/>
          <w:lang w:eastAsia="x-none"/>
        </w:rPr>
        <w:t>,</w:t>
      </w:r>
      <w:r w:rsidR="006C7A0E" w:rsidRPr="006C7A0E">
        <w:t xml:space="preserve"> </w:t>
      </w:r>
      <w:r w:rsidR="006C7A0E" w:rsidRPr="006C7A0E">
        <w:rPr>
          <w:rFonts w:ascii="Times New Roman" w:eastAsia="Times New Roman" w:hAnsi="Times New Roman" w:cs="Times New Roman"/>
          <w:sz w:val="28"/>
          <w:szCs w:val="28"/>
          <w:lang w:eastAsia="x-none"/>
        </w:rPr>
        <w:t xml:space="preserve">от 21.05.2014 </w:t>
      </w:r>
      <w:r w:rsidR="00EB111F">
        <w:rPr>
          <w:rFonts w:ascii="Times New Roman" w:eastAsia="Times New Roman" w:hAnsi="Times New Roman" w:cs="Times New Roman"/>
          <w:sz w:val="28"/>
          <w:szCs w:val="28"/>
          <w:lang w:eastAsia="x-none"/>
        </w:rPr>
        <w:t>№ 466-п</w:t>
      </w:r>
      <w:r w:rsidR="002933EF">
        <w:rPr>
          <w:rFonts w:ascii="Times New Roman" w:eastAsia="Times New Roman" w:hAnsi="Times New Roman" w:cs="Times New Roman"/>
          <w:sz w:val="28"/>
          <w:szCs w:val="28"/>
          <w:lang w:eastAsia="x-none"/>
        </w:rPr>
        <w:t>,</w:t>
      </w:r>
      <w:r w:rsidR="002933EF" w:rsidRPr="002933EF">
        <w:t xml:space="preserve"> </w:t>
      </w:r>
      <w:r w:rsidR="002933EF" w:rsidRPr="002933EF">
        <w:rPr>
          <w:rFonts w:ascii="Times New Roman" w:eastAsia="Times New Roman" w:hAnsi="Times New Roman" w:cs="Times New Roman"/>
          <w:sz w:val="28"/>
          <w:szCs w:val="28"/>
          <w:lang w:eastAsia="x-none"/>
        </w:rPr>
        <w:t>от 20.06.2014 № 583-п</w:t>
      </w:r>
      <w:r w:rsidR="00722E61">
        <w:rPr>
          <w:rFonts w:ascii="Times New Roman" w:eastAsia="Times New Roman" w:hAnsi="Times New Roman" w:cs="Times New Roman"/>
          <w:sz w:val="28"/>
          <w:szCs w:val="28"/>
          <w:lang w:eastAsia="x-none"/>
        </w:rPr>
        <w:t>,</w:t>
      </w:r>
    </w:p>
    <w:p w14:paraId="636164CA" w14:textId="77777777" w:rsidR="00F679DB" w:rsidRDefault="00722E61"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eastAsia="x-none"/>
        </w:rPr>
        <w:t>от 07.08.2014 № 776-п</w:t>
      </w:r>
      <w:r w:rsidR="00D72716">
        <w:rPr>
          <w:rFonts w:ascii="Times New Roman" w:eastAsia="Times New Roman" w:hAnsi="Times New Roman" w:cs="Times New Roman"/>
          <w:sz w:val="28"/>
          <w:szCs w:val="28"/>
          <w:lang w:eastAsia="x-none"/>
        </w:rPr>
        <w:t>,</w:t>
      </w:r>
      <w:r w:rsidR="00D72716" w:rsidRPr="00D72716">
        <w:t xml:space="preserve"> </w:t>
      </w:r>
      <w:r w:rsidR="00D72716" w:rsidRPr="00D72716">
        <w:rPr>
          <w:rFonts w:ascii="Times New Roman" w:eastAsia="Times New Roman" w:hAnsi="Times New Roman" w:cs="Times New Roman"/>
          <w:sz w:val="28"/>
          <w:szCs w:val="28"/>
          <w:lang w:eastAsia="x-none"/>
        </w:rPr>
        <w:t>от 09.09.2014 № 875-п</w:t>
      </w:r>
      <w:r w:rsidR="00E86BBC">
        <w:rPr>
          <w:rFonts w:ascii="Times New Roman" w:eastAsia="Times New Roman" w:hAnsi="Times New Roman" w:cs="Times New Roman"/>
          <w:sz w:val="28"/>
          <w:szCs w:val="28"/>
          <w:lang w:eastAsia="x-none"/>
        </w:rPr>
        <w:t>,</w:t>
      </w:r>
      <w:r w:rsidR="00E86BBC" w:rsidRPr="00E86BBC">
        <w:t xml:space="preserve"> </w:t>
      </w:r>
      <w:r w:rsidR="00E86BBC" w:rsidRPr="00E86BBC">
        <w:rPr>
          <w:rFonts w:ascii="Times New Roman" w:eastAsia="Times New Roman" w:hAnsi="Times New Roman" w:cs="Times New Roman"/>
          <w:sz w:val="28"/>
          <w:szCs w:val="28"/>
          <w:lang w:eastAsia="x-none"/>
        </w:rPr>
        <w:t>от 10.12.2014 № 1281-п</w:t>
      </w:r>
      <w:r w:rsidR="00F679DB">
        <w:rPr>
          <w:rFonts w:ascii="Times New Roman" w:eastAsia="Times New Roman" w:hAnsi="Times New Roman" w:cs="Times New Roman"/>
          <w:sz w:val="28"/>
          <w:szCs w:val="28"/>
          <w:lang w:eastAsia="x-none"/>
        </w:rPr>
        <w:t>,</w:t>
      </w:r>
    </w:p>
    <w:p w14:paraId="0158FB0D" w14:textId="77777777" w:rsidR="00A86A8B" w:rsidRDefault="00F679DB"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F679DB">
        <w:rPr>
          <w:rFonts w:ascii="Times New Roman" w:eastAsia="Times New Roman" w:hAnsi="Times New Roman" w:cs="Times New Roman"/>
          <w:sz w:val="28"/>
          <w:szCs w:val="28"/>
          <w:lang w:eastAsia="x-none"/>
        </w:rPr>
        <w:t>от 12.12.2014 № 1307-п</w:t>
      </w:r>
      <w:r w:rsidR="008442ED">
        <w:rPr>
          <w:rFonts w:ascii="Times New Roman" w:eastAsia="Times New Roman" w:hAnsi="Times New Roman" w:cs="Times New Roman"/>
          <w:sz w:val="28"/>
          <w:szCs w:val="28"/>
          <w:lang w:eastAsia="x-none"/>
        </w:rPr>
        <w:t xml:space="preserve">, </w:t>
      </w:r>
      <w:r w:rsidR="008442ED" w:rsidRPr="008442ED">
        <w:rPr>
          <w:rFonts w:ascii="Times New Roman" w:eastAsia="Times New Roman" w:hAnsi="Times New Roman" w:cs="Times New Roman"/>
          <w:sz w:val="28"/>
          <w:szCs w:val="28"/>
          <w:lang w:eastAsia="x-none"/>
        </w:rPr>
        <w:t>от 06.02.2015 № 107-п</w:t>
      </w:r>
      <w:r w:rsidR="00321B15">
        <w:rPr>
          <w:rFonts w:ascii="Times New Roman" w:eastAsia="Times New Roman" w:hAnsi="Times New Roman" w:cs="Times New Roman"/>
          <w:sz w:val="28"/>
          <w:szCs w:val="28"/>
          <w:lang w:eastAsia="x-none"/>
        </w:rPr>
        <w:t xml:space="preserve">, </w:t>
      </w:r>
      <w:r w:rsidR="00321B15" w:rsidRPr="00321B15">
        <w:rPr>
          <w:rFonts w:ascii="Times New Roman" w:eastAsia="Times New Roman" w:hAnsi="Times New Roman" w:cs="Times New Roman"/>
          <w:sz w:val="28"/>
          <w:szCs w:val="28"/>
          <w:lang w:eastAsia="x-none"/>
        </w:rPr>
        <w:t>от 27.02.2015 № 195-п</w:t>
      </w:r>
      <w:r w:rsidR="00A86A8B">
        <w:rPr>
          <w:rFonts w:ascii="Times New Roman" w:eastAsia="Times New Roman" w:hAnsi="Times New Roman" w:cs="Times New Roman"/>
          <w:sz w:val="28"/>
          <w:szCs w:val="28"/>
          <w:lang w:eastAsia="x-none"/>
        </w:rPr>
        <w:t xml:space="preserve">, </w:t>
      </w:r>
    </w:p>
    <w:p w14:paraId="145381EA" w14:textId="77777777" w:rsidR="00241F5E" w:rsidRDefault="00A86A8B"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A86A8B">
        <w:rPr>
          <w:rFonts w:ascii="Times New Roman" w:eastAsia="Times New Roman" w:hAnsi="Times New Roman" w:cs="Times New Roman"/>
          <w:sz w:val="28"/>
          <w:szCs w:val="28"/>
          <w:lang w:eastAsia="x-none"/>
        </w:rPr>
        <w:t>от 07.07.2015 № 735-п</w:t>
      </w:r>
      <w:r w:rsidR="0007328A">
        <w:rPr>
          <w:rFonts w:ascii="Times New Roman" w:eastAsia="Times New Roman" w:hAnsi="Times New Roman" w:cs="Times New Roman"/>
          <w:sz w:val="28"/>
          <w:szCs w:val="28"/>
          <w:lang w:eastAsia="x-none"/>
        </w:rPr>
        <w:t>,</w:t>
      </w:r>
      <w:r w:rsidR="0007328A" w:rsidRPr="0007328A">
        <w:t xml:space="preserve"> </w:t>
      </w:r>
      <w:r w:rsidR="0007328A" w:rsidRPr="0007328A">
        <w:rPr>
          <w:rFonts w:ascii="Times New Roman" w:eastAsia="Times New Roman" w:hAnsi="Times New Roman" w:cs="Times New Roman"/>
          <w:sz w:val="28"/>
          <w:szCs w:val="28"/>
          <w:lang w:eastAsia="x-none"/>
        </w:rPr>
        <w:t>от 12.08.2015 № 902-п</w:t>
      </w:r>
      <w:r w:rsidR="0091157D">
        <w:rPr>
          <w:rFonts w:ascii="Times New Roman" w:eastAsia="Times New Roman" w:hAnsi="Times New Roman" w:cs="Times New Roman"/>
          <w:sz w:val="28"/>
          <w:szCs w:val="28"/>
          <w:lang w:eastAsia="x-none"/>
        </w:rPr>
        <w:t>,</w:t>
      </w:r>
      <w:r w:rsidR="0091157D" w:rsidRPr="0091157D">
        <w:t xml:space="preserve"> </w:t>
      </w:r>
      <w:r w:rsidR="0091157D" w:rsidRPr="0091157D">
        <w:rPr>
          <w:rFonts w:ascii="Times New Roman" w:eastAsia="Times New Roman" w:hAnsi="Times New Roman" w:cs="Times New Roman"/>
          <w:sz w:val="28"/>
          <w:szCs w:val="28"/>
          <w:lang w:eastAsia="x-none"/>
        </w:rPr>
        <w:t>от 25.08.2015 № 936-п</w:t>
      </w:r>
      <w:r w:rsidR="00241F5E">
        <w:rPr>
          <w:rFonts w:ascii="Times New Roman" w:eastAsia="Times New Roman" w:hAnsi="Times New Roman" w:cs="Times New Roman"/>
          <w:sz w:val="28"/>
          <w:szCs w:val="28"/>
          <w:lang w:eastAsia="x-none"/>
        </w:rPr>
        <w:t>,</w:t>
      </w:r>
    </w:p>
    <w:p w14:paraId="451B5444" w14:textId="77777777" w:rsidR="00AA038A" w:rsidRDefault="00241F5E"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241F5E">
        <w:rPr>
          <w:rFonts w:ascii="Times New Roman" w:eastAsia="Times New Roman" w:hAnsi="Times New Roman" w:cs="Times New Roman"/>
          <w:sz w:val="28"/>
          <w:szCs w:val="28"/>
          <w:lang w:eastAsia="x-none"/>
        </w:rPr>
        <w:t>от 08.09.2015 № 988-п</w:t>
      </w:r>
      <w:r w:rsidR="00E14D83">
        <w:rPr>
          <w:rFonts w:ascii="Times New Roman" w:eastAsia="Times New Roman" w:hAnsi="Times New Roman" w:cs="Times New Roman"/>
          <w:sz w:val="28"/>
          <w:szCs w:val="28"/>
          <w:lang w:eastAsia="x-none"/>
        </w:rPr>
        <w:t xml:space="preserve">, </w:t>
      </w:r>
      <w:r w:rsidR="00E14D83" w:rsidRPr="00E14D83">
        <w:rPr>
          <w:rFonts w:ascii="Times New Roman" w:eastAsia="Times New Roman" w:hAnsi="Times New Roman" w:cs="Times New Roman"/>
          <w:sz w:val="28"/>
          <w:szCs w:val="28"/>
          <w:lang w:eastAsia="x-none"/>
        </w:rPr>
        <w:t>от 19.10.2015 № 1128-п</w:t>
      </w:r>
      <w:r w:rsidR="00A9606E">
        <w:rPr>
          <w:rFonts w:ascii="Times New Roman" w:eastAsia="Times New Roman" w:hAnsi="Times New Roman" w:cs="Times New Roman"/>
          <w:sz w:val="28"/>
          <w:szCs w:val="28"/>
          <w:lang w:eastAsia="x-none"/>
        </w:rPr>
        <w:t xml:space="preserve">, </w:t>
      </w:r>
      <w:r w:rsidR="00A9606E" w:rsidRPr="00A9606E">
        <w:rPr>
          <w:rFonts w:ascii="Times New Roman" w:eastAsia="Times New Roman" w:hAnsi="Times New Roman" w:cs="Times New Roman"/>
          <w:sz w:val="28"/>
          <w:szCs w:val="28"/>
          <w:lang w:eastAsia="x-none"/>
        </w:rPr>
        <w:t>от 05.11.2015 № 1183-п</w:t>
      </w:r>
      <w:r w:rsidR="00582708">
        <w:rPr>
          <w:rFonts w:ascii="Times New Roman" w:eastAsia="Times New Roman" w:hAnsi="Times New Roman" w:cs="Times New Roman"/>
          <w:sz w:val="28"/>
          <w:szCs w:val="28"/>
          <w:lang w:eastAsia="x-none"/>
        </w:rPr>
        <w:t xml:space="preserve">, </w:t>
      </w:r>
    </w:p>
    <w:p w14:paraId="54D11EF8" w14:textId="77777777" w:rsidR="002A61BB" w:rsidRDefault="00582708" w:rsidP="007122EF">
      <w:pPr>
        <w:keepNext/>
        <w:widowControl/>
        <w:autoSpaceDE/>
        <w:autoSpaceDN/>
        <w:adjustRightInd/>
        <w:jc w:val="center"/>
        <w:outlineLvl w:val="0"/>
        <w:rPr>
          <w:rFonts w:ascii="Times New Roman" w:eastAsia="Times New Roman" w:hAnsi="Times New Roman" w:cs="Times New Roman"/>
          <w:sz w:val="28"/>
          <w:szCs w:val="28"/>
          <w:lang w:eastAsia="x-none"/>
        </w:rPr>
      </w:pPr>
      <w:r w:rsidRPr="00582708">
        <w:rPr>
          <w:rFonts w:ascii="Times New Roman" w:eastAsia="Times New Roman" w:hAnsi="Times New Roman" w:cs="Times New Roman"/>
          <w:sz w:val="28"/>
          <w:szCs w:val="28"/>
          <w:lang w:eastAsia="x-none"/>
        </w:rPr>
        <w:t>от 10.12.2015 № 1335-п</w:t>
      </w:r>
      <w:r w:rsidR="008C1650">
        <w:rPr>
          <w:rFonts w:ascii="Times New Roman" w:eastAsia="Times New Roman" w:hAnsi="Times New Roman" w:cs="Times New Roman"/>
          <w:sz w:val="28"/>
          <w:szCs w:val="28"/>
          <w:lang w:eastAsia="x-none"/>
        </w:rPr>
        <w:t xml:space="preserve">, </w:t>
      </w:r>
      <w:r w:rsidR="008C1650" w:rsidRPr="008C1650">
        <w:rPr>
          <w:rFonts w:ascii="Times New Roman" w:eastAsia="Times New Roman" w:hAnsi="Times New Roman" w:cs="Times New Roman"/>
          <w:sz w:val="28"/>
          <w:szCs w:val="28"/>
          <w:lang w:eastAsia="x-none"/>
        </w:rPr>
        <w:t>от 17.12.2015 № 1354-п</w:t>
      </w:r>
      <w:r w:rsidR="00B24911">
        <w:rPr>
          <w:rFonts w:ascii="Times New Roman" w:eastAsia="Times New Roman" w:hAnsi="Times New Roman" w:cs="Times New Roman"/>
          <w:sz w:val="28"/>
          <w:szCs w:val="28"/>
          <w:lang w:eastAsia="x-none"/>
        </w:rPr>
        <w:t xml:space="preserve">, </w:t>
      </w:r>
      <w:r w:rsidR="002A61BB" w:rsidRPr="002A61BB">
        <w:rPr>
          <w:rFonts w:ascii="Times New Roman" w:eastAsia="Times New Roman" w:hAnsi="Times New Roman" w:cs="Times New Roman"/>
          <w:sz w:val="28"/>
          <w:szCs w:val="28"/>
          <w:lang w:eastAsia="x-none"/>
        </w:rPr>
        <w:t>от 11.01.2016 № 1-п</w:t>
      </w:r>
      <w:r w:rsidR="002A61BB">
        <w:rPr>
          <w:rFonts w:ascii="Times New Roman" w:eastAsia="Times New Roman" w:hAnsi="Times New Roman" w:cs="Times New Roman"/>
          <w:sz w:val="28"/>
          <w:szCs w:val="28"/>
          <w:lang w:eastAsia="x-none"/>
        </w:rPr>
        <w:t xml:space="preserve">; </w:t>
      </w:r>
    </w:p>
    <w:p w14:paraId="31ED8A4C" w14:textId="77777777" w:rsidR="002A61BB" w:rsidRDefault="00B24911" w:rsidP="002A61BB">
      <w:pPr>
        <w:keepNext/>
        <w:widowControl/>
        <w:autoSpaceDE/>
        <w:autoSpaceDN/>
        <w:adjustRightInd/>
        <w:jc w:val="center"/>
        <w:outlineLvl w:val="0"/>
        <w:rPr>
          <w:rFonts w:ascii="Times New Roman" w:eastAsia="Times New Roman" w:hAnsi="Times New Roman" w:cs="Times New Roman"/>
          <w:sz w:val="28"/>
          <w:szCs w:val="28"/>
          <w:lang w:eastAsia="x-none"/>
        </w:rPr>
      </w:pPr>
      <w:r w:rsidRPr="00B24911">
        <w:rPr>
          <w:rFonts w:ascii="Times New Roman" w:eastAsia="Times New Roman" w:hAnsi="Times New Roman" w:cs="Times New Roman"/>
          <w:sz w:val="28"/>
          <w:szCs w:val="28"/>
          <w:lang w:eastAsia="x-none"/>
        </w:rPr>
        <w:t>от 24.03.2016 № 301-п</w:t>
      </w:r>
      <w:r w:rsidR="00AA038A">
        <w:rPr>
          <w:rFonts w:ascii="Times New Roman" w:eastAsia="Times New Roman" w:hAnsi="Times New Roman" w:cs="Times New Roman"/>
          <w:sz w:val="28"/>
          <w:szCs w:val="28"/>
          <w:lang w:eastAsia="x-none"/>
        </w:rPr>
        <w:t xml:space="preserve">, </w:t>
      </w:r>
      <w:r w:rsidR="00AA038A" w:rsidRPr="00AA038A">
        <w:rPr>
          <w:rFonts w:ascii="Times New Roman" w:eastAsia="Times New Roman" w:hAnsi="Times New Roman" w:cs="Times New Roman"/>
          <w:sz w:val="28"/>
          <w:szCs w:val="28"/>
          <w:lang w:eastAsia="x-none"/>
        </w:rPr>
        <w:t>от 25.03.2016 № 310-п</w:t>
      </w:r>
      <w:r w:rsidR="007D4115">
        <w:rPr>
          <w:rFonts w:ascii="Times New Roman" w:eastAsia="Times New Roman" w:hAnsi="Times New Roman" w:cs="Times New Roman"/>
          <w:sz w:val="28"/>
          <w:szCs w:val="28"/>
          <w:lang w:eastAsia="x-none"/>
        </w:rPr>
        <w:t xml:space="preserve">, </w:t>
      </w:r>
      <w:r w:rsidR="007D4115" w:rsidRPr="007D4115">
        <w:rPr>
          <w:rFonts w:ascii="Times New Roman" w:eastAsia="Times New Roman" w:hAnsi="Times New Roman" w:cs="Times New Roman"/>
          <w:sz w:val="28"/>
          <w:szCs w:val="28"/>
          <w:lang w:eastAsia="x-none"/>
        </w:rPr>
        <w:t>от 23.05.2016 № 593-п</w:t>
      </w:r>
      <w:r w:rsidR="000201CF">
        <w:rPr>
          <w:rFonts w:ascii="Times New Roman" w:eastAsia="Times New Roman" w:hAnsi="Times New Roman" w:cs="Times New Roman"/>
          <w:sz w:val="28"/>
          <w:szCs w:val="28"/>
          <w:lang w:eastAsia="x-none"/>
        </w:rPr>
        <w:t xml:space="preserve">, </w:t>
      </w:r>
    </w:p>
    <w:p w14:paraId="3DF3BBAB" w14:textId="77777777" w:rsidR="00296C5B" w:rsidRDefault="000201CF" w:rsidP="002A61BB">
      <w:pPr>
        <w:keepNext/>
        <w:widowControl/>
        <w:autoSpaceDE/>
        <w:autoSpaceDN/>
        <w:adjustRightInd/>
        <w:jc w:val="center"/>
        <w:outlineLvl w:val="0"/>
        <w:rPr>
          <w:rFonts w:ascii="Times New Roman" w:eastAsia="Times New Roman" w:hAnsi="Times New Roman" w:cs="Times New Roman"/>
          <w:sz w:val="28"/>
          <w:szCs w:val="28"/>
          <w:lang w:eastAsia="x-none"/>
        </w:rPr>
      </w:pPr>
      <w:r w:rsidRPr="000201CF">
        <w:rPr>
          <w:rFonts w:ascii="Times New Roman" w:eastAsia="Times New Roman" w:hAnsi="Times New Roman" w:cs="Times New Roman"/>
          <w:sz w:val="28"/>
          <w:szCs w:val="28"/>
          <w:lang w:eastAsia="x-none"/>
        </w:rPr>
        <w:t>от 23.06.2016 № 735-п</w:t>
      </w:r>
      <w:r w:rsidR="00FF6A59">
        <w:rPr>
          <w:rFonts w:ascii="Times New Roman" w:eastAsia="Times New Roman" w:hAnsi="Times New Roman" w:cs="Times New Roman"/>
          <w:sz w:val="28"/>
          <w:szCs w:val="28"/>
          <w:lang w:eastAsia="x-none"/>
        </w:rPr>
        <w:t xml:space="preserve">, </w:t>
      </w:r>
      <w:r w:rsidR="00FF6A59" w:rsidRPr="00FF6A59">
        <w:rPr>
          <w:rFonts w:ascii="Times New Roman" w:eastAsia="Times New Roman" w:hAnsi="Times New Roman" w:cs="Times New Roman"/>
          <w:sz w:val="28"/>
          <w:szCs w:val="28"/>
          <w:lang w:eastAsia="x-none"/>
        </w:rPr>
        <w:t>от 22.08.2016 № 965-п</w:t>
      </w:r>
      <w:r w:rsidR="00FC59B6">
        <w:rPr>
          <w:rFonts w:ascii="Times New Roman" w:eastAsia="Times New Roman" w:hAnsi="Times New Roman" w:cs="Times New Roman"/>
          <w:sz w:val="28"/>
          <w:szCs w:val="28"/>
          <w:lang w:eastAsia="x-none"/>
        </w:rPr>
        <w:t xml:space="preserve">, </w:t>
      </w:r>
      <w:r w:rsidR="00FC59B6" w:rsidRPr="00FC59B6">
        <w:rPr>
          <w:rFonts w:ascii="Times New Roman" w:eastAsia="Times New Roman" w:hAnsi="Times New Roman" w:cs="Times New Roman"/>
          <w:sz w:val="28"/>
          <w:szCs w:val="28"/>
          <w:lang w:eastAsia="x-none"/>
        </w:rPr>
        <w:t>от 13.12.2016 № 1286-п</w:t>
      </w:r>
      <w:r w:rsidR="00296C5B">
        <w:rPr>
          <w:rFonts w:ascii="Times New Roman" w:eastAsia="Times New Roman" w:hAnsi="Times New Roman" w:cs="Times New Roman"/>
          <w:sz w:val="28"/>
          <w:szCs w:val="28"/>
          <w:lang w:eastAsia="x-none"/>
        </w:rPr>
        <w:t>,</w:t>
      </w:r>
    </w:p>
    <w:p w14:paraId="78D09B5D" w14:textId="0C91D763" w:rsidR="009E751C" w:rsidRPr="00FC1F53" w:rsidRDefault="00296C5B" w:rsidP="002A61BB">
      <w:pPr>
        <w:keepNext/>
        <w:widowControl/>
        <w:autoSpaceDE/>
        <w:autoSpaceDN/>
        <w:adjustRightInd/>
        <w:jc w:val="center"/>
        <w:outlineLvl w:val="0"/>
        <w:rPr>
          <w:rFonts w:ascii="Times New Roman" w:eastAsia="Times New Roman" w:hAnsi="Times New Roman" w:cs="Times New Roman"/>
          <w:sz w:val="28"/>
          <w:szCs w:val="28"/>
          <w:lang w:eastAsia="x-none"/>
        </w:rPr>
      </w:pPr>
      <w:r w:rsidRPr="00296C5B">
        <w:rPr>
          <w:rFonts w:ascii="Times New Roman" w:eastAsia="Times New Roman" w:hAnsi="Times New Roman" w:cs="Times New Roman"/>
          <w:sz w:val="28"/>
          <w:szCs w:val="28"/>
          <w:lang w:eastAsia="x-none"/>
        </w:rPr>
        <w:t>от 06.04.2017 № 266-п</w:t>
      </w:r>
      <w:r w:rsidR="007122EF" w:rsidRPr="00FC1F53">
        <w:rPr>
          <w:rFonts w:ascii="Times New Roman" w:eastAsia="Times New Roman" w:hAnsi="Times New Roman" w:cs="Times New Roman"/>
          <w:sz w:val="28"/>
          <w:szCs w:val="28"/>
          <w:lang w:eastAsia="x-none"/>
        </w:rPr>
        <w:t>&gt;</w:t>
      </w:r>
    </w:p>
    <w:p w14:paraId="5DEB142C" w14:textId="19B8CAC5" w:rsidR="00722E61" w:rsidRPr="00722E61" w:rsidRDefault="00722E61" w:rsidP="00722E61">
      <w:pPr>
        <w:widowControl/>
        <w:ind w:left="-851"/>
        <w:jc w:val="center"/>
        <w:outlineLvl w:val="0"/>
        <w:rPr>
          <w:rFonts w:ascii="Times New Roman" w:eastAsia="Times New Roman" w:hAnsi="Times New Roman" w:cs="Times New Roman"/>
          <w:sz w:val="28"/>
          <w:szCs w:val="28"/>
          <w:lang w:eastAsia="x-none"/>
        </w:rPr>
      </w:pPr>
    </w:p>
    <w:p w14:paraId="1E71CEED" w14:textId="77777777" w:rsidR="00722E61" w:rsidRDefault="00722E61" w:rsidP="008C1650">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ПАСПОРТ ПРОГРАММЫ</w:t>
      </w:r>
    </w:p>
    <w:p w14:paraId="4DBA4D0C" w14:textId="77777777" w:rsidR="008C1650" w:rsidRDefault="00A86A8B" w:rsidP="008C1650">
      <w:pPr>
        <w:widowControl/>
        <w:jc w:val="center"/>
        <w:rPr>
          <w:rFonts w:ascii="Times New Roman" w:eastAsia="Times New Roman" w:hAnsi="Times New Roman" w:cs="Times New Roman"/>
          <w:sz w:val="28"/>
          <w:szCs w:val="28"/>
        </w:rPr>
      </w:pPr>
      <w:r w:rsidRPr="00A86A8B">
        <w:rPr>
          <w:rFonts w:ascii="Times New Roman" w:eastAsia="Times New Roman" w:hAnsi="Times New Roman" w:cs="Times New Roman"/>
          <w:sz w:val="28"/>
          <w:szCs w:val="28"/>
        </w:rPr>
        <w:t>&lt;в ред. постановлени</w:t>
      </w:r>
      <w:r w:rsidR="008C1650">
        <w:rPr>
          <w:rFonts w:ascii="Times New Roman" w:eastAsia="Times New Roman" w:hAnsi="Times New Roman" w:cs="Times New Roman"/>
          <w:sz w:val="28"/>
          <w:szCs w:val="28"/>
        </w:rPr>
        <w:t>й</w:t>
      </w:r>
      <w:r w:rsidRPr="00A86A8B">
        <w:rPr>
          <w:rFonts w:ascii="Times New Roman" w:eastAsia="Times New Roman" w:hAnsi="Times New Roman" w:cs="Times New Roman"/>
          <w:sz w:val="28"/>
          <w:szCs w:val="28"/>
        </w:rPr>
        <w:t xml:space="preserve"> Правительства области от 07.07.2015 № 735-п</w:t>
      </w:r>
      <w:r w:rsidR="008C1650">
        <w:rPr>
          <w:rFonts w:ascii="Times New Roman" w:eastAsia="Times New Roman" w:hAnsi="Times New Roman" w:cs="Times New Roman"/>
          <w:sz w:val="28"/>
          <w:szCs w:val="28"/>
        </w:rPr>
        <w:t xml:space="preserve">, </w:t>
      </w:r>
    </w:p>
    <w:p w14:paraId="3EBA9203" w14:textId="77777777" w:rsidR="00296C5B" w:rsidRDefault="008C1650" w:rsidP="008C1650">
      <w:pPr>
        <w:widowControl/>
        <w:jc w:val="center"/>
        <w:rPr>
          <w:rFonts w:ascii="Times New Roman" w:eastAsia="Times New Roman" w:hAnsi="Times New Roman" w:cs="Times New Roman"/>
          <w:sz w:val="28"/>
          <w:szCs w:val="28"/>
        </w:rPr>
      </w:pPr>
      <w:r w:rsidRPr="008C1650">
        <w:rPr>
          <w:rFonts w:ascii="Times New Roman" w:eastAsia="Times New Roman" w:hAnsi="Times New Roman" w:cs="Times New Roman"/>
          <w:sz w:val="28"/>
          <w:szCs w:val="28"/>
        </w:rPr>
        <w:t>от 17.12.2015 № 1354-п</w:t>
      </w:r>
      <w:r w:rsidR="00B24911">
        <w:rPr>
          <w:rFonts w:ascii="Times New Roman" w:eastAsia="Times New Roman" w:hAnsi="Times New Roman" w:cs="Times New Roman"/>
          <w:sz w:val="28"/>
          <w:szCs w:val="28"/>
        </w:rPr>
        <w:t xml:space="preserve">, </w:t>
      </w:r>
      <w:r w:rsidR="00B24911" w:rsidRPr="00B24911">
        <w:rPr>
          <w:rFonts w:ascii="Times New Roman" w:eastAsia="Times New Roman" w:hAnsi="Times New Roman" w:cs="Times New Roman"/>
          <w:sz w:val="28"/>
          <w:szCs w:val="28"/>
        </w:rPr>
        <w:t>от 24.03.2016 № 301-п</w:t>
      </w:r>
      <w:r w:rsidR="00FC59B6">
        <w:rPr>
          <w:rFonts w:ascii="Times New Roman" w:eastAsia="Times New Roman" w:hAnsi="Times New Roman" w:cs="Times New Roman"/>
          <w:sz w:val="28"/>
          <w:szCs w:val="28"/>
        </w:rPr>
        <w:t xml:space="preserve">, </w:t>
      </w:r>
      <w:r w:rsidR="00FC59B6" w:rsidRPr="00FC59B6">
        <w:rPr>
          <w:rFonts w:ascii="Times New Roman" w:eastAsia="Times New Roman" w:hAnsi="Times New Roman" w:cs="Times New Roman"/>
          <w:sz w:val="28"/>
          <w:szCs w:val="28"/>
        </w:rPr>
        <w:t>от 13.12.2016 № 1286-п</w:t>
      </w:r>
      <w:r w:rsidR="00296C5B">
        <w:rPr>
          <w:rFonts w:ascii="Times New Roman" w:eastAsia="Times New Roman" w:hAnsi="Times New Roman" w:cs="Times New Roman"/>
          <w:sz w:val="28"/>
          <w:szCs w:val="28"/>
        </w:rPr>
        <w:t>,</w:t>
      </w:r>
    </w:p>
    <w:p w14:paraId="7EA23027" w14:textId="44FB3038" w:rsidR="00A86A8B" w:rsidRDefault="00296C5B" w:rsidP="008C1650">
      <w:pPr>
        <w:widowControl/>
        <w:jc w:val="center"/>
        <w:rPr>
          <w:rFonts w:ascii="Times New Roman" w:eastAsia="Times New Roman" w:hAnsi="Times New Roman" w:cs="Times New Roman"/>
          <w:sz w:val="28"/>
          <w:szCs w:val="28"/>
        </w:rPr>
      </w:pPr>
      <w:r w:rsidRPr="00296C5B">
        <w:rPr>
          <w:rFonts w:ascii="Times New Roman" w:eastAsia="Times New Roman" w:hAnsi="Times New Roman" w:cs="Times New Roman"/>
          <w:sz w:val="28"/>
          <w:szCs w:val="28"/>
        </w:rPr>
        <w:t>от 06.04.2017 № 266-п</w:t>
      </w:r>
      <w:r w:rsidR="00A86A8B" w:rsidRPr="00A86A8B">
        <w:rPr>
          <w:rFonts w:ascii="Times New Roman" w:eastAsia="Times New Roman" w:hAnsi="Times New Roman" w:cs="Times New Roman"/>
          <w:sz w:val="28"/>
          <w:szCs w:val="28"/>
        </w:rPr>
        <w:t>&gt;</w:t>
      </w:r>
    </w:p>
    <w:p w14:paraId="7DB492C2" w14:textId="77777777" w:rsidR="008C1650" w:rsidRPr="00A86A8B" w:rsidRDefault="008C1650" w:rsidP="008C1650">
      <w:pPr>
        <w:widowControl/>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3"/>
        <w:gridCol w:w="5505"/>
      </w:tblGrid>
      <w:tr w:rsidR="00722E61" w:rsidRPr="00722E61" w14:paraId="53AB7992" w14:textId="77777777" w:rsidTr="00722E61">
        <w:tc>
          <w:tcPr>
            <w:tcW w:w="2043" w:type="pct"/>
          </w:tcPr>
          <w:p w14:paraId="0F1C260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Сроки реализации</w:t>
            </w:r>
          </w:p>
          <w:p w14:paraId="45EAA7E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Программы</w:t>
            </w:r>
          </w:p>
        </w:tc>
        <w:tc>
          <w:tcPr>
            <w:tcW w:w="2957" w:type="pct"/>
          </w:tcPr>
          <w:p w14:paraId="563894A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01.01.2011 – 31.12.2020</w:t>
            </w:r>
          </w:p>
        </w:tc>
      </w:tr>
      <w:tr w:rsidR="00722E61" w:rsidRPr="00722E61" w14:paraId="258AF7F8" w14:textId="77777777" w:rsidTr="00722E61">
        <w:tc>
          <w:tcPr>
            <w:tcW w:w="2043" w:type="pct"/>
          </w:tcPr>
          <w:p w14:paraId="7463CB0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Куратор Программы</w:t>
            </w:r>
          </w:p>
        </w:tc>
        <w:tc>
          <w:tcPr>
            <w:tcW w:w="2957" w:type="pct"/>
          </w:tcPr>
          <w:p w14:paraId="29E3DC66" w14:textId="067A2995" w:rsidR="00722E61" w:rsidRPr="00722E61" w:rsidRDefault="00A86A8B" w:rsidP="00722E61">
            <w:pPr>
              <w:widowControl/>
              <w:autoSpaceDE/>
              <w:autoSpaceDN/>
              <w:adjustRightInd/>
              <w:rPr>
                <w:rFonts w:ascii="Times New Roman" w:eastAsia="Times New Roman" w:hAnsi="Times New Roman" w:cs="Times New Roman"/>
                <w:sz w:val="28"/>
                <w:szCs w:val="28"/>
              </w:rPr>
            </w:pPr>
            <w:r w:rsidRPr="00A86A8B">
              <w:rPr>
                <w:rFonts w:ascii="Times New Roman" w:eastAsia="Times New Roman" w:hAnsi="Times New Roman" w:cs="Times New Roman"/>
                <w:sz w:val="28"/>
                <w:szCs w:val="28"/>
              </w:rPr>
              <w:t xml:space="preserve">заместитель Председателя Правительства области </w:t>
            </w:r>
            <w:r w:rsidR="00FC59B6" w:rsidRPr="00FC59B6">
              <w:rPr>
                <w:rFonts w:ascii="Times New Roman" w:eastAsia="Times New Roman" w:hAnsi="Times New Roman" w:cs="Times New Roman"/>
                <w:sz w:val="28"/>
                <w:szCs w:val="28"/>
              </w:rPr>
              <w:t>Ткаченко Виталий Владимирович, тел. (4852) 40-04-37</w:t>
            </w:r>
          </w:p>
        </w:tc>
      </w:tr>
      <w:tr w:rsidR="00722E61" w:rsidRPr="00722E61" w14:paraId="7872F1A2" w14:textId="77777777" w:rsidTr="00722E61">
        <w:tc>
          <w:tcPr>
            <w:tcW w:w="2043" w:type="pct"/>
          </w:tcPr>
          <w:p w14:paraId="5F57A06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Ответственный исполнитель Программы</w:t>
            </w:r>
          </w:p>
        </w:tc>
        <w:tc>
          <w:tcPr>
            <w:tcW w:w="2957" w:type="pct"/>
          </w:tcPr>
          <w:p w14:paraId="3FB2BD2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строительства Ярославской области (далее – ДС),</w:t>
            </w:r>
          </w:p>
          <w:p w14:paraId="470E900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директор ДС Жилкина Светлана Игоревна,</w:t>
            </w:r>
          </w:p>
          <w:p w14:paraId="14B82BB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72-81-08</w:t>
            </w:r>
          </w:p>
        </w:tc>
      </w:tr>
      <w:tr w:rsidR="00722E61" w:rsidRPr="00722E61" w14:paraId="28A58C41" w14:textId="77777777" w:rsidTr="00722E61">
        <w:tc>
          <w:tcPr>
            <w:tcW w:w="2043" w:type="pct"/>
          </w:tcPr>
          <w:p w14:paraId="6CACDD5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Ответственные исполнители задач Программы:</w:t>
            </w:r>
          </w:p>
        </w:tc>
        <w:tc>
          <w:tcPr>
            <w:tcW w:w="2957" w:type="pct"/>
          </w:tcPr>
          <w:p w14:paraId="3EB45EC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755C2AE9" w14:textId="77777777" w:rsidTr="00722E61">
        <w:tc>
          <w:tcPr>
            <w:tcW w:w="2043" w:type="pct"/>
          </w:tcPr>
          <w:p w14:paraId="720272C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переселение граждан из жилищного фонда, </w:t>
            </w:r>
            <w:r w:rsidRPr="00722E61">
              <w:rPr>
                <w:rFonts w:ascii="Times New Roman" w:eastAsia="Times New Roman" w:hAnsi="Times New Roman" w:cs="Times New Roman"/>
                <w:sz w:val="28"/>
                <w:szCs w:val="28"/>
              </w:rPr>
              <w:lastRenderedPageBreak/>
              <w:t>признанного непригодным для проживания, и (или) жилищного фонда с высоким уровнем износа</w:t>
            </w:r>
          </w:p>
        </w:tc>
        <w:tc>
          <w:tcPr>
            <w:tcW w:w="2957" w:type="pct"/>
          </w:tcPr>
          <w:p w14:paraId="62FA1BF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ДС, начальник отдела целевых программ ДС Жгулева Татьяна Васильевна,</w:t>
            </w:r>
          </w:p>
          <w:p w14:paraId="30101E0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тел. (4852) 40-06-25</w:t>
            </w:r>
          </w:p>
        </w:tc>
      </w:tr>
      <w:tr w:rsidR="00722E61" w:rsidRPr="00722E61" w14:paraId="56E6EA48" w14:textId="77777777" w:rsidTr="00722E61">
        <w:tc>
          <w:tcPr>
            <w:tcW w:w="2043" w:type="pct"/>
          </w:tcPr>
          <w:p w14:paraId="6BE713F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стимулирование программ развития жилищного строительства муниципальных образований Ярославской области</w:t>
            </w:r>
          </w:p>
        </w:tc>
        <w:tc>
          <w:tcPr>
            <w:tcW w:w="2957" w:type="pct"/>
          </w:tcPr>
          <w:p w14:paraId="1AF5FD8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начальник отдела целевых программ ДС Жгулева Татьяна Васильевна,</w:t>
            </w:r>
          </w:p>
          <w:p w14:paraId="6A0B847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40-06-25</w:t>
            </w:r>
          </w:p>
        </w:tc>
      </w:tr>
      <w:tr w:rsidR="00722E61" w:rsidRPr="00722E61" w14:paraId="4E0389DD" w14:textId="77777777" w:rsidTr="00722E61">
        <w:tc>
          <w:tcPr>
            <w:tcW w:w="2043" w:type="pct"/>
          </w:tcPr>
          <w:p w14:paraId="73B6A67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государственная поддержка граждан, проживающих на территории Ярославской области, в сфере ипотечного жилищного кредитования</w:t>
            </w:r>
          </w:p>
        </w:tc>
        <w:tc>
          <w:tcPr>
            <w:tcW w:w="2957" w:type="pct"/>
          </w:tcPr>
          <w:p w14:paraId="411C388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начальник отдела жилищных субсидий и сертификатов ДС</w:t>
            </w:r>
          </w:p>
          <w:p w14:paraId="72B1A06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Банкова Татьяна Владимировна,</w:t>
            </w:r>
          </w:p>
          <w:p w14:paraId="236492C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40-06-26;</w:t>
            </w:r>
          </w:p>
          <w:p w14:paraId="6460791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специалист отдела жилищных субсидий и сертификатов ДС</w:t>
            </w:r>
          </w:p>
          <w:p w14:paraId="6412778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Логинова Ирина Владимировна,</w:t>
            </w:r>
          </w:p>
          <w:p w14:paraId="337FEF1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40-06-17</w:t>
            </w:r>
          </w:p>
        </w:tc>
      </w:tr>
      <w:tr w:rsidR="00722E61" w:rsidRPr="00722E61" w14:paraId="7C00C04B" w14:textId="77777777" w:rsidTr="00722E61">
        <w:tc>
          <w:tcPr>
            <w:tcW w:w="2043" w:type="pct"/>
          </w:tcPr>
          <w:p w14:paraId="78CCB49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государственная поддержка молодых семей Ярославской области в приобретении (строительстве) жилья</w:t>
            </w:r>
          </w:p>
        </w:tc>
        <w:tc>
          <w:tcPr>
            <w:tcW w:w="2957" w:type="pct"/>
          </w:tcPr>
          <w:p w14:paraId="54B4DC65" w14:textId="119862B7" w:rsidR="00296C5B" w:rsidRDefault="00296C5B" w:rsidP="00722E61">
            <w:pPr>
              <w:widowControl/>
              <w:autoSpaceDE/>
              <w:autoSpaceDN/>
              <w:adjustRightInd/>
              <w:rPr>
                <w:rFonts w:ascii="Times New Roman" w:eastAsia="Times New Roman" w:hAnsi="Times New Roman" w:cs="Times New Roman"/>
                <w:sz w:val="28"/>
                <w:szCs w:val="28"/>
              </w:rPr>
            </w:pPr>
            <w:r w:rsidRPr="00296C5B">
              <w:rPr>
                <w:rFonts w:ascii="Times New Roman" w:eastAsia="Times New Roman" w:hAnsi="Times New Roman" w:cs="Times New Roman"/>
                <w:sz w:val="28"/>
                <w:szCs w:val="28"/>
              </w:rPr>
              <w:t>департамент по физической культуре, спорту и молодёжной политике Ярославской области (далее – ДФКСиМП), консультант отдела реализации молодёжной политики ДФКСиМП</w:t>
            </w:r>
          </w:p>
          <w:p w14:paraId="0F52361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Сычев Сергей Васильевич,</w:t>
            </w:r>
          </w:p>
          <w:p w14:paraId="5FF2ADC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40-02-59</w:t>
            </w:r>
          </w:p>
        </w:tc>
      </w:tr>
      <w:tr w:rsidR="00722E61" w:rsidRPr="00722E61" w14:paraId="372CCF6E" w14:textId="77777777" w:rsidTr="00722E61">
        <w:tc>
          <w:tcPr>
            <w:tcW w:w="2043" w:type="pct"/>
          </w:tcPr>
          <w:p w14:paraId="43DDEEC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жилищных условий многодетных семей</w:t>
            </w:r>
          </w:p>
        </w:tc>
        <w:tc>
          <w:tcPr>
            <w:tcW w:w="2957" w:type="pct"/>
          </w:tcPr>
          <w:p w14:paraId="341D8FD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управление по социальной и демографической политике Правительства области</w:t>
            </w:r>
          </w:p>
          <w:p w14:paraId="6D25407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(далее – УСДП),</w:t>
            </w:r>
          </w:p>
          <w:p w14:paraId="492708F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начальник УСДП</w:t>
            </w:r>
          </w:p>
          <w:p w14:paraId="7990EA8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Башмашникова Марина Валерьевна,</w:t>
            </w:r>
          </w:p>
          <w:p w14:paraId="47828A0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40-07-89;</w:t>
            </w:r>
          </w:p>
          <w:p w14:paraId="75F6C6F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начальник отдела по вопросам семьи и</w:t>
            </w:r>
          </w:p>
          <w:p w14:paraId="173D204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демографии УСДП</w:t>
            </w:r>
          </w:p>
          <w:p w14:paraId="1F0BC5A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Владимирова Юлия Александровна,</w:t>
            </w:r>
          </w:p>
          <w:p w14:paraId="21AAF95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40- 10-78</w:t>
            </w:r>
          </w:p>
        </w:tc>
      </w:tr>
      <w:tr w:rsidR="00722E61" w:rsidRPr="00722E61" w14:paraId="181657BC" w14:textId="77777777" w:rsidTr="00722E61">
        <w:tc>
          <w:tcPr>
            <w:tcW w:w="2043" w:type="pct"/>
          </w:tcPr>
          <w:p w14:paraId="4D1E91B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условий проживания отдельных категорий граждан, нуждающихся в специальной социальной защите</w:t>
            </w:r>
          </w:p>
        </w:tc>
        <w:tc>
          <w:tcPr>
            <w:tcW w:w="2957" w:type="pct"/>
          </w:tcPr>
          <w:p w14:paraId="28C902C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начальник отдела целевых программ ДС Жгулева Татьяна Васильевна,</w:t>
            </w:r>
          </w:p>
          <w:p w14:paraId="427B87D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40-06-25</w:t>
            </w:r>
          </w:p>
        </w:tc>
      </w:tr>
      <w:tr w:rsidR="00722E61" w:rsidRPr="00722E61" w14:paraId="545FA7E0" w14:textId="77777777" w:rsidTr="00722E61">
        <w:tc>
          <w:tcPr>
            <w:tcW w:w="2043" w:type="pct"/>
          </w:tcPr>
          <w:p w14:paraId="2C3095F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предоставление земельных участков гражданам, имеющим трех и более детей</w:t>
            </w:r>
          </w:p>
        </w:tc>
        <w:tc>
          <w:tcPr>
            <w:tcW w:w="2957" w:type="pct"/>
          </w:tcPr>
          <w:p w14:paraId="5EF640A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имущественных и земельных отношений Ярославской области</w:t>
            </w:r>
          </w:p>
          <w:p w14:paraId="281B46A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(далее – ДИЗО),</w:t>
            </w:r>
          </w:p>
          <w:p w14:paraId="39720B1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заместитель директора ДИЗО</w:t>
            </w:r>
          </w:p>
          <w:p w14:paraId="671F974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Желиховская Анна Вильямовна,</w:t>
            </w:r>
          </w:p>
          <w:p w14:paraId="41FBE55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40-18-18;</w:t>
            </w:r>
          </w:p>
          <w:p w14:paraId="779A5DA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ведущий специалист отдела регулирования земельных отношений ДИЗО</w:t>
            </w:r>
          </w:p>
          <w:p w14:paraId="78078CB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Люцинская Наталья Александровна,</w:t>
            </w:r>
          </w:p>
          <w:p w14:paraId="54AEE3A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40-11-13</w:t>
            </w:r>
          </w:p>
        </w:tc>
      </w:tr>
      <w:tr w:rsidR="00722E61" w:rsidRPr="00722E61" w14:paraId="3D1E3D8D" w14:textId="77777777" w:rsidTr="00722E61">
        <w:tc>
          <w:tcPr>
            <w:tcW w:w="2043" w:type="pct"/>
          </w:tcPr>
          <w:p w14:paraId="74B81709" w14:textId="549F83F2"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формирование рынка доступного арендного жилья</w:t>
            </w:r>
            <w:r w:rsidR="008C1650">
              <w:t xml:space="preserve"> </w:t>
            </w:r>
            <w:r w:rsidR="008C1650" w:rsidRPr="008C1650">
              <w:rPr>
                <w:rFonts w:ascii="Times New Roman" w:eastAsia="Times New Roman" w:hAnsi="Times New Roman" w:cs="Times New Roman"/>
                <w:sz w:val="28"/>
                <w:szCs w:val="28"/>
              </w:rPr>
              <w:t>и развитие жилищного фонда социального использования для граждан, имеющих невысокий уровень дохода</w:t>
            </w:r>
          </w:p>
        </w:tc>
        <w:tc>
          <w:tcPr>
            <w:tcW w:w="2957" w:type="pct"/>
          </w:tcPr>
          <w:p w14:paraId="5558AC3B" w14:textId="3FC82973"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н</w:t>
            </w:r>
            <w:r w:rsidR="00C86EF8">
              <w:rPr>
                <w:rFonts w:ascii="Times New Roman" w:eastAsia="Times New Roman" w:hAnsi="Times New Roman" w:cs="Times New Roman"/>
                <w:sz w:val="28"/>
                <w:szCs w:val="28"/>
              </w:rPr>
              <w:t>ачальник отдела планово-экономи</w:t>
            </w:r>
            <w:r w:rsidRPr="00722E61">
              <w:rPr>
                <w:rFonts w:ascii="Times New Roman" w:eastAsia="Times New Roman" w:hAnsi="Times New Roman" w:cs="Times New Roman"/>
                <w:sz w:val="28"/>
                <w:szCs w:val="28"/>
              </w:rPr>
              <w:t>ческой деятельности ДС</w:t>
            </w:r>
          </w:p>
          <w:p w14:paraId="45D425E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Самохвалова Виктория Валерьевна,</w:t>
            </w:r>
          </w:p>
          <w:p w14:paraId="76BFF4C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40-06-04</w:t>
            </w:r>
          </w:p>
        </w:tc>
      </w:tr>
      <w:tr w:rsidR="00722E61" w:rsidRPr="00722E61" w14:paraId="0ADA982C" w14:textId="77777777" w:rsidTr="00722E61">
        <w:tc>
          <w:tcPr>
            <w:tcW w:w="2043" w:type="pct"/>
          </w:tcPr>
          <w:p w14:paraId="4C2C1A2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2957" w:type="pct"/>
          </w:tcPr>
          <w:p w14:paraId="52F4DC8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ДИЗО,</w:t>
            </w:r>
          </w:p>
          <w:p w14:paraId="16BE13D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заместитель директора ДИЗО</w:t>
            </w:r>
          </w:p>
          <w:p w14:paraId="150D152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Потолов Тарас Игоревич,</w:t>
            </w:r>
          </w:p>
          <w:p w14:paraId="31F1230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40-18-19</w:t>
            </w:r>
          </w:p>
        </w:tc>
      </w:tr>
      <w:tr w:rsidR="00722E61" w:rsidRPr="00722E61" w14:paraId="23FF6097" w14:textId="77777777" w:rsidTr="00722E61">
        <w:tc>
          <w:tcPr>
            <w:tcW w:w="2043" w:type="pct"/>
          </w:tcPr>
          <w:p w14:paraId="7F0C796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градостроительной документации в Ярославской области</w:t>
            </w:r>
          </w:p>
        </w:tc>
        <w:tc>
          <w:tcPr>
            <w:tcW w:w="2957" w:type="pct"/>
          </w:tcPr>
          <w:p w14:paraId="407001BC" w14:textId="70CF2D62" w:rsidR="00722E61" w:rsidRPr="00722E61" w:rsidRDefault="00C86EF8" w:rsidP="00722E61">
            <w:pPr>
              <w:widowControl/>
              <w:autoSpaceDE/>
              <w:autoSpaceDN/>
              <w:adjustRightInd/>
              <w:rPr>
                <w:rFonts w:ascii="Times New Roman" w:eastAsia="Times New Roman" w:hAnsi="Times New Roman" w:cs="Times New Roman"/>
                <w:sz w:val="28"/>
                <w:szCs w:val="28"/>
              </w:rPr>
            </w:pPr>
            <w:r w:rsidRPr="00C86EF8">
              <w:rPr>
                <w:rFonts w:ascii="Times New Roman" w:eastAsia="Times New Roman" w:hAnsi="Times New Roman" w:cs="Times New Roman"/>
                <w:sz w:val="28"/>
                <w:szCs w:val="28"/>
                <w:lang w:eastAsia="en-US"/>
              </w:rPr>
              <w:t>ДС, председатель комитета регулирования градостроительной деятельности ДС Голова Юлия Александровна, тел. (4852) 40-06-33</w:t>
            </w:r>
          </w:p>
        </w:tc>
      </w:tr>
      <w:tr w:rsidR="00722E61" w:rsidRPr="00722E61" w14:paraId="086E7084" w14:textId="77777777" w:rsidTr="00722E61">
        <w:tc>
          <w:tcPr>
            <w:tcW w:w="2043" w:type="pct"/>
          </w:tcPr>
          <w:p w14:paraId="17294BC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жилищных условий отдельных категорий граждан за счет средств федерального бюджета на территории Ярославской области</w:t>
            </w:r>
          </w:p>
        </w:tc>
        <w:tc>
          <w:tcPr>
            <w:tcW w:w="2957" w:type="pct"/>
          </w:tcPr>
          <w:p w14:paraId="264D2A1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начальник отдела жилищных субсидий и сертификатов ДС</w:t>
            </w:r>
          </w:p>
          <w:p w14:paraId="7953DC6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Банкова Татьяна Владимировна,</w:t>
            </w:r>
          </w:p>
          <w:p w14:paraId="213AB8B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40-06-26,</w:t>
            </w:r>
          </w:p>
          <w:p w14:paraId="64CD8DA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специалист отдела жилищных субсидий и сертификатов ДС</w:t>
            </w:r>
          </w:p>
          <w:p w14:paraId="3CC0814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Юдина Валерия Юрьевна,</w:t>
            </w:r>
          </w:p>
          <w:p w14:paraId="0EC7F54C" w14:textId="77777777" w:rsidR="00B2491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 (4852) 40-06-28</w:t>
            </w:r>
            <w:r w:rsidR="00B24911" w:rsidRPr="00B24911">
              <w:rPr>
                <w:rFonts w:ascii="Times New Roman" w:eastAsia="Times New Roman" w:hAnsi="Times New Roman" w:cs="Times New Roman"/>
                <w:sz w:val="28"/>
                <w:szCs w:val="28"/>
              </w:rPr>
              <w:t xml:space="preserve">, </w:t>
            </w:r>
          </w:p>
          <w:p w14:paraId="0C8AF0A0" w14:textId="77777777" w:rsidR="00B24911" w:rsidRDefault="00B24911" w:rsidP="00722E61">
            <w:pPr>
              <w:widowControl/>
              <w:autoSpaceDE/>
              <w:autoSpaceDN/>
              <w:adjustRightInd/>
              <w:rPr>
                <w:rFonts w:ascii="Times New Roman" w:eastAsia="Times New Roman" w:hAnsi="Times New Roman" w:cs="Times New Roman"/>
                <w:sz w:val="28"/>
                <w:szCs w:val="28"/>
              </w:rPr>
            </w:pPr>
            <w:r w:rsidRPr="00B24911">
              <w:rPr>
                <w:rFonts w:ascii="Times New Roman" w:eastAsia="Times New Roman" w:hAnsi="Times New Roman" w:cs="Times New Roman"/>
                <w:sz w:val="28"/>
                <w:szCs w:val="28"/>
              </w:rPr>
              <w:t xml:space="preserve">главный специалист отдела жилищных субсидий и сертификатов ДС </w:t>
            </w:r>
          </w:p>
          <w:p w14:paraId="64431BF0" w14:textId="77777777" w:rsidR="00B24911" w:rsidRDefault="00B24911" w:rsidP="00722E61">
            <w:pPr>
              <w:widowControl/>
              <w:autoSpaceDE/>
              <w:autoSpaceDN/>
              <w:adjustRightInd/>
              <w:rPr>
                <w:rFonts w:ascii="Times New Roman" w:eastAsia="Times New Roman" w:hAnsi="Times New Roman" w:cs="Times New Roman"/>
                <w:sz w:val="28"/>
                <w:szCs w:val="28"/>
              </w:rPr>
            </w:pPr>
            <w:r w:rsidRPr="00B24911">
              <w:rPr>
                <w:rFonts w:ascii="Times New Roman" w:eastAsia="Times New Roman" w:hAnsi="Times New Roman" w:cs="Times New Roman"/>
                <w:sz w:val="28"/>
                <w:szCs w:val="28"/>
              </w:rPr>
              <w:t xml:space="preserve">Елагина Юлия Сергеевна, </w:t>
            </w:r>
          </w:p>
          <w:p w14:paraId="402C8EC8" w14:textId="7D93A20C" w:rsidR="00722E61" w:rsidRPr="00722E61" w:rsidRDefault="00B24911" w:rsidP="00722E61">
            <w:pPr>
              <w:widowControl/>
              <w:autoSpaceDE/>
              <w:autoSpaceDN/>
              <w:adjustRightInd/>
              <w:rPr>
                <w:rFonts w:ascii="Times New Roman" w:eastAsia="Times New Roman" w:hAnsi="Times New Roman" w:cs="Times New Roman"/>
                <w:sz w:val="28"/>
                <w:szCs w:val="28"/>
              </w:rPr>
            </w:pPr>
            <w:r w:rsidRPr="00B24911">
              <w:rPr>
                <w:rFonts w:ascii="Times New Roman" w:eastAsia="Times New Roman" w:hAnsi="Times New Roman" w:cs="Times New Roman"/>
                <w:sz w:val="28"/>
                <w:szCs w:val="28"/>
              </w:rPr>
              <w:t>тел. (4852) 40-06-27</w:t>
            </w:r>
          </w:p>
        </w:tc>
      </w:tr>
    </w:tbl>
    <w:p w14:paraId="0FDF33F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00D99DE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sectPr w:rsidR="00722E61" w:rsidRPr="00722E61" w:rsidSect="00722E61">
          <w:footerReference w:type="default" r:id="rId12"/>
          <w:headerReference w:type="first" r:id="rId13"/>
          <w:footerReference w:type="first" r:id="rId14"/>
          <w:pgSz w:w="11907" w:h="16840" w:code="9"/>
          <w:pgMar w:top="1134" w:right="624" w:bottom="1134" w:left="1985" w:header="720" w:footer="720" w:gutter="0"/>
          <w:pgNumType w:start="1"/>
          <w:cols w:space="720"/>
          <w:titlePg/>
          <w:docGrid w:linePitch="326"/>
        </w:sectPr>
      </w:pPr>
    </w:p>
    <w:p w14:paraId="378B03C7"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Общая потребность в финансовых ресурсах</w:t>
      </w:r>
    </w:p>
    <w:p w14:paraId="44DBE04F" w14:textId="77777777" w:rsidR="00B24911" w:rsidRDefault="00241F5E" w:rsidP="00D72716">
      <w:pPr>
        <w:widowControl/>
        <w:jc w:val="center"/>
        <w:rPr>
          <w:rFonts w:ascii="Times New Roman" w:eastAsia="Times New Roman" w:hAnsi="Times New Roman" w:cs="Times New Roman"/>
          <w:sz w:val="28"/>
          <w:szCs w:val="28"/>
        </w:rPr>
      </w:pPr>
      <w:r w:rsidRPr="00241F5E">
        <w:rPr>
          <w:rFonts w:ascii="Times New Roman" w:eastAsia="Times New Roman" w:hAnsi="Times New Roman" w:cs="Times New Roman"/>
          <w:sz w:val="28"/>
          <w:szCs w:val="28"/>
        </w:rPr>
        <w:t>&lt;в ред. постановлени</w:t>
      </w:r>
      <w:r w:rsidR="00E14D83">
        <w:rPr>
          <w:rFonts w:ascii="Times New Roman" w:eastAsia="Times New Roman" w:hAnsi="Times New Roman" w:cs="Times New Roman"/>
          <w:sz w:val="28"/>
          <w:szCs w:val="28"/>
        </w:rPr>
        <w:t>й</w:t>
      </w:r>
      <w:r w:rsidRPr="00241F5E">
        <w:rPr>
          <w:rFonts w:ascii="Times New Roman" w:eastAsia="Times New Roman" w:hAnsi="Times New Roman" w:cs="Times New Roman"/>
          <w:sz w:val="28"/>
          <w:szCs w:val="28"/>
        </w:rPr>
        <w:t xml:space="preserve"> Правительства области от 08.09.2015 № 988-п</w:t>
      </w:r>
      <w:r w:rsidR="00E14D83">
        <w:rPr>
          <w:rFonts w:ascii="Times New Roman" w:eastAsia="Times New Roman" w:hAnsi="Times New Roman" w:cs="Times New Roman"/>
          <w:sz w:val="28"/>
          <w:szCs w:val="28"/>
        </w:rPr>
        <w:t xml:space="preserve">, </w:t>
      </w:r>
      <w:r w:rsidR="00E14D83" w:rsidRPr="00E14D83">
        <w:rPr>
          <w:rFonts w:ascii="Times New Roman" w:eastAsia="Times New Roman" w:hAnsi="Times New Roman" w:cs="Times New Roman"/>
          <w:sz w:val="28"/>
          <w:szCs w:val="28"/>
        </w:rPr>
        <w:t>от 19.10.2015 № 1128-п</w:t>
      </w:r>
      <w:r w:rsidR="008C1650">
        <w:rPr>
          <w:rFonts w:ascii="Times New Roman" w:eastAsia="Times New Roman" w:hAnsi="Times New Roman" w:cs="Times New Roman"/>
          <w:sz w:val="28"/>
          <w:szCs w:val="28"/>
        </w:rPr>
        <w:t xml:space="preserve">, </w:t>
      </w:r>
      <w:r w:rsidR="008C1650" w:rsidRPr="008C1650">
        <w:rPr>
          <w:rFonts w:ascii="Times New Roman" w:eastAsia="Times New Roman" w:hAnsi="Times New Roman" w:cs="Times New Roman"/>
          <w:sz w:val="28"/>
          <w:szCs w:val="28"/>
        </w:rPr>
        <w:t>от 17.12.2015 № 1354-п</w:t>
      </w:r>
      <w:r w:rsidR="00B24911">
        <w:rPr>
          <w:rFonts w:ascii="Times New Roman" w:eastAsia="Times New Roman" w:hAnsi="Times New Roman" w:cs="Times New Roman"/>
          <w:sz w:val="28"/>
          <w:szCs w:val="28"/>
        </w:rPr>
        <w:t xml:space="preserve">, </w:t>
      </w:r>
    </w:p>
    <w:p w14:paraId="1537073C" w14:textId="27C34D34" w:rsidR="00D72716" w:rsidRDefault="00B24911" w:rsidP="00D72716">
      <w:pPr>
        <w:widowControl/>
        <w:jc w:val="center"/>
        <w:rPr>
          <w:rFonts w:ascii="Times New Roman" w:eastAsia="Times New Roman" w:hAnsi="Times New Roman" w:cs="Times New Roman"/>
          <w:sz w:val="28"/>
          <w:szCs w:val="28"/>
        </w:rPr>
      </w:pPr>
      <w:r w:rsidRPr="00B24911">
        <w:rPr>
          <w:rFonts w:ascii="Times New Roman" w:eastAsia="Times New Roman" w:hAnsi="Times New Roman" w:cs="Times New Roman"/>
          <w:sz w:val="28"/>
          <w:szCs w:val="28"/>
        </w:rPr>
        <w:t>от 24.03.2016 № 301-п</w:t>
      </w:r>
      <w:r w:rsidR="007D4115">
        <w:rPr>
          <w:rFonts w:ascii="Times New Roman" w:eastAsia="Times New Roman" w:hAnsi="Times New Roman" w:cs="Times New Roman"/>
          <w:sz w:val="28"/>
          <w:szCs w:val="28"/>
        </w:rPr>
        <w:t xml:space="preserve">, </w:t>
      </w:r>
      <w:r w:rsidR="007D4115" w:rsidRPr="007D4115">
        <w:rPr>
          <w:rFonts w:ascii="Times New Roman" w:eastAsia="Times New Roman" w:hAnsi="Times New Roman" w:cs="Times New Roman"/>
          <w:sz w:val="28"/>
          <w:szCs w:val="28"/>
        </w:rPr>
        <w:t>от 23.05.2016 № 593-п</w:t>
      </w:r>
      <w:r w:rsidR="00DB4B05">
        <w:rPr>
          <w:rFonts w:ascii="Times New Roman" w:eastAsia="Times New Roman" w:hAnsi="Times New Roman" w:cs="Times New Roman"/>
          <w:sz w:val="28"/>
          <w:szCs w:val="28"/>
        </w:rPr>
        <w:t xml:space="preserve">, </w:t>
      </w:r>
      <w:r w:rsidR="00DB4B05" w:rsidRPr="00DB4B05">
        <w:rPr>
          <w:rFonts w:ascii="Times New Roman" w:eastAsia="Times New Roman" w:hAnsi="Times New Roman" w:cs="Times New Roman"/>
          <w:sz w:val="28"/>
          <w:szCs w:val="28"/>
        </w:rPr>
        <w:t>от 29.06.2016 № 760-п</w:t>
      </w:r>
      <w:r w:rsidR="00FC59B6">
        <w:rPr>
          <w:rFonts w:ascii="Times New Roman" w:eastAsia="Times New Roman" w:hAnsi="Times New Roman" w:cs="Times New Roman"/>
          <w:sz w:val="28"/>
          <w:szCs w:val="28"/>
        </w:rPr>
        <w:t xml:space="preserve">, </w:t>
      </w:r>
      <w:r w:rsidR="00FC59B6" w:rsidRPr="00FC59B6">
        <w:rPr>
          <w:rFonts w:ascii="Times New Roman" w:eastAsia="Times New Roman" w:hAnsi="Times New Roman" w:cs="Times New Roman"/>
          <w:sz w:val="28"/>
          <w:szCs w:val="28"/>
        </w:rPr>
        <w:t>от 13.12.2016 № 1286-п</w:t>
      </w:r>
      <w:r w:rsidR="00296C5B">
        <w:rPr>
          <w:rFonts w:ascii="Times New Roman" w:eastAsia="Times New Roman" w:hAnsi="Times New Roman" w:cs="Times New Roman"/>
          <w:sz w:val="28"/>
          <w:szCs w:val="28"/>
        </w:rPr>
        <w:t xml:space="preserve">, </w:t>
      </w:r>
      <w:r w:rsidR="00296C5B" w:rsidRPr="00296C5B">
        <w:rPr>
          <w:rFonts w:ascii="Times New Roman" w:eastAsia="Times New Roman" w:hAnsi="Times New Roman" w:cs="Times New Roman"/>
          <w:sz w:val="28"/>
          <w:szCs w:val="28"/>
        </w:rPr>
        <w:t>от 06.04.2017 № 266-п</w:t>
      </w:r>
      <w:r w:rsidR="00241F5E" w:rsidRPr="00241F5E">
        <w:rPr>
          <w:rFonts w:ascii="Times New Roman" w:eastAsia="Times New Roman" w:hAnsi="Times New Roman" w:cs="Times New Roman"/>
          <w:sz w:val="28"/>
          <w:szCs w:val="28"/>
        </w:rPr>
        <w:t>&gt;</w:t>
      </w:r>
    </w:p>
    <w:p w14:paraId="2CB4A3F7" w14:textId="77777777" w:rsidR="00296C5B" w:rsidRPr="00296C5B" w:rsidRDefault="00296C5B" w:rsidP="00296C5B">
      <w:pPr>
        <w:rPr>
          <w:rFonts w:ascii="Times New Roman" w:hAnsi="Times New Roman" w:cs="Times New Roman"/>
        </w:rPr>
      </w:pPr>
    </w:p>
    <w:tbl>
      <w:tblPr>
        <w:tblStyle w:val="1240"/>
        <w:tblW w:w="5000" w:type="pct"/>
        <w:tblCellMar>
          <w:left w:w="0" w:type="dxa"/>
          <w:right w:w="0" w:type="dxa"/>
        </w:tblCellMar>
        <w:tblLook w:val="04A0" w:firstRow="1" w:lastRow="0" w:firstColumn="1" w:lastColumn="0" w:noHBand="0" w:noVBand="1"/>
      </w:tblPr>
      <w:tblGrid>
        <w:gridCol w:w="564"/>
        <w:gridCol w:w="2276"/>
        <w:gridCol w:w="1135"/>
        <w:gridCol w:w="992"/>
        <w:gridCol w:w="1134"/>
        <w:gridCol w:w="1134"/>
        <w:gridCol w:w="1134"/>
        <w:gridCol w:w="992"/>
        <w:gridCol w:w="1132"/>
        <w:gridCol w:w="992"/>
        <w:gridCol w:w="992"/>
        <w:gridCol w:w="994"/>
        <w:gridCol w:w="1111"/>
      </w:tblGrid>
      <w:tr w:rsidR="00296C5B" w:rsidRPr="00296C5B" w14:paraId="27D5AEC5" w14:textId="77777777" w:rsidTr="00296C5B">
        <w:tc>
          <w:tcPr>
            <w:tcW w:w="193" w:type="pct"/>
            <w:vMerge w:val="restart"/>
          </w:tcPr>
          <w:p w14:paraId="29030B3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w:t>
            </w:r>
          </w:p>
          <w:p w14:paraId="74D1A6E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п/п</w:t>
            </w:r>
          </w:p>
        </w:tc>
        <w:tc>
          <w:tcPr>
            <w:tcW w:w="780" w:type="pct"/>
            <w:vMerge w:val="restart"/>
          </w:tcPr>
          <w:p w14:paraId="29FBC92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Источники финансирования</w:t>
            </w:r>
          </w:p>
        </w:tc>
        <w:tc>
          <w:tcPr>
            <w:tcW w:w="4026" w:type="pct"/>
            <w:gridSpan w:val="11"/>
          </w:tcPr>
          <w:p w14:paraId="3B61891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Плановый объём финансирования, млн. рублей</w:t>
            </w:r>
          </w:p>
        </w:tc>
      </w:tr>
      <w:tr w:rsidR="00296C5B" w:rsidRPr="00296C5B" w14:paraId="56398E73" w14:textId="77777777" w:rsidTr="00296C5B">
        <w:tc>
          <w:tcPr>
            <w:tcW w:w="193" w:type="pct"/>
            <w:vMerge/>
            <w:tcBorders>
              <w:bottom w:val="nil"/>
            </w:tcBorders>
          </w:tcPr>
          <w:p w14:paraId="4B9E8CDD" w14:textId="77777777" w:rsidR="00296C5B" w:rsidRPr="00296C5B" w:rsidRDefault="00296C5B" w:rsidP="00296C5B">
            <w:pPr>
              <w:rPr>
                <w:rFonts w:ascii="Times New Roman" w:hAnsi="Times New Roman" w:cs="Times New Roman"/>
              </w:rPr>
            </w:pPr>
          </w:p>
        </w:tc>
        <w:tc>
          <w:tcPr>
            <w:tcW w:w="780" w:type="pct"/>
            <w:vMerge/>
            <w:tcBorders>
              <w:bottom w:val="nil"/>
            </w:tcBorders>
          </w:tcPr>
          <w:p w14:paraId="1C8ED733" w14:textId="77777777" w:rsidR="00296C5B" w:rsidRPr="00296C5B" w:rsidRDefault="00296C5B" w:rsidP="00296C5B">
            <w:pPr>
              <w:rPr>
                <w:rFonts w:ascii="Times New Roman" w:hAnsi="Times New Roman" w:cs="Times New Roman"/>
              </w:rPr>
            </w:pPr>
          </w:p>
        </w:tc>
        <w:tc>
          <w:tcPr>
            <w:tcW w:w="389" w:type="pct"/>
            <w:tcBorders>
              <w:bottom w:val="nil"/>
            </w:tcBorders>
          </w:tcPr>
          <w:p w14:paraId="2EE27BF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всего</w:t>
            </w:r>
          </w:p>
        </w:tc>
        <w:tc>
          <w:tcPr>
            <w:tcW w:w="340" w:type="pct"/>
            <w:tcBorders>
              <w:bottom w:val="nil"/>
            </w:tcBorders>
          </w:tcPr>
          <w:p w14:paraId="41BBAF8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2011</w:t>
            </w:r>
          </w:p>
          <w:p w14:paraId="5849388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89" w:type="pct"/>
            <w:tcBorders>
              <w:bottom w:val="nil"/>
            </w:tcBorders>
          </w:tcPr>
          <w:p w14:paraId="0C0ADAF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2012</w:t>
            </w:r>
          </w:p>
          <w:p w14:paraId="177E8DC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89" w:type="pct"/>
            <w:tcBorders>
              <w:bottom w:val="nil"/>
            </w:tcBorders>
          </w:tcPr>
          <w:p w14:paraId="6D1285B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2013</w:t>
            </w:r>
          </w:p>
          <w:p w14:paraId="7AA025E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89" w:type="pct"/>
            <w:tcBorders>
              <w:bottom w:val="nil"/>
            </w:tcBorders>
          </w:tcPr>
          <w:p w14:paraId="6CD9FA5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2014</w:t>
            </w:r>
          </w:p>
          <w:p w14:paraId="016587B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40" w:type="pct"/>
            <w:tcBorders>
              <w:bottom w:val="nil"/>
            </w:tcBorders>
          </w:tcPr>
          <w:p w14:paraId="2F15370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2015</w:t>
            </w:r>
          </w:p>
          <w:p w14:paraId="5BEDBBF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88" w:type="pct"/>
            <w:tcBorders>
              <w:bottom w:val="nil"/>
            </w:tcBorders>
          </w:tcPr>
          <w:p w14:paraId="4A50308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2016</w:t>
            </w:r>
          </w:p>
          <w:p w14:paraId="0162AC1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40" w:type="pct"/>
            <w:tcBorders>
              <w:bottom w:val="nil"/>
            </w:tcBorders>
          </w:tcPr>
          <w:p w14:paraId="4170002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2017</w:t>
            </w:r>
          </w:p>
          <w:p w14:paraId="00C2112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40" w:type="pct"/>
            <w:tcBorders>
              <w:bottom w:val="nil"/>
            </w:tcBorders>
          </w:tcPr>
          <w:p w14:paraId="3018498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2018</w:t>
            </w:r>
          </w:p>
          <w:p w14:paraId="2EC9836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41" w:type="pct"/>
            <w:tcBorders>
              <w:bottom w:val="nil"/>
            </w:tcBorders>
          </w:tcPr>
          <w:p w14:paraId="03C2F71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2019</w:t>
            </w:r>
          </w:p>
          <w:p w14:paraId="698D5E4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c>
          <w:tcPr>
            <w:tcW w:w="381" w:type="pct"/>
            <w:tcBorders>
              <w:bottom w:val="nil"/>
            </w:tcBorders>
          </w:tcPr>
          <w:p w14:paraId="6F664E66"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2020</w:t>
            </w:r>
          </w:p>
          <w:p w14:paraId="42DA92A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w:t>
            </w:r>
          </w:p>
        </w:tc>
      </w:tr>
    </w:tbl>
    <w:p w14:paraId="791AB3EE" w14:textId="77777777" w:rsidR="00296C5B" w:rsidRPr="00296C5B" w:rsidRDefault="00296C5B" w:rsidP="00296C5B">
      <w:pPr>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20" w:firstRow="1" w:lastRow="0" w:firstColumn="0" w:lastColumn="0" w:noHBand="0" w:noVBand="0"/>
      </w:tblPr>
      <w:tblGrid>
        <w:gridCol w:w="532"/>
        <w:gridCol w:w="2304"/>
        <w:gridCol w:w="38"/>
        <w:gridCol w:w="1105"/>
        <w:gridCol w:w="29"/>
        <w:gridCol w:w="965"/>
        <w:gridCol w:w="26"/>
        <w:gridCol w:w="1105"/>
        <w:gridCol w:w="12"/>
        <w:gridCol w:w="12"/>
        <w:gridCol w:w="1117"/>
        <w:gridCol w:w="15"/>
        <w:gridCol w:w="9"/>
        <w:gridCol w:w="1120"/>
        <w:gridCol w:w="20"/>
        <w:gridCol w:w="957"/>
        <w:gridCol w:w="23"/>
        <w:gridCol w:w="1146"/>
        <w:gridCol w:w="23"/>
        <w:gridCol w:w="922"/>
        <w:gridCol w:w="23"/>
        <w:gridCol w:w="12"/>
        <w:gridCol w:w="983"/>
        <w:gridCol w:w="17"/>
        <w:gridCol w:w="9"/>
        <w:gridCol w:w="994"/>
        <w:gridCol w:w="23"/>
        <w:gridCol w:w="9"/>
        <w:gridCol w:w="1032"/>
      </w:tblGrid>
      <w:tr w:rsidR="00296C5B" w:rsidRPr="00296C5B" w14:paraId="28BB8E89" w14:textId="77777777" w:rsidTr="00296C5B">
        <w:trPr>
          <w:tblHeader/>
        </w:trPr>
        <w:tc>
          <w:tcPr>
            <w:tcW w:w="182" w:type="pct"/>
            <w:tcBorders>
              <w:top w:val="single" w:sz="4" w:space="0" w:color="auto"/>
              <w:left w:val="single" w:sz="4" w:space="0" w:color="000000"/>
              <w:bottom w:val="single" w:sz="4" w:space="0" w:color="auto"/>
              <w:right w:val="single" w:sz="4" w:space="0" w:color="auto"/>
            </w:tcBorders>
          </w:tcPr>
          <w:p w14:paraId="1075AFB8" w14:textId="77777777" w:rsidR="00296C5B" w:rsidRPr="00296C5B" w:rsidRDefault="00296C5B" w:rsidP="00296C5B">
            <w:pPr>
              <w:rPr>
                <w:rFonts w:ascii="Times New Roman" w:hAnsi="Times New Roman" w:cs="Times New Roman"/>
              </w:rPr>
            </w:pPr>
            <w:bookmarkStart w:id="0" w:name="_GoBack" w:colFirst="1" w:colLast="12"/>
            <w:r w:rsidRPr="00296C5B">
              <w:rPr>
                <w:rFonts w:ascii="Times New Roman" w:hAnsi="Times New Roman" w:cs="Times New Roman"/>
              </w:rPr>
              <w:t>1</w:t>
            </w:r>
          </w:p>
        </w:tc>
        <w:tc>
          <w:tcPr>
            <w:tcW w:w="803" w:type="pct"/>
            <w:gridSpan w:val="2"/>
            <w:tcBorders>
              <w:top w:val="single" w:sz="4" w:space="0" w:color="auto"/>
              <w:left w:val="single" w:sz="4" w:space="0" w:color="000000"/>
              <w:bottom w:val="single" w:sz="4" w:space="0" w:color="auto"/>
              <w:right w:val="single" w:sz="4" w:space="0" w:color="auto"/>
            </w:tcBorders>
          </w:tcPr>
          <w:p w14:paraId="0DE2DB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w:t>
            </w:r>
          </w:p>
        </w:tc>
        <w:tc>
          <w:tcPr>
            <w:tcW w:w="389" w:type="pct"/>
            <w:gridSpan w:val="2"/>
            <w:tcBorders>
              <w:top w:val="single" w:sz="4" w:space="0" w:color="auto"/>
              <w:left w:val="single" w:sz="4" w:space="0" w:color="auto"/>
              <w:bottom w:val="single" w:sz="4" w:space="0" w:color="auto"/>
              <w:right w:val="single" w:sz="4" w:space="0" w:color="auto"/>
            </w:tcBorders>
          </w:tcPr>
          <w:p w14:paraId="5319AC1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w:t>
            </w:r>
          </w:p>
        </w:tc>
        <w:tc>
          <w:tcPr>
            <w:tcW w:w="340" w:type="pct"/>
            <w:gridSpan w:val="2"/>
            <w:tcBorders>
              <w:top w:val="single" w:sz="4" w:space="0" w:color="auto"/>
              <w:left w:val="single" w:sz="4" w:space="0" w:color="auto"/>
              <w:bottom w:val="single" w:sz="4" w:space="0" w:color="auto"/>
              <w:right w:val="single" w:sz="4" w:space="0" w:color="auto"/>
            </w:tcBorders>
          </w:tcPr>
          <w:p w14:paraId="1AEAC88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w:t>
            </w:r>
          </w:p>
        </w:tc>
        <w:tc>
          <w:tcPr>
            <w:tcW w:w="387" w:type="pct"/>
            <w:gridSpan w:val="3"/>
            <w:tcBorders>
              <w:top w:val="single" w:sz="4" w:space="0" w:color="auto"/>
              <w:left w:val="single" w:sz="4" w:space="0" w:color="auto"/>
              <w:bottom w:val="single" w:sz="4" w:space="0" w:color="auto"/>
              <w:right w:val="single" w:sz="4" w:space="0" w:color="auto"/>
            </w:tcBorders>
          </w:tcPr>
          <w:p w14:paraId="3C1C311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w:t>
            </w:r>
          </w:p>
        </w:tc>
        <w:tc>
          <w:tcPr>
            <w:tcW w:w="391" w:type="pct"/>
            <w:gridSpan w:val="3"/>
            <w:tcBorders>
              <w:top w:val="single" w:sz="4" w:space="0" w:color="auto"/>
              <w:left w:val="single" w:sz="4" w:space="0" w:color="auto"/>
              <w:bottom w:val="single" w:sz="4" w:space="0" w:color="auto"/>
              <w:right w:val="single" w:sz="4" w:space="0" w:color="auto"/>
            </w:tcBorders>
          </w:tcPr>
          <w:p w14:paraId="209453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w:t>
            </w:r>
          </w:p>
        </w:tc>
        <w:tc>
          <w:tcPr>
            <w:tcW w:w="391" w:type="pct"/>
            <w:gridSpan w:val="2"/>
            <w:tcBorders>
              <w:top w:val="single" w:sz="4" w:space="0" w:color="auto"/>
              <w:left w:val="single" w:sz="4" w:space="0" w:color="auto"/>
              <w:bottom w:val="single" w:sz="4" w:space="0" w:color="auto"/>
              <w:right w:val="single" w:sz="4" w:space="0" w:color="auto"/>
            </w:tcBorders>
          </w:tcPr>
          <w:p w14:paraId="754840B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w:t>
            </w:r>
          </w:p>
        </w:tc>
        <w:tc>
          <w:tcPr>
            <w:tcW w:w="336" w:type="pct"/>
            <w:gridSpan w:val="2"/>
            <w:tcBorders>
              <w:top w:val="single" w:sz="4" w:space="0" w:color="auto"/>
              <w:left w:val="single" w:sz="4" w:space="0" w:color="auto"/>
              <w:bottom w:val="single" w:sz="4" w:space="0" w:color="auto"/>
              <w:right w:val="single" w:sz="4" w:space="0" w:color="auto"/>
            </w:tcBorders>
          </w:tcPr>
          <w:p w14:paraId="6FE866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w:t>
            </w:r>
          </w:p>
        </w:tc>
        <w:tc>
          <w:tcPr>
            <w:tcW w:w="401" w:type="pct"/>
            <w:gridSpan w:val="2"/>
            <w:tcBorders>
              <w:top w:val="single" w:sz="4" w:space="0" w:color="auto"/>
              <w:left w:val="single" w:sz="4" w:space="0" w:color="auto"/>
              <w:bottom w:val="single" w:sz="4" w:space="0" w:color="auto"/>
              <w:right w:val="single" w:sz="4" w:space="0" w:color="auto"/>
            </w:tcBorders>
          </w:tcPr>
          <w:p w14:paraId="41B1469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w:t>
            </w:r>
          </w:p>
        </w:tc>
        <w:tc>
          <w:tcPr>
            <w:tcW w:w="324" w:type="pct"/>
            <w:gridSpan w:val="2"/>
            <w:tcBorders>
              <w:top w:val="single" w:sz="4" w:space="0" w:color="auto"/>
              <w:left w:val="single" w:sz="4" w:space="0" w:color="auto"/>
              <w:bottom w:val="single" w:sz="4" w:space="0" w:color="auto"/>
              <w:right w:val="single" w:sz="4" w:space="0" w:color="auto"/>
            </w:tcBorders>
          </w:tcPr>
          <w:p w14:paraId="48EE061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w:t>
            </w:r>
          </w:p>
        </w:tc>
        <w:tc>
          <w:tcPr>
            <w:tcW w:w="347" w:type="pct"/>
            <w:gridSpan w:val="3"/>
            <w:tcBorders>
              <w:top w:val="single" w:sz="4" w:space="0" w:color="auto"/>
              <w:left w:val="single" w:sz="4" w:space="0" w:color="auto"/>
              <w:bottom w:val="single" w:sz="4" w:space="0" w:color="auto"/>
              <w:right w:val="single" w:sz="4" w:space="0" w:color="auto"/>
            </w:tcBorders>
          </w:tcPr>
          <w:p w14:paraId="6E6B93A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w:t>
            </w:r>
          </w:p>
        </w:tc>
        <w:tc>
          <w:tcPr>
            <w:tcW w:w="352" w:type="pct"/>
            <w:gridSpan w:val="3"/>
            <w:tcBorders>
              <w:top w:val="single" w:sz="4" w:space="0" w:color="auto"/>
              <w:left w:val="single" w:sz="4" w:space="0" w:color="auto"/>
              <w:bottom w:val="single" w:sz="4" w:space="0" w:color="auto"/>
              <w:right w:val="single" w:sz="4" w:space="0" w:color="auto"/>
            </w:tcBorders>
          </w:tcPr>
          <w:p w14:paraId="300BCFC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w:t>
            </w:r>
          </w:p>
        </w:tc>
        <w:tc>
          <w:tcPr>
            <w:tcW w:w="357" w:type="pct"/>
            <w:gridSpan w:val="2"/>
            <w:tcBorders>
              <w:top w:val="single" w:sz="4" w:space="0" w:color="auto"/>
              <w:left w:val="single" w:sz="4" w:space="0" w:color="auto"/>
              <w:bottom w:val="single" w:sz="4" w:space="0" w:color="auto"/>
              <w:right w:val="single" w:sz="4" w:space="0" w:color="000000"/>
            </w:tcBorders>
          </w:tcPr>
          <w:p w14:paraId="502EA6A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w:t>
            </w:r>
          </w:p>
        </w:tc>
      </w:tr>
      <w:tr w:rsidR="00296C5B" w:rsidRPr="00296C5B" w14:paraId="4FABEE61" w14:textId="77777777" w:rsidTr="00296C5B">
        <w:tc>
          <w:tcPr>
            <w:tcW w:w="5000" w:type="pct"/>
            <w:gridSpan w:val="29"/>
            <w:tcBorders>
              <w:top w:val="nil"/>
            </w:tcBorders>
          </w:tcPr>
          <w:p w14:paraId="3E57F70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I. За счет средств, привлекаемых в рамках Программы</w:t>
            </w:r>
          </w:p>
        </w:tc>
      </w:tr>
      <w:tr w:rsidR="00296C5B" w:rsidRPr="00296C5B" w14:paraId="02172914" w14:textId="77777777" w:rsidTr="00296C5B">
        <w:tc>
          <w:tcPr>
            <w:tcW w:w="182" w:type="pct"/>
            <w:vMerge w:val="restart"/>
          </w:tcPr>
          <w:p w14:paraId="11E4D33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w:t>
            </w:r>
          </w:p>
        </w:tc>
        <w:tc>
          <w:tcPr>
            <w:tcW w:w="803" w:type="pct"/>
            <w:gridSpan w:val="2"/>
          </w:tcPr>
          <w:p w14:paraId="12887007" w14:textId="152F798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1. Переселение граждан из жилищного фонда, признанного непригодным для проживания, и (или) жилищного фонда с высоким уровнем</w:t>
            </w:r>
          </w:p>
          <w:p w14:paraId="173E7E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износа – всего</w:t>
            </w:r>
          </w:p>
        </w:tc>
        <w:tc>
          <w:tcPr>
            <w:tcW w:w="389" w:type="pct"/>
            <w:gridSpan w:val="2"/>
          </w:tcPr>
          <w:p w14:paraId="5378A92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828,958</w:t>
            </w:r>
          </w:p>
        </w:tc>
        <w:tc>
          <w:tcPr>
            <w:tcW w:w="340" w:type="pct"/>
            <w:gridSpan w:val="2"/>
          </w:tcPr>
          <w:p w14:paraId="56FEF53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143,200</w:t>
            </w:r>
          </w:p>
        </w:tc>
        <w:tc>
          <w:tcPr>
            <w:tcW w:w="387" w:type="pct"/>
            <w:gridSpan w:val="3"/>
          </w:tcPr>
          <w:p w14:paraId="0E1339D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117,230</w:t>
            </w:r>
          </w:p>
        </w:tc>
        <w:tc>
          <w:tcPr>
            <w:tcW w:w="391" w:type="pct"/>
            <w:gridSpan w:val="3"/>
          </w:tcPr>
          <w:p w14:paraId="129DEF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84,105</w:t>
            </w:r>
          </w:p>
        </w:tc>
        <w:tc>
          <w:tcPr>
            <w:tcW w:w="391" w:type="pct"/>
            <w:gridSpan w:val="2"/>
          </w:tcPr>
          <w:p w14:paraId="4FEC78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47,266</w:t>
            </w:r>
          </w:p>
        </w:tc>
        <w:tc>
          <w:tcPr>
            <w:tcW w:w="336" w:type="pct"/>
            <w:gridSpan w:val="2"/>
          </w:tcPr>
          <w:p w14:paraId="3DC625C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179,185</w:t>
            </w:r>
          </w:p>
        </w:tc>
        <w:tc>
          <w:tcPr>
            <w:tcW w:w="401" w:type="pct"/>
            <w:gridSpan w:val="2"/>
          </w:tcPr>
          <w:p w14:paraId="75A3E65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66,114</w:t>
            </w:r>
          </w:p>
        </w:tc>
        <w:tc>
          <w:tcPr>
            <w:tcW w:w="324" w:type="pct"/>
            <w:gridSpan w:val="2"/>
          </w:tcPr>
          <w:p w14:paraId="2BC9319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4,895</w:t>
            </w:r>
          </w:p>
        </w:tc>
        <w:tc>
          <w:tcPr>
            <w:tcW w:w="347" w:type="pct"/>
            <w:gridSpan w:val="3"/>
          </w:tcPr>
          <w:p w14:paraId="607F2891" w14:textId="77777777" w:rsidR="00296C5B" w:rsidRPr="00296C5B" w:rsidRDefault="00296C5B" w:rsidP="00B05E34">
            <w:pPr>
              <w:jc w:val="center"/>
              <w:rPr>
                <w:rFonts w:ascii="Times New Roman" w:hAnsi="Times New Roman" w:cs="Times New Roman"/>
              </w:rPr>
            </w:pPr>
          </w:p>
        </w:tc>
        <w:tc>
          <w:tcPr>
            <w:tcW w:w="352" w:type="pct"/>
            <w:gridSpan w:val="3"/>
          </w:tcPr>
          <w:p w14:paraId="094438E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105,263</w:t>
            </w:r>
          </w:p>
        </w:tc>
        <w:tc>
          <w:tcPr>
            <w:tcW w:w="357" w:type="pct"/>
            <w:gridSpan w:val="2"/>
          </w:tcPr>
          <w:p w14:paraId="194834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81,700</w:t>
            </w:r>
          </w:p>
        </w:tc>
      </w:tr>
      <w:tr w:rsidR="00296C5B" w:rsidRPr="00296C5B" w14:paraId="7C17C931" w14:textId="77777777" w:rsidTr="00296C5B">
        <w:tc>
          <w:tcPr>
            <w:tcW w:w="182" w:type="pct"/>
            <w:vMerge/>
          </w:tcPr>
          <w:p w14:paraId="4D8FA707"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1B078B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0B786FC1"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266403F9"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65F93E86"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25E07711"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2F449F98"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76AB4A94"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24591118"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07F18CD4"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58B462F4"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1B44FE7D"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40E3BEB4" w14:textId="77777777" w:rsidR="00296C5B" w:rsidRPr="00296C5B" w:rsidRDefault="00296C5B" w:rsidP="00B05E34">
            <w:pPr>
              <w:jc w:val="center"/>
              <w:rPr>
                <w:rFonts w:ascii="Times New Roman" w:hAnsi="Times New Roman" w:cs="Times New Roman"/>
              </w:rPr>
            </w:pPr>
          </w:p>
        </w:tc>
      </w:tr>
      <w:tr w:rsidR="00296C5B" w:rsidRPr="00296C5B" w14:paraId="03282EF8" w14:textId="77777777" w:rsidTr="00296C5B">
        <w:tc>
          <w:tcPr>
            <w:tcW w:w="182" w:type="pct"/>
            <w:vMerge/>
          </w:tcPr>
          <w:p w14:paraId="378E59C8"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6B172698" w14:textId="5955FB1F"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7230865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4A9F5BE7"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5E9576B9"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26F86DD3"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239A1098"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687B61FF"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606B581D"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112040A2"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1D5C3024"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74AF8BC6"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0D921BB3"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393D63BD" w14:textId="77777777" w:rsidR="00296C5B" w:rsidRPr="00296C5B" w:rsidRDefault="00296C5B" w:rsidP="00B05E34">
            <w:pPr>
              <w:jc w:val="center"/>
              <w:rPr>
                <w:rFonts w:ascii="Times New Roman" w:hAnsi="Times New Roman" w:cs="Times New Roman"/>
              </w:rPr>
            </w:pPr>
          </w:p>
        </w:tc>
      </w:tr>
      <w:tr w:rsidR="00296C5B" w:rsidRPr="00296C5B" w14:paraId="242B9E3A" w14:textId="77777777" w:rsidTr="00296C5B">
        <w:tc>
          <w:tcPr>
            <w:tcW w:w="182" w:type="pct"/>
            <w:vMerge/>
          </w:tcPr>
          <w:p w14:paraId="379E8363" w14:textId="77777777" w:rsidR="00296C5B" w:rsidRPr="00296C5B" w:rsidRDefault="00296C5B" w:rsidP="00296C5B">
            <w:pPr>
              <w:rPr>
                <w:rFonts w:ascii="Times New Roman" w:hAnsi="Times New Roman" w:cs="Times New Roman"/>
              </w:rPr>
            </w:pPr>
          </w:p>
        </w:tc>
        <w:tc>
          <w:tcPr>
            <w:tcW w:w="803" w:type="pct"/>
            <w:gridSpan w:val="2"/>
          </w:tcPr>
          <w:p w14:paraId="572335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7CCDF3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642,007</w:t>
            </w:r>
          </w:p>
        </w:tc>
        <w:tc>
          <w:tcPr>
            <w:tcW w:w="340" w:type="pct"/>
            <w:gridSpan w:val="2"/>
          </w:tcPr>
          <w:p w14:paraId="03F4F9F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116,120</w:t>
            </w:r>
          </w:p>
        </w:tc>
        <w:tc>
          <w:tcPr>
            <w:tcW w:w="387" w:type="pct"/>
            <w:gridSpan w:val="3"/>
          </w:tcPr>
          <w:p w14:paraId="6825CBB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96,639</w:t>
            </w:r>
          </w:p>
        </w:tc>
        <w:tc>
          <w:tcPr>
            <w:tcW w:w="391" w:type="pct"/>
            <w:gridSpan w:val="3"/>
          </w:tcPr>
          <w:p w14:paraId="0D04658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76,676</w:t>
            </w:r>
          </w:p>
        </w:tc>
        <w:tc>
          <w:tcPr>
            <w:tcW w:w="391" w:type="pct"/>
            <w:gridSpan w:val="2"/>
          </w:tcPr>
          <w:p w14:paraId="7CB6A04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42,301</w:t>
            </w:r>
          </w:p>
        </w:tc>
        <w:tc>
          <w:tcPr>
            <w:tcW w:w="336" w:type="pct"/>
            <w:gridSpan w:val="2"/>
          </w:tcPr>
          <w:p w14:paraId="0530FB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142,246</w:t>
            </w:r>
          </w:p>
        </w:tc>
        <w:tc>
          <w:tcPr>
            <w:tcW w:w="401" w:type="pct"/>
            <w:gridSpan w:val="2"/>
          </w:tcPr>
          <w:p w14:paraId="432C25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63,130</w:t>
            </w:r>
          </w:p>
        </w:tc>
        <w:tc>
          <w:tcPr>
            <w:tcW w:w="324" w:type="pct"/>
            <w:gridSpan w:val="2"/>
          </w:tcPr>
          <w:p w14:paraId="0FAF2E9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4,895</w:t>
            </w:r>
          </w:p>
        </w:tc>
        <w:tc>
          <w:tcPr>
            <w:tcW w:w="347" w:type="pct"/>
            <w:gridSpan w:val="3"/>
          </w:tcPr>
          <w:p w14:paraId="4E9AA27B" w14:textId="77777777" w:rsidR="00296C5B" w:rsidRPr="00296C5B" w:rsidRDefault="00296C5B" w:rsidP="00B05E34">
            <w:pPr>
              <w:jc w:val="center"/>
              <w:rPr>
                <w:rFonts w:ascii="Times New Roman" w:hAnsi="Times New Roman" w:cs="Times New Roman"/>
              </w:rPr>
            </w:pPr>
          </w:p>
        </w:tc>
        <w:tc>
          <w:tcPr>
            <w:tcW w:w="352" w:type="pct"/>
            <w:gridSpan w:val="3"/>
          </w:tcPr>
          <w:p w14:paraId="1D5823C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100,000</w:t>
            </w:r>
          </w:p>
        </w:tc>
        <w:tc>
          <w:tcPr>
            <w:tcW w:w="357" w:type="pct"/>
            <w:gridSpan w:val="2"/>
          </w:tcPr>
          <w:p w14:paraId="59621E27" w14:textId="77777777" w:rsidR="00296C5B" w:rsidRPr="00296C5B" w:rsidRDefault="00296C5B" w:rsidP="00B05E34">
            <w:pPr>
              <w:jc w:val="center"/>
              <w:rPr>
                <w:rFonts w:ascii="Times New Roman" w:hAnsi="Times New Roman" w:cs="Times New Roman"/>
              </w:rPr>
            </w:pPr>
          </w:p>
        </w:tc>
      </w:tr>
      <w:tr w:rsidR="00296C5B" w:rsidRPr="00296C5B" w14:paraId="2295CCC7" w14:textId="77777777" w:rsidTr="00296C5B">
        <w:tc>
          <w:tcPr>
            <w:tcW w:w="182" w:type="pct"/>
            <w:vMerge/>
          </w:tcPr>
          <w:p w14:paraId="3861EBAA" w14:textId="77777777" w:rsidR="00296C5B" w:rsidRPr="00296C5B" w:rsidRDefault="00296C5B" w:rsidP="00296C5B">
            <w:pPr>
              <w:rPr>
                <w:rFonts w:ascii="Times New Roman" w:hAnsi="Times New Roman" w:cs="Times New Roman"/>
              </w:rPr>
            </w:pPr>
          </w:p>
        </w:tc>
        <w:tc>
          <w:tcPr>
            <w:tcW w:w="803" w:type="pct"/>
            <w:gridSpan w:val="2"/>
          </w:tcPr>
          <w:p w14:paraId="1F9AB55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0D2CC479" w14:textId="77777777" w:rsidR="00296C5B" w:rsidRPr="00296C5B" w:rsidRDefault="00296C5B" w:rsidP="00B05E34">
            <w:pPr>
              <w:jc w:val="center"/>
              <w:rPr>
                <w:rFonts w:ascii="Times New Roman" w:hAnsi="Times New Roman" w:cs="Times New Roman"/>
              </w:rPr>
            </w:pPr>
          </w:p>
        </w:tc>
        <w:tc>
          <w:tcPr>
            <w:tcW w:w="340" w:type="pct"/>
            <w:gridSpan w:val="2"/>
          </w:tcPr>
          <w:p w14:paraId="097A09F6" w14:textId="77777777" w:rsidR="00296C5B" w:rsidRPr="00296C5B" w:rsidRDefault="00296C5B" w:rsidP="00B05E34">
            <w:pPr>
              <w:jc w:val="center"/>
              <w:rPr>
                <w:rFonts w:ascii="Times New Roman" w:hAnsi="Times New Roman" w:cs="Times New Roman"/>
              </w:rPr>
            </w:pPr>
          </w:p>
        </w:tc>
        <w:tc>
          <w:tcPr>
            <w:tcW w:w="387" w:type="pct"/>
            <w:gridSpan w:val="3"/>
          </w:tcPr>
          <w:p w14:paraId="29DCD818" w14:textId="77777777" w:rsidR="00296C5B" w:rsidRPr="00296C5B" w:rsidRDefault="00296C5B" w:rsidP="00B05E34">
            <w:pPr>
              <w:jc w:val="center"/>
              <w:rPr>
                <w:rFonts w:ascii="Times New Roman" w:hAnsi="Times New Roman" w:cs="Times New Roman"/>
              </w:rPr>
            </w:pPr>
          </w:p>
        </w:tc>
        <w:tc>
          <w:tcPr>
            <w:tcW w:w="391" w:type="pct"/>
            <w:gridSpan w:val="3"/>
          </w:tcPr>
          <w:p w14:paraId="185ACD43" w14:textId="77777777" w:rsidR="00296C5B" w:rsidRPr="00296C5B" w:rsidRDefault="00296C5B" w:rsidP="00B05E34">
            <w:pPr>
              <w:jc w:val="center"/>
              <w:rPr>
                <w:rFonts w:ascii="Times New Roman" w:hAnsi="Times New Roman" w:cs="Times New Roman"/>
              </w:rPr>
            </w:pPr>
          </w:p>
        </w:tc>
        <w:tc>
          <w:tcPr>
            <w:tcW w:w="391" w:type="pct"/>
            <w:gridSpan w:val="2"/>
          </w:tcPr>
          <w:p w14:paraId="6E81542F" w14:textId="77777777" w:rsidR="00296C5B" w:rsidRPr="00296C5B" w:rsidRDefault="00296C5B" w:rsidP="00B05E34">
            <w:pPr>
              <w:jc w:val="center"/>
              <w:rPr>
                <w:rFonts w:ascii="Times New Roman" w:hAnsi="Times New Roman" w:cs="Times New Roman"/>
              </w:rPr>
            </w:pPr>
          </w:p>
        </w:tc>
        <w:tc>
          <w:tcPr>
            <w:tcW w:w="336" w:type="pct"/>
            <w:gridSpan w:val="2"/>
          </w:tcPr>
          <w:p w14:paraId="72878EE6" w14:textId="77777777" w:rsidR="00296C5B" w:rsidRPr="00296C5B" w:rsidRDefault="00296C5B" w:rsidP="00B05E34">
            <w:pPr>
              <w:jc w:val="center"/>
              <w:rPr>
                <w:rFonts w:ascii="Times New Roman" w:hAnsi="Times New Roman" w:cs="Times New Roman"/>
              </w:rPr>
            </w:pPr>
          </w:p>
        </w:tc>
        <w:tc>
          <w:tcPr>
            <w:tcW w:w="401" w:type="pct"/>
            <w:gridSpan w:val="2"/>
          </w:tcPr>
          <w:p w14:paraId="5582091C" w14:textId="77777777" w:rsidR="00296C5B" w:rsidRPr="00296C5B" w:rsidRDefault="00296C5B" w:rsidP="00B05E34">
            <w:pPr>
              <w:jc w:val="center"/>
              <w:rPr>
                <w:rFonts w:ascii="Times New Roman" w:hAnsi="Times New Roman" w:cs="Times New Roman"/>
              </w:rPr>
            </w:pPr>
          </w:p>
        </w:tc>
        <w:tc>
          <w:tcPr>
            <w:tcW w:w="324" w:type="pct"/>
            <w:gridSpan w:val="2"/>
          </w:tcPr>
          <w:p w14:paraId="78A4653D" w14:textId="77777777" w:rsidR="00296C5B" w:rsidRPr="00296C5B" w:rsidRDefault="00296C5B" w:rsidP="00B05E34">
            <w:pPr>
              <w:jc w:val="center"/>
              <w:rPr>
                <w:rFonts w:ascii="Times New Roman" w:hAnsi="Times New Roman" w:cs="Times New Roman"/>
              </w:rPr>
            </w:pPr>
          </w:p>
        </w:tc>
        <w:tc>
          <w:tcPr>
            <w:tcW w:w="347" w:type="pct"/>
            <w:gridSpan w:val="3"/>
          </w:tcPr>
          <w:p w14:paraId="55CCCED8" w14:textId="77777777" w:rsidR="00296C5B" w:rsidRPr="00296C5B" w:rsidRDefault="00296C5B" w:rsidP="00B05E34">
            <w:pPr>
              <w:jc w:val="center"/>
              <w:rPr>
                <w:rFonts w:ascii="Times New Roman" w:hAnsi="Times New Roman" w:cs="Times New Roman"/>
              </w:rPr>
            </w:pPr>
          </w:p>
        </w:tc>
        <w:tc>
          <w:tcPr>
            <w:tcW w:w="352" w:type="pct"/>
            <w:gridSpan w:val="3"/>
          </w:tcPr>
          <w:p w14:paraId="2D280DB6" w14:textId="77777777" w:rsidR="00296C5B" w:rsidRPr="00296C5B" w:rsidRDefault="00296C5B" w:rsidP="00B05E34">
            <w:pPr>
              <w:jc w:val="center"/>
              <w:rPr>
                <w:rFonts w:ascii="Times New Roman" w:hAnsi="Times New Roman" w:cs="Times New Roman"/>
              </w:rPr>
            </w:pPr>
          </w:p>
        </w:tc>
        <w:tc>
          <w:tcPr>
            <w:tcW w:w="357" w:type="pct"/>
            <w:gridSpan w:val="2"/>
          </w:tcPr>
          <w:p w14:paraId="74A2BF67" w14:textId="77777777" w:rsidR="00296C5B" w:rsidRPr="00296C5B" w:rsidRDefault="00296C5B" w:rsidP="00B05E34">
            <w:pPr>
              <w:jc w:val="center"/>
              <w:rPr>
                <w:rFonts w:ascii="Times New Roman" w:hAnsi="Times New Roman" w:cs="Times New Roman"/>
              </w:rPr>
            </w:pPr>
          </w:p>
        </w:tc>
      </w:tr>
      <w:tr w:rsidR="00296C5B" w:rsidRPr="00296C5B" w14:paraId="0337D9AE" w14:textId="77777777" w:rsidTr="00296C5B">
        <w:tc>
          <w:tcPr>
            <w:tcW w:w="182" w:type="pct"/>
            <w:vMerge/>
          </w:tcPr>
          <w:p w14:paraId="67DDB998" w14:textId="77777777" w:rsidR="00296C5B" w:rsidRPr="00296C5B" w:rsidRDefault="00296C5B" w:rsidP="00296C5B">
            <w:pPr>
              <w:rPr>
                <w:rFonts w:ascii="Times New Roman" w:hAnsi="Times New Roman" w:cs="Times New Roman"/>
              </w:rPr>
            </w:pPr>
          </w:p>
        </w:tc>
        <w:tc>
          <w:tcPr>
            <w:tcW w:w="803" w:type="pct"/>
            <w:gridSpan w:val="2"/>
          </w:tcPr>
          <w:p w14:paraId="4025EB1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09B98A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73,600</w:t>
            </w:r>
          </w:p>
        </w:tc>
        <w:tc>
          <w:tcPr>
            <w:tcW w:w="340" w:type="pct"/>
            <w:gridSpan w:val="2"/>
          </w:tcPr>
          <w:p w14:paraId="2E0DECEE" w14:textId="77777777" w:rsidR="00296C5B" w:rsidRPr="00296C5B" w:rsidRDefault="00296C5B" w:rsidP="00B05E34">
            <w:pPr>
              <w:jc w:val="center"/>
              <w:rPr>
                <w:rFonts w:ascii="Times New Roman" w:hAnsi="Times New Roman" w:cs="Times New Roman"/>
              </w:rPr>
            </w:pPr>
          </w:p>
        </w:tc>
        <w:tc>
          <w:tcPr>
            <w:tcW w:w="387" w:type="pct"/>
            <w:gridSpan w:val="3"/>
          </w:tcPr>
          <w:p w14:paraId="67472ADE" w14:textId="77777777" w:rsidR="00296C5B" w:rsidRPr="00296C5B" w:rsidRDefault="00296C5B" w:rsidP="00B05E34">
            <w:pPr>
              <w:jc w:val="center"/>
              <w:rPr>
                <w:rFonts w:ascii="Times New Roman" w:hAnsi="Times New Roman" w:cs="Times New Roman"/>
              </w:rPr>
            </w:pPr>
          </w:p>
        </w:tc>
        <w:tc>
          <w:tcPr>
            <w:tcW w:w="391" w:type="pct"/>
            <w:gridSpan w:val="3"/>
          </w:tcPr>
          <w:p w14:paraId="304480A2" w14:textId="77777777" w:rsidR="00296C5B" w:rsidRPr="00296C5B" w:rsidRDefault="00296C5B" w:rsidP="00B05E34">
            <w:pPr>
              <w:jc w:val="center"/>
              <w:rPr>
                <w:rFonts w:ascii="Times New Roman" w:hAnsi="Times New Roman" w:cs="Times New Roman"/>
              </w:rPr>
            </w:pPr>
          </w:p>
        </w:tc>
        <w:tc>
          <w:tcPr>
            <w:tcW w:w="391" w:type="pct"/>
            <w:gridSpan w:val="2"/>
          </w:tcPr>
          <w:p w14:paraId="4F07959A" w14:textId="77777777" w:rsidR="00296C5B" w:rsidRPr="00296C5B" w:rsidRDefault="00296C5B" w:rsidP="00B05E34">
            <w:pPr>
              <w:jc w:val="center"/>
              <w:rPr>
                <w:rFonts w:ascii="Times New Roman" w:hAnsi="Times New Roman" w:cs="Times New Roman"/>
              </w:rPr>
            </w:pPr>
          </w:p>
        </w:tc>
        <w:tc>
          <w:tcPr>
            <w:tcW w:w="336" w:type="pct"/>
            <w:gridSpan w:val="2"/>
          </w:tcPr>
          <w:p w14:paraId="71030B1C" w14:textId="77777777" w:rsidR="00296C5B" w:rsidRPr="00296C5B" w:rsidRDefault="00296C5B" w:rsidP="00B05E34">
            <w:pPr>
              <w:jc w:val="center"/>
              <w:rPr>
                <w:rFonts w:ascii="Times New Roman" w:hAnsi="Times New Roman" w:cs="Times New Roman"/>
              </w:rPr>
            </w:pPr>
          </w:p>
        </w:tc>
        <w:tc>
          <w:tcPr>
            <w:tcW w:w="401" w:type="pct"/>
            <w:gridSpan w:val="2"/>
          </w:tcPr>
          <w:p w14:paraId="1CCE2D08" w14:textId="77777777" w:rsidR="00296C5B" w:rsidRPr="00296C5B" w:rsidRDefault="00296C5B" w:rsidP="00B05E34">
            <w:pPr>
              <w:jc w:val="center"/>
              <w:rPr>
                <w:rFonts w:ascii="Times New Roman" w:hAnsi="Times New Roman" w:cs="Times New Roman"/>
              </w:rPr>
            </w:pPr>
          </w:p>
        </w:tc>
        <w:tc>
          <w:tcPr>
            <w:tcW w:w="324" w:type="pct"/>
            <w:gridSpan w:val="2"/>
          </w:tcPr>
          <w:p w14:paraId="2CA24920" w14:textId="77777777" w:rsidR="00296C5B" w:rsidRPr="00296C5B" w:rsidRDefault="00296C5B" w:rsidP="00B05E34">
            <w:pPr>
              <w:jc w:val="center"/>
              <w:rPr>
                <w:rFonts w:ascii="Times New Roman" w:hAnsi="Times New Roman" w:cs="Times New Roman"/>
              </w:rPr>
            </w:pPr>
          </w:p>
        </w:tc>
        <w:tc>
          <w:tcPr>
            <w:tcW w:w="347" w:type="pct"/>
            <w:gridSpan w:val="3"/>
          </w:tcPr>
          <w:p w14:paraId="68DC1375" w14:textId="77777777" w:rsidR="00296C5B" w:rsidRPr="00296C5B" w:rsidRDefault="00296C5B" w:rsidP="00B05E34">
            <w:pPr>
              <w:jc w:val="center"/>
              <w:rPr>
                <w:rFonts w:ascii="Times New Roman" w:hAnsi="Times New Roman" w:cs="Times New Roman"/>
              </w:rPr>
            </w:pPr>
          </w:p>
        </w:tc>
        <w:tc>
          <w:tcPr>
            <w:tcW w:w="352" w:type="pct"/>
            <w:gridSpan w:val="3"/>
          </w:tcPr>
          <w:p w14:paraId="5DE3709B" w14:textId="77777777" w:rsidR="00296C5B" w:rsidRPr="00296C5B" w:rsidRDefault="00296C5B" w:rsidP="00B05E34">
            <w:pPr>
              <w:jc w:val="center"/>
              <w:rPr>
                <w:rFonts w:ascii="Times New Roman" w:hAnsi="Times New Roman" w:cs="Times New Roman"/>
              </w:rPr>
            </w:pPr>
          </w:p>
        </w:tc>
        <w:tc>
          <w:tcPr>
            <w:tcW w:w="357" w:type="pct"/>
            <w:gridSpan w:val="2"/>
          </w:tcPr>
          <w:p w14:paraId="7963C2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73,600</w:t>
            </w:r>
          </w:p>
        </w:tc>
      </w:tr>
      <w:tr w:rsidR="00296C5B" w:rsidRPr="00296C5B" w14:paraId="663E10F2" w14:textId="77777777" w:rsidTr="00296C5B">
        <w:tc>
          <w:tcPr>
            <w:tcW w:w="182" w:type="pct"/>
            <w:vMerge/>
          </w:tcPr>
          <w:p w14:paraId="10A694A6" w14:textId="77777777" w:rsidR="00296C5B" w:rsidRPr="00296C5B" w:rsidRDefault="00296C5B" w:rsidP="00296C5B">
            <w:pPr>
              <w:rPr>
                <w:rFonts w:ascii="Times New Roman" w:hAnsi="Times New Roman" w:cs="Times New Roman"/>
              </w:rPr>
            </w:pPr>
          </w:p>
        </w:tc>
        <w:tc>
          <w:tcPr>
            <w:tcW w:w="803" w:type="pct"/>
            <w:gridSpan w:val="2"/>
          </w:tcPr>
          <w:p w14:paraId="61A14CC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040AEF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113,351</w:t>
            </w:r>
          </w:p>
        </w:tc>
        <w:tc>
          <w:tcPr>
            <w:tcW w:w="340" w:type="pct"/>
            <w:gridSpan w:val="2"/>
          </w:tcPr>
          <w:p w14:paraId="328CCB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27,080</w:t>
            </w:r>
          </w:p>
        </w:tc>
        <w:tc>
          <w:tcPr>
            <w:tcW w:w="387" w:type="pct"/>
            <w:gridSpan w:val="3"/>
          </w:tcPr>
          <w:p w14:paraId="5E5F212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20,591</w:t>
            </w:r>
          </w:p>
        </w:tc>
        <w:tc>
          <w:tcPr>
            <w:tcW w:w="391" w:type="pct"/>
            <w:gridSpan w:val="3"/>
          </w:tcPr>
          <w:p w14:paraId="0286F3F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7,429</w:t>
            </w:r>
          </w:p>
        </w:tc>
        <w:tc>
          <w:tcPr>
            <w:tcW w:w="391" w:type="pct"/>
            <w:gridSpan w:val="2"/>
          </w:tcPr>
          <w:p w14:paraId="0E4AF43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4,965</w:t>
            </w:r>
          </w:p>
        </w:tc>
        <w:tc>
          <w:tcPr>
            <w:tcW w:w="336" w:type="pct"/>
            <w:gridSpan w:val="2"/>
          </w:tcPr>
          <w:p w14:paraId="6C8700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36,939</w:t>
            </w:r>
          </w:p>
        </w:tc>
        <w:tc>
          <w:tcPr>
            <w:tcW w:w="401" w:type="pct"/>
            <w:gridSpan w:val="2"/>
          </w:tcPr>
          <w:p w14:paraId="1225538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2,984</w:t>
            </w:r>
          </w:p>
        </w:tc>
        <w:tc>
          <w:tcPr>
            <w:tcW w:w="324" w:type="pct"/>
            <w:gridSpan w:val="2"/>
          </w:tcPr>
          <w:p w14:paraId="3D029CB1" w14:textId="77777777" w:rsidR="00296C5B" w:rsidRPr="00296C5B" w:rsidRDefault="00296C5B" w:rsidP="00B05E34">
            <w:pPr>
              <w:jc w:val="center"/>
              <w:rPr>
                <w:rFonts w:ascii="Times New Roman" w:hAnsi="Times New Roman" w:cs="Times New Roman"/>
              </w:rPr>
            </w:pPr>
          </w:p>
        </w:tc>
        <w:tc>
          <w:tcPr>
            <w:tcW w:w="347" w:type="pct"/>
            <w:gridSpan w:val="3"/>
          </w:tcPr>
          <w:p w14:paraId="2841F7B0" w14:textId="77777777" w:rsidR="00296C5B" w:rsidRPr="00296C5B" w:rsidRDefault="00296C5B" w:rsidP="00B05E34">
            <w:pPr>
              <w:jc w:val="center"/>
              <w:rPr>
                <w:rFonts w:ascii="Times New Roman" w:hAnsi="Times New Roman" w:cs="Times New Roman"/>
              </w:rPr>
            </w:pPr>
          </w:p>
        </w:tc>
        <w:tc>
          <w:tcPr>
            <w:tcW w:w="352" w:type="pct"/>
            <w:gridSpan w:val="3"/>
          </w:tcPr>
          <w:p w14:paraId="05C7D60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5,263</w:t>
            </w:r>
          </w:p>
        </w:tc>
        <w:tc>
          <w:tcPr>
            <w:tcW w:w="357" w:type="pct"/>
            <w:gridSpan w:val="2"/>
          </w:tcPr>
          <w:p w14:paraId="5E6BBCF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8,100</w:t>
            </w:r>
          </w:p>
        </w:tc>
      </w:tr>
      <w:tr w:rsidR="00296C5B" w:rsidRPr="00296C5B" w14:paraId="0B7334A2" w14:textId="77777777" w:rsidTr="00296C5B">
        <w:tc>
          <w:tcPr>
            <w:tcW w:w="182" w:type="pct"/>
            <w:vMerge w:val="restart"/>
          </w:tcPr>
          <w:p w14:paraId="761D085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w:t>
            </w:r>
          </w:p>
          <w:p w14:paraId="52D648E0" w14:textId="77777777" w:rsidR="00296C5B" w:rsidRPr="00296C5B" w:rsidRDefault="00296C5B" w:rsidP="00296C5B">
            <w:pPr>
              <w:rPr>
                <w:rFonts w:ascii="Times New Roman" w:hAnsi="Times New Roman" w:cs="Times New Roman"/>
              </w:rPr>
            </w:pPr>
          </w:p>
          <w:p w14:paraId="01B68DAC" w14:textId="77777777" w:rsidR="00296C5B" w:rsidRPr="00296C5B" w:rsidRDefault="00296C5B" w:rsidP="00296C5B">
            <w:pPr>
              <w:rPr>
                <w:rFonts w:ascii="Times New Roman" w:hAnsi="Times New Roman" w:cs="Times New Roman"/>
              </w:rPr>
            </w:pPr>
          </w:p>
          <w:p w14:paraId="5365C039" w14:textId="77777777" w:rsidR="00296C5B" w:rsidRPr="00296C5B" w:rsidRDefault="00296C5B" w:rsidP="00296C5B">
            <w:pPr>
              <w:rPr>
                <w:rFonts w:ascii="Times New Roman" w:hAnsi="Times New Roman" w:cs="Times New Roman"/>
              </w:rPr>
            </w:pPr>
          </w:p>
          <w:p w14:paraId="018C2228" w14:textId="77777777" w:rsidR="00296C5B" w:rsidRPr="00296C5B" w:rsidRDefault="00296C5B" w:rsidP="00296C5B">
            <w:pPr>
              <w:rPr>
                <w:rFonts w:ascii="Times New Roman" w:hAnsi="Times New Roman" w:cs="Times New Roman"/>
              </w:rPr>
            </w:pPr>
          </w:p>
          <w:p w14:paraId="7806FBAB" w14:textId="77777777" w:rsidR="00296C5B" w:rsidRPr="00296C5B" w:rsidRDefault="00296C5B" w:rsidP="00296C5B">
            <w:pPr>
              <w:rPr>
                <w:rFonts w:ascii="Times New Roman" w:hAnsi="Times New Roman" w:cs="Times New Roman"/>
              </w:rPr>
            </w:pPr>
          </w:p>
          <w:p w14:paraId="3EF1D698" w14:textId="77777777" w:rsidR="00296C5B" w:rsidRPr="00296C5B" w:rsidRDefault="00296C5B" w:rsidP="00296C5B">
            <w:pPr>
              <w:rPr>
                <w:rFonts w:ascii="Times New Roman" w:hAnsi="Times New Roman" w:cs="Times New Roman"/>
              </w:rPr>
            </w:pPr>
          </w:p>
          <w:p w14:paraId="5EC253D1" w14:textId="77777777" w:rsidR="00296C5B" w:rsidRPr="00296C5B" w:rsidRDefault="00296C5B" w:rsidP="00296C5B">
            <w:pPr>
              <w:rPr>
                <w:rFonts w:ascii="Times New Roman" w:hAnsi="Times New Roman" w:cs="Times New Roman"/>
              </w:rPr>
            </w:pPr>
          </w:p>
        </w:tc>
        <w:tc>
          <w:tcPr>
            <w:tcW w:w="803" w:type="pct"/>
            <w:gridSpan w:val="2"/>
          </w:tcPr>
          <w:p w14:paraId="6016678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Задача 2. Стимулирование программ развития жилищного строительства муниципальных образований </w:t>
            </w:r>
            <w:r w:rsidRPr="00296C5B">
              <w:rPr>
                <w:rFonts w:ascii="Times New Roman" w:hAnsi="Times New Roman" w:cs="Times New Roman"/>
              </w:rPr>
              <w:br/>
              <w:t>Ярославской области – всего</w:t>
            </w:r>
          </w:p>
        </w:tc>
        <w:tc>
          <w:tcPr>
            <w:tcW w:w="389" w:type="pct"/>
            <w:gridSpan w:val="2"/>
          </w:tcPr>
          <w:p w14:paraId="568E37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192,973</w:t>
            </w:r>
          </w:p>
        </w:tc>
        <w:tc>
          <w:tcPr>
            <w:tcW w:w="340" w:type="pct"/>
            <w:gridSpan w:val="2"/>
          </w:tcPr>
          <w:p w14:paraId="28E2D07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144,837</w:t>
            </w:r>
          </w:p>
        </w:tc>
        <w:tc>
          <w:tcPr>
            <w:tcW w:w="387" w:type="pct"/>
            <w:gridSpan w:val="3"/>
          </w:tcPr>
          <w:p w14:paraId="2064C199" w14:textId="77777777" w:rsidR="00296C5B" w:rsidRPr="00296C5B" w:rsidRDefault="00296C5B" w:rsidP="00B05E34">
            <w:pPr>
              <w:jc w:val="center"/>
              <w:rPr>
                <w:rFonts w:ascii="Times New Roman" w:hAnsi="Times New Roman" w:cs="Times New Roman"/>
              </w:rPr>
            </w:pPr>
          </w:p>
        </w:tc>
        <w:tc>
          <w:tcPr>
            <w:tcW w:w="391" w:type="pct"/>
            <w:gridSpan w:val="3"/>
          </w:tcPr>
          <w:p w14:paraId="5463C5ED" w14:textId="77777777" w:rsidR="00296C5B" w:rsidRPr="00296C5B" w:rsidRDefault="00296C5B" w:rsidP="00B05E34">
            <w:pPr>
              <w:jc w:val="center"/>
              <w:rPr>
                <w:rFonts w:ascii="Times New Roman" w:hAnsi="Times New Roman" w:cs="Times New Roman"/>
              </w:rPr>
            </w:pPr>
          </w:p>
        </w:tc>
        <w:tc>
          <w:tcPr>
            <w:tcW w:w="391" w:type="pct"/>
            <w:gridSpan w:val="2"/>
          </w:tcPr>
          <w:p w14:paraId="12ACE9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13,436</w:t>
            </w:r>
          </w:p>
        </w:tc>
        <w:tc>
          <w:tcPr>
            <w:tcW w:w="336" w:type="pct"/>
            <w:gridSpan w:val="2"/>
          </w:tcPr>
          <w:p w14:paraId="0E88482D" w14:textId="77777777" w:rsidR="00296C5B" w:rsidRPr="00296C5B" w:rsidRDefault="00296C5B" w:rsidP="00B05E34">
            <w:pPr>
              <w:jc w:val="center"/>
              <w:rPr>
                <w:rFonts w:ascii="Times New Roman" w:hAnsi="Times New Roman" w:cs="Times New Roman"/>
              </w:rPr>
            </w:pPr>
          </w:p>
        </w:tc>
        <w:tc>
          <w:tcPr>
            <w:tcW w:w="401" w:type="pct"/>
            <w:gridSpan w:val="2"/>
          </w:tcPr>
          <w:p w14:paraId="1D458F30" w14:textId="77777777" w:rsidR="00296C5B" w:rsidRPr="00296C5B" w:rsidRDefault="00296C5B" w:rsidP="00B05E34">
            <w:pPr>
              <w:jc w:val="center"/>
              <w:rPr>
                <w:rFonts w:ascii="Times New Roman" w:hAnsi="Times New Roman" w:cs="Times New Roman"/>
              </w:rPr>
            </w:pPr>
          </w:p>
        </w:tc>
        <w:tc>
          <w:tcPr>
            <w:tcW w:w="324" w:type="pct"/>
            <w:gridSpan w:val="2"/>
          </w:tcPr>
          <w:p w14:paraId="1092D7B1" w14:textId="77777777" w:rsidR="00296C5B" w:rsidRPr="00296C5B" w:rsidRDefault="00296C5B" w:rsidP="00B05E34">
            <w:pPr>
              <w:jc w:val="center"/>
              <w:rPr>
                <w:rFonts w:ascii="Times New Roman" w:hAnsi="Times New Roman" w:cs="Times New Roman"/>
              </w:rPr>
            </w:pPr>
          </w:p>
        </w:tc>
        <w:tc>
          <w:tcPr>
            <w:tcW w:w="347" w:type="pct"/>
            <w:gridSpan w:val="3"/>
          </w:tcPr>
          <w:p w14:paraId="6C695E11" w14:textId="77777777" w:rsidR="00296C5B" w:rsidRPr="00296C5B" w:rsidRDefault="00296C5B" w:rsidP="00B05E34">
            <w:pPr>
              <w:jc w:val="center"/>
              <w:rPr>
                <w:rFonts w:ascii="Times New Roman" w:hAnsi="Times New Roman" w:cs="Times New Roman"/>
              </w:rPr>
            </w:pPr>
          </w:p>
        </w:tc>
        <w:tc>
          <w:tcPr>
            <w:tcW w:w="352" w:type="pct"/>
            <w:gridSpan w:val="3"/>
          </w:tcPr>
          <w:p w14:paraId="214A97EE" w14:textId="77777777" w:rsidR="00296C5B" w:rsidRPr="00296C5B" w:rsidRDefault="00296C5B" w:rsidP="00B05E34">
            <w:pPr>
              <w:jc w:val="center"/>
              <w:rPr>
                <w:rFonts w:ascii="Times New Roman" w:hAnsi="Times New Roman" w:cs="Times New Roman"/>
              </w:rPr>
            </w:pPr>
          </w:p>
        </w:tc>
        <w:tc>
          <w:tcPr>
            <w:tcW w:w="357" w:type="pct"/>
            <w:gridSpan w:val="2"/>
          </w:tcPr>
          <w:p w14:paraId="45B3529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34,700</w:t>
            </w:r>
          </w:p>
        </w:tc>
      </w:tr>
      <w:tr w:rsidR="00296C5B" w:rsidRPr="00296C5B" w14:paraId="306EF788" w14:textId="77777777" w:rsidTr="00296C5B">
        <w:tc>
          <w:tcPr>
            <w:tcW w:w="182" w:type="pct"/>
            <w:vMerge/>
          </w:tcPr>
          <w:p w14:paraId="5DB6E7EB"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4CEBFDA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146E12D6"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5DD54D32"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5AFF4C82"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0F26ECCC"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63571238"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1E62CC75"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4F4A5D60"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72ED008B"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093AB814"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2CB49A2E"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278B920E" w14:textId="77777777" w:rsidR="00296C5B" w:rsidRPr="00296C5B" w:rsidRDefault="00296C5B" w:rsidP="00B05E34">
            <w:pPr>
              <w:jc w:val="center"/>
              <w:rPr>
                <w:rFonts w:ascii="Times New Roman" w:hAnsi="Times New Roman" w:cs="Times New Roman"/>
              </w:rPr>
            </w:pPr>
          </w:p>
        </w:tc>
      </w:tr>
      <w:tr w:rsidR="00296C5B" w:rsidRPr="00296C5B" w14:paraId="2D1B3BA2" w14:textId="77777777" w:rsidTr="00296C5B">
        <w:tc>
          <w:tcPr>
            <w:tcW w:w="182" w:type="pct"/>
            <w:vMerge/>
          </w:tcPr>
          <w:p w14:paraId="2C1AEB15"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1FB953D5" w14:textId="528FAE40"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23D1C5A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4197949E"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6F2D5726"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39754045"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622F6D75"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50870BE7"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67E0740F"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28D146CE"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7F962120"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3D81D617"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38FF07CC"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2ADAF5FA" w14:textId="77777777" w:rsidR="00296C5B" w:rsidRPr="00296C5B" w:rsidRDefault="00296C5B" w:rsidP="00B05E34">
            <w:pPr>
              <w:jc w:val="center"/>
              <w:rPr>
                <w:rFonts w:ascii="Times New Roman" w:hAnsi="Times New Roman" w:cs="Times New Roman"/>
              </w:rPr>
            </w:pPr>
          </w:p>
        </w:tc>
      </w:tr>
      <w:tr w:rsidR="00296C5B" w:rsidRPr="00296C5B" w14:paraId="5DE304DB" w14:textId="77777777" w:rsidTr="00296C5B">
        <w:tc>
          <w:tcPr>
            <w:tcW w:w="182" w:type="pct"/>
            <w:vMerge/>
          </w:tcPr>
          <w:p w14:paraId="08CB7818" w14:textId="77777777" w:rsidR="00296C5B" w:rsidRPr="00296C5B" w:rsidRDefault="00296C5B" w:rsidP="00296C5B">
            <w:pPr>
              <w:rPr>
                <w:rFonts w:ascii="Times New Roman" w:hAnsi="Times New Roman" w:cs="Times New Roman"/>
              </w:rPr>
            </w:pPr>
          </w:p>
        </w:tc>
        <w:tc>
          <w:tcPr>
            <w:tcW w:w="803" w:type="pct"/>
            <w:gridSpan w:val="2"/>
          </w:tcPr>
          <w:p w14:paraId="00CAD3B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0028C04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35,764</w:t>
            </w:r>
          </w:p>
        </w:tc>
        <w:tc>
          <w:tcPr>
            <w:tcW w:w="340" w:type="pct"/>
            <w:gridSpan w:val="2"/>
          </w:tcPr>
          <w:p w14:paraId="3665A23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23,000</w:t>
            </w:r>
          </w:p>
        </w:tc>
        <w:tc>
          <w:tcPr>
            <w:tcW w:w="387" w:type="pct"/>
            <w:gridSpan w:val="3"/>
          </w:tcPr>
          <w:p w14:paraId="740BDF77" w14:textId="77777777" w:rsidR="00296C5B" w:rsidRPr="00296C5B" w:rsidRDefault="00296C5B" w:rsidP="00B05E34">
            <w:pPr>
              <w:jc w:val="center"/>
              <w:rPr>
                <w:rFonts w:ascii="Times New Roman" w:hAnsi="Times New Roman" w:cs="Times New Roman"/>
              </w:rPr>
            </w:pPr>
          </w:p>
        </w:tc>
        <w:tc>
          <w:tcPr>
            <w:tcW w:w="391" w:type="pct"/>
            <w:gridSpan w:val="3"/>
          </w:tcPr>
          <w:p w14:paraId="0688CC60" w14:textId="77777777" w:rsidR="00296C5B" w:rsidRPr="00296C5B" w:rsidRDefault="00296C5B" w:rsidP="00B05E34">
            <w:pPr>
              <w:jc w:val="center"/>
              <w:rPr>
                <w:rFonts w:ascii="Times New Roman" w:hAnsi="Times New Roman" w:cs="Times New Roman"/>
              </w:rPr>
            </w:pPr>
          </w:p>
        </w:tc>
        <w:tc>
          <w:tcPr>
            <w:tcW w:w="391" w:type="pct"/>
            <w:gridSpan w:val="2"/>
          </w:tcPr>
          <w:p w14:paraId="491520D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12,764</w:t>
            </w:r>
          </w:p>
        </w:tc>
        <w:tc>
          <w:tcPr>
            <w:tcW w:w="336" w:type="pct"/>
            <w:gridSpan w:val="2"/>
          </w:tcPr>
          <w:p w14:paraId="4A98D6A1" w14:textId="77777777" w:rsidR="00296C5B" w:rsidRPr="00296C5B" w:rsidRDefault="00296C5B" w:rsidP="00B05E34">
            <w:pPr>
              <w:jc w:val="center"/>
              <w:rPr>
                <w:rFonts w:ascii="Times New Roman" w:hAnsi="Times New Roman" w:cs="Times New Roman"/>
              </w:rPr>
            </w:pPr>
          </w:p>
        </w:tc>
        <w:tc>
          <w:tcPr>
            <w:tcW w:w="401" w:type="pct"/>
            <w:gridSpan w:val="2"/>
          </w:tcPr>
          <w:p w14:paraId="646EBD1F" w14:textId="77777777" w:rsidR="00296C5B" w:rsidRPr="00296C5B" w:rsidRDefault="00296C5B" w:rsidP="00B05E34">
            <w:pPr>
              <w:jc w:val="center"/>
              <w:rPr>
                <w:rFonts w:ascii="Times New Roman" w:hAnsi="Times New Roman" w:cs="Times New Roman"/>
              </w:rPr>
            </w:pPr>
          </w:p>
        </w:tc>
        <w:tc>
          <w:tcPr>
            <w:tcW w:w="324" w:type="pct"/>
            <w:gridSpan w:val="2"/>
          </w:tcPr>
          <w:p w14:paraId="075A37EA" w14:textId="77777777" w:rsidR="00296C5B" w:rsidRPr="00296C5B" w:rsidRDefault="00296C5B" w:rsidP="00B05E34">
            <w:pPr>
              <w:jc w:val="center"/>
              <w:rPr>
                <w:rFonts w:ascii="Times New Roman" w:hAnsi="Times New Roman" w:cs="Times New Roman"/>
              </w:rPr>
            </w:pPr>
          </w:p>
        </w:tc>
        <w:tc>
          <w:tcPr>
            <w:tcW w:w="347" w:type="pct"/>
            <w:gridSpan w:val="3"/>
          </w:tcPr>
          <w:p w14:paraId="2B1FC3D5" w14:textId="77777777" w:rsidR="00296C5B" w:rsidRPr="00296C5B" w:rsidRDefault="00296C5B" w:rsidP="00B05E34">
            <w:pPr>
              <w:jc w:val="center"/>
              <w:rPr>
                <w:rFonts w:ascii="Times New Roman" w:hAnsi="Times New Roman" w:cs="Times New Roman"/>
              </w:rPr>
            </w:pPr>
          </w:p>
        </w:tc>
        <w:tc>
          <w:tcPr>
            <w:tcW w:w="352" w:type="pct"/>
            <w:gridSpan w:val="3"/>
          </w:tcPr>
          <w:p w14:paraId="7CA88237" w14:textId="77777777" w:rsidR="00296C5B" w:rsidRPr="00296C5B" w:rsidRDefault="00296C5B" w:rsidP="00B05E34">
            <w:pPr>
              <w:jc w:val="center"/>
              <w:rPr>
                <w:rFonts w:ascii="Times New Roman" w:hAnsi="Times New Roman" w:cs="Times New Roman"/>
              </w:rPr>
            </w:pPr>
          </w:p>
        </w:tc>
        <w:tc>
          <w:tcPr>
            <w:tcW w:w="357" w:type="pct"/>
            <w:gridSpan w:val="2"/>
          </w:tcPr>
          <w:p w14:paraId="67986EE4" w14:textId="77777777" w:rsidR="00296C5B" w:rsidRPr="00296C5B" w:rsidRDefault="00296C5B" w:rsidP="00B05E34">
            <w:pPr>
              <w:jc w:val="center"/>
              <w:rPr>
                <w:rFonts w:ascii="Times New Roman" w:hAnsi="Times New Roman" w:cs="Times New Roman"/>
              </w:rPr>
            </w:pPr>
          </w:p>
        </w:tc>
      </w:tr>
      <w:tr w:rsidR="00296C5B" w:rsidRPr="00296C5B" w14:paraId="2FABC883" w14:textId="77777777" w:rsidTr="00296C5B">
        <w:tc>
          <w:tcPr>
            <w:tcW w:w="182" w:type="pct"/>
            <w:vMerge/>
          </w:tcPr>
          <w:p w14:paraId="693E3234" w14:textId="77777777" w:rsidR="00296C5B" w:rsidRPr="00296C5B" w:rsidRDefault="00296C5B" w:rsidP="00296C5B">
            <w:pPr>
              <w:rPr>
                <w:rFonts w:ascii="Times New Roman" w:hAnsi="Times New Roman" w:cs="Times New Roman"/>
              </w:rPr>
            </w:pPr>
          </w:p>
        </w:tc>
        <w:tc>
          <w:tcPr>
            <w:tcW w:w="803" w:type="pct"/>
            <w:gridSpan w:val="2"/>
          </w:tcPr>
          <w:p w14:paraId="1218DD4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5EED548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46,032</w:t>
            </w:r>
          </w:p>
        </w:tc>
        <w:tc>
          <w:tcPr>
            <w:tcW w:w="340" w:type="pct"/>
            <w:gridSpan w:val="2"/>
          </w:tcPr>
          <w:p w14:paraId="51D02B7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46,032</w:t>
            </w:r>
          </w:p>
        </w:tc>
        <w:tc>
          <w:tcPr>
            <w:tcW w:w="387" w:type="pct"/>
            <w:gridSpan w:val="3"/>
          </w:tcPr>
          <w:p w14:paraId="3A212497" w14:textId="77777777" w:rsidR="00296C5B" w:rsidRPr="00296C5B" w:rsidRDefault="00296C5B" w:rsidP="00B05E34">
            <w:pPr>
              <w:jc w:val="center"/>
              <w:rPr>
                <w:rFonts w:ascii="Times New Roman" w:hAnsi="Times New Roman" w:cs="Times New Roman"/>
              </w:rPr>
            </w:pPr>
          </w:p>
        </w:tc>
        <w:tc>
          <w:tcPr>
            <w:tcW w:w="391" w:type="pct"/>
            <w:gridSpan w:val="3"/>
          </w:tcPr>
          <w:p w14:paraId="248587F4" w14:textId="77777777" w:rsidR="00296C5B" w:rsidRPr="00296C5B" w:rsidRDefault="00296C5B" w:rsidP="00B05E34">
            <w:pPr>
              <w:jc w:val="center"/>
              <w:rPr>
                <w:rFonts w:ascii="Times New Roman" w:hAnsi="Times New Roman" w:cs="Times New Roman"/>
              </w:rPr>
            </w:pPr>
          </w:p>
        </w:tc>
        <w:tc>
          <w:tcPr>
            <w:tcW w:w="391" w:type="pct"/>
            <w:gridSpan w:val="2"/>
          </w:tcPr>
          <w:p w14:paraId="31BD5FFA" w14:textId="77777777" w:rsidR="00296C5B" w:rsidRPr="00296C5B" w:rsidRDefault="00296C5B" w:rsidP="00B05E34">
            <w:pPr>
              <w:jc w:val="center"/>
              <w:rPr>
                <w:rFonts w:ascii="Times New Roman" w:hAnsi="Times New Roman" w:cs="Times New Roman"/>
              </w:rPr>
            </w:pPr>
          </w:p>
        </w:tc>
        <w:tc>
          <w:tcPr>
            <w:tcW w:w="336" w:type="pct"/>
            <w:gridSpan w:val="2"/>
          </w:tcPr>
          <w:p w14:paraId="4917C679" w14:textId="77777777" w:rsidR="00296C5B" w:rsidRPr="00296C5B" w:rsidRDefault="00296C5B" w:rsidP="00B05E34">
            <w:pPr>
              <w:jc w:val="center"/>
              <w:rPr>
                <w:rFonts w:ascii="Times New Roman" w:hAnsi="Times New Roman" w:cs="Times New Roman"/>
              </w:rPr>
            </w:pPr>
          </w:p>
        </w:tc>
        <w:tc>
          <w:tcPr>
            <w:tcW w:w="401" w:type="pct"/>
            <w:gridSpan w:val="2"/>
          </w:tcPr>
          <w:p w14:paraId="3025E2D4" w14:textId="77777777" w:rsidR="00296C5B" w:rsidRPr="00296C5B" w:rsidRDefault="00296C5B" w:rsidP="00B05E34">
            <w:pPr>
              <w:jc w:val="center"/>
              <w:rPr>
                <w:rFonts w:ascii="Times New Roman" w:hAnsi="Times New Roman" w:cs="Times New Roman"/>
              </w:rPr>
            </w:pPr>
          </w:p>
        </w:tc>
        <w:tc>
          <w:tcPr>
            <w:tcW w:w="324" w:type="pct"/>
            <w:gridSpan w:val="2"/>
          </w:tcPr>
          <w:p w14:paraId="387BB4CF" w14:textId="77777777" w:rsidR="00296C5B" w:rsidRPr="00296C5B" w:rsidRDefault="00296C5B" w:rsidP="00B05E34">
            <w:pPr>
              <w:jc w:val="center"/>
              <w:rPr>
                <w:rFonts w:ascii="Times New Roman" w:hAnsi="Times New Roman" w:cs="Times New Roman"/>
              </w:rPr>
            </w:pPr>
          </w:p>
        </w:tc>
        <w:tc>
          <w:tcPr>
            <w:tcW w:w="347" w:type="pct"/>
            <w:gridSpan w:val="3"/>
          </w:tcPr>
          <w:p w14:paraId="7CD44236" w14:textId="77777777" w:rsidR="00296C5B" w:rsidRPr="00296C5B" w:rsidRDefault="00296C5B" w:rsidP="00B05E34">
            <w:pPr>
              <w:jc w:val="center"/>
              <w:rPr>
                <w:rFonts w:ascii="Times New Roman" w:hAnsi="Times New Roman" w:cs="Times New Roman"/>
              </w:rPr>
            </w:pPr>
          </w:p>
        </w:tc>
        <w:tc>
          <w:tcPr>
            <w:tcW w:w="352" w:type="pct"/>
            <w:gridSpan w:val="3"/>
          </w:tcPr>
          <w:p w14:paraId="75FD09B9" w14:textId="77777777" w:rsidR="00296C5B" w:rsidRPr="00296C5B" w:rsidRDefault="00296C5B" w:rsidP="00B05E34">
            <w:pPr>
              <w:jc w:val="center"/>
              <w:rPr>
                <w:rFonts w:ascii="Times New Roman" w:hAnsi="Times New Roman" w:cs="Times New Roman"/>
              </w:rPr>
            </w:pPr>
          </w:p>
        </w:tc>
        <w:tc>
          <w:tcPr>
            <w:tcW w:w="357" w:type="pct"/>
            <w:gridSpan w:val="2"/>
          </w:tcPr>
          <w:p w14:paraId="076B0502" w14:textId="77777777" w:rsidR="00296C5B" w:rsidRPr="00296C5B" w:rsidRDefault="00296C5B" w:rsidP="00B05E34">
            <w:pPr>
              <w:jc w:val="center"/>
              <w:rPr>
                <w:rFonts w:ascii="Times New Roman" w:hAnsi="Times New Roman" w:cs="Times New Roman"/>
              </w:rPr>
            </w:pPr>
          </w:p>
        </w:tc>
      </w:tr>
      <w:tr w:rsidR="00296C5B" w:rsidRPr="00296C5B" w14:paraId="43325295" w14:textId="77777777" w:rsidTr="00296C5B">
        <w:tc>
          <w:tcPr>
            <w:tcW w:w="182" w:type="pct"/>
            <w:vMerge/>
          </w:tcPr>
          <w:p w14:paraId="6C381890" w14:textId="77777777" w:rsidR="00296C5B" w:rsidRPr="00296C5B" w:rsidRDefault="00296C5B" w:rsidP="00296C5B">
            <w:pPr>
              <w:rPr>
                <w:rFonts w:ascii="Times New Roman" w:hAnsi="Times New Roman" w:cs="Times New Roman"/>
              </w:rPr>
            </w:pPr>
          </w:p>
        </w:tc>
        <w:tc>
          <w:tcPr>
            <w:tcW w:w="803" w:type="pct"/>
            <w:gridSpan w:val="2"/>
          </w:tcPr>
          <w:p w14:paraId="3F13376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 справочно (за рамками </w:t>
            </w:r>
            <w:r w:rsidRPr="00296C5B">
              <w:rPr>
                <w:rFonts w:ascii="Times New Roman" w:hAnsi="Times New Roman" w:cs="Times New Roman"/>
              </w:rPr>
              <w:lastRenderedPageBreak/>
              <w:t>закона об областном бюджете):</w:t>
            </w:r>
          </w:p>
        </w:tc>
        <w:tc>
          <w:tcPr>
            <w:tcW w:w="389" w:type="pct"/>
            <w:gridSpan w:val="2"/>
          </w:tcPr>
          <w:p w14:paraId="5F409A2B" w14:textId="77777777" w:rsidR="00296C5B" w:rsidRPr="00296C5B" w:rsidRDefault="00296C5B" w:rsidP="00B05E34">
            <w:pPr>
              <w:jc w:val="center"/>
              <w:rPr>
                <w:rFonts w:ascii="Times New Roman" w:hAnsi="Times New Roman" w:cs="Times New Roman"/>
              </w:rPr>
            </w:pPr>
          </w:p>
        </w:tc>
        <w:tc>
          <w:tcPr>
            <w:tcW w:w="340" w:type="pct"/>
            <w:gridSpan w:val="2"/>
          </w:tcPr>
          <w:p w14:paraId="4C674F38" w14:textId="77777777" w:rsidR="00296C5B" w:rsidRPr="00296C5B" w:rsidRDefault="00296C5B" w:rsidP="00B05E34">
            <w:pPr>
              <w:jc w:val="center"/>
              <w:rPr>
                <w:rFonts w:ascii="Times New Roman" w:hAnsi="Times New Roman" w:cs="Times New Roman"/>
              </w:rPr>
            </w:pPr>
          </w:p>
        </w:tc>
        <w:tc>
          <w:tcPr>
            <w:tcW w:w="387" w:type="pct"/>
            <w:gridSpan w:val="3"/>
          </w:tcPr>
          <w:p w14:paraId="3256EAE4" w14:textId="77777777" w:rsidR="00296C5B" w:rsidRPr="00296C5B" w:rsidRDefault="00296C5B" w:rsidP="00B05E34">
            <w:pPr>
              <w:jc w:val="center"/>
              <w:rPr>
                <w:rFonts w:ascii="Times New Roman" w:hAnsi="Times New Roman" w:cs="Times New Roman"/>
              </w:rPr>
            </w:pPr>
          </w:p>
        </w:tc>
        <w:tc>
          <w:tcPr>
            <w:tcW w:w="391" w:type="pct"/>
            <w:gridSpan w:val="3"/>
          </w:tcPr>
          <w:p w14:paraId="4B7DF49C" w14:textId="77777777" w:rsidR="00296C5B" w:rsidRPr="00296C5B" w:rsidRDefault="00296C5B" w:rsidP="00B05E34">
            <w:pPr>
              <w:jc w:val="center"/>
              <w:rPr>
                <w:rFonts w:ascii="Times New Roman" w:hAnsi="Times New Roman" w:cs="Times New Roman"/>
              </w:rPr>
            </w:pPr>
          </w:p>
        </w:tc>
        <w:tc>
          <w:tcPr>
            <w:tcW w:w="391" w:type="pct"/>
            <w:gridSpan w:val="2"/>
          </w:tcPr>
          <w:p w14:paraId="3A1DDEF6" w14:textId="77777777" w:rsidR="00296C5B" w:rsidRPr="00296C5B" w:rsidRDefault="00296C5B" w:rsidP="00B05E34">
            <w:pPr>
              <w:jc w:val="center"/>
              <w:rPr>
                <w:rFonts w:ascii="Times New Roman" w:hAnsi="Times New Roman" w:cs="Times New Roman"/>
              </w:rPr>
            </w:pPr>
          </w:p>
        </w:tc>
        <w:tc>
          <w:tcPr>
            <w:tcW w:w="336" w:type="pct"/>
            <w:gridSpan w:val="2"/>
          </w:tcPr>
          <w:p w14:paraId="26FF587D" w14:textId="77777777" w:rsidR="00296C5B" w:rsidRPr="00296C5B" w:rsidRDefault="00296C5B" w:rsidP="00B05E34">
            <w:pPr>
              <w:jc w:val="center"/>
              <w:rPr>
                <w:rFonts w:ascii="Times New Roman" w:hAnsi="Times New Roman" w:cs="Times New Roman"/>
              </w:rPr>
            </w:pPr>
          </w:p>
        </w:tc>
        <w:tc>
          <w:tcPr>
            <w:tcW w:w="401" w:type="pct"/>
            <w:gridSpan w:val="2"/>
          </w:tcPr>
          <w:p w14:paraId="2CF27413" w14:textId="77777777" w:rsidR="00296C5B" w:rsidRPr="00296C5B" w:rsidRDefault="00296C5B" w:rsidP="00B05E34">
            <w:pPr>
              <w:jc w:val="center"/>
              <w:rPr>
                <w:rFonts w:ascii="Times New Roman" w:hAnsi="Times New Roman" w:cs="Times New Roman"/>
              </w:rPr>
            </w:pPr>
          </w:p>
        </w:tc>
        <w:tc>
          <w:tcPr>
            <w:tcW w:w="324" w:type="pct"/>
            <w:gridSpan w:val="2"/>
          </w:tcPr>
          <w:p w14:paraId="6C5BCD5F" w14:textId="77777777" w:rsidR="00296C5B" w:rsidRPr="00296C5B" w:rsidRDefault="00296C5B" w:rsidP="00B05E34">
            <w:pPr>
              <w:jc w:val="center"/>
              <w:rPr>
                <w:rFonts w:ascii="Times New Roman" w:hAnsi="Times New Roman" w:cs="Times New Roman"/>
              </w:rPr>
            </w:pPr>
          </w:p>
        </w:tc>
        <w:tc>
          <w:tcPr>
            <w:tcW w:w="347" w:type="pct"/>
            <w:gridSpan w:val="3"/>
          </w:tcPr>
          <w:p w14:paraId="18E2B8DD" w14:textId="77777777" w:rsidR="00296C5B" w:rsidRPr="00296C5B" w:rsidRDefault="00296C5B" w:rsidP="00B05E34">
            <w:pPr>
              <w:jc w:val="center"/>
              <w:rPr>
                <w:rFonts w:ascii="Times New Roman" w:hAnsi="Times New Roman" w:cs="Times New Roman"/>
              </w:rPr>
            </w:pPr>
          </w:p>
        </w:tc>
        <w:tc>
          <w:tcPr>
            <w:tcW w:w="352" w:type="pct"/>
            <w:gridSpan w:val="3"/>
          </w:tcPr>
          <w:p w14:paraId="4CDAB9CC" w14:textId="77777777" w:rsidR="00296C5B" w:rsidRPr="00296C5B" w:rsidRDefault="00296C5B" w:rsidP="00B05E34">
            <w:pPr>
              <w:jc w:val="center"/>
              <w:rPr>
                <w:rFonts w:ascii="Times New Roman" w:hAnsi="Times New Roman" w:cs="Times New Roman"/>
              </w:rPr>
            </w:pPr>
          </w:p>
        </w:tc>
        <w:tc>
          <w:tcPr>
            <w:tcW w:w="357" w:type="pct"/>
            <w:gridSpan w:val="2"/>
          </w:tcPr>
          <w:p w14:paraId="7E1693D5" w14:textId="77777777" w:rsidR="00296C5B" w:rsidRPr="00296C5B" w:rsidRDefault="00296C5B" w:rsidP="00B05E34">
            <w:pPr>
              <w:jc w:val="center"/>
              <w:rPr>
                <w:rFonts w:ascii="Times New Roman" w:hAnsi="Times New Roman" w:cs="Times New Roman"/>
              </w:rPr>
            </w:pPr>
          </w:p>
        </w:tc>
      </w:tr>
      <w:tr w:rsidR="00296C5B" w:rsidRPr="00296C5B" w14:paraId="6962EEC8" w14:textId="77777777" w:rsidTr="00296C5B">
        <w:tc>
          <w:tcPr>
            <w:tcW w:w="182" w:type="pct"/>
            <w:vMerge/>
          </w:tcPr>
          <w:p w14:paraId="7C96EFDF" w14:textId="77777777" w:rsidR="00296C5B" w:rsidRPr="00296C5B" w:rsidRDefault="00296C5B" w:rsidP="00296C5B">
            <w:pPr>
              <w:rPr>
                <w:rFonts w:ascii="Times New Roman" w:hAnsi="Times New Roman" w:cs="Times New Roman"/>
              </w:rPr>
            </w:pPr>
          </w:p>
        </w:tc>
        <w:tc>
          <w:tcPr>
            <w:tcW w:w="803" w:type="pct"/>
            <w:gridSpan w:val="2"/>
          </w:tcPr>
          <w:p w14:paraId="457D44B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71C2AA6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20,000</w:t>
            </w:r>
          </w:p>
        </w:tc>
        <w:tc>
          <w:tcPr>
            <w:tcW w:w="340" w:type="pct"/>
            <w:gridSpan w:val="2"/>
          </w:tcPr>
          <w:p w14:paraId="540FFD8B" w14:textId="77777777" w:rsidR="00296C5B" w:rsidRPr="00296C5B" w:rsidRDefault="00296C5B" w:rsidP="00B05E34">
            <w:pPr>
              <w:jc w:val="center"/>
              <w:rPr>
                <w:rFonts w:ascii="Times New Roman" w:hAnsi="Times New Roman" w:cs="Times New Roman"/>
              </w:rPr>
            </w:pPr>
          </w:p>
        </w:tc>
        <w:tc>
          <w:tcPr>
            <w:tcW w:w="387" w:type="pct"/>
            <w:gridSpan w:val="3"/>
          </w:tcPr>
          <w:p w14:paraId="047EAC52" w14:textId="77777777" w:rsidR="00296C5B" w:rsidRPr="00296C5B" w:rsidRDefault="00296C5B" w:rsidP="00B05E34">
            <w:pPr>
              <w:jc w:val="center"/>
              <w:rPr>
                <w:rFonts w:ascii="Times New Roman" w:hAnsi="Times New Roman" w:cs="Times New Roman"/>
              </w:rPr>
            </w:pPr>
          </w:p>
        </w:tc>
        <w:tc>
          <w:tcPr>
            <w:tcW w:w="391" w:type="pct"/>
            <w:gridSpan w:val="3"/>
          </w:tcPr>
          <w:p w14:paraId="0AA56BB5" w14:textId="77777777" w:rsidR="00296C5B" w:rsidRPr="00296C5B" w:rsidRDefault="00296C5B" w:rsidP="00B05E34">
            <w:pPr>
              <w:jc w:val="center"/>
              <w:rPr>
                <w:rFonts w:ascii="Times New Roman" w:hAnsi="Times New Roman" w:cs="Times New Roman"/>
              </w:rPr>
            </w:pPr>
          </w:p>
        </w:tc>
        <w:tc>
          <w:tcPr>
            <w:tcW w:w="391" w:type="pct"/>
            <w:gridSpan w:val="2"/>
          </w:tcPr>
          <w:p w14:paraId="0721AEC9" w14:textId="77777777" w:rsidR="00296C5B" w:rsidRPr="00296C5B" w:rsidRDefault="00296C5B" w:rsidP="00B05E34">
            <w:pPr>
              <w:jc w:val="center"/>
              <w:rPr>
                <w:rFonts w:ascii="Times New Roman" w:hAnsi="Times New Roman" w:cs="Times New Roman"/>
              </w:rPr>
            </w:pPr>
          </w:p>
        </w:tc>
        <w:tc>
          <w:tcPr>
            <w:tcW w:w="336" w:type="pct"/>
            <w:gridSpan w:val="2"/>
          </w:tcPr>
          <w:p w14:paraId="323B190E" w14:textId="77777777" w:rsidR="00296C5B" w:rsidRPr="00296C5B" w:rsidRDefault="00296C5B" w:rsidP="00B05E34">
            <w:pPr>
              <w:jc w:val="center"/>
              <w:rPr>
                <w:rFonts w:ascii="Times New Roman" w:hAnsi="Times New Roman" w:cs="Times New Roman"/>
              </w:rPr>
            </w:pPr>
          </w:p>
        </w:tc>
        <w:tc>
          <w:tcPr>
            <w:tcW w:w="401" w:type="pct"/>
            <w:gridSpan w:val="2"/>
          </w:tcPr>
          <w:p w14:paraId="203D053B" w14:textId="77777777" w:rsidR="00296C5B" w:rsidRPr="00296C5B" w:rsidRDefault="00296C5B" w:rsidP="00B05E34">
            <w:pPr>
              <w:jc w:val="center"/>
              <w:rPr>
                <w:rFonts w:ascii="Times New Roman" w:hAnsi="Times New Roman" w:cs="Times New Roman"/>
              </w:rPr>
            </w:pPr>
          </w:p>
        </w:tc>
        <w:tc>
          <w:tcPr>
            <w:tcW w:w="324" w:type="pct"/>
            <w:gridSpan w:val="2"/>
          </w:tcPr>
          <w:p w14:paraId="5FFE656C" w14:textId="77777777" w:rsidR="00296C5B" w:rsidRPr="00296C5B" w:rsidRDefault="00296C5B" w:rsidP="00B05E34">
            <w:pPr>
              <w:jc w:val="center"/>
              <w:rPr>
                <w:rFonts w:ascii="Times New Roman" w:hAnsi="Times New Roman" w:cs="Times New Roman"/>
              </w:rPr>
            </w:pPr>
          </w:p>
        </w:tc>
        <w:tc>
          <w:tcPr>
            <w:tcW w:w="347" w:type="pct"/>
            <w:gridSpan w:val="3"/>
          </w:tcPr>
          <w:p w14:paraId="3D85DAE4" w14:textId="77777777" w:rsidR="00296C5B" w:rsidRPr="00296C5B" w:rsidRDefault="00296C5B" w:rsidP="00B05E34">
            <w:pPr>
              <w:jc w:val="center"/>
              <w:rPr>
                <w:rFonts w:ascii="Times New Roman" w:hAnsi="Times New Roman" w:cs="Times New Roman"/>
              </w:rPr>
            </w:pPr>
          </w:p>
        </w:tc>
        <w:tc>
          <w:tcPr>
            <w:tcW w:w="352" w:type="pct"/>
            <w:gridSpan w:val="3"/>
          </w:tcPr>
          <w:p w14:paraId="532B43EE" w14:textId="77777777" w:rsidR="00296C5B" w:rsidRPr="00296C5B" w:rsidRDefault="00296C5B" w:rsidP="00B05E34">
            <w:pPr>
              <w:jc w:val="center"/>
              <w:rPr>
                <w:rFonts w:ascii="Times New Roman" w:hAnsi="Times New Roman" w:cs="Times New Roman"/>
              </w:rPr>
            </w:pPr>
          </w:p>
        </w:tc>
        <w:tc>
          <w:tcPr>
            <w:tcW w:w="357" w:type="pct"/>
            <w:gridSpan w:val="2"/>
          </w:tcPr>
          <w:p w14:paraId="3DD9D8E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20,000</w:t>
            </w:r>
          </w:p>
        </w:tc>
      </w:tr>
      <w:tr w:rsidR="00296C5B" w:rsidRPr="00296C5B" w14:paraId="604B095E" w14:textId="77777777" w:rsidTr="00296C5B">
        <w:tc>
          <w:tcPr>
            <w:tcW w:w="182" w:type="pct"/>
            <w:vMerge/>
          </w:tcPr>
          <w:p w14:paraId="136F58D5" w14:textId="77777777" w:rsidR="00296C5B" w:rsidRPr="00296C5B" w:rsidRDefault="00296C5B" w:rsidP="00296C5B">
            <w:pPr>
              <w:rPr>
                <w:rFonts w:ascii="Times New Roman" w:hAnsi="Times New Roman" w:cs="Times New Roman"/>
              </w:rPr>
            </w:pPr>
          </w:p>
        </w:tc>
        <w:tc>
          <w:tcPr>
            <w:tcW w:w="803" w:type="pct"/>
            <w:gridSpan w:val="2"/>
          </w:tcPr>
          <w:p w14:paraId="31AFA59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3A7167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91,177</w:t>
            </w:r>
          </w:p>
        </w:tc>
        <w:tc>
          <w:tcPr>
            <w:tcW w:w="340" w:type="pct"/>
            <w:gridSpan w:val="2"/>
          </w:tcPr>
          <w:p w14:paraId="2BA62A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75,805</w:t>
            </w:r>
          </w:p>
        </w:tc>
        <w:tc>
          <w:tcPr>
            <w:tcW w:w="387" w:type="pct"/>
            <w:gridSpan w:val="3"/>
          </w:tcPr>
          <w:p w14:paraId="20B0FDD3" w14:textId="77777777" w:rsidR="00296C5B" w:rsidRPr="00296C5B" w:rsidRDefault="00296C5B" w:rsidP="00B05E34">
            <w:pPr>
              <w:jc w:val="center"/>
              <w:rPr>
                <w:rFonts w:ascii="Times New Roman" w:hAnsi="Times New Roman" w:cs="Times New Roman"/>
              </w:rPr>
            </w:pPr>
          </w:p>
        </w:tc>
        <w:tc>
          <w:tcPr>
            <w:tcW w:w="391" w:type="pct"/>
            <w:gridSpan w:val="3"/>
          </w:tcPr>
          <w:p w14:paraId="4106502F" w14:textId="77777777" w:rsidR="00296C5B" w:rsidRPr="00296C5B" w:rsidRDefault="00296C5B" w:rsidP="00B05E34">
            <w:pPr>
              <w:jc w:val="center"/>
              <w:rPr>
                <w:rFonts w:ascii="Times New Roman" w:hAnsi="Times New Roman" w:cs="Times New Roman"/>
              </w:rPr>
            </w:pPr>
          </w:p>
        </w:tc>
        <w:tc>
          <w:tcPr>
            <w:tcW w:w="391" w:type="pct"/>
            <w:gridSpan w:val="2"/>
          </w:tcPr>
          <w:p w14:paraId="2A3EEE5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0,672</w:t>
            </w:r>
          </w:p>
        </w:tc>
        <w:tc>
          <w:tcPr>
            <w:tcW w:w="336" w:type="pct"/>
            <w:gridSpan w:val="2"/>
          </w:tcPr>
          <w:p w14:paraId="4B49920F" w14:textId="77777777" w:rsidR="00296C5B" w:rsidRPr="00296C5B" w:rsidRDefault="00296C5B" w:rsidP="00B05E34">
            <w:pPr>
              <w:jc w:val="center"/>
              <w:rPr>
                <w:rFonts w:ascii="Times New Roman" w:hAnsi="Times New Roman" w:cs="Times New Roman"/>
              </w:rPr>
            </w:pPr>
          </w:p>
        </w:tc>
        <w:tc>
          <w:tcPr>
            <w:tcW w:w="401" w:type="pct"/>
            <w:gridSpan w:val="2"/>
          </w:tcPr>
          <w:p w14:paraId="60753438" w14:textId="77777777" w:rsidR="00296C5B" w:rsidRPr="00296C5B" w:rsidRDefault="00296C5B" w:rsidP="00B05E34">
            <w:pPr>
              <w:jc w:val="center"/>
              <w:rPr>
                <w:rFonts w:ascii="Times New Roman" w:hAnsi="Times New Roman" w:cs="Times New Roman"/>
              </w:rPr>
            </w:pPr>
          </w:p>
        </w:tc>
        <w:tc>
          <w:tcPr>
            <w:tcW w:w="324" w:type="pct"/>
            <w:gridSpan w:val="2"/>
          </w:tcPr>
          <w:p w14:paraId="0B614255" w14:textId="77777777" w:rsidR="00296C5B" w:rsidRPr="00296C5B" w:rsidRDefault="00296C5B" w:rsidP="00B05E34">
            <w:pPr>
              <w:jc w:val="center"/>
              <w:rPr>
                <w:rFonts w:ascii="Times New Roman" w:hAnsi="Times New Roman" w:cs="Times New Roman"/>
              </w:rPr>
            </w:pPr>
          </w:p>
        </w:tc>
        <w:tc>
          <w:tcPr>
            <w:tcW w:w="347" w:type="pct"/>
            <w:gridSpan w:val="3"/>
          </w:tcPr>
          <w:p w14:paraId="2D3A5F44" w14:textId="77777777" w:rsidR="00296C5B" w:rsidRPr="00296C5B" w:rsidRDefault="00296C5B" w:rsidP="00B05E34">
            <w:pPr>
              <w:jc w:val="center"/>
              <w:rPr>
                <w:rFonts w:ascii="Times New Roman" w:hAnsi="Times New Roman" w:cs="Times New Roman"/>
              </w:rPr>
            </w:pPr>
          </w:p>
        </w:tc>
        <w:tc>
          <w:tcPr>
            <w:tcW w:w="352" w:type="pct"/>
            <w:gridSpan w:val="3"/>
          </w:tcPr>
          <w:p w14:paraId="336589DF" w14:textId="77777777" w:rsidR="00296C5B" w:rsidRPr="00296C5B" w:rsidRDefault="00296C5B" w:rsidP="00B05E34">
            <w:pPr>
              <w:jc w:val="center"/>
              <w:rPr>
                <w:rFonts w:ascii="Times New Roman" w:hAnsi="Times New Roman" w:cs="Times New Roman"/>
              </w:rPr>
            </w:pPr>
          </w:p>
        </w:tc>
        <w:tc>
          <w:tcPr>
            <w:tcW w:w="357" w:type="pct"/>
            <w:gridSpan w:val="2"/>
          </w:tcPr>
          <w:p w14:paraId="596705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14,700</w:t>
            </w:r>
          </w:p>
        </w:tc>
      </w:tr>
      <w:tr w:rsidR="00296C5B" w:rsidRPr="00296C5B" w14:paraId="00ED1B34" w14:textId="77777777" w:rsidTr="00296C5B">
        <w:tc>
          <w:tcPr>
            <w:tcW w:w="182" w:type="pct"/>
            <w:vMerge w:val="restart"/>
          </w:tcPr>
          <w:p w14:paraId="39B33D6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w:t>
            </w:r>
          </w:p>
          <w:p w14:paraId="2C469119" w14:textId="77777777" w:rsidR="00296C5B" w:rsidRPr="00296C5B" w:rsidRDefault="00296C5B" w:rsidP="00296C5B">
            <w:pPr>
              <w:rPr>
                <w:rFonts w:ascii="Times New Roman" w:hAnsi="Times New Roman" w:cs="Times New Roman"/>
              </w:rPr>
            </w:pPr>
          </w:p>
          <w:p w14:paraId="2A394446" w14:textId="77777777" w:rsidR="00296C5B" w:rsidRPr="00296C5B" w:rsidRDefault="00296C5B" w:rsidP="00296C5B">
            <w:pPr>
              <w:rPr>
                <w:rFonts w:ascii="Times New Roman" w:hAnsi="Times New Roman" w:cs="Times New Roman"/>
              </w:rPr>
            </w:pPr>
          </w:p>
          <w:p w14:paraId="71FD0340" w14:textId="77777777" w:rsidR="00296C5B" w:rsidRPr="00296C5B" w:rsidRDefault="00296C5B" w:rsidP="00296C5B">
            <w:pPr>
              <w:rPr>
                <w:rFonts w:ascii="Times New Roman" w:hAnsi="Times New Roman" w:cs="Times New Roman"/>
              </w:rPr>
            </w:pPr>
          </w:p>
          <w:p w14:paraId="12729594" w14:textId="77777777" w:rsidR="00296C5B" w:rsidRPr="00296C5B" w:rsidRDefault="00296C5B" w:rsidP="00296C5B">
            <w:pPr>
              <w:rPr>
                <w:rFonts w:ascii="Times New Roman" w:hAnsi="Times New Roman" w:cs="Times New Roman"/>
              </w:rPr>
            </w:pPr>
          </w:p>
          <w:p w14:paraId="50E114D3" w14:textId="77777777" w:rsidR="00296C5B" w:rsidRPr="00296C5B" w:rsidRDefault="00296C5B" w:rsidP="00296C5B">
            <w:pPr>
              <w:rPr>
                <w:rFonts w:ascii="Times New Roman" w:hAnsi="Times New Roman" w:cs="Times New Roman"/>
              </w:rPr>
            </w:pPr>
          </w:p>
          <w:p w14:paraId="65E8B61F" w14:textId="77777777" w:rsidR="00296C5B" w:rsidRPr="00296C5B" w:rsidRDefault="00296C5B" w:rsidP="00296C5B">
            <w:pPr>
              <w:rPr>
                <w:rFonts w:ascii="Times New Roman" w:hAnsi="Times New Roman" w:cs="Times New Roman"/>
              </w:rPr>
            </w:pPr>
          </w:p>
          <w:p w14:paraId="2B9FAA71" w14:textId="77777777" w:rsidR="00296C5B" w:rsidRPr="00296C5B" w:rsidRDefault="00296C5B" w:rsidP="00296C5B">
            <w:pPr>
              <w:rPr>
                <w:rFonts w:ascii="Times New Roman" w:hAnsi="Times New Roman" w:cs="Times New Roman"/>
              </w:rPr>
            </w:pPr>
          </w:p>
          <w:p w14:paraId="275A6919" w14:textId="77777777" w:rsidR="00296C5B" w:rsidRPr="00296C5B" w:rsidRDefault="00296C5B" w:rsidP="00296C5B">
            <w:pPr>
              <w:rPr>
                <w:rFonts w:ascii="Times New Roman" w:hAnsi="Times New Roman" w:cs="Times New Roman"/>
              </w:rPr>
            </w:pPr>
          </w:p>
          <w:p w14:paraId="527EB8D3" w14:textId="77777777" w:rsidR="00296C5B" w:rsidRPr="00296C5B" w:rsidRDefault="00296C5B" w:rsidP="00296C5B">
            <w:pPr>
              <w:rPr>
                <w:rFonts w:ascii="Times New Roman" w:hAnsi="Times New Roman" w:cs="Times New Roman"/>
              </w:rPr>
            </w:pPr>
          </w:p>
          <w:p w14:paraId="62856133" w14:textId="77777777" w:rsidR="00296C5B" w:rsidRPr="00296C5B" w:rsidRDefault="00296C5B" w:rsidP="00296C5B">
            <w:pPr>
              <w:rPr>
                <w:rFonts w:ascii="Times New Roman" w:hAnsi="Times New Roman" w:cs="Times New Roman"/>
              </w:rPr>
            </w:pPr>
          </w:p>
          <w:p w14:paraId="31EEC69B" w14:textId="77777777" w:rsidR="00296C5B" w:rsidRPr="00296C5B" w:rsidRDefault="00296C5B" w:rsidP="00296C5B">
            <w:pPr>
              <w:rPr>
                <w:rFonts w:ascii="Times New Roman" w:hAnsi="Times New Roman" w:cs="Times New Roman"/>
              </w:rPr>
            </w:pPr>
          </w:p>
          <w:p w14:paraId="3046036C" w14:textId="77777777" w:rsidR="00296C5B" w:rsidRPr="00296C5B" w:rsidRDefault="00296C5B" w:rsidP="00296C5B">
            <w:pPr>
              <w:rPr>
                <w:rFonts w:ascii="Times New Roman" w:hAnsi="Times New Roman" w:cs="Times New Roman"/>
              </w:rPr>
            </w:pPr>
          </w:p>
          <w:p w14:paraId="08FE1B48" w14:textId="77777777" w:rsidR="00296C5B" w:rsidRPr="00296C5B" w:rsidRDefault="00296C5B" w:rsidP="00296C5B">
            <w:pPr>
              <w:rPr>
                <w:rFonts w:ascii="Times New Roman" w:hAnsi="Times New Roman" w:cs="Times New Roman"/>
              </w:rPr>
            </w:pPr>
          </w:p>
        </w:tc>
        <w:tc>
          <w:tcPr>
            <w:tcW w:w="790" w:type="pct"/>
          </w:tcPr>
          <w:p w14:paraId="176952DB" w14:textId="6D1CACDB"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3. Государственная поддержка граждан, проживающих</w:t>
            </w:r>
          </w:p>
          <w:p w14:paraId="3E9C49C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территории Ярославской области, в сфере ипотечного жилищного кредитования – всего</w:t>
            </w:r>
          </w:p>
        </w:tc>
        <w:tc>
          <w:tcPr>
            <w:tcW w:w="392" w:type="pct"/>
            <w:gridSpan w:val="2"/>
          </w:tcPr>
          <w:p w14:paraId="0CC7A6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692,657</w:t>
            </w:r>
          </w:p>
        </w:tc>
        <w:tc>
          <w:tcPr>
            <w:tcW w:w="341" w:type="pct"/>
            <w:gridSpan w:val="2"/>
          </w:tcPr>
          <w:p w14:paraId="625E4B9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153,468</w:t>
            </w:r>
          </w:p>
        </w:tc>
        <w:tc>
          <w:tcPr>
            <w:tcW w:w="392" w:type="pct"/>
            <w:gridSpan w:val="3"/>
          </w:tcPr>
          <w:p w14:paraId="5686E09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143,880</w:t>
            </w:r>
          </w:p>
        </w:tc>
        <w:tc>
          <w:tcPr>
            <w:tcW w:w="392" w:type="pct"/>
            <w:gridSpan w:val="3"/>
          </w:tcPr>
          <w:p w14:paraId="0F62903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127,917</w:t>
            </w:r>
          </w:p>
        </w:tc>
        <w:tc>
          <w:tcPr>
            <w:tcW w:w="394" w:type="pct"/>
            <w:gridSpan w:val="3"/>
          </w:tcPr>
          <w:p w14:paraId="534370E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81,655</w:t>
            </w:r>
          </w:p>
        </w:tc>
        <w:tc>
          <w:tcPr>
            <w:tcW w:w="336" w:type="pct"/>
            <w:gridSpan w:val="2"/>
          </w:tcPr>
          <w:p w14:paraId="5D4E855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66,537</w:t>
            </w:r>
          </w:p>
        </w:tc>
        <w:tc>
          <w:tcPr>
            <w:tcW w:w="401" w:type="pct"/>
            <w:gridSpan w:val="2"/>
          </w:tcPr>
          <w:p w14:paraId="285D278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50,061</w:t>
            </w:r>
          </w:p>
        </w:tc>
        <w:tc>
          <w:tcPr>
            <w:tcW w:w="324" w:type="pct"/>
            <w:gridSpan w:val="2"/>
          </w:tcPr>
          <w:p w14:paraId="18C23B3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15,139</w:t>
            </w:r>
          </w:p>
        </w:tc>
        <w:tc>
          <w:tcPr>
            <w:tcW w:w="347" w:type="pct"/>
            <w:gridSpan w:val="3"/>
          </w:tcPr>
          <w:p w14:paraId="6E675AC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18,000</w:t>
            </w:r>
          </w:p>
        </w:tc>
        <w:tc>
          <w:tcPr>
            <w:tcW w:w="352" w:type="pct"/>
            <w:gridSpan w:val="3"/>
          </w:tcPr>
          <w:p w14:paraId="0E12EA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18,000</w:t>
            </w:r>
          </w:p>
        </w:tc>
        <w:tc>
          <w:tcPr>
            <w:tcW w:w="357" w:type="pct"/>
            <w:gridSpan w:val="2"/>
          </w:tcPr>
          <w:p w14:paraId="06AB9E8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18,000</w:t>
            </w:r>
          </w:p>
        </w:tc>
      </w:tr>
      <w:tr w:rsidR="00296C5B" w:rsidRPr="00296C5B" w14:paraId="0B2A80F8" w14:textId="77777777" w:rsidTr="00296C5B">
        <w:tc>
          <w:tcPr>
            <w:tcW w:w="182" w:type="pct"/>
            <w:vMerge/>
          </w:tcPr>
          <w:p w14:paraId="233946ED" w14:textId="77777777" w:rsidR="00296C5B" w:rsidRPr="00296C5B" w:rsidRDefault="00296C5B" w:rsidP="00296C5B">
            <w:pPr>
              <w:rPr>
                <w:rFonts w:ascii="Times New Roman" w:hAnsi="Times New Roman" w:cs="Times New Roman"/>
              </w:rPr>
            </w:pPr>
          </w:p>
        </w:tc>
        <w:tc>
          <w:tcPr>
            <w:tcW w:w="790" w:type="pct"/>
            <w:tcBorders>
              <w:bottom w:val="nil"/>
            </w:tcBorders>
          </w:tcPr>
          <w:p w14:paraId="6762ABF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4F6B2A95"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5D4D792F"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002EDEDD"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21286F25" w14:textId="77777777" w:rsidR="00296C5B" w:rsidRPr="00296C5B" w:rsidRDefault="00296C5B" w:rsidP="00B05E34">
            <w:pPr>
              <w:jc w:val="center"/>
              <w:rPr>
                <w:rFonts w:ascii="Times New Roman" w:hAnsi="Times New Roman" w:cs="Times New Roman"/>
              </w:rPr>
            </w:pPr>
          </w:p>
        </w:tc>
        <w:tc>
          <w:tcPr>
            <w:tcW w:w="394" w:type="pct"/>
            <w:gridSpan w:val="3"/>
            <w:tcBorders>
              <w:bottom w:val="nil"/>
            </w:tcBorders>
          </w:tcPr>
          <w:p w14:paraId="273CB463"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5EE108F0"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7A20CA42"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56FC3578"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249C2139"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14B35F60"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405EAD48" w14:textId="77777777" w:rsidR="00296C5B" w:rsidRPr="00296C5B" w:rsidRDefault="00296C5B" w:rsidP="00B05E34">
            <w:pPr>
              <w:jc w:val="center"/>
              <w:rPr>
                <w:rFonts w:ascii="Times New Roman" w:hAnsi="Times New Roman" w:cs="Times New Roman"/>
              </w:rPr>
            </w:pPr>
          </w:p>
        </w:tc>
      </w:tr>
      <w:tr w:rsidR="00296C5B" w:rsidRPr="00296C5B" w14:paraId="4EDB839E" w14:textId="77777777" w:rsidTr="00296C5B">
        <w:tc>
          <w:tcPr>
            <w:tcW w:w="182" w:type="pct"/>
            <w:vMerge/>
          </w:tcPr>
          <w:p w14:paraId="78A26D73" w14:textId="77777777" w:rsidR="00296C5B" w:rsidRPr="00296C5B" w:rsidRDefault="00296C5B" w:rsidP="00296C5B">
            <w:pPr>
              <w:rPr>
                <w:rFonts w:ascii="Times New Roman" w:hAnsi="Times New Roman" w:cs="Times New Roman"/>
              </w:rPr>
            </w:pPr>
          </w:p>
        </w:tc>
        <w:tc>
          <w:tcPr>
            <w:tcW w:w="790" w:type="pct"/>
            <w:tcBorders>
              <w:top w:val="nil"/>
            </w:tcBorders>
          </w:tcPr>
          <w:p w14:paraId="0A4DE04C" w14:textId="00204513"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68A27F5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3CFB8A70"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18FACB1F"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684F3555"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41BDEC40" w14:textId="77777777" w:rsidR="00296C5B" w:rsidRPr="00296C5B" w:rsidRDefault="00296C5B" w:rsidP="00B05E34">
            <w:pPr>
              <w:jc w:val="center"/>
              <w:rPr>
                <w:rFonts w:ascii="Times New Roman" w:hAnsi="Times New Roman" w:cs="Times New Roman"/>
              </w:rPr>
            </w:pPr>
          </w:p>
        </w:tc>
        <w:tc>
          <w:tcPr>
            <w:tcW w:w="394" w:type="pct"/>
            <w:gridSpan w:val="3"/>
            <w:tcBorders>
              <w:top w:val="nil"/>
            </w:tcBorders>
          </w:tcPr>
          <w:p w14:paraId="2E1D1C15"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2DCB1A63"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63C009C0"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5942F705"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790B66B6"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45704389"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7EDBBC80" w14:textId="77777777" w:rsidR="00296C5B" w:rsidRPr="00296C5B" w:rsidRDefault="00296C5B" w:rsidP="00B05E34">
            <w:pPr>
              <w:jc w:val="center"/>
              <w:rPr>
                <w:rFonts w:ascii="Times New Roman" w:hAnsi="Times New Roman" w:cs="Times New Roman"/>
              </w:rPr>
            </w:pPr>
          </w:p>
        </w:tc>
      </w:tr>
      <w:tr w:rsidR="00296C5B" w:rsidRPr="00296C5B" w14:paraId="1E1A43E2" w14:textId="77777777" w:rsidTr="00296C5B">
        <w:tc>
          <w:tcPr>
            <w:tcW w:w="182" w:type="pct"/>
            <w:vMerge/>
          </w:tcPr>
          <w:p w14:paraId="56552DAC" w14:textId="77777777" w:rsidR="00296C5B" w:rsidRPr="00296C5B" w:rsidRDefault="00296C5B" w:rsidP="00296C5B">
            <w:pPr>
              <w:rPr>
                <w:rFonts w:ascii="Times New Roman" w:hAnsi="Times New Roman" w:cs="Times New Roman"/>
              </w:rPr>
            </w:pPr>
          </w:p>
        </w:tc>
        <w:tc>
          <w:tcPr>
            <w:tcW w:w="790" w:type="pct"/>
          </w:tcPr>
          <w:p w14:paraId="1CC601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7328893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137,398</w:t>
            </w:r>
          </w:p>
        </w:tc>
        <w:tc>
          <w:tcPr>
            <w:tcW w:w="341" w:type="pct"/>
            <w:gridSpan w:val="2"/>
          </w:tcPr>
          <w:p w14:paraId="7526048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29,968</w:t>
            </w:r>
          </w:p>
        </w:tc>
        <w:tc>
          <w:tcPr>
            <w:tcW w:w="392" w:type="pct"/>
            <w:gridSpan w:val="3"/>
          </w:tcPr>
          <w:p w14:paraId="4E89D78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25,130</w:t>
            </w:r>
          </w:p>
        </w:tc>
        <w:tc>
          <w:tcPr>
            <w:tcW w:w="392" w:type="pct"/>
            <w:gridSpan w:val="3"/>
          </w:tcPr>
          <w:p w14:paraId="191D964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21,730</w:t>
            </w:r>
          </w:p>
        </w:tc>
        <w:tc>
          <w:tcPr>
            <w:tcW w:w="394" w:type="pct"/>
            <w:gridSpan w:val="3"/>
          </w:tcPr>
          <w:p w14:paraId="1F1B0BE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15,655</w:t>
            </w:r>
          </w:p>
        </w:tc>
        <w:tc>
          <w:tcPr>
            <w:tcW w:w="336" w:type="pct"/>
            <w:gridSpan w:val="2"/>
          </w:tcPr>
          <w:p w14:paraId="6BA40B7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18,437</w:t>
            </w:r>
          </w:p>
        </w:tc>
        <w:tc>
          <w:tcPr>
            <w:tcW w:w="401" w:type="pct"/>
            <w:gridSpan w:val="2"/>
          </w:tcPr>
          <w:p w14:paraId="0F587B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9,261</w:t>
            </w:r>
          </w:p>
        </w:tc>
        <w:tc>
          <w:tcPr>
            <w:tcW w:w="324" w:type="pct"/>
            <w:gridSpan w:val="2"/>
          </w:tcPr>
          <w:p w14:paraId="5080B1C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5,217</w:t>
            </w:r>
          </w:p>
        </w:tc>
        <w:tc>
          <w:tcPr>
            <w:tcW w:w="347" w:type="pct"/>
            <w:gridSpan w:val="3"/>
          </w:tcPr>
          <w:p w14:paraId="74307B0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w:t>
            </w:r>
          </w:p>
        </w:tc>
        <w:tc>
          <w:tcPr>
            <w:tcW w:w="352" w:type="pct"/>
            <w:gridSpan w:val="3"/>
          </w:tcPr>
          <w:p w14:paraId="02EC98A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w:t>
            </w:r>
          </w:p>
        </w:tc>
        <w:tc>
          <w:tcPr>
            <w:tcW w:w="357" w:type="pct"/>
            <w:gridSpan w:val="2"/>
          </w:tcPr>
          <w:p w14:paraId="49AA1CA8" w14:textId="77777777" w:rsidR="00296C5B" w:rsidRPr="00296C5B" w:rsidRDefault="00296C5B" w:rsidP="00B05E34">
            <w:pPr>
              <w:jc w:val="center"/>
              <w:rPr>
                <w:rFonts w:ascii="Times New Roman" w:hAnsi="Times New Roman" w:cs="Times New Roman"/>
              </w:rPr>
            </w:pPr>
          </w:p>
        </w:tc>
      </w:tr>
      <w:tr w:rsidR="00296C5B" w:rsidRPr="00296C5B" w14:paraId="44C8E1CA" w14:textId="77777777" w:rsidTr="00296C5B">
        <w:tc>
          <w:tcPr>
            <w:tcW w:w="182" w:type="pct"/>
            <w:vMerge/>
          </w:tcPr>
          <w:p w14:paraId="70AB0054" w14:textId="77777777" w:rsidR="00296C5B" w:rsidRPr="00296C5B" w:rsidRDefault="00296C5B" w:rsidP="00296C5B">
            <w:pPr>
              <w:rPr>
                <w:rFonts w:ascii="Times New Roman" w:hAnsi="Times New Roman" w:cs="Times New Roman"/>
              </w:rPr>
            </w:pPr>
          </w:p>
        </w:tc>
        <w:tc>
          <w:tcPr>
            <w:tcW w:w="790" w:type="pct"/>
          </w:tcPr>
          <w:p w14:paraId="6B387E7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71578C7D" w14:textId="77777777" w:rsidR="00296C5B" w:rsidRPr="00296C5B" w:rsidRDefault="00296C5B" w:rsidP="00B05E34">
            <w:pPr>
              <w:jc w:val="center"/>
              <w:rPr>
                <w:rFonts w:ascii="Times New Roman" w:hAnsi="Times New Roman" w:cs="Times New Roman"/>
              </w:rPr>
            </w:pPr>
          </w:p>
        </w:tc>
        <w:tc>
          <w:tcPr>
            <w:tcW w:w="341" w:type="pct"/>
            <w:gridSpan w:val="2"/>
          </w:tcPr>
          <w:p w14:paraId="46B596B7" w14:textId="77777777" w:rsidR="00296C5B" w:rsidRPr="00296C5B" w:rsidRDefault="00296C5B" w:rsidP="00B05E34">
            <w:pPr>
              <w:jc w:val="center"/>
              <w:rPr>
                <w:rFonts w:ascii="Times New Roman" w:hAnsi="Times New Roman" w:cs="Times New Roman"/>
              </w:rPr>
            </w:pPr>
          </w:p>
        </w:tc>
        <w:tc>
          <w:tcPr>
            <w:tcW w:w="392" w:type="pct"/>
            <w:gridSpan w:val="3"/>
          </w:tcPr>
          <w:p w14:paraId="3F63B556" w14:textId="77777777" w:rsidR="00296C5B" w:rsidRPr="00296C5B" w:rsidRDefault="00296C5B" w:rsidP="00B05E34">
            <w:pPr>
              <w:jc w:val="center"/>
              <w:rPr>
                <w:rFonts w:ascii="Times New Roman" w:hAnsi="Times New Roman" w:cs="Times New Roman"/>
              </w:rPr>
            </w:pPr>
          </w:p>
        </w:tc>
        <w:tc>
          <w:tcPr>
            <w:tcW w:w="392" w:type="pct"/>
            <w:gridSpan w:val="3"/>
          </w:tcPr>
          <w:p w14:paraId="6F306953" w14:textId="77777777" w:rsidR="00296C5B" w:rsidRPr="00296C5B" w:rsidRDefault="00296C5B" w:rsidP="00B05E34">
            <w:pPr>
              <w:jc w:val="center"/>
              <w:rPr>
                <w:rFonts w:ascii="Times New Roman" w:hAnsi="Times New Roman" w:cs="Times New Roman"/>
              </w:rPr>
            </w:pPr>
          </w:p>
        </w:tc>
        <w:tc>
          <w:tcPr>
            <w:tcW w:w="394" w:type="pct"/>
            <w:gridSpan w:val="3"/>
          </w:tcPr>
          <w:p w14:paraId="2F458120" w14:textId="77777777" w:rsidR="00296C5B" w:rsidRPr="00296C5B" w:rsidRDefault="00296C5B" w:rsidP="00B05E34">
            <w:pPr>
              <w:jc w:val="center"/>
              <w:rPr>
                <w:rFonts w:ascii="Times New Roman" w:hAnsi="Times New Roman" w:cs="Times New Roman"/>
              </w:rPr>
            </w:pPr>
          </w:p>
        </w:tc>
        <w:tc>
          <w:tcPr>
            <w:tcW w:w="336" w:type="pct"/>
            <w:gridSpan w:val="2"/>
          </w:tcPr>
          <w:p w14:paraId="187778BA" w14:textId="77777777" w:rsidR="00296C5B" w:rsidRPr="00296C5B" w:rsidRDefault="00296C5B" w:rsidP="00B05E34">
            <w:pPr>
              <w:jc w:val="center"/>
              <w:rPr>
                <w:rFonts w:ascii="Times New Roman" w:hAnsi="Times New Roman" w:cs="Times New Roman"/>
              </w:rPr>
            </w:pPr>
          </w:p>
        </w:tc>
        <w:tc>
          <w:tcPr>
            <w:tcW w:w="401" w:type="pct"/>
            <w:gridSpan w:val="2"/>
          </w:tcPr>
          <w:p w14:paraId="3A5F31B7" w14:textId="77777777" w:rsidR="00296C5B" w:rsidRPr="00296C5B" w:rsidRDefault="00296C5B" w:rsidP="00B05E34">
            <w:pPr>
              <w:jc w:val="center"/>
              <w:rPr>
                <w:rFonts w:ascii="Times New Roman" w:hAnsi="Times New Roman" w:cs="Times New Roman"/>
              </w:rPr>
            </w:pPr>
          </w:p>
        </w:tc>
        <w:tc>
          <w:tcPr>
            <w:tcW w:w="324" w:type="pct"/>
            <w:gridSpan w:val="2"/>
          </w:tcPr>
          <w:p w14:paraId="71031185" w14:textId="77777777" w:rsidR="00296C5B" w:rsidRPr="00296C5B" w:rsidRDefault="00296C5B" w:rsidP="00B05E34">
            <w:pPr>
              <w:jc w:val="center"/>
              <w:rPr>
                <w:rFonts w:ascii="Times New Roman" w:hAnsi="Times New Roman" w:cs="Times New Roman"/>
              </w:rPr>
            </w:pPr>
          </w:p>
        </w:tc>
        <w:tc>
          <w:tcPr>
            <w:tcW w:w="347" w:type="pct"/>
            <w:gridSpan w:val="3"/>
          </w:tcPr>
          <w:p w14:paraId="1DC40591" w14:textId="77777777" w:rsidR="00296C5B" w:rsidRPr="00296C5B" w:rsidRDefault="00296C5B" w:rsidP="00B05E34">
            <w:pPr>
              <w:jc w:val="center"/>
              <w:rPr>
                <w:rFonts w:ascii="Times New Roman" w:hAnsi="Times New Roman" w:cs="Times New Roman"/>
              </w:rPr>
            </w:pPr>
          </w:p>
        </w:tc>
        <w:tc>
          <w:tcPr>
            <w:tcW w:w="352" w:type="pct"/>
            <w:gridSpan w:val="3"/>
          </w:tcPr>
          <w:p w14:paraId="041654E2" w14:textId="77777777" w:rsidR="00296C5B" w:rsidRPr="00296C5B" w:rsidRDefault="00296C5B" w:rsidP="00B05E34">
            <w:pPr>
              <w:jc w:val="center"/>
              <w:rPr>
                <w:rFonts w:ascii="Times New Roman" w:hAnsi="Times New Roman" w:cs="Times New Roman"/>
              </w:rPr>
            </w:pPr>
          </w:p>
        </w:tc>
        <w:tc>
          <w:tcPr>
            <w:tcW w:w="357" w:type="pct"/>
            <w:gridSpan w:val="2"/>
          </w:tcPr>
          <w:p w14:paraId="67C32755" w14:textId="77777777" w:rsidR="00296C5B" w:rsidRPr="00296C5B" w:rsidRDefault="00296C5B" w:rsidP="00B05E34">
            <w:pPr>
              <w:jc w:val="center"/>
              <w:rPr>
                <w:rFonts w:ascii="Times New Roman" w:hAnsi="Times New Roman" w:cs="Times New Roman"/>
              </w:rPr>
            </w:pPr>
          </w:p>
        </w:tc>
      </w:tr>
      <w:tr w:rsidR="00296C5B" w:rsidRPr="00296C5B" w14:paraId="299BCE70" w14:textId="77777777" w:rsidTr="00296C5B">
        <w:tc>
          <w:tcPr>
            <w:tcW w:w="182" w:type="pct"/>
            <w:vMerge/>
          </w:tcPr>
          <w:p w14:paraId="698ACA29" w14:textId="77777777" w:rsidR="00296C5B" w:rsidRPr="00296C5B" w:rsidRDefault="00296C5B" w:rsidP="00296C5B">
            <w:pPr>
              <w:rPr>
                <w:rFonts w:ascii="Times New Roman" w:hAnsi="Times New Roman" w:cs="Times New Roman"/>
              </w:rPr>
            </w:pPr>
          </w:p>
        </w:tc>
        <w:tc>
          <w:tcPr>
            <w:tcW w:w="790" w:type="pct"/>
          </w:tcPr>
          <w:p w14:paraId="0C7A87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53AEDAF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w:t>
            </w:r>
          </w:p>
        </w:tc>
        <w:tc>
          <w:tcPr>
            <w:tcW w:w="341" w:type="pct"/>
            <w:gridSpan w:val="2"/>
          </w:tcPr>
          <w:p w14:paraId="76138FD8" w14:textId="77777777" w:rsidR="00296C5B" w:rsidRPr="00296C5B" w:rsidRDefault="00296C5B" w:rsidP="00B05E34">
            <w:pPr>
              <w:jc w:val="center"/>
              <w:rPr>
                <w:rFonts w:ascii="Times New Roman" w:hAnsi="Times New Roman" w:cs="Times New Roman"/>
              </w:rPr>
            </w:pPr>
          </w:p>
        </w:tc>
        <w:tc>
          <w:tcPr>
            <w:tcW w:w="392" w:type="pct"/>
            <w:gridSpan w:val="3"/>
          </w:tcPr>
          <w:p w14:paraId="6782484E" w14:textId="77777777" w:rsidR="00296C5B" w:rsidRPr="00296C5B" w:rsidRDefault="00296C5B" w:rsidP="00B05E34">
            <w:pPr>
              <w:jc w:val="center"/>
              <w:rPr>
                <w:rFonts w:ascii="Times New Roman" w:hAnsi="Times New Roman" w:cs="Times New Roman"/>
              </w:rPr>
            </w:pPr>
          </w:p>
        </w:tc>
        <w:tc>
          <w:tcPr>
            <w:tcW w:w="392" w:type="pct"/>
            <w:gridSpan w:val="3"/>
          </w:tcPr>
          <w:p w14:paraId="0C1CB553" w14:textId="77777777" w:rsidR="00296C5B" w:rsidRPr="00296C5B" w:rsidRDefault="00296C5B" w:rsidP="00B05E34">
            <w:pPr>
              <w:jc w:val="center"/>
              <w:rPr>
                <w:rFonts w:ascii="Times New Roman" w:hAnsi="Times New Roman" w:cs="Times New Roman"/>
              </w:rPr>
            </w:pPr>
          </w:p>
        </w:tc>
        <w:tc>
          <w:tcPr>
            <w:tcW w:w="394" w:type="pct"/>
            <w:gridSpan w:val="3"/>
          </w:tcPr>
          <w:p w14:paraId="4464F496" w14:textId="77777777" w:rsidR="00296C5B" w:rsidRPr="00296C5B" w:rsidRDefault="00296C5B" w:rsidP="00B05E34">
            <w:pPr>
              <w:jc w:val="center"/>
              <w:rPr>
                <w:rFonts w:ascii="Times New Roman" w:hAnsi="Times New Roman" w:cs="Times New Roman"/>
              </w:rPr>
            </w:pPr>
          </w:p>
        </w:tc>
        <w:tc>
          <w:tcPr>
            <w:tcW w:w="336" w:type="pct"/>
            <w:gridSpan w:val="2"/>
          </w:tcPr>
          <w:p w14:paraId="70080A9C" w14:textId="77777777" w:rsidR="00296C5B" w:rsidRPr="00296C5B" w:rsidRDefault="00296C5B" w:rsidP="00B05E34">
            <w:pPr>
              <w:jc w:val="center"/>
              <w:rPr>
                <w:rFonts w:ascii="Times New Roman" w:hAnsi="Times New Roman" w:cs="Times New Roman"/>
              </w:rPr>
            </w:pPr>
          </w:p>
        </w:tc>
        <w:tc>
          <w:tcPr>
            <w:tcW w:w="401" w:type="pct"/>
            <w:gridSpan w:val="2"/>
          </w:tcPr>
          <w:p w14:paraId="7F8C06FE" w14:textId="77777777" w:rsidR="00296C5B" w:rsidRPr="00296C5B" w:rsidRDefault="00296C5B" w:rsidP="00B05E34">
            <w:pPr>
              <w:jc w:val="center"/>
              <w:rPr>
                <w:rFonts w:ascii="Times New Roman" w:hAnsi="Times New Roman" w:cs="Times New Roman"/>
              </w:rPr>
            </w:pPr>
          </w:p>
        </w:tc>
        <w:tc>
          <w:tcPr>
            <w:tcW w:w="324" w:type="pct"/>
            <w:gridSpan w:val="2"/>
          </w:tcPr>
          <w:p w14:paraId="39F535EF" w14:textId="77777777" w:rsidR="00296C5B" w:rsidRPr="00296C5B" w:rsidRDefault="00296C5B" w:rsidP="00B05E34">
            <w:pPr>
              <w:jc w:val="center"/>
              <w:rPr>
                <w:rFonts w:ascii="Times New Roman" w:hAnsi="Times New Roman" w:cs="Times New Roman"/>
              </w:rPr>
            </w:pPr>
          </w:p>
        </w:tc>
        <w:tc>
          <w:tcPr>
            <w:tcW w:w="347" w:type="pct"/>
            <w:gridSpan w:val="3"/>
          </w:tcPr>
          <w:p w14:paraId="0F22EED0" w14:textId="77777777" w:rsidR="00296C5B" w:rsidRPr="00296C5B" w:rsidRDefault="00296C5B" w:rsidP="00B05E34">
            <w:pPr>
              <w:jc w:val="center"/>
              <w:rPr>
                <w:rFonts w:ascii="Times New Roman" w:hAnsi="Times New Roman" w:cs="Times New Roman"/>
              </w:rPr>
            </w:pPr>
          </w:p>
        </w:tc>
        <w:tc>
          <w:tcPr>
            <w:tcW w:w="352" w:type="pct"/>
            <w:gridSpan w:val="3"/>
          </w:tcPr>
          <w:p w14:paraId="4A3064FF" w14:textId="77777777" w:rsidR="00296C5B" w:rsidRPr="00296C5B" w:rsidRDefault="00296C5B" w:rsidP="00B05E34">
            <w:pPr>
              <w:jc w:val="center"/>
              <w:rPr>
                <w:rFonts w:ascii="Times New Roman" w:hAnsi="Times New Roman" w:cs="Times New Roman"/>
              </w:rPr>
            </w:pPr>
          </w:p>
        </w:tc>
        <w:tc>
          <w:tcPr>
            <w:tcW w:w="357" w:type="pct"/>
            <w:gridSpan w:val="2"/>
          </w:tcPr>
          <w:p w14:paraId="3D9F76C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w:t>
            </w:r>
          </w:p>
        </w:tc>
      </w:tr>
      <w:tr w:rsidR="00296C5B" w:rsidRPr="00296C5B" w14:paraId="540252B7" w14:textId="77777777" w:rsidTr="00296C5B">
        <w:tc>
          <w:tcPr>
            <w:tcW w:w="182" w:type="pct"/>
            <w:vMerge/>
          </w:tcPr>
          <w:p w14:paraId="594B6FFC" w14:textId="77777777" w:rsidR="00296C5B" w:rsidRPr="00296C5B" w:rsidRDefault="00296C5B" w:rsidP="00296C5B">
            <w:pPr>
              <w:rPr>
                <w:rFonts w:ascii="Times New Roman" w:hAnsi="Times New Roman" w:cs="Times New Roman"/>
              </w:rPr>
            </w:pPr>
          </w:p>
        </w:tc>
        <w:tc>
          <w:tcPr>
            <w:tcW w:w="790" w:type="pct"/>
          </w:tcPr>
          <w:p w14:paraId="3E13F375" w14:textId="7106929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1E6FB25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3E1957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386,000</w:t>
            </w:r>
          </w:p>
        </w:tc>
        <w:tc>
          <w:tcPr>
            <w:tcW w:w="341" w:type="pct"/>
            <w:gridSpan w:val="2"/>
          </w:tcPr>
          <w:p w14:paraId="6D301D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85,000</w:t>
            </w:r>
          </w:p>
        </w:tc>
        <w:tc>
          <w:tcPr>
            <w:tcW w:w="392" w:type="pct"/>
            <w:gridSpan w:val="3"/>
          </w:tcPr>
          <w:p w14:paraId="69F5E2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85,000</w:t>
            </w:r>
          </w:p>
        </w:tc>
        <w:tc>
          <w:tcPr>
            <w:tcW w:w="392" w:type="pct"/>
            <w:gridSpan w:val="3"/>
          </w:tcPr>
          <w:p w14:paraId="1904EBD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80,000</w:t>
            </w:r>
          </w:p>
        </w:tc>
        <w:tc>
          <w:tcPr>
            <w:tcW w:w="394" w:type="pct"/>
            <w:gridSpan w:val="3"/>
          </w:tcPr>
          <w:p w14:paraId="6CD7B83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48,000</w:t>
            </w:r>
          </w:p>
        </w:tc>
        <w:tc>
          <w:tcPr>
            <w:tcW w:w="336" w:type="pct"/>
            <w:gridSpan w:val="2"/>
          </w:tcPr>
          <w:p w14:paraId="2AC4246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28,000</w:t>
            </w:r>
          </w:p>
        </w:tc>
        <w:tc>
          <w:tcPr>
            <w:tcW w:w="401" w:type="pct"/>
            <w:gridSpan w:val="2"/>
          </w:tcPr>
          <w:p w14:paraId="41B4487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33,000</w:t>
            </w:r>
          </w:p>
        </w:tc>
        <w:tc>
          <w:tcPr>
            <w:tcW w:w="324" w:type="pct"/>
            <w:gridSpan w:val="2"/>
          </w:tcPr>
          <w:p w14:paraId="3C4D1C6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w:t>
            </w:r>
          </w:p>
        </w:tc>
        <w:tc>
          <w:tcPr>
            <w:tcW w:w="347" w:type="pct"/>
            <w:gridSpan w:val="3"/>
          </w:tcPr>
          <w:p w14:paraId="7546879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7,000</w:t>
            </w:r>
          </w:p>
        </w:tc>
        <w:tc>
          <w:tcPr>
            <w:tcW w:w="352" w:type="pct"/>
            <w:gridSpan w:val="3"/>
          </w:tcPr>
          <w:p w14:paraId="2DCC50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7,000</w:t>
            </w:r>
          </w:p>
        </w:tc>
        <w:tc>
          <w:tcPr>
            <w:tcW w:w="357" w:type="pct"/>
            <w:gridSpan w:val="2"/>
          </w:tcPr>
          <w:p w14:paraId="12474A8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7,000</w:t>
            </w:r>
          </w:p>
        </w:tc>
      </w:tr>
      <w:tr w:rsidR="00296C5B" w:rsidRPr="00296C5B" w14:paraId="025B4089" w14:textId="77777777" w:rsidTr="00296C5B">
        <w:tc>
          <w:tcPr>
            <w:tcW w:w="182" w:type="pct"/>
            <w:vMerge/>
          </w:tcPr>
          <w:p w14:paraId="782C0920" w14:textId="77777777" w:rsidR="00296C5B" w:rsidRPr="00296C5B" w:rsidRDefault="00296C5B" w:rsidP="00296C5B">
            <w:pPr>
              <w:rPr>
                <w:rFonts w:ascii="Times New Roman" w:hAnsi="Times New Roman" w:cs="Times New Roman"/>
              </w:rPr>
            </w:pPr>
          </w:p>
        </w:tc>
        <w:tc>
          <w:tcPr>
            <w:tcW w:w="790" w:type="pct"/>
          </w:tcPr>
          <w:p w14:paraId="4C66F7E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254031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163,259</w:t>
            </w:r>
          </w:p>
        </w:tc>
        <w:tc>
          <w:tcPr>
            <w:tcW w:w="341" w:type="pct"/>
            <w:gridSpan w:val="2"/>
          </w:tcPr>
          <w:p w14:paraId="2AC189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38,500</w:t>
            </w:r>
          </w:p>
        </w:tc>
        <w:tc>
          <w:tcPr>
            <w:tcW w:w="392" w:type="pct"/>
            <w:gridSpan w:val="3"/>
          </w:tcPr>
          <w:p w14:paraId="5DCDDC3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33,750</w:t>
            </w:r>
          </w:p>
        </w:tc>
        <w:tc>
          <w:tcPr>
            <w:tcW w:w="392" w:type="pct"/>
            <w:gridSpan w:val="3"/>
          </w:tcPr>
          <w:p w14:paraId="3D8631E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26,187</w:t>
            </w:r>
          </w:p>
        </w:tc>
        <w:tc>
          <w:tcPr>
            <w:tcW w:w="394" w:type="pct"/>
            <w:gridSpan w:val="3"/>
          </w:tcPr>
          <w:p w14:paraId="6035316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18,000</w:t>
            </w:r>
          </w:p>
        </w:tc>
        <w:tc>
          <w:tcPr>
            <w:tcW w:w="336" w:type="pct"/>
            <w:gridSpan w:val="2"/>
          </w:tcPr>
          <w:p w14:paraId="73B5F98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20,100</w:t>
            </w:r>
          </w:p>
        </w:tc>
        <w:tc>
          <w:tcPr>
            <w:tcW w:w="401" w:type="pct"/>
            <w:gridSpan w:val="2"/>
          </w:tcPr>
          <w:p w14:paraId="27320B6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7,800</w:t>
            </w:r>
          </w:p>
        </w:tc>
        <w:tc>
          <w:tcPr>
            <w:tcW w:w="324" w:type="pct"/>
            <w:gridSpan w:val="2"/>
          </w:tcPr>
          <w:p w14:paraId="45EC4F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3,922</w:t>
            </w:r>
          </w:p>
        </w:tc>
        <w:tc>
          <w:tcPr>
            <w:tcW w:w="347" w:type="pct"/>
            <w:gridSpan w:val="3"/>
          </w:tcPr>
          <w:p w14:paraId="15A551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w:t>
            </w:r>
          </w:p>
        </w:tc>
        <w:tc>
          <w:tcPr>
            <w:tcW w:w="352" w:type="pct"/>
            <w:gridSpan w:val="3"/>
          </w:tcPr>
          <w:p w14:paraId="023E10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w:t>
            </w:r>
          </w:p>
        </w:tc>
        <w:tc>
          <w:tcPr>
            <w:tcW w:w="357" w:type="pct"/>
            <w:gridSpan w:val="2"/>
          </w:tcPr>
          <w:p w14:paraId="221107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w:t>
            </w:r>
          </w:p>
        </w:tc>
      </w:tr>
      <w:tr w:rsidR="00296C5B" w:rsidRPr="00296C5B" w14:paraId="40CE1728" w14:textId="77777777" w:rsidTr="00296C5B">
        <w:trPr>
          <w:trHeight w:val="276"/>
        </w:trPr>
        <w:tc>
          <w:tcPr>
            <w:tcW w:w="182" w:type="pct"/>
            <w:vMerge w:val="restart"/>
          </w:tcPr>
          <w:p w14:paraId="01C7748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4.</w:t>
            </w:r>
          </w:p>
          <w:p w14:paraId="5BCD3D33" w14:textId="77777777" w:rsidR="00296C5B" w:rsidRPr="00296C5B" w:rsidRDefault="00296C5B" w:rsidP="00296C5B">
            <w:pPr>
              <w:rPr>
                <w:rFonts w:ascii="Times New Roman" w:hAnsi="Times New Roman" w:cs="Times New Roman"/>
              </w:rPr>
            </w:pPr>
          </w:p>
          <w:p w14:paraId="6BB1B12D" w14:textId="77777777" w:rsidR="00296C5B" w:rsidRPr="00296C5B" w:rsidRDefault="00296C5B" w:rsidP="00296C5B">
            <w:pPr>
              <w:rPr>
                <w:rFonts w:ascii="Times New Roman" w:hAnsi="Times New Roman" w:cs="Times New Roman"/>
              </w:rPr>
            </w:pPr>
          </w:p>
          <w:p w14:paraId="1AE6F3E0" w14:textId="77777777" w:rsidR="00296C5B" w:rsidRPr="00296C5B" w:rsidRDefault="00296C5B" w:rsidP="00296C5B">
            <w:pPr>
              <w:rPr>
                <w:rFonts w:ascii="Times New Roman" w:hAnsi="Times New Roman" w:cs="Times New Roman"/>
              </w:rPr>
            </w:pPr>
          </w:p>
          <w:p w14:paraId="29269AD7" w14:textId="77777777" w:rsidR="00296C5B" w:rsidRPr="00296C5B" w:rsidRDefault="00296C5B" w:rsidP="00296C5B">
            <w:pPr>
              <w:rPr>
                <w:rFonts w:ascii="Times New Roman" w:hAnsi="Times New Roman" w:cs="Times New Roman"/>
              </w:rPr>
            </w:pPr>
          </w:p>
          <w:p w14:paraId="490EE200" w14:textId="77777777" w:rsidR="00296C5B" w:rsidRPr="00296C5B" w:rsidRDefault="00296C5B" w:rsidP="00296C5B">
            <w:pPr>
              <w:rPr>
                <w:rFonts w:ascii="Times New Roman" w:hAnsi="Times New Roman" w:cs="Times New Roman"/>
              </w:rPr>
            </w:pPr>
          </w:p>
          <w:p w14:paraId="5B01072B" w14:textId="77777777" w:rsidR="00296C5B" w:rsidRPr="00296C5B" w:rsidRDefault="00296C5B" w:rsidP="00296C5B">
            <w:pPr>
              <w:rPr>
                <w:rFonts w:ascii="Times New Roman" w:hAnsi="Times New Roman" w:cs="Times New Roman"/>
              </w:rPr>
            </w:pPr>
          </w:p>
          <w:p w14:paraId="517CEF69" w14:textId="77777777" w:rsidR="00296C5B" w:rsidRPr="00296C5B" w:rsidRDefault="00296C5B" w:rsidP="00296C5B">
            <w:pPr>
              <w:rPr>
                <w:rFonts w:ascii="Times New Roman" w:hAnsi="Times New Roman" w:cs="Times New Roman"/>
              </w:rPr>
            </w:pPr>
          </w:p>
          <w:p w14:paraId="40F97379" w14:textId="77777777" w:rsidR="00296C5B" w:rsidRPr="00296C5B" w:rsidRDefault="00296C5B" w:rsidP="00296C5B">
            <w:pPr>
              <w:rPr>
                <w:rFonts w:ascii="Times New Roman" w:hAnsi="Times New Roman" w:cs="Times New Roman"/>
              </w:rPr>
            </w:pPr>
          </w:p>
          <w:p w14:paraId="3CCFCB1D" w14:textId="77777777" w:rsidR="00296C5B" w:rsidRPr="00296C5B" w:rsidRDefault="00296C5B" w:rsidP="00296C5B">
            <w:pPr>
              <w:rPr>
                <w:rFonts w:ascii="Times New Roman" w:hAnsi="Times New Roman" w:cs="Times New Roman"/>
              </w:rPr>
            </w:pPr>
          </w:p>
          <w:p w14:paraId="0AAFEF6E" w14:textId="77777777" w:rsidR="00296C5B" w:rsidRPr="00296C5B" w:rsidRDefault="00296C5B" w:rsidP="00296C5B">
            <w:pPr>
              <w:rPr>
                <w:rFonts w:ascii="Times New Roman" w:hAnsi="Times New Roman" w:cs="Times New Roman"/>
              </w:rPr>
            </w:pPr>
          </w:p>
          <w:p w14:paraId="1A8104E9" w14:textId="77777777" w:rsidR="00296C5B" w:rsidRPr="00296C5B" w:rsidRDefault="00296C5B" w:rsidP="00296C5B">
            <w:pPr>
              <w:rPr>
                <w:rFonts w:ascii="Times New Roman" w:hAnsi="Times New Roman" w:cs="Times New Roman"/>
              </w:rPr>
            </w:pPr>
          </w:p>
          <w:p w14:paraId="62A63017" w14:textId="77777777" w:rsidR="00296C5B" w:rsidRPr="00296C5B" w:rsidRDefault="00296C5B" w:rsidP="00296C5B">
            <w:pPr>
              <w:rPr>
                <w:rFonts w:ascii="Times New Roman" w:hAnsi="Times New Roman" w:cs="Times New Roman"/>
              </w:rPr>
            </w:pPr>
          </w:p>
        </w:tc>
        <w:tc>
          <w:tcPr>
            <w:tcW w:w="803" w:type="pct"/>
            <w:gridSpan w:val="2"/>
          </w:tcPr>
          <w:p w14:paraId="1C8FCD35" w14:textId="24327689"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4. Государствен-ная поддержка молодых семей Ярославской области в приобретении (строительстве)</w:t>
            </w:r>
          </w:p>
          <w:p w14:paraId="53C01E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жилья – всего</w:t>
            </w:r>
          </w:p>
        </w:tc>
        <w:tc>
          <w:tcPr>
            <w:tcW w:w="389" w:type="pct"/>
            <w:gridSpan w:val="2"/>
          </w:tcPr>
          <w:p w14:paraId="0C5E1F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5 751,163</w:t>
            </w:r>
          </w:p>
        </w:tc>
        <w:tc>
          <w:tcPr>
            <w:tcW w:w="340" w:type="pct"/>
            <w:gridSpan w:val="2"/>
          </w:tcPr>
          <w:p w14:paraId="11E4169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646,395</w:t>
            </w:r>
          </w:p>
        </w:tc>
        <w:tc>
          <w:tcPr>
            <w:tcW w:w="387" w:type="pct"/>
            <w:gridSpan w:val="3"/>
          </w:tcPr>
          <w:p w14:paraId="76440A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653,483</w:t>
            </w:r>
          </w:p>
        </w:tc>
        <w:tc>
          <w:tcPr>
            <w:tcW w:w="391" w:type="pct"/>
            <w:gridSpan w:val="3"/>
          </w:tcPr>
          <w:p w14:paraId="2B4B3B0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679,567</w:t>
            </w:r>
          </w:p>
        </w:tc>
        <w:tc>
          <w:tcPr>
            <w:tcW w:w="391" w:type="pct"/>
            <w:gridSpan w:val="2"/>
          </w:tcPr>
          <w:p w14:paraId="00256C4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751,821</w:t>
            </w:r>
          </w:p>
        </w:tc>
        <w:tc>
          <w:tcPr>
            <w:tcW w:w="336" w:type="pct"/>
            <w:gridSpan w:val="2"/>
          </w:tcPr>
          <w:p w14:paraId="36B740E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728,337</w:t>
            </w:r>
          </w:p>
        </w:tc>
        <w:tc>
          <w:tcPr>
            <w:tcW w:w="401" w:type="pct"/>
            <w:gridSpan w:val="2"/>
          </w:tcPr>
          <w:p w14:paraId="2F427D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498,550</w:t>
            </w:r>
          </w:p>
        </w:tc>
        <w:tc>
          <w:tcPr>
            <w:tcW w:w="324" w:type="pct"/>
            <w:gridSpan w:val="2"/>
          </w:tcPr>
          <w:p w14:paraId="24E3979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429,064</w:t>
            </w:r>
          </w:p>
        </w:tc>
        <w:tc>
          <w:tcPr>
            <w:tcW w:w="347" w:type="pct"/>
            <w:gridSpan w:val="3"/>
          </w:tcPr>
          <w:p w14:paraId="4A3B9C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417,080</w:t>
            </w:r>
          </w:p>
        </w:tc>
        <w:tc>
          <w:tcPr>
            <w:tcW w:w="352" w:type="pct"/>
            <w:gridSpan w:val="3"/>
          </w:tcPr>
          <w:p w14:paraId="6BE7258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442,580</w:t>
            </w:r>
          </w:p>
        </w:tc>
        <w:tc>
          <w:tcPr>
            <w:tcW w:w="357" w:type="pct"/>
            <w:gridSpan w:val="2"/>
          </w:tcPr>
          <w:p w14:paraId="1D96E4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504,286</w:t>
            </w:r>
          </w:p>
        </w:tc>
      </w:tr>
      <w:tr w:rsidR="00296C5B" w:rsidRPr="00296C5B" w14:paraId="0EAFC75D" w14:textId="77777777" w:rsidTr="00296C5B">
        <w:tc>
          <w:tcPr>
            <w:tcW w:w="182" w:type="pct"/>
            <w:vMerge/>
          </w:tcPr>
          <w:p w14:paraId="3D5B407C"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70C59E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68606854"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558F47F0"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74C7B1D4"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2BFE0495"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4B0297A1"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3D7FCA9D"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6A8CBBAE"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3408E977"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54F1393F"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452DF682"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0F56C427" w14:textId="77777777" w:rsidR="00296C5B" w:rsidRPr="00296C5B" w:rsidRDefault="00296C5B" w:rsidP="00B05E34">
            <w:pPr>
              <w:jc w:val="center"/>
              <w:rPr>
                <w:rFonts w:ascii="Times New Roman" w:hAnsi="Times New Roman" w:cs="Times New Roman"/>
              </w:rPr>
            </w:pPr>
          </w:p>
        </w:tc>
      </w:tr>
      <w:tr w:rsidR="00296C5B" w:rsidRPr="00296C5B" w14:paraId="5755C91D" w14:textId="77777777" w:rsidTr="00296C5B">
        <w:tc>
          <w:tcPr>
            <w:tcW w:w="182" w:type="pct"/>
            <w:vMerge/>
          </w:tcPr>
          <w:p w14:paraId="0880014C"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31BE712A" w14:textId="3EFA392A"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720826B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3DC1CE69"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4F18781F"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78C51F44"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3D4D6405"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5D02F872"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56020514"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2689BE0A"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0D4C3D15"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40D011FD"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094EFC11"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3628D3E5" w14:textId="77777777" w:rsidR="00296C5B" w:rsidRPr="00296C5B" w:rsidRDefault="00296C5B" w:rsidP="00B05E34">
            <w:pPr>
              <w:jc w:val="center"/>
              <w:rPr>
                <w:rFonts w:ascii="Times New Roman" w:hAnsi="Times New Roman" w:cs="Times New Roman"/>
              </w:rPr>
            </w:pPr>
          </w:p>
        </w:tc>
      </w:tr>
      <w:tr w:rsidR="00296C5B" w:rsidRPr="00296C5B" w14:paraId="5ECE0F77" w14:textId="77777777" w:rsidTr="00296C5B">
        <w:tc>
          <w:tcPr>
            <w:tcW w:w="182" w:type="pct"/>
            <w:vMerge/>
          </w:tcPr>
          <w:p w14:paraId="11113DF9" w14:textId="77777777" w:rsidR="00296C5B" w:rsidRPr="00296C5B" w:rsidRDefault="00296C5B" w:rsidP="00296C5B">
            <w:pPr>
              <w:rPr>
                <w:rFonts w:ascii="Times New Roman" w:hAnsi="Times New Roman" w:cs="Times New Roman"/>
              </w:rPr>
            </w:pPr>
          </w:p>
        </w:tc>
        <w:tc>
          <w:tcPr>
            <w:tcW w:w="803" w:type="pct"/>
            <w:gridSpan w:val="2"/>
          </w:tcPr>
          <w:p w14:paraId="5D83242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0B0F4DA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874,268</w:t>
            </w:r>
          </w:p>
        </w:tc>
        <w:tc>
          <w:tcPr>
            <w:tcW w:w="340" w:type="pct"/>
            <w:gridSpan w:val="2"/>
          </w:tcPr>
          <w:p w14:paraId="6521E2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95,131</w:t>
            </w:r>
          </w:p>
        </w:tc>
        <w:tc>
          <w:tcPr>
            <w:tcW w:w="387" w:type="pct"/>
            <w:gridSpan w:val="3"/>
          </w:tcPr>
          <w:p w14:paraId="5FF42C8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101,893</w:t>
            </w:r>
          </w:p>
        </w:tc>
        <w:tc>
          <w:tcPr>
            <w:tcW w:w="391" w:type="pct"/>
            <w:gridSpan w:val="3"/>
          </w:tcPr>
          <w:p w14:paraId="355DB8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115,000</w:t>
            </w:r>
          </w:p>
        </w:tc>
        <w:tc>
          <w:tcPr>
            <w:tcW w:w="391" w:type="pct"/>
            <w:gridSpan w:val="2"/>
          </w:tcPr>
          <w:p w14:paraId="67817E3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147,004</w:t>
            </w:r>
          </w:p>
        </w:tc>
        <w:tc>
          <w:tcPr>
            <w:tcW w:w="336" w:type="pct"/>
            <w:gridSpan w:val="2"/>
          </w:tcPr>
          <w:p w14:paraId="6DD3C98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131,080</w:t>
            </w:r>
          </w:p>
        </w:tc>
        <w:tc>
          <w:tcPr>
            <w:tcW w:w="401" w:type="pct"/>
            <w:gridSpan w:val="2"/>
          </w:tcPr>
          <w:p w14:paraId="70E6960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24" w:type="pct"/>
            <w:gridSpan w:val="2"/>
          </w:tcPr>
          <w:p w14:paraId="5915A87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47" w:type="pct"/>
            <w:gridSpan w:val="3"/>
          </w:tcPr>
          <w:p w14:paraId="2EEC99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52" w:type="pct"/>
            <w:gridSpan w:val="3"/>
          </w:tcPr>
          <w:p w14:paraId="45D131E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57" w:type="pct"/>
            <w:gridSpan w:val="2"/>
          </w:tcPr>
          <w:p w14:paraId="05746EDF" w14:textId="77777777" w:rsidR="00296C5B" w:rsidRPr="00296C5B" w:rsidRDefault="00296C5B" w:rsidP="00B05E34">
            <w:pPr>
              <w:jc w:val="center"/>
              <w:rPr>
                <w:rFonts w:ascii="Times New Roman" w:hAnsi="Times New Roman" w:cs="Times New Roman"/>
              </w:rPr>
            </w:pPr>
          </w:p>
        </w:tc>
      </w:tr>
      <w:tr w:rsidR="00296C5B" w:rsidRPr="00296C5B" w14:paraId="660D8D3F" w14:textId="77777777" w:rsidTr="00296C5B">
        <w:tc>
          <w:tcPr>
            <w:tcW w:w="182" w:type="pct"/>
            <w:vMerge/>
          </w:tcPr>
          <w:p w14:paraId="223439C0" w14:textId="77777777" w:rsidR="00296C5B" w:rsidRPr="00296C5B" w:rsidRDefault="00296C5B" w:rsidP="00296C5B">
            <w:pPr>
              <w:rPr>
                <w:rFonts w:ascii="Times New Roman" w:hAnsi="Times New Roman" w:cs="Times New Roman"/>
              </w:rPr>
            </w:pPr>
          </w:p>
        </w:tc>
        <w:tc>
          <w:tcPr>
            <w:tcW w:w="803" w:type="pct"/>
            <w:gridSpan w:val="2"/>
          </w:tcPr>
          <w:p w14:paraId="4898355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12434C7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417,841</w:t>
            </w:r>
          </w:p>
        </w:tc>
        <w:tc>
          <w:tcPr>
            <w:tcW w:w="340" w:type="pct"/>
            <w:gridSpan w:val="2"/>
          </w:tcPr>
          <w:p w14:paraId="3AD8F60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61,133</w:t>
            </w:r>
          </w:p>
        </w:tc>
        <w:tc>
          <w:tcPr>
            <w:tcW w:w="387" w:type="pct"/>
            <w:gridSpan w:val="3"/>
          </w:tcPr>
          <w:p w14:paraId="306335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54,697</w:t>
            </w:r>
          </w:p>
        </w:tc>
        <w:tc>
          <w:tcPr>
            <w:tcW w:w="391" w:type="pct"/>
            <w:gridSpan w:val="3"/>
          </w:tcPr>
          <w:p w14:paraId="691B4E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54,567</w:t>
            </w:r>
          </w:p>
        </w:tc>
        <w:tc>
          <w:tcPr>
            <w:tcW w:w="391" w:type="pct"/>
            <w:gridSpan w:val="2"/>
          </w:tcPr>
          <w:p w14:paraId="57902CD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62,813</w:t>
            </w:r>
          </w:p>
        </w:tc>
        <w:tc>
          <w:tcPr>
            <w:tcW w:w="336" w:type="pct"/>
            <w:gridSpan w:val="2"/>
          </w:tcPr>
          <w:p w14:paraId="5113FA9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71,177</w:t>
            </w:r>
          </w:p>
        </w:tc>
        <w:tc>
          <w:tcPr>
            <w:tcW w:w="401" w:type="pct"/>
            <w:gridSpan w:val="2"/>
          </w:tcPr>
          <w:p w14:paraId="068109D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56,470</w:t>
            </w:r>
          </w:p>
        </w:tc>
        <w:tc>
          <w:tcPr>
            <w:tcW w:w="324" w:type="pct"/>
            <w:gridSpan w:val="2"/>
          </w:tcPr>
          <w:p w14:paraId="1F640DB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56,984</w:t>
            </w:r>
          </w:p>
        </w:tc>
        <w:tc>
          <w:tcPr>
            <w:tcW w:w="347" w:type="pct"/>
            <w:gridSpan w:val="3"/>
          </w:tcPr>
          <w:p w14:paraId="5C6E3829" w14:textId="77777777" w:rsidR="00296C5B" w:rsidRPr="00296C5B" w:rsidRDefault="00296C5B" w:rsidP="00B05E34">
            <w:pPr>
              <w:jc w:val="center"/>
              <w:rPr>
                <w:rFonts w:ascii="Times New Roman" w:hAnsi="Times New Roman" w:cs="Times New Roman"/>
              </w:rPr>
            </w:pPr>
          </w:p>
        </w:tc>
        <w:tc>
          <w:tcPr>
            <w:tcW w:w="352" w:type="pct"/>
            <w:gridSpan w:val="3"/>
          </w:tcPr>
          <w:p w14:paraId="0B6D5636" w14:textId="77777777" w:rsidR="00296C5B" w:rsidRPr="00296C5B" w:rsidRDefault="00296C5B" w:rsidP="00B05E34">
            <w:pPr>
              <w:jc w:val="center"/>
              <w:rPr>
                <w:rFonts w:ascii="Times New Roman" w:hAnsi="Times New Roman" w:cs="Times New Roman"/>
              </w:rPr>
            </w:pPr>
          </w:p>
        </w:tc>
        <w:tc>
          <w:tcPr>
            <w:tcW w:w="357" w:type="pct"/>
            <w:gridSpan w:val="2"/>
          </w:tcPr>
          <w:p w14:paraId="7C911CDF" w14:textId="77777777" w:rsidR="00296C5B" w:rsidRPr="00296C5B" w:rsidRDefault="00296C5B" w:rsidP="00B05E34">
            <w:pPr>
              <w:jc w:val="center"/>
              <w:rPr>
                <w:rFonts w:ascii="Times New Roman" w:hAnsi="Times New Roman" w:cs="Times New Roman"/>
              </w:rPr>
            </w:pPr>
          </w:p>
        </w:tc>
      </w:tr>
      <w:tr w:rsidR="00296C5B" w:rsidRPr="00296C5B" w14:paraId="6B29B4AE" w14:textId="77777777" w:rsidTr="00296C5B">
        <w:tc>
          <w:tcPr>
            <w:tcW w:w="182" w:type="pct"/>
            <w:vMerge/>
          </w:tcPr>
          <w:p w14:paraId="30F09BDB" w14:textId="77777777" w:rsidR="00296C5B" w:rsidRPr="00296C5B" w:rsidRDefault="00296C5B" w:rsidP="00296C5B">
            <w:pPr>
              <w:rPr>
                <w:rFonts w:ascii="Times New Roman" w:hAnsi="Times New Roman" w:cs="Times New Roman"/>
              </w:rPr>
            </w:pPr>
          </w:p>
        </w:tc>
        <w:tc>
          <w:tcPr>
            <w:tcW w:w="803" w:type="pct"/>
            <w:gridSpan w:val="2"/>
          </w:tcPr>
          <w:p w14:paraId="1997DE9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72437CB4" w14:textId="77777777" w:rsidR="00296C5B" w:rsidRPr="00296C5B" w:rsidRDefault="00296C5B" w:rsidP="00B05E34">
            <w:pPr>
              <w:jc w:val="center"/>
              <w:rPr>
                <w:rFonts w:ascii="Times New Roman" w:hAnsi="Times New Roman" w:cs="Times New Roman"/>
              </w:rPr>
            </w:pPr>
          </w:p>
        </w:tc>
        <w:tc>
          <w:tcPr>
            <w:tcW w:w="340" w:type="pct"/>
            <w:gridSpan w:val="2"/>
          </w:tcPr>
          <w:p w14:paraId="2213FF87" w14:textId="77777777" w:rsidR="00296C5B" w:rsidRPr="00296C5B" w:rsidRDefault="00296C5B" w:rsidP="00B05E34">
            <w:pPr>
              <w:jc w:val="center"/>
              <w:rPr>
                <w:rFonts w:ascii="Times New Roman" w:hAnsi="Times New Roman" w:cs="Times New Roman"/>
              </w:rPr>
            </w:pPr>
          </w:p>
        </w:tc>
        <w:tc>
          <w:tcPr>
            <w:tcW w:w="387" w:type="pct"/>
            <w:gridSpan w:val="3"/>
          </w:tcPr>
          <w:p w14:paraId="743E945D" w14:textId="77777777" w:rsidR="00296C5B" w:rsidRPr="00296C5B" w:rsidRDefault="00296C5B" w:rsidP="00B05E34">
            <w:pPr>
              <w:jc w:val="center"/>
              <w:rPr>
                <w:rFonts w:ascii="Times New Roman" w:hAnsi="Times New Roman" w:cs="Times New Roman"/>
              </w:rPr>
            </w:pPr>
          </w:p>
        </w:tc>
        <w:tc>
          <w:tcPr>
            <w:tcW w:w="391" w:type="pct"/>
            <w:gridSpan w:val="3"/>
          </w:tcPr>
          <w:p w14:paraId="1FCEA813" w14:textId="77777777" w:rsidR="00296C5B" w:rsidRPr="00296C5B" w:rsidRDefault="00296C5B" w:rsidP="00B05E34">
            <w:pPr>
              <w:jc w:val="center"/>
              <w:rPr>
                <w:rFonts w:ascii="Times New Roman" w:hAnsi="Times New Roman" w:cs="Times New Roman"/>
              </w:rPr>
            </w:pPr>
          </w:p>
        </w:tc>
        <w:tc>
          <w:tcPr>
            <w:tcW w:w="391" w:type="pct"/>
            <w:gridSpan w:val="2"/>
          </w:tcPr>
          <w:p w14:paraId="5612B725" w14:textId="77777777" w:rsidR="00296C5B" w:rsidRPr="00296C5B" w:rsidRDefault="00296C5B" w:rsidP="00B05E34">
            <w:pPr>
              <w:jc w:val="center"/>
              <w:rPr>
                <w:rFonts w:ascii="Times New Roman" w:hAnsi="Times New Roman" w:cs="Times New Roman"/>
              </w:rPr>
            </w:pPr>
          </w:p>
        </w:tc>
        <w:tc>
          <w:tcPr>
            <w:tcW w:w="336" w:type="pct"/>
            <w:gridSpan w:val="2"/>
          </w:tcPr>
          <w:p w14:paraId="2708E2E8" w14:textId="77777777" w:rsidR="00296C5B" w:rsidRPr="00296C5B" w:rsidRDefault="00296C5B" w:rsidP="00B05E34">
            <w:pPr>
              <w:jc w:val="center"/>
              <w:rPr>
                <w:rFonts w:ascii="Times New Roman" w:hAnsi="Times New Roman" w:cs="Times New Roman"/>
              </w:rPr>
            </w:pPr>
          </w:p>
        </w:tc>
        <w:tc>
          <w:tcPr>
            <w:tcW w:w="401" w:type="pct"/>
            <w:gridSpan w:val="2"/>
          </w:tcPr>
          <w:p w14:paraId="1AF5974E" w14:textId="77777777" w:rsidR="00296C5B" w:rsidRPr="00296C5B" w:rsidRDefault="00296C5B" w:rsidP="00B05E34">
            <w:pPr>
              <w:jc w:val="center"/>
              <w:rPr>
                <w:rFonts w:ascii="Times New Roman" w:hAnsi="Times New Roman" w:cs="Times New Roman"/>
              </w:rPr>
            </w:pPr>
          </w:p>
        </w:tc>
        <w:tc>
          <w:tcPr>
            <w:tcW w:w="324" w:type="pct"/>
            <w:gridSpan w:val="2"/>
          </w:tcPr>
          <w:p w14:paraId="5ABA4794" w14:textId="77777777" w:rsidR="00296C5B" w:rsidRPr="00296C5B" w:rsidRDefault="00296C5B" w:rsidP="00B05E34">
            <w:pPr>
              <w:jc w:val="center"/>
              <w:rPr>
                <w:rFonts w:ascii="Times New Roman" w:hAnsi="Times New Roman" w:cs="Times New Roman"/>
              </w:rPr>
            </w:pPr>
          </w:p>
        </w:tc>
        <w:tc>
          <w:tcPr>
            <w:tcW w:w="347" w:type="pct"/>
            <w:gridSpan w:val="3"/>
          </w:tcPr>
          <w:p w14:paraId="3758D41B" w14:textId="77777777" w:rsidR="00296C5B" w:rsidRPr="00296C5B" w:rsidRDefault="00296C5B" w:rsidP="00B05E34">
            <w:pPr>
              <w:jc w:val="center"/>
              <w:rPr>
                <w:rFonts w:ascii="Times New Roman" w:hAnsi="Times New Roman" w:cs="Times New Roman"/>
              </w:rPr>
            </w:pPr>
          </w:p>
        </w:tc>
        <w:tc>
          <w:tcPr>
            <w:tcW w:w="352" w:type="pct"/>
            <w:gridSpan w:val="3"/>
          </w:tcPr>
          <w:p w14:paraId="65CDD364" w14:textId="77777777" w:rsidR="00296C5B" w:rsidRPr="00296C5B" w:rsidRDefault="00296C5B" w:rsidP="00B05E34">
            <w:pPr>
              <w:jc w:val="center"/>
              <w:rPr>
                <w:rFonts w:ascii="Times New Roman" w:hAnsi="Times New Roman" w:cs="Times New Roman"/>
              </w:rPr>
            </w:pPr>
          </w:p>
        </w:tc>
        <w:tc>
          <w:tcPr>
            <w:tcW w:w="357" w:type="pct"/>
            <w:gridSpan w:val="2"/>
          </w:tcPr>
          <w:p w14:paraId="24339D63" w14:textId="77777777" w:rsidR="00296C5B" w:rsidRPr="00296C5B" w:rsidRDefault="00296C5B" w:rsidP="00B05E34">
            <w:pPr>
              <w:jc w:val="center"/>
              <w:rPr>
                <w:rFonts w:ascii="Times New Roman" w:hAnsi="Times New Roman" w:cs="Times New Roman"/>
              </w:rPr>
            </w:pPr>
          </w:p>
        </w:tc>
      </w:tr>
      <w:tr w:rsidR="00296C5B" w:rsidRPr="00296C5B" w14:paraId="55C09E66" w14:textId="77777777" w:rsidTr="00296C5B">
        <w:tc>
          <w:tcPr>
            <w:tcW w:w="182" w:type="pct"/>
            <w:vMerge/>
          </w:tcPr>
          <w:p w14:paraId="3A056F9F" w14:textId="77777777" w:rsidR="00296C5B" w:rsidRPr="00296C5B" w:rsidRDefault="00296C5B" w:rsidP="00296C5B">
            <w:pPr>
              <w:rPr>
                <w:rFonts w:ascii="Times New Roman" w:hAnsi="Times New Roman" w:cs="Times New Roman"/>
              </w:rPr>
            </w:pPr>
          </w:p>
        </w:tc>
        <w:tc>
          <w:tcPr>
            <w:tcW w:w="803" w:type="pct"/>
            <w:gridSpan w:val="2"/>
          </w:tcPr>
          <w:p w14:paraId="7D97FC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4AC66C5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101,893</w:t>
            </w:r>
          </w:p>
        </w:tc>
        <w:tc>
          <w:tcPr>
            <w:tcW w:w="340" w:type="pct"/>
            <w:gridSpan w:val="2"/>
          </w:tcPr>
          <w:p w14:paraId="39373579" w14:textId="77777777" w:rsidR="00296C5B" w:rsidRPr="00296C5B" w:rsidRDefault="00296C5B" w:rsidP="00B05E34">
            <w:pPr>
              <w:jc w:val="center"/>
              <w:rPr>
                <w:rFonts w:ascii="Times New Roman" w:hAnsi="Times New Roman" w:cs="Times New Roman"/>
              </w:rPr>
            </w:pPr>
          </w:p>
        </w:tc>
        <w:tc>
          <w:tcPr>
            <w:tcW w:w="387" w:type="pct"/>
            <w:gridSpan w:val="3"/>
          </w:tcPr>
          <w:p w14:paraId="160B4411" w14:textId="77777777" w:rsidR="00296C5B" w:rsidRPr="00296C5B" w:rsidRDefault="00296C5B" w:rsidP="00B05E34">
            <w:pPr>
              <w:jc w:val="center"/>
              <w:rPr>
                <w:rFonts w:ascii="Times New Roman" w:hAnsi="Times New Roman" w:cs="Times New Roman"/>
              </w:rPr>
            </w:pPr>
          </w:p>
        </w:tc>
        <w:tc>
          <w:tcPr>
            <w:tcW w:w="391" w:type="pct"/>
            <w:gridSpan w:val="3"/>
          </w:tcPr>
          <w:p w14:paraId="493F033D" w14:textId="77777777" w:rsidR="00296C5B" w:rsidRPr="00296C5B" w:rsidRDefault="00296C5B" w:rsidP="00B05E34">
            <w:pPr>
              <w:jc w:val="center"/>
              <w:rPr>
                <w:rFonts w:ascii="Times New Roman" w:hAnsi="Times New Roman" w:cs="Times New Roman"/>
              </w:rPr>
            </w:pPr>
          </w:p>
        </w:tc>
        <w:tc>
          <w:tcPr>
            <w:tcW w:w="391" w:type="pct"/>
            <w:gridSpan w:val="2"/>
          </w:tcPr>
          <w:p w14:paraId="116C0471" w14:textId="77777777" w:rsidR="00296C5B" w:rsidRPr="00296C5B" w:rsidRDefault="00296C5B" w:rsidP="00B05E34">
            <w:pPr>
              <w:jc w:val="center"/>
              <w:rPr>
                <w:rFonts w:ascii="Times New Roman" w:hAnsi="Times New Roman" w:cs="Times New Roman"/>
              </w:rPr>
            </w:pPr>
          </w:p>
        </w:tc>
        <w:tc>
          <w:tcPr>
            <w:tcW w:w="336" w:type="pct"/>
            <w:gridSpan w:val="2"/>
          </w:tcPr>
          <w:p w14:paraId="77F32F40" w14:textId="77777777" w:rsidR="00296C5B" w:rsidRPr="00296C5B" w:rsidRDefault="00296C5B" w:rsidP="00B05E34">
            <w:pPr>
              <w:jc w:val="center"/>
              <w:rPr>
                <w:rFonts w:ascii="Times New Roman" w:hAnsi="Times New Roman" w:cs="Times New Roman"/>
              </w:rPr>
            </w:pPr>
          </w:p>
        </w:tc>
        <w:tc>
          <w:tcPr>
            <w:tcW w:w="401" w:type="pct"/>
            <w:gridSpan w:val="2"/>
          </w:tcPr>
          <w:p w14:paraId="4768A00A" w14:textId="77777777" w:rsidR="00296C5B" w:rsidRPr="00296C5B" w:rsidRDefault="00296C5B" w:rsidP="00B05E34">
            <w:pPr>
              <w:jc w:val="center"/>
              <w:rPr>
                <w:rFonts w:ascii="Times New Roman" w:hAnsi="Times New Roman" w:cs="Times New Roman"/>
              </w:rPr>
            </w:pPr>
          </w:p>
        </w:tc>
        <w:tc>
          <w:tcPr>
            <w:tcW w:w="324" w:type="pct"/>
            <w:gridSpan w:val="2"/>
          </w:tcPr>
          <w:p w14:paraId="13D067CB" w14:textId="77777777" w:rsidR="00296C5B" w:rsidRPr="00296C5B" w:rsidRDefault="00296C5B" w:rsidP="00B05E34">
            <w:pPr>
              <w:jc w:val="center"/>
              <w:rPr>
                <w:rFonts w:ascii="Times New Roman" w:hAnsi="Times New Roman" w:cs="Times New Roman"/>
              </w:rPr>
            </w:pPr>
          </w:p>
        </w:tc>
        <w:tc>
          <w:tcPr>
            <w:tcW w:w="347" w:type="pct"/>
            <w:gridSpan w:val="3"/>
          </w:tcPr>
          <w:p w14:paraId="3D2A8726" w14:textId="77777777" w:rsidR="00296C5B" w:rsidRPr="00296C5B" w:rsidRDefault="00296C5B" w:rsidP="00B05E34">
            <w:pPr>
              <w:jc w:val="center"/>
              <w:rPr>
                <w:rFonts w:ascii="Times New Roman" w:hAnsi="Times New Roman" w:cs="Times New Roman"/>
              </w:rPr>
            </w:pPr>
          </w:p>
        </w:tc>
        <w:tc>
          <w:tcPr>
            <w:tcW w:w="352" w:type="pct"/>
            <w:gridSpan w:val="3"/>
          </w:tcPr>
          <w:p w14:paraId="238FA3AF" w14:textId="77777777" w:rsidR="00296C5B" w:rsidRPr="00296C5B" w:rsidRDefault="00296C5B" w:rsidP="00B05E34">
            <w:pPr>
              <w:jc w:val="center"/>
              <w:rPr>
                <w:rFonts w:ascii="Times New Roman" w:hAnsi="Times New Roman" w:cs="Times New Roman"/>
              </w:rPr>
            </w:pPr>
          </w:p>
        </w:tc>
        <w:tc>
          <w:tcPr>
            <w:tcW w:w="357" w:type="pct"/>
            <w:gridSpan w:val="2"/>
          </w:tcPr>
          <w:p w14:paraId="588733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101,893</w:t>
            </w:r>
          </w:p>
        </w:tc>
      </w:tr>
      <w:tr w:rsidR="00296C5B" w:rsidRPr="00296C5B" w14:paraId="70BAFBFE" w14:textId="77777777" w:rsidTr="00296C5B">
        <w:tc>
          <w:tcPr>
            <w:tcW w:w="182" w:type="pct"/>
            <w:vMerge/>
          </w:tcPr>
          <w:p w14:paraId="5989981A" w14:textId="77777777" w:rsidR="00296C5B" w:rsidRPr="00296C5B" w:rsidRDefault="00296C5B" w:rsidP="00296C5B">
            <w:pPr>
              <w:rPr>
                <w:rFonts w:ascii="Times New Roman" w:hAnsi="Times New Roman" w:cs="Times New Roman"/>
              </w:rPr>
            </w:pPr>
          </w:p>
        </w:tc>
        <w:tc>
          <w:tcPr>
            <w:tcW w:w="803" w:type="pct"/>
            <w:gridSpan w:val="2"/>
          </w:tcPr>
          <w:p w14:paraId="0E9D10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3A93117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186,000</w:t>
            </w:r>
          </w:p>
        </w:tc>
        <w:tc>
          <w:tcPr>
            <w:tcW w:w="340" w:type="pct"/>
            <w:gridSpan w:val="2"/>
          </w:tcPr>
          <w:p w14:paraId="3712693C" w14:textId="77777777" w:rsidR="00296C5B" w:rsidRPr="00296C5B" w:rsidRDefault="00296C5B" w:rsidP="00B05E34">
            <w:pPr>
              <w:jc w:val="center"/>
              <w:rPr>
                <w:rFonts w:ascii="Times New Roman" w:hAnsi="Times New Roman" w:cs="Times New Roman"/>
              </w:rPr>
            </w:pPr>
          </w:p>
        </w:tc>
        <w:tc>
          <w:tcPr>
            <w:tcW w:w="387" w:type="pct"/>
            <w:gridSpan w:val="3"/>
          </w:tcPr>
          <w:p w14:paraId="585BFC8F" w14:textId="77777777" w:rsidR="00296C5B" w:rsidRPr="00296C5B" w:rsidRDefault="00296C5B" w:rsidP="00B05E34">
            <w:pPr>
              <w:jc w:val="center"/>
              <w:rPr>
                <w:rFonts w:ascii="Times New Roman" w:hAnsi="Times New Roman" w:cs="Times New Roman"/>
              </w:rPr>
            </w:pPr>
          </w:p>
        </w:tc>
        <w:tc>
          <w:tcPr>
            <w:tcW w:w="391" w:type="pct"/>
            <w:gridSpan w:val="3"/>
          </w:tcPr>
          <w:p w14:paraId="5BF4EB04" w14:textId="77777777" w:rsidR="00296C5B" w:rsidRPr="00296C5B" w:rsidRDefault="00296C5B" w:rsidP="00B05E34">
            <w:pPr>
              <w:jc w:val="center"/>
              <w:rPr>
                <w:rFonts w:ascii="Times New Roman" w:hAnsi="Times New Roman" w:cs="Times New Roman"/>
              </w:rPr>
            </w:pPr>
          </w:p>
        </w:tc>
        <w:tc>
          <w:tcPr>
            <w:tcW w:w="391" w:type="pct"/>
            <w:gridSpan w:val="2"/>
          </w:tcPr>
          <w:p w14:paraId="5DE8D5F6" w14:textId="77777777" w:rsidR="00296C5B" w:rsidRPr="00296C5B" w:rsidRDefault="00296C5B" w:rsidP="00B05E34">
            <w:pPr>
              <w:jc w:val="center"/>
              <w:rPr>
                <w:rFonts w:ascii="Times New Roman" w:hAnsi="Times New Roman" w:cs="Times New Roman"/>
              </w:rPr>
            </w:pPr>
          </w:p>
        </w:tc>
        <w:tc>
          <w:tcPr>
            <w:tcW w:w="336" w:type="pct"/>
            <w:gridSpan w:val="2"/>
          </w:tcPr>
          <w:p w14:paraId="48653295" w14:textId="77777777" w:rsidR="00296C5B" w:rsidRPr="00296C5B" w:rsidRDefault="00296C5B" w:rsidP="00B05E34">
            <w:pPr>
              <w:jc w:val="center"/>
              <w:rPr>
                <w:rFonts w:ascii="Times New Roman" w:hAnsi="Times New Roman" w:cs="Times New Roman"/>
              </w:rPr>
            </w:pPr>
          </w:p>
        </w:tc>
        <w:tc>
          <w:tcPr>
            <w:tcW w:w="401" w:type="pct"/>
            <w:gridSpan w:val="2"/>
          </w:tcPr>
          <w:p w14:paraId="6D524D67" w14:textId="77777777" w:rsidR="00296C5B" w:rsidRPr="00296C5B" w:rsidRDefault="00296C5B" w:rsidP="00B05E34">
            <w:pPr>
              <w:jc w:val="center"/>
              <w:rPr>
                <w:rFonts w:ascii="Times New Roman" w:hAnsi="Times New Roman" w:cs="Times New Roman"/>
              </w:rPr>
            </w:pPr>
          </w:p>
        </w:tc>
        <w:tc>
          <w:tcPr>
            <w:tcW w:w="324" w:type="pct"/>
            <w:gridSpan w:val="2"/>
          </w:tcPr>
          <w:p w14:paraId="09704901" w14:textId="77777777" w:rsidR="00296C5B" w:rsidRPr="00296C5B" w:rsidRDefault="00296C5B" w:rsidP="00B05E34">
            <w:pPr>
              <w:jc w:val="center"/>
              <w:rPr>
                <w:rFonts w:ascii="Times New Roman" w:hAnsi="Times New Roman" w:cs="Times New Roman"/>
              </w:rPr>
            </w:pPr>
          </w:p>
        </w:tc>
        <w:tc>
          <w:tcPr>
            <w:tcW w:w="347" w:type="pct"/>
            <w:gridSpan w:val="3"/>
          </w:tcPr>
          <w:p w14:paraId="33AD641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45,000</w:t>
            </w:r>
          </w:p>
        </w:tc>
        <w:tc>
          <w:tcPr>
            <w:tcW w:w="352" w:type="pct"/>
            <w:gridSpan w:val="3"/>
          </w:tcPr>
          <w:p w14:paraId="1DE566B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70,500</w:t>
            </w:r>
          </w:p>
        </w:tc>
        <w:tc>
          <w:tcPr>
            <w:tcW w:w="357" w:type="pct"/>
            <w:gridSpan w:val="2"/>
          </w:tcPr>
          <w:p w14:paraId="04A2B30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70,500</w:t>
            </w:r>
          </w:p>
        </w:tc>
      </w:tr>
      <w:tr w:rsidR="00296C5B" w:rsidRPr="00296C5B" w14:paraId="231C59F8" w14:textId="77777777" w:rsidTr="00296C5B">
        <w:trPr>
          <w:trHeight w:val="202"/>
        </w:trPr>
        <w:tc>
          <w:tcPr>
            <w:tcW w:w="182" w:type="pct"/>
            <w:vMerge/>
          </w:tcPr>
          <w:p w14:paraId="5062210E" w14:textId="77777777" w:rsidR="00296C5B" w:rsidRPr="00296C5B" w:rsidRDefault="00296C5B" w:rsidP="00296C5B">
            <w:pPr>
              <w:rPr>
                <w:rFonts w:ascii="Times New Roman" w:hAnsi="Times New Roman" w:cs="Times New Roman"/>
              </w:rPr>
            </w:pPr>
          </w:p>
        </w:tc>
        <w:tc>
          <w:tcPr>
            <w:tcW w:w="803" w:type="pct"/>
            <w:gridSpan w:val="2"/>
          </w:tcPr>
          <w:p w14:paraId="5F9AF19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563265E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976,161</w:t>
            </w:r>
          </w:p>
        </w:tc>
        <w:tc>
          <w:tcPr>
            <w:tcW w:w="340" w:type="pct"/>
            <w:gridSpan w:val="2"/>
          </w:tcPr>
          <w:p w14:paraId="667D00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95,131</w:t>
            </w:r>
          </w:p>
        </w:tc>
        <w:tc>
          <w:tcPr>
            <w:tcW w:w="387" w:type="pct"/>
            <w:gridSpan w:val="3"/>
          </w:tcPr>
          <w:p w14:paraId="648AF7B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101,893</w:t>
            </w:r>
          </w:p>
        </w:tc>
        <w:tc>
          <w:tcPr>
            <w:tcW w:w="391" w:type="pct"/>
            <w:gridSpan w:val="3"/>
          </w:tcPr>
          <w:p w14:paraId="424D0C4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115,000</w:t>
            </w:r>
          </w:p>
        </w:tc>
        <w:tc>
          <w:tcPr>
            <w:tcW w:w="391" w:type="pct"/>
            <w:gridSpan w:val="2"/>
          </w:tcPr>
          <w:p w14:paraId="20DDDF5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147,004</w:t>
            </w:r>
          </w:p>
        </w:tc>
        <w:tc>
          <w:tcPr>
            <w:tcW w:w="336" w:type="pct"/>
            <w:gridSpan w:val="2"/>
          </w:tcPr>
          <w:p w14:paraId="7ACE89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131,080</w:t>
            </w:r>
          </w:p>
        </w:tc>
        <w:tc>
          <w:tcPr>
            <w:tcW w:w="401" w:type="pct"/>
            <w:gridSpan w:val="2"/>
          </w:tcPr>
          <w:p w14:paraId="6088DB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24" w:type="pct"/>
            <w:gridSpan w:val="2"/>
          </w:tcPr>
          <w:p w14:paraId="7D4C600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47" w:type="pct"/>
            <w:gridSpan w:val="3"/>
          </w:tcPr>
          <w:p w14:paraId="760CC5D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52" w:type="pct"/>
            <w:gridSpan w:val="3"/>
          </w:tcPr>
          <w:p w14:paraId="630F502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71,040</w:t>
            </w:r>
          </w:p>
        </w:tc>
        <w:tc>
          <w:tcPr>
            <w:tcW w:w="357" w:type="pct"/>
            <w:gridSpan w:val="2"/>
          </w:tcPr>
          <w:p w14:paraId="5D83C4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101,893</w:t>
            </w:r>
          </w:p>
        </w:tc>
      </w:tr>
      <w:tr w:rsidR="00296C5B" w:rsidRPr="00296C5B" w14:paraId="4D827C5A" w14:textId="77777777" w:rsidTr="00296C5B">
        <w:tc>
          <w:tcPr>
            <w:tcW w:w="182" w:type="pct"/>
            <w:vMerge/>
            <w:tcBorders>
              <w:bottom w:val="single" w:sz="4" w:space="0" w:color="000000"/>
            </w:tcBorders>
          </w:tcPr>
          <w:p w14:paraId="11B43904"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000000"/>
            </w:tcBorders>
          </w:tcPr>
          <w:p w14:paraId="49FC1197" w14:textId="206FE078"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663B9E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89" w:type="pct"/>
            <w:gridSpan w:val="2"/>
            <w:tcBorders>
              <w:bottom w:val="single" w:sz="4" w:space="0" w:color="000000"/>
            </w:tcBorders>
          </w:tcPr>
          <w:p w14:paraId="182D39E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3 195,000</w:t>
            </w:r>
          </w:p>
        </w:tc>
        <w:tc>
          <w:tcPr>
            <w:tcW w:w="340" w:type="pct"/>
            <w:gridSpan w:val="2"/>
            <w:tcBorders>
              <w:bottom w:val="single" w:sz="4" w:space="0" w:color="000000"/>
            </w:tcBorders>
          </w:tcPr>
          <w:p w14:paraId="1A12AFA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395,000</w:t>
            </w:r>
          </w:p>
        </w:tc>
        <w:tc>
          <w:tcPr>
            <w:tcW w:w="387" w:type="pct"/>
            <w:gridSpan w:val="3"/>
            <w:tcBorders>
              <w:bottom w:val="single" w:sz="4" w:space="0" w:color="000000"/>
            </w:tcBorders>
          </w:tcPr>
          <w:p w14:paraId="59E878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395,000</w:t>
            </w:r>
          </w:p>
        </w:tc>
        <w:tc>
          <w:tcPr>
            <w:tcW w:w="391" w:type="pct"/>
            <w:gridSpan w:val="3"/>
            <w:tcBorders>
              <w:bottom w:val="single" w:sz="4" w:space="0" w:color="000000"/>
            </w:tcBorders>
          </w:tcPr>
          <w:p w14:paraId="465525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395,000</w:t>
            </w:r>
          </w:p>
        </w:tc>
        <w:tc>
          <w:tcPr>
            <w:tcW w:w="391" w:type="pct"/>
            <w:gridSpan w:val="2"/>
            <w:tcBorders>
              <w:bottom w:val="single" w:sz="4" w:space="0" w:color="000000"/>
            </w:tcBorders>
          </w:tcPr>
          <w:p w14:paraId="4B9778C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395,000</w:t>
            </w:r>
          </w:p>
        </w:tc>
        <w:tc>
          <w:tcPr>
            <w:tcW w:w="336" w:type="pct"/>
            <w:gridSpan w:val="2"/>
            <w:tcBorders>
              <w:bottom w:val="single" w:sz="4" w:space="0" w:color="000000"/>
            </w:tcBorders>
          </w:tcPr>
          <w:p w14:paraId="0D00F4D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395,000</w:t>
            </w:r>
          </w:p>
        </w:tc>
        <w:tc>
          <w:tcPr>
            <w:tcW w:w="401" w:type="pct"/>
            <w:gridSpan w:val="2"/>
            <w:tcBorders>
              <w:bottom w:val="single" w:sz="4" w:space="0" w:color="000000"/>
            </w:tcBorders>
          </w:tcPr>
          <w:p w14:paraId="78BE66D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300,000</w:t>
            </w:r>
          </w:p>
        </w:tc>
        <w:tc>
          <w:tcPr>
            <w:tcW w:w="324" w:type="pct"/>
            <w:gridSpan w:val="2"/>
            <w:tcBorders>
              <w:bottom w:val="single" w:sz="4" w:space="0" w:color="000000"/>
            </w:tcBorders>
          </w:tcPr>
          <w:p w14:paraId="3B7C85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230,000</w:t>
            </w:r>
          </w:p>
        </w:tc>
        <w:tc>
          <w:tcPr>
            <w:tcW w:w="347" w:type="pct"/>
            <w:gridSpan w:val="3"/>
            <w:tcBorders>
              <w:bottom w:val="single" w:sz="4" w:space="0" w:color="000000"/>
            </w:tcBorders>
          </w:tcPr>
          <w:p w14:paraId="3310A9D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230,000</w:t>
            </w:r>
          </w:p>
        </w:tc>
        <w:tc>
          <w:tcPr>
            <w:tcW w:w="352" w:type="pct"/>
            <w:gridSpan w:val="3"/>
            <w:tcBorders>
              <w:bottom w:val="single" w:sz="4" w:space="0" w:color="000000"/>
            </w:tcBorders>
          </w:tcPr>
          <w:p w14:paraId="214F67E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230,000</w:t>
            </w:r>
          </w:p>
        </w:tc>
        <w:tc>
          <w:tcPr>
            <w:tcW w:w="357" w:type="pct"/>
            <w:gridSpan w:val="2"/>
            <w:tcBorders>
              <w:bottom w:val="single" w:sz="4" w:space="0" w:color="000000"/>
            </w:tcBorders>
          </w:tcPr>
          <w:p w14:paraId="7E52E75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230,000</w:t>
            </w:r>
          </w:p>
        </w:tc>
      </w:tr>
      <w:tr w:rsidR="00296C5B" w:rsidRPr="00296C5B" w14:paraId="4B7965F7" w14:textId="77777777" w:rsidTr="00296C5B">
        <w:trPr>
          <w:trHeight w:val="668"/>
        </w:trPr>
        <w:tc>
          <w:tcPr>
            <w:tcW w:w="182" w:type="pct"/>
            <w:vMerge w:val="restart"/>
            <w:tcBorders>
              <w:top w:val="single" w:sz="4" w:space="0" w:color="000000"/>
            </w:tcBorders>
          </w:tcPr>
          <w:p w14:paraId="21E970E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w:t>
            </w:r>
          </w:p>
        </w:tc>
        <w:tc>
          <w:tcPr>
            <w:tcW w:w="790" w:type="pct"/>
            <w:tcBorders>
              <w:top w:val="single" w:sz="4" w:space="0" w:color="000000"/>
              <w:bottom w:val="single" w:sz="4" w:space="0" w:color="000000"/>
            </w:tcBorders>
          </w:tcPr>
          <w:p w14:paraId="139DDA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5. Улучшение жилищных условий многодетных семей – всего</w:t>
            </w:r>
          </w:p>
        </w:tc>
        <w:tc>
          <w:tcPr>
            <w:tcW w:w="392" w:type="pct"/>
            <w:gridSpan w:val="2"/>
            <w:tcBorders>
              <w:top w:val="single" w:sz="4" w:space="0" w:color="000000"/>
              <w:bottom w:val="single" w:sz="4" w:space="0" w:color="000000"/>
            </w:tcBorders>
          </w:tcPr>
          <w:p w14:paraId="29D87A7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669,169</w:t>
            </w:r>
          </w:p>
        </w:tc>
        <w:tc>
          <w:tcPr>
            <w:tcW w:w="341" w:type="pct"/>
            <w:gridSpan w:val="2"/>
            <w:tcBorders>
              <w:top w:val="single" w:sz="4" w:space="0" w:color="000000"/>
              <w:bottom w:val="single" w:sz="4" w:space="0" w:color="000000"/>
            </w:tcBorders>
          </w:tcPr>
          <w:p w14:paraId="70DE5734" w14:textId="77777777" w:rsidR="00296C5B" w:rsidRPr="00296C5B" w:rsidRDefault="00296C5B" w:rsidP="00B05E34">
            <w:pPr>
              <w:jc w:val="center"/>
              <w:rPr>
                <w:rFonts w:ascii="Times New Roman" w:hAnsi="Times New Roman" w:cs="Times New Roman"/>
              </w:rPr>
            </w:pPr>
          </w:p>
        </w:tc>
        <w:tc>
          <w:tcPr>
            <w:tcW w:w="392" w:type="pct"/>
            <w:gridSpan w:val="3"/>
            <w:tcBorders>
              <w:top w:val="single" w:sz="4" w:space="0" w:color="000000"/>
              <w:bottom w:val="single" w:sz="4" w:space="0" w:color="000000"/>
            </w:tcBorders>
          </w:tcPr>
          <w:p w14:paraId="1CC466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100,766</w:t>
            </w:r>
          </w:p>
        </w:tc>
        <w:tc>
          <w:tcPr>
            <w:tcW w:w="392" w:type="pct"/>
            <w:gridSpan w:val="3"/>
            <w:tcBorders>
              <w:top w:val="single" w:sz="4" w:space="0" w:color="000000"/>
              <w:bottom w:val="single" w:sz="4" w:space="0" w:color="000000"/>
            </w:tcBorders>
          </w:tcPr>
          <w:p w14:paraId="3598F7F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120,076</w:t>
            </w:r>
          </w:p>
        </w:tc>
        <w:tc>
          <w:tcPr>
            <w:tcW w:w="394" w:type="pct"/>
            <w:gridSpan w:val="3"/>
            <w:tcBorders>
              <w:top w:val="single" w:sz="4" w:space="0" w:color="000000"/>
              <w:bottom w:val="single" w:sz="4" w:space="0" w:color="000000"/>
            </w:tcBorders>
          </w:tcPr>
          <w:p w14:paraId="486CF5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120,960</w:t>
            </w:r>
          </w:p>
        </w:tc>
        <w:tc>
          <w:tcPr>
            <w:tcW w:w="336" w:type="pct"/>
            <w:gridSpan w:val="2"/>
            <w:tcBorders>
              <w:top w:val="single" w:sz="4" w:space="0" w:color="000000"/>
              <w:bottom w:val="single" w:sz="4" w:space="0" w:color="000000"/>
            </w:tcBorders>
          </w:tcPr>
          <w:p w14:paraId="1705A4C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60,000</w:t>
            </w:r>
          </w:p>
        </w:tc>
        <w:tc>
          <w:tcPr>
            <w:tcW w:w="401" w:type="pct"/>
            <w:gridSpan w:val="2"/>
            <w:tcBorders>
              <w:top w:val="single" w:sz="4" w:space="0" w:color="000000"/>
              <w:bottom w:val="single" w:sz="4" w:space="0" w:color="000000"/>
            </w:tcBorders>
          </w:tcPr>
          <w:p w14:paraId="4E8EFDF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35,367</w:t>
            </w:r>
          </w:p>
        </w:tc>
        <w:tc>
          <w:tcPr>
            <w:tcW w:w="324" w:type="pct"/>
            <w:gridSpan w:val="2"/>
            <w:tcBorders>
              <w:top w:val="single" w:sz="4" w:space="0" w:color="000000"/>
              <w:bottom w:val="single" w:sz="4" w:space="0" w:color="000000"/>
            </w:tcBorders>
          </w:tcPr>
          <w:p w14:paraId="5EB1FC3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47" w:type="pct"/>
            <w:gridSpan w:val="3"/>
            <w:tcBorders>
              <w:top w:val="single" w:sz="4" w:space="0" w:color="000000"/>
              <w:bottom w:val="single" w:sz="4" w:space="0" w:color="000000"/>
            </w:tcBorders>
          </w:tcPr>
          <w:p w14:paraId="6D25C4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52" w:type="pct"/>
            <w:gridSpan w:val="3"/>
            <w:tcBorders>
              <w:top w:val="single" w:sz="4" w:space="0" w:color="000000"/>
              <w:bottom w:val="single" w:sz="4" w:space="0" w:color="000000"/>
            </w:tcBorders>
          </w:tcPr>
          <w:p w14:paraId="5CE1693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57" w:type="pct"/>
            <w:gridSpan w:val="2"/>
            <w:tcBorders>
              <w:top w:val="single" w:sz="4" w:space="0" w:color="000000"/>
              <w:bottom w:val="single" w:sz="4" w:space="0" w:color="000000"/>
            </w:tcBorders>
          </w:tcPr>
          <w:p w14:paraId="4E8E7DB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160,000</w:t>
            </w:r>
          </w:p>
        </w:tc>
      </w:tr>
      <w:tr w:rsidR="00296C5B" w:rsidRPr="00296C5B" w14:paraId="22F4652F" w14:textId="77777777" w:rsidTr="00296C5B">
        <w:tc>
          <w:tcPr>
            <w:tcW w:w="182" w:type="pct"/>
            <w:vMerge/>
          </w:tcPr>
          <w:p w14:paraId="0B498D13" w14:textId="77777777" w:rsidR="00296C5B" w:rsidRPr="00296C5B" w:rsidRDefault="00296C5B" w:rsidP="00296C5B">
            <w:pPr>
              <w:rPr>
                <w:rFonts w:ascii="Times New Roman" w:hAnsi="Times New Roman" w:cs="Times New Roman"/>
              </w:rPr>
            </w:pPr>
          </w:p>
        </w:tc>
        <w:tc>
          <w:tcPr>
            <w:tcW w:w="790" w:type="pct"/>
            <w:tcBorders>
              <w:bottom w:val="nil"/>
            </w:tcBorders>
          </w:tcPr>
          <w:p w14:paraId="1FB5CB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1C4501B2"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1E5ED066"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366D9E84"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2666F00B" w14:textId="77777777" w:rsidR="00296C5B" w:rsidRPr="00296C5B" w:rsidRDefault="00296C5B" w:rsidP="00B05E34">
            <w:pPr>
              <w:jc w:val="center"/>
              <w:rPr>
                <w:rFonts w:ascii="Times New Roman" w:hAnsi="Times New Roman" w:cs="Times New Roman"/>
              </w:rPr>
            </w:pPr>
          </w:p>
        </w:tc>
        <w:tc>
          <w:tcPr>
            <w:tcW w:w="394" w:type="pct"/>
            <w:gridSpan w:val="3"/>
            <w:tcBorders>
              <w:bottom w:val="nil"/>
            </w:tcBorders>
          </w:tcPr>
          <w:p w14:paraId="5613916A"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47BE6AEC"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6F18AA49"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2049A875"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44D06699"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09FCCA1C"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41E2556F" w14:textId="77777777" w:rsidR="00296C5B" w:rsidRPr="00296C5B" w:rsidRDefault="00296C5B" w:rsidP="00B05E34">
            <w:pPr>
              <w:jc w:val="center"/>
              <w:rPr>
                <w:rFonts w:ascii="Times New Roman" w:hAnsi="Times New Roman" w:cs="Times New Roman"/>
              </w:rPr>
            </w:pPr>
          </w:p>
        </w:tc>
      </w:tr>
      <w:tr w:rsidR="00296C5B" w:rsidRPr="00296C5B" w14:paraId="6B099753" w14:textId="77777777" w:rsidTr="00296C5B">
        <w:tc>
          <w:tcPr>
            <w:tcW w:w="182" w:type="pct"/>
            <w:vMerge/>
          </w:tcPr>
          <w:p w14:paraId="14DA7818" w14:textId="77777777" w:rsidR="00296C5B" w:rsidRPr="00296C5B" w:rsidRDefault="00296C5B" w:rsidP="00296C5B">
            <w:pPr>
              <w:rPr>
                <w:rFonts w:ascii="Times New Roman" w:hAnsi="Times New Roman" w:cs="Times New Roman"/>
              </w:rPr>
            </w:pPr>
          </w:p>
        </w:tc>
        <w:tc>
          <w:tcPr>
            <w:tcW w:w="790" w:type="pct"/>
            <w:tcBorders>
              <w:top w:val="nil"/>
            </w:tcBorders>
          </w:tcPr>
          <w:p w14:paraId="1C3DF727" w14:textId="7F0317C2"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103F63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6ACA4878"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6D4B03E0"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71E091F2"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4F4BEE91" w14:textId="77777777" w:rsidR="00296C5B" w:rsidRPr="00296C5B" w:rsidRDefault="00296C5B" w:rsidP="00B05E34">
            <w:pPr>
              <w:jc w:val="center"/>
              <w:rPr>
                <w:rFonts w:ascii="Times New Roman" w:hAnsi="Times New Roman" w:cs="Times New Roman"/>
              </w:rPr>
            </w:pPr>
          </w:p>
        </w:tc>
        <w:tc>
          <w:tcPr>
            <w:tcW w:w="394" w:type="pct"/>
            <w:gridSpan w:val="3"/>
            <w:tcBorders>
              <w:top w:val="nil"/>
            </w:tcBorders>
          </w:tcPr>
          <w:p w14:paraId="2F0C220B"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7F82D303"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58E6242E"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1006EFED"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752F0A32"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28A71BB9"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2DDF4FEA" w14:textId="77777777" w:rsidR="00296C5B" w:rsidRPr="00296C5B" w:rsidRDefault="00296C5B" w:rsidP="00B05E34">
            <w:pPr>
              <w:jc w:val="center"/>
              <w:rPr>
                <w:rFonts w:ascii="Times New Roman" w:hAnsi="Times New Roman" w:cs="Times New Roman"/>
              </w:rPr>
            </w:pPr>
          </w:p>
        </w:tc>
      </w:tr>
      <w:tr w:rsidR="00296C5B" w:rsidRPr="00296C5B" w14:paraId="21746F0A" w14:textId="77777777" w:rsidTr="00296C5B">
        <w:tc>
          <w:tcPr>
            <w:tcW w:w="182" w:type="pct"/>
            <w:vMerge/>
          </w:tcPr>
          <w:p w14:paraId="69FF4AC1" w14:textId="77777777" w:rsidR="00296C5B" w:rsidRPr="00296C5B" w:rsidRDefault="00296C5B" w:rsidP="00296C5B">
            <w:pPr>
              <w:rPr>
                <w:rFonts w:ascii="Times New Roman" w:hAnsi="Times New Roman" w:cs="Times New Roman"/>
              </w:rPr>
            </w:pPr>
          </w:p>
        </w:tc>
        <w:tc>
          <w:tcPr>
            <w:tcW w:w="790" w:type="pct"/>
          </w:tcPr>
          <w:p w14:paraId="01E3B4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179D771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509,169</w:t>
            </w:r>
          </w:p>
        </w:tc>
        <w:tc>
          <w:tcPr>
            <w:tcW w:w="341" w:type="pct"/>
            <w:gridSpan w:val="2"/>
          </w:tcPr>
          <w:p w14:paraId="0EEDB4A7" w14:textId="77777777" w:rsidR="00296C5B" w:rsidRPr="00296C5B" w:rsidRDefault="00296C5B" w:rsidP="00B05E34">
            <w:pPr>
              <w:jc w:val="center"/>
              <w:rPr>
                <w:rFonts w:ascii="Times New Roman" w:hAnsi="Times New Roman" w:cs="Times New Roman"/>
              </w:rPr>
            </w:pPr>
          </w:p>
        </w:tc>
        <w:tc>
          <w:tcPr>
            <w:tcW w:w="392" w:type="pct"/>
            <w:gridSpan w:val="3"/>
          </w:tcPr>
          <w:p w14:paraId="50381D3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100,766</w:t>
            </w:r>
          </w:p>
        </w:tc>
        <w:tc>
          <w:tcPr>
            <w:tcW w:w="392" w:type="pct"/>
            <w:gridSpan w:val="3"/>
          </w:tcPr>
          <w:p w14:paraId="13C6C4A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120,076</w:t>
            </w:r>
          </w:p>
        </w:tc>
        <w:tc>
          <w:tcPr>
            <w:tcW w:w="394" w:type="pct"/>
            <w:gridSpan w:val="3"/>
          </w:tcPr>
          <w:p w14:paraId="4B73923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120,960</w:t>
            </w:r>
          </w:p>
        </w:tc>
        <w:tc>
          <w:tcPr>
            <w:tcW w:w="336" w:type="pct"/>
            <w:gridSpan w:val="2"/>
          </w:tcPr>
          <w:p w14:paraId="2BBDF7E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60,000</w:t>
            </w:r>
          </w:p>
        </w:tc>
        <w:tc>
          <w:tcPr>
            <w:tcW w:w="401" w:type="pct"/>
            <w:gridSpan w:val="2"/>
          </w:tcPr>
          <w:p w14:paraId="31DBB5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35,367</w:t>
            </w:r>
          </w:p>
        </w:tc>
        <w:tc>
          <w:tcPr>
            <w:tcW w:w="324" w:type="pct"/>
            <w:gridSpan w:val="2"/>
          </w:tcPr>
          <w:p w14:paraId="54CDE66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47" w:type="pct"/>
            <w:gridSpan w:val="3"/>
          </w:tcPr>
          <w:p w14:paraId="7A0C080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52" w:type="pct"/>
            <w:gridSpan w:val="3"/>
          </w:tcPr>
          <w:p w14:paraId="3A9BF65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57" w:type="pct"/>
            <w:gridSpan w:val="2"/>
          </w:tcPr>
          <w:p w14:paraId="0C472C20" w14:textId="77777777" w:rsidR="00296C5B" w:rsidRPr="00296C5B" w:rsidRDefault="00296C5B" w:rsidP="00B05E34">
            <w:pPr>
              <w:jc w:val="center"/>
              <w:rPr>
                <w:rFonts w:ascii="Times New Roman" w:hAnsi="Times New Roman" w:cs="Times New Roman"/>
              </w:rPr>
            </w:pPr>
          </w:p>
        </w:tc>
      </w:tr>
      <w:tr w:rsidR="00296C5B" w:rsidRPr="00296C5B" w14:paraId="0B47B1C4" w14:textId="77777777" w:rsidTr="00296C5B">
        <w:tc>
          <w:tcPr>
            <w:tcW w:w="182" w:type="pct"/>
            <w:vMerge/>
          </w:tcPr>
          <w:p w14:paraId="0AD49AF1" w14:textId="77777777" w:rsidR="00296C5B" w:rsidRPr="00296C5B" w:rsidRDefault="00296C5B" w:rsidP="00296C5B">
            <w:pPr>
              <w:rPr>
                <w:rFonts w:ascii="Times New Roman" w:hAnsi="Times New Roman" w:cs="Times New Roman"/>
              </w:rPr>
            </w:pPr>
          </w:p>
        </w:tc>
        <w:tc>
          <w:tcPr>
            <w:tcW w:w="790" w:type="pct"/>
          </w:tcPr>
          <w:p w14:paraId="1948CDE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190F8277" w14:textId="77777777" w:rsidR="00296C5B" w:rsidRPr="00296C5B" w:rsidRDefault="00296C5B" w:rsidP="00B05E34">
            <w:pPr>
              <w:jc w:val="center"/>
              <w:rPr>
                <w:rFonts w:ascii="Times New Roman" w:hAnsi="Times New Roman" w:cs="Times New Roman"/>
              </w:rPr>
            </w:pPr>
          </w:p>
        </w:tc>
        <w:tc>
          <w:tcPr>
            <w:tcW w:w="341" w:type="pct"/>
            <w:gridSpan w:val="2"/>
          </w:tcPr>
          <w:p w14:paraId="030CD285" w14:textId="77777777" w:rsidR="00296C5B" w:rsidRPr="00296C5B" w:rsidRDefault="00296C5B" w:rsidP="00B05E34">
            <w:pPr>
              <w:jc w:val="center"/>
              <w:rPr>
                <w:rFonts w:ascii="Times New Roman" w:hAnsi="Times New Roman" w:cs="Times New Roman"/>
              </w:rPr>
            </w:pPr>
          </w:p>
        </w:tc>
        <w:tc>
          <w:tcPr>
            <w:tcW w:w="392" w:type="pct"/>
            <w:gridSpan w:val="3"/>
          </w:tcPr>
          <w:p w14:paraId="1DF4F024" w14:textId="77777777" w:rsidR="00296C5B" w:rsidRPr="00296C5B" w:rsidRDefault="00296C5B" w:rsidP="00B05E34">
            <w:pPr>
              <w:jc w:val="center"/>
              <w:rPr>
                <w:rFonts w:ascii="Times New Roman" w:hAnsi="Times New Roman" w:cs="Times New Roman"/>
              </w:rPr>
            </w:pPr>
          </w:p>
        </w:tc>
        <w:tc>
          <w:tcPr>
            <w:tcW w:w="392" w:type="pct"/>
            <w:gridSpan w:val="3"/>
          </w:tcPr>
          <w:p w14:paraId="58AD54EB" w14:textId="77777777" w:rsidR="00296C5B" w:rsidRPr="00296C5B" w:rsidRDefault="00296C5B" w:rsidP="00B05E34">
            <w:pPr>
              <w:jc w:val="center"/>
              <w:rPr>
                <w:rFonts w:ascii="Times New Roman" w:hAnsi="Times New Roman" w:cs="Times New Roman"/>
              </w:rPr>
            </w:pPr>
          </w:p>
        </w:tc>
        <w:tc>
          <w:tcPr>
            <w:tcW w:w="394" w:type="pct"/>
            <w:gridSpan w:val="3"/>
          </w:tcPr>
          <w:p w14:paraId="0C9FA2ED" w14:textId="77777777" w:rsidR="00296C5B" w:rsidRPr="00296C5B" w:rsidRDefault="00296C5B" w:rsidP="00B05E34">
            <w:pPr>
              <w:jc w:val="center"/>
              <w:rPr>
                <w:rFonts w:ascii="Times New Roman" w:hAnsi="Times New Roman" w:cs="Times New Roman"/>
              </w:rPr>
            </w:pPr>
          </w:p>
        </w:tc>
        <w:tc>
          <w:tcPr>
            <w:tcW w:w="336" w:type="pct"/>
            <w:gridSpan w:val="2"/>
          </w:tcPr>
          <w:p w14:paraId="633A129F" w14:textId="77777777" w:rsidR="00296C5B" w:rsidRPr="00296C5B" w:rsidRDefault="00296C5B" w:rsidP="00B05E34">
            <w:pPr>
              <w:jc w:val="center"/>
              <w:rPr>
                <w:rFonts w:ascii="Times New Roman" w:hAnsi="Times New Roman" w:cs="Times New Roman"/>
              </w:rPr>
            </w:pPr>
          </w:p>
        </w:tc>
        <w:tc>
          <w:tcPr>
            <w:tcW w:w="401" w:type="pct"/>
            <w:gridSpan w:val="2"/>
          </w:tcPr>
          <w:p w14:paraId="45E94443" w14:textId="77777777" w:rsidR="00296C5B" w:rsidRPr="00296C5B" w:rsidRDefault="00296C5B" w:rsidP="00B05E34">
            <w:pPr>
              <w:jc w:val="center"/>
              <w:rPr>
                <w:rFonts w:ascii="Times New Roman" w:hAnsi="Times New Roman" w:cs="Times New Roman"/>
              </w:rPr>
            </w:pPr>
          </w:p>
        </w:tc>
        <w:tc>
          <w:tcPr>
            <w:tcW w:w="324" w:type="pct"/>
            <w:gridSpan w:val="2"/>
          </w:tcPr>
          <w:p w14:paraId="20ECAAC3" w14:textId="77777777" w:rsidR="00296C5B" w:rsidRPr="00296C5B" w:rsidRDefault="00296C5B" w:rsidP="00B05E34">
            <w:pPr>
              <w:jc w:val="center"/>
              <w:rPr>
                <w:rFonts w:ascii="Times New Roman" w:hAnsi="Times New Roman" w:cs="Times New Roman"/>
              </w:rPr>
            </w:pPr>
          </w:p>
        </w:tc>
        <w:tc>
          <w:tcPr>
            <w:tcW w:w="347" w:type="pct"/>
            <w:gridSpan w:val="3"/>
          </w:tcPr>
          <w:p w14:paraId="325FCE50" w14:textId="77777777" w:rsidR="00296C5B" w:rsidRPr="00296C5B" w:rsidRDefault="00296C5B" w:rsidP="00B05E34">
            <w:pPr>
              <w:jc w:val="center"/>
              <w:rPr>
                <w:rFonts w:ascii="Times New Roman" w:hAnsi="Times New Roman" w:cs="Times New Roman"/>
              </w:rPr>
            </w:pPr>
          </w:p>
        </w:tc>
        <w:tc>
          <w:tcPr>
            <w:tcW w:w="352" w:type="pct"/>
            <w:gridSpan w:val="3"/>
          </w:tcPr>
          <w:p w14:paraId="207A93E1" w14:textId="77777777" w:rsidR="00296C5B" w:rsidRPr="00296C5B" w:rsidRDefault="00296C5B" w:rsidP="00B05E34">
            <w:pPr>
              <w:jc w:val="center"/>
              <w:rPr>
                <w:rFonts w:ascii="Times New Roman" w:hAnsi="Times New Roman" w:cs="Times New Roman"/>
              </w:rPr>
            </w:pPr>
          </w:p>
        </w:tc>
        <w:tc>
          <w:tcPr>
            <w:tcW w:w="357" w:type="pct"/>
            <w:gridSpan w:val="2"/>
          </w:tcPr>
          <w:p w14:paraId="1987D6CA" w14:textId="77777777" w:rsidR="00296C5B" w:rsidRPr="00296C5B" w:rsidRDefault="00296C5B" w:rsidP="00B05E34">
            <w:pPr>
              <w:jc w:val="center"/>
              <w:rPr>
                <w:rFonts w:ascii="Times New Roman" w:hAnsi="Times New Roman" w:cs="Times New Roman"/>
              </w:rPr>
            </w:pPr>
          </w:p>
        </w:tc>
      </w:tr>
      <w:tr w:rsidR="00296C5B" w:rsidRPr="00296C5B" w14:paraId="185DB0AD" w14:textId="77777777" w:rsidTr="00296C5B">
        <w:trPr>
          <w:trHeight w:val="70"/>
        </w:trPr>
        <w:tc>
          <w:tcPr>
            <w:tcW w:w="182" w:type="pct"/>
            <w:vMerge/>
          </w:tcPr>
          <w:p w14:paraId="587B7063" w14:textId="77777777" w:rsidR="00296C5B" w:rsidRPr="00296C5B" w:rsidRDefault="00296C5B" w:rsidP="00296C5B">
            <w:pPr>
              <w:rPr>
                <w:rFonts w:ascii="Times New Roman" w:hAnsi="Times New Roman" w:cs="Times New Roman"/>
              </w:rPr>
            </w:pPr>
          </w:p>
        </w:tc>
        <w:tc>
          <w:tcPr>
            <w:tcW w:w="790" w:type="pct"/>
          </w:tcPr>
          <w:p w14:paraId="12936B0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3C7E60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160,000</w:t>
            </w:r>
          </w:p>
        </w:tc>
        <w:tc>
          <w:tcPr>
            <w:tcW w:w="341" w:type="pct"/>
            <w:gridSpan w:val="2"/>
          </w:tcPr>
          <w:p w14:paraId="5739E737" w14:textId="77777777" w:rsidR="00296C5B" w:rsidRPr="00296C5B" w:rsidRDefault="00296C5B" w:rsidP="00B05E34">
            <w:pPr>
              <w:jc w:val="center"/>
              <w:rPr>
                <w:rFonts w:ascii="Times New Roman" w:hAnsi="Times New Roman" w:cs="Times New Roman"/>
              </w:rPr>
            </w:pPr>
          </w:p>
        </w:tc>
        <w:tc>
          <w:tcPr>
            <w:tcW w:w="392" w:type="pct"/>
            <w:gridSpan w:val="3"/>
          </w:tcPr>
          <w:p w14:paraId="63680909" w14:textId="77777777" w:rsidR="00296C5B" w:rsidRPr="00296C5B" w:rsidRDefault="00296C5B" w:rsidP="00B05E34">
            <w:pPr>
              <w:jc w:val="center"/>
              <w:rPr>
                <w:rFonts w:ascii="Times New Roman" w:hAnsi="Times New Roman" w:cs="Times New Roman"/>
              </w:rPr>
            </w:pPr>
          </w:p>
        </w:tc>
        <w:tc>
          <w:tcPr>
            <w:tcW w:w="392" w:type="pct"/>
            <w:gridSpan w:val="3"/>
          </w:tcPr>
          <w:p w14:paraId="292F993B" w14:textId="77777777" w:rsidR="00296C5B" w:rsidRPr="00296C5B" w:rsidRDefault="00296C5B" w:rsidP="00B05E34">
            <w:pPr>
              <w:jc w:val="center"/>
              <w:rPr>
                <w:rFonts w:ascii="Times New Roman" w:hAnsi="Times New Roman" w:cs="Times New Roman"/>
              </w:rPr>
            </w:pPr>
          </w:p>
        </w:tc>
        <w:tc>
          <w:tcPr>
            <w:tcW w:w="394" w:type="pct"/>
            <w:gridSpan w:val="3"/>
          </w:tcPr>
          <w:p w14:paraId="221622AF" w14:textId="77777777" w:rsidR="00296C5B" w:rsidRPr="00296C5B" w:rsidRDefault="00296C5B" w:rsidP="00B05E34">
            <w:pPr>
              <w:jc w:val="center"/>
              <w:rPr>
                <w:rFonts w:ascii="Times New Roman" w:hAnsi="Times New Roman" w:cs="Times New Roman"/>
              </w:rPr>
            </w:pPr>
          </w:p>
        </w:tc>
        <w:tc>
          <w:tcPr>
            <w:tcW w:w="336" w:type="pct"/>
            <w:gridSpan w:val="2"/>
          </w:tcPr>
          <w:p w14:paraId="463D5A88" w14:textId="77777777" w:rsidR="00296C5B" w:rsidRPr="00296C5B" w:rsidRDefault="00296C5B" w:rsidP="00B05E34">
            <w:pPr>
              <w:jc w:val="center"/>
              <w:rPr>
                <w:rFonts w:ascii="Times New Roman" w:hAnsi="Times New Roman" w:cs="Times New Roman"/>
              </w:rPr>
            </w:pPr>
          </w:p>
        </w:tc>
        <w:tc>
          <w:tcPr>
            <w:tcW w:w="401" w:type="pct"/>
            <w:gridSpan w:val="2"/>
          </w:tcPr>
          <w:p w14:paraId="3AC6EDC5" w14:textId="77777777" w:rsidR="00296C5B" w:rsidRPr="00296C5B" w:rsidRDefault="00296C5B" w:rsidP="00B05E34">
            <w:pPr>
              <w:jc w:val="center"/>
              <w:rPr>
                <w:rFonts w:ascii="Times New Roman" w:hAnsi="Times New Roman" w:cs="Times New Roman"/>
              </w:rPr>
            </w:pPr>
          </w:p>
        </w:tc>
        <w:tc>
          <w:tcPr>
            <w:tcW w:w="324" w:type="pct"/>
            <w:gridSpan w:val="2"/>
          </w:tcPr>
          <w:p w14:paraId="7C9C7AA6" w14:textId="77777777" w:rsidR="00296C5B" w:rsidRPr="00296C5B" w:rsidRDefault="00296C5B" w:rsidP="00B05E34">
            <w:pPr>
              <w:jc w:val="center"/>
              <w:rPr>
                <w:rFonts w:ascii="Times New Roman" w:hAnsi="Times New Roman" w:cs="Times New Roman"/>
              </w:rPr>
            </w:pPr>
          </w:p>
        </w:tc>
        <w:tc>
          <w:tcPr>
            <w:tcW w:w="347" w:type="pct"/>
            <w:gridSpan w:val="3"/>
          </w:tcPr>
          <w:p w14:paraId="1A1A3B93" w14:textId="77777777" w:rsidR="00296C5B" w:rsidRPr="00296C5B" w:rsidRDefault="00296C5B" w:rsidP="00B05E34">
            <w:pPr>
              <w:jc w:val="center"/>
              <w:rPr>
                <w:rFonts w:ascii="Times New Roman" w:hAnsi="Times New Roman" w:cs="Times New Roman"/>
              </w:rPr>
            </w:pPr>
          </w:p>
        </w:tc>
        <w:tc>
          <w:tcPr>
            <w:tcW w:w="352" w:type="pct"/>
            <w:gridSpan w:val="3"/>
          </w:tcPr>
          <w:p w14:paraId="7B6C473F" w14:textId="77777777" w:rsidR="00296C5B" w:rsidRPr="00296C5B" w:rsidRDefault="00296C5B" w:rsidP="00B05E34">
            <w:pPr>
              <w:jc w:val="center"/>
              <w:rPr>
                <w:rFonts w:ascii="Times New Roman" w:hAnsi="Times New Roman" w:cs="Times New Roman"/>
              </w:rPr>
            </w:pPr>
          </w:p>
        </w:tc>
        <w:tc>
          <w:tcPr>
            <w:tcW w:w="357" w:type="pct"/>
            <w:gridSpan w:val="2"/>
          </w:tcPr>
          <w:p w14:paraId="03F63BB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160,000</w:t>
            </w:r>
          </w:p>
        </w:tc>
      </w:tr>
      <w:tr w:rsidR="00296C5B" w:rsidRPr="00296C5B" w14:paraId="1BE3B178" w14:textId="77777777" w:rsidTr="00296C5B">
        <w:trPr>
          <w:trHeight w:val="520"/>
        </w:trPr>
        <w:tc>
          <w:tcPr>
            <w:tcW w:w="182" w:type="pct"/>
            <w:vMerge w:val="restart"/>
          </w:tcPr>
          <w:p w14:paraId="5D4FA47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6.</w:t>
            </w:r>
          </w:p>
          <w:p w14:paraId="5365CF09" w14:textId="77777777" w:rsidR="00296C5B" w:rsidRPr="00296C5B" w:rsidRDefault="00296C5B" w:rsidP="00296C5B">
            <w:pPr>
              <w:rPr>
                <w:rFonts w:ascii="Times New Roman" w:hAnsi="Times New Roman" w:cs="Times New Roman"/>
              </w:rPr>
            </w:pPr>
          </w:p>
          <w:p w14:paraId="03C469A2" w14:textId="77777777" w:rsidR="00296C5B" w:rsidRPr="00296C5B" w:rsidRDefault="00296C5B" w:rsidP="00296C5B">
            <w:pPr>
              <w:rPr>
                <w:rFonts w:ascii="Times New Roman" w:hAnsi="Times New Roman" w:cs="Times New Roman"/>
              </w:rPr>
            </w:pPr>
          </w:p>
          <w:p w14:paraId="21152BC5" w14:textId="77777777" w:rsidR="00296C5B" w:rsidRPr="00296C5B" w:rsidRDefault="00296C5B" w:rsidP="00296C5B">
            <w:pPr>
              <w:rPr>
                <w:rFonts w:ascii="Times New Roman" w:hAnsi="Times New Roman" w:cs="Times New Roman"/>
              </w:rPr>
            </w:pPr>
          </w:p>
          <w:p w14:paraId="443CD5B8" w14:textId="77777777" w:rsidR="00296C5B" w:rsidRPr="00296C5B" w:rsidRDefault="00296C5B" w:rsidP="00296C5B">
            <w:pPr>
              <w:rPr>
                <w:rFonts w:ascii="Times New Roman" w:hAnsi="Times New Roman" w:cs="Times New Roman"/>
              </w:rPr>
            </w:pPr>
          </w:p>
          <w:p w14:paraId="6CDFD3AD" w14:textId="77777777" w:rsidR="00296C5B" w:rsidRPr="00296C5B" w:rsidRDefault="00296C5B" w:rsidP="00296C5B">
            <w:pPr>
              <w:rPr>
                <w:rFonts w:ascii="Times New Roman" w:hAnsi="Times New Roman" w:cs="Times New Roman"/>
              </w:rPr>
            </w:pPr>
          </w:p>
          <w:p w14:paraId="61C879E6" w14:textId="77777777" w:rsidR="00296C5B" w:rsidRPr="00296C5B" w:rsidRDefault="00296C5B" w:rsidP="00296C5B">
            <w:pPr>
              <w:rPr>
                <w:rFonts w:ascii="Times New Roman" w:hAnsi="Times New Roman" w:cs="Times New Roman"/>
              </w:rPr>
            </w:pPr>
          </w:p>
          <w:p w14:paraId="62F95587" w14:textId="77777777" w:rsidR="00296C5B" w:rsidRPr="00296C5B" w:rsidRDefault="00296C5B" w:rsidP="00296C5B">
            <w:pPr>
              <w:rPr>
                <w:rFonts w:ascii="Times New Roman" w:hAnsi="Times New Roman" w:cs="Times New Roman"/>
              </w:rPr>
            </w:pPr>
          </w:p>
          <w:p w14:paraId="1253083E" w14:textId="77777777" w:rsidR="00296C5B" w:rsidRPr="00296C5B" w:rsidRDefault="00296C5B" w:rsidP="00296C5B">
            <w:pPr>
              <w:rPr>
                <w:rFonts w:ascii="Times New Roman" w:hAnsi="Times New Roman" w:cs="Times New Roman"/>
              </w:rPr>
            </w:pPr>
          </w:p>
          <w:p w14:paraId="166FF117" w14:textId="77777777" w:rsidR="00296C5B" w:rsidRPr="00296C5B" w:rsidRDefault="00296C5B" w:rsidP="00296C5B">
            <w:pPr>
              <w:rPr>
                <w:rFonts w:ascii="Times New Roman" w:hAnsi="Times New Roman" w:cs="Times New Roman"/>
              </w:rPr>
            </w:pPr>
          </w:p>
          <w:p w14:paraId="5F80CC88" w14:textId="77777777" w:rsidR="00296C5B" w:rsidRPr="00296C5B" w:rsidRDefault="00296C5B" w:rsidP="00296C5B">
            <w:pPr>
              <w:rPr>
                <w:rFonts w:ascii="Times New Roman" w:hAnsi="Times New Roman" w:cs="Times New Roman"/>
              </w:rPr>
            </w:pPr>
          </w:p>
        </w:tc>
        <w:tc>
          <w:tcPr>
            <w:tcW w:w="803" w:type="pct"/>
            <w:gridSpan w:val="2"/>
          </w:tcPr>
          <w:p w14:paraId="6B335AB1" w14:textId="34B3683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6. Улучшение условий проживания</w:t>
            </w:r>
          </w:p>
          <w:p w14:paraId="2C2B179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отдельных категорий граждан, нуждающихся </w:t>
            </w:r>
            <w:r w:rsidRPr="00296C5B">
              <w:rPr>
                <w:rFonts w:ascii="Times New Roman" w:hAnsi="Times New Roman" w:cs="Times New Roman"/>
              </w:rPr>
              <w:br/>
              <w:t>в специальной социальной защите, – всего</w:t>
            </w:r>
          </w:p>
        </w:tc>
        <w:tc>
          <w:tcPr>
            <w:tcW w:w="389" w:type="pct"/>
            <w:gridSpan w:val="2"/>
          </w:tcPr>
          <w:p w14:paraId="0C35975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142,778</w:t>
            </w:r>
          </w:p>
        </w:tc>
        <w:tc>
          <w:tcPr>
            <w:tcW w:w="340" w:type="pct"/>
            <w:gridSpan w:val="2"/>
          </w:tcPr>
          <w:p w14:paraId="7EFA912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55,576</w:t>
            </w:r>
          </w:p>
        </w:tc>
        <w:tc>
          <w:tcPr>
            <w:tcW w:w="387" w:type="pct"/>
            <w:gridSpan w:val="3"/>
          </w:tcPr>
          <w:p w14:paraId="6D9F95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25,511</w:t>
            </w:r>
          </w:p>
        </w:tc>
        <w:tc>
          <w:tcPr>
            <w:tcW w:w="391" w:type="pct"/>
            <w:gridSpan w:val="3"/>
          </w:tcPr>
          <w:p w14:paraId="1E2804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28,801</w:t>
            </w:r>
          </w:p>
        </w:tc>
        <w:tc>
          <w:tcPr>
            <w:tcW w:w="391" w:type="pct"/>
            <w:gridSpan w:val="2"/>
          </w:tcPr>
          <w:p w14:paraId="0032247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6,540</w:t>
            </w:r>
          </w:p>
        </w:tc>
        <w:tc>
          <w:tcPr>
            <w:tcW w:w="336" w:type="pct"/>
            <w:gridSpan w:val="2"/>
          </w:tcPr>
          <w:p w14:paraId="1EAD22CD" w14:textId="77777777" w:rsidR="00296C5B" w:rsidRPr="00296C5B" w:rsidRDefault="00296C5B" w:rsidP="00B05E34">
            <w:pPr>
              <w:jc w:val="center"/>
              <w:rPr>
                <w:rFonts w:ascii="Times New Roman" w:hAnsi="Times New Roman" w:cs="Times New Roman"/>
              </w:rPr>
            </w:pPr>
          </w:p>
        </w:tc>
        <w:tc>
          <w:tcPr>
            <w:tcW w:w="401" w:type="pct"/>
            <w:gridSpan w:val="2"/>
          </w:tcPr>
          <w:p w14:paraId="731CCFD6" w14:textId="77777777" w:rsidR="00296C5B" w:rsidRPr="00296C5B" w:rsidRDefault="00296C5B" w:rsidP="00B05E34">
            <w:pPr>
              <w:jc w:val="center"/>
              <w:rPr>
                <w:rFonts w:ascii="Times New Roman" w:hAnsi="Times New Roman" w:cs="Times New Roman"/>
              </w:rPr>
            </w:pPr>
          </w:p>
        </w:tc>
        <w:tc>
          <w:tcPr>
            <w:tcW w:w="324" w:type="pct"/>
            <w:gridSpan w:val="2"/>
          </w:tcPr>
          <w:p w14:paraId="335E4A44" w14:textId="77777777" w:rsidR="00296C5B" w:rsidRPr="00296C5B" w:rsidRDefault="00296C5B" w:rsidP="00B05E34">
            <w:pPr>
              <w:jc w:val="center"/>
              <w:rPr>
                <w:rFonts w:ascii="Times New Roman" w:hAnsi="Times New Roman" w:cs="Times New Roman"/>
              </w:rPr>
            </w:pPr>
          </w:p>
        </w:tc>
        <w:tc>
          <w:tcPr>
            <w:tcW w:w="350" w:type="pct"/>
            <w:gridSpan w:val="4"/>
          </w:tcPr>
          <w:p w14:paraId="4353E067" w14:textId="77777777" w:rsidR="00296C5B" w:rsidRPr="00296C5B" w:rsidRDefault="00296C5B" w:rsidP="00B05E34">
            <w:pPr>
              <w:jc w:val="center"/>
              <w:rPr>
                <w:rFonts w:ascii="Times New Roman" w:hAnsi="Times New Roman" w:cs="Times New Roman"/>
              </w:rPr>
            </w:pPr>
          </w:p>
        </w:tc>
        <w:tc>
          <w:tcPr>
            <w:tcW w:w="352" w:type="pct"/>
            <w:gridSpan w:val="3"/>
          </w:tcPr>
          <w:p w14:paraId="03D4B71F" w14:textId="77777777" w:rsidR="00296C5B" w:rsidRPr="00296C5B" w:rsidRDefault="00296C5B" w:rsidP="00B05E34">
            <w:pPr>
              <w:jc w:val="center"/>
              <w:rPr>
                <w:rFonts w:ascii="Times New Roman" w:hAnsi="Times New Roman" w:cs="Times New Roman"/>
              </w:rPr>
            </w:pPr>
          </w:p>
        </w:tc>
        <w:tc>
          <w:tcPr>
            <w:tcW w:w="354" w:type="pct"/>
          </w:tcPr>
          <w:p w14:paraId="1281E2B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26,350</w:t>
            </w:r>
          </w:p>
        </w:tc>
      </w:tr>
      <w:tr w:rsidR="00296C5B" w:rsidRPr="00296C5B" w14:paraId="66C62A2F" w14:textId="77777777" w:rsidTr="00296C5B">
        <w:tc>
          <w:tcPr>
            <w:tcW w:w="182" w:type="pct"/>
            <w:vMerge/>
          </w:tcPr>
          <w:p w14:paraId="091C0F68"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1487AED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344B78CC"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4E660C44"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3BF16498"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36ACF788"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24A0EDDB"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4CD1AF0B"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23351396"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463D2C1F" w14:textId="77777777" w:rsidR="00296C5B" w:rsidRPr="00296C5B" w:rsidRDefault="00296C5B" w:rsidP="00B05E34">
            <w:pPr>
              <w:jc w:val="center"/>
              <w:rPr>
                <w:rFonts w:ascii="Times New Roman" w:hAnsi="Times New Roman" w:cs="Times New Roman"/>
              </w:rPr>
            </w:pPr>
          </w:p>
        </w:tc>
        <w:tc>
          <w:tcPr>
            <w:tcW w:w="350" w:type="pct"/>
            <w:gridSpan w:val="4"/>
            <w:tcBorders>
              <w:bottom w:val="nil"/>
            </w:tcBorders>
          </w:tcPr>
          <w:p w14:paraId="33D277CE"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2C4AEBCF" w14:textId="77777777" w:rsidR="00296C5B" w:rsidRPr="00296C5B" w:rsidRDefault="00296C5B" w:rsidP="00B05E34">
            <w:pPr>
              <w:jc w:val="center"/>
              <w:rPr>
                <w:rFonts w:ascii="Times New Roman" w:hAnsi="Times New Roman" w:cs="Times New Roman"/>
              </w:rPr>
            </w:pPr>
          </w:p>
        </w:tc>
        <w:tc>
          <w:tcPr>
            <w:tcW w:w="354" w:type="pct"/>
            <w:tcBorders>
              <w:bottom w:val="nil"/>
            </w:tcBorders>
          </w:tcPr>
          <w:p w14:paraId="51453319" w14:textId="77777777" w:rsidR="00296C5B" w:rsidRPr="00296C5B" w:rsidRDefault="00296C5B" w:rsidP="00B05E34">
            <w:pPr>
              <w:jc w:val="center"/>
              <w:rPr>
                <w:rFonts w:ascii="Times New Roman" w:hAnsi="Times New Roman" w:cs="Times New Roman"/>
              </w:rPr>
            </w:pPr>
          </w:p>
        </w:tc>
      </w:tr>
      <w:tr w:rsidR="00296C5B" w:rsidRPr="00296C5B" w14:paraId="4B9FDD48" w14:textId="77777777" w:rsidTr="00296C5B">
        <w:tc>
          <w:tcPr>
            <w:tcW w:w="182" w:type="pct"/>
            <w:vMerge/>
          </w:tcPr>
          <w:p w14:paraId="5B4D40B0"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3DB78431" w14:textId="61B1A752"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445726F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5E7F93EC"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5F5AA0AB"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32D2BB74"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596E2A3B"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7256F225"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0C94780B"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36CE088D"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192AD8CD" w14:textId="77777777" w:rsidR="00296C5B" w:rsidRPr="00296C5B" w:rsidRDefault="00296C5B" w:rsidP="00B05E34">
            <w:pPr>
              <w:jc w:val="center"/>
              <w:rPr>
                <w:rFonts w:ascii="Times New Roman" w:hAnsi="Times New Roman" w:cs="Times New Roman"/>
              </w:rPr>
            </w:pPr>
          </w:p>
        </w:tc>
        <w:tc>
          <w:tcPr>
            <w:tcW w:w="350" w:type="pct"/>
            <w:gridSpan w:val="4"/>
            <w:tcBorders>
              <w:top w:val="nil"/>
            </w:tcBorders>
          </w:tcPr>
          <w:p w14:paraId="1BCBE034"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7764F96A" w14:textId="77777777" w:rsidR="00296C5B" w:rsidRPr="00296C5B" w:rsidRDefault="00296C5B" w:rsidP="00B05E34">
            <w:pPr>
              <w:jc w:val="center"/>
              <w:rPr>
                <w:rFonts w:ascii="Times New Roman" w:hAnsi="Times New Roman" w:cs="Times New Roman"/>
              </w:rPr>
            </w:pPr>
          </w:p>
        </w:tc>
        <w:tc>
          <w:tcPr>
            <w:tcW w:w="354" w:type="pct"/>
            <w:tcBorders>
              <w:top w:val="nil"/>
            </w:tcBorders>
          </w:tcPr>
          <w:p w14:paraId="77C13F21" w14:textId="77777777" w:rsidR="00296C5B" w:rsidRPr="00296C5B" w:rsidRDefault="00296C5B" w:rsidP="00B05E34">
            <w:pPr>
              <w:jc w:val="center"/>
              <w:rPr>
                <w:rFonts w:ascii="Times New Roman" w:hAnsi="Times New Roman" w:cs="Times New Roman"/>
              </w:rPr>
            </w:pPr>
          </w:p>
        </w:tc>
      </w:tr>
      <w:tr w:rsidR="00296C5B" w:rsidRPr="00296C5B" w14:paraId="7F879875" w14:textId="77777777" w:rsidTr="00296C5B">
        <w:tc>
          <w:tcPr>
            <w:tcW w:w="182" w:type="pct"/>
            <w:vMerge/>
          </w:tcPr>
          <w:p w14:paraId="4EF8FC94" w14:textId="77777777" w:rsidR="00296C5B" w:rsidRPr="00296C5B" w:rsidRDefault="00296C5B" w:rsidP="00296C5B">
            <w:pPr>
              <w:rPr>
                <w:rFonts w:ascii="Times New Roman" w:hAnsi="Times New Roman" w:cs="Times New Roman"/>
              </w:rPr>
            </w:pPr>
          </w:p>
        </w:tc>
        <w:tc>
          <w:tcPr>
            <w:tcW w:w="803" w:type="pct"/>
            <w:gridSpan w:val="2"/>
          </w:tcPr>
          <w:p w14:paraId="40FEA96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04B5ED5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102,575</w:t>
            </w:r>
          </w:p>
        </w:tc>
        <w:tc>
          <w:tcPr>
            <w:tcW w:w="340" w:type="pct"/>
            <w:gridSpan w:val="2"/>
          </w:tcPr>
          <w:p w14:paraId="525F3E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47,875</w:t>
            </w:r>
          </w:p>
        </w:tc>
        <w:tc>
          <w:tcPr>
            <w:tcW w:w="387" w:type="pct"/>
            <w:gridSpan w:val="3"/>
          </w:tcPr>
          <w:p w14:paraId="2AF760A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23,550</w:t>
            </w:r>
          </w:p>
        </w:tc>
        <w:tc>
          <w:tcPr>
            <w:tcW w:w="391" w:type="pct"/>
            <w:gridSpan w:val="3"/>
          </w:tcPr>
          <w:p w14:paraId="6F42FD9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25,918</w:t>
            </w:r>
          </w:p>
        </w:tc>
        <w:tc>
          <w:tcPr>
            <w:tcW w:w="391" w:type="pct"/>
            <w:gridSpan w:val="2"/>
          </w:tcPr>
          <w:p w14:paraId="78087D4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5,232</w:t>
            </w:r>
          </w:p>
        </w:tc>
        <w:tc>
          <w:tcPr>
            <w:tcW w:w="336" w:type="pct"/>
            <w:gridSpan w:val="2"/>
          </w:tcPr>
          <w:p w14:paraId="78BACF67" w14:textId="77777777" w:rsidR="00296C5B" w:rsidRPr="00296C5B" w:rsidRDefault="00296C5B" w:rsidP="00B05E34">
            <w:pPr>
              <w:jc w:val="center"/>
              <w:rPr>
                <w:rFonts w:ascii="Times New Roman" w:hAnsi="Times New Roman" w:cs="Times New Roman"/>
              </w:rPr>
            </w:pPr>
          </w:p>
        </w:tc>
        <w:tc>
          <w:tcPr>
            <w:tcW w:w="401" w:type="pct"/>
            <w:gridSpan w:val="2"/>
          </w:tcPr>
          <w:p w14:paraId="31B38EB1" w14:textId="77777777" w:rsidR="00296C5B" w:rsidRPr="00296C5B" w:rsidRDefault="00296C5B" w:rsidP="00B05E34">
            <w:pPr>
              <w:jc w:val="center"/>
              <w:rPr>
                <w:rFonts w:ascii="Times New Roman" w:hAnsi="Times New Roman" w:cs="Times New Roman"/>
              </w:rPr>
            </w:pPr>
          </w:p>
        </w:tc>
        <w:tc>
          <w:tcPr>
            <w:tcW w:w="324" w:type="pct"/>
            <w:gridSpan w:val="2"/>
          </w:tcPr>
          <w:p w14:paraId="5075E1E9" w14:textId="77777777" w:rsidR="00296C5B" w:rsidRPr="00296C5B" w:rsidRDefault="00296C5B" w:rsidP="00B05E34">
            <w:pPr>
              <w:jc w:val="center"/>
              <w:rPr>
                <w:rFonts w:ascii="Times New Roman" w:hAnsi="Times New Roman" w:cs="Times New Roman"/>
              </w:rPr>
            </w:pPr>
          </w:p>
        </w:tc>
        <w:tc>
          <w:tcPr>
            <w:tcW w:w="350" w:type="pct"/>
            <w:gridSpan w:val="4"/>
          </w:tcPr>
          <w:p w14:paraId="556877AB" w14:textId="77777777" w:rsidR="00296C5B" w:rsidRPr="00296C5B" w:rsidRDefault="00296C5B" w:rsidP="00B05E34">
            <w:pPr>
              <w:jc w:val="center"/>
              <w:rPr>
                <w:rFonts w:ascii="Times New Roman" w:hAnsi="Times New Roman" w:cs="Times New Roman"/>
              </w:rPr>
            </w:pPr>
          </w:p>
        </w:tc>
        <w:tc>
          <w:tcPr>
            <w:tcW w:w="352" w:type="pct"/>
            <w:gridSpan w:val="3"/>
          </w:tcPr>
          <w:p w14:paraId="23C3B4AA" w14:textId="77777777" w:rsidR="00296C5B" w:rsidRPr="00296C5B" w:rsidRDefault="00296C5B" w:rsidP="00B05E34">
            <w:pPr>
              <w:jc w:val="center"/>
              <w:rPr>
                <w:rFonts w:ascii="Times New Roman" w:hAnsi="Times New Roman" w:cs="Times New Roman"/>
              </w:rPr>
            </w:pPr>
          </w:p>
        </w:tc>
        <w:tc>
          <w:tcPr>
            <w:tcW w:w="354" w:type="pct"/>
          </w:tcPr>
          <w:p w14:paraId="25F6938F" w14:textId="77777777" w:rsidR="00296C5B" w:rsidRPr="00296C5B" w:rsidRDefault="00296C5B" w:rsidP="00B05E34">
            <w:pPr>
              <w:jc w:val="center"/>
              <w:rPr>
                <w:rFonts w:ascii="Times New Roman" w:hAnsi="Times New Roman" w:cs="Times New Roman"/>
              </w:rPr>
            </w:pPr>
          </w:p>
        </w:tc>
      </w:tr>
      <w:tr w:rsidR="00296C5B" w:rsidRPr="00296C5B" w14:paraId="17E519C3" w14:textId="77777777" w:rsidTr="00296C5B">
        <w:trPr>
          <w:trHeight w:val="70"/>
        </w:trPr>
        <w:tc>
          <w:tcPr>
            <w:tcW w:w="182" w:type="pct"/>
            <w:vMerge/>
          </w:tcPr>
          <w:p w14:paraId="0FF0B399" w14:textId="77777777" w:rsidR="00296C5B" w:rsidRPr="00296C5B" w:rsidRDefault="00296C5B" w:rsidP="00296C5B">
            <w:pPr>
              <w:rPr>
                <w:rFonts w:ascii="Times New Roman" w:hAnsi="Times New Roman" w:cs="Times New Roman"/>
              </w:rPr>
            </w:pPr>
          </w:p>
        </w:tc>
        <w:tc>
          <w:tcPr>
            <w:tcW w:w="803" w:type="pct"/>
            <w:gridSpan w:val="2"/>
          </w:tcPr>
          <w:p w14:paraId="2026A80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060A1920" w14:textId="77777777" w:rsidR="00296C5B" w:rsidRPr="00296C5B" w:rsidRDefault="00296C5B" w:rsidP="00B05E34">
            <w:pPr>
              <w:jc w:val="center"/>
              <w:rPr>
                <w:rFonts w:ascii="Times New Roman" w:hAnsi="Times New Roman" w:cs="Times New Roman"/>
              </w:rPr>
            </w:pPr>
          </w:p>
        </w:tc>
        <w:tc>
          <w:tcPr>
            <w:tcW w:w="340" w:type="pct"/>
            <w:gridSpan w:val="2"/>
          </w:tcPr>
          <w:p w14:paraId="4C7293A7" w14:textId="77777777" w:rsidR="00296C5B" w:rsidRPr="00296C5B" w:rsidRDefault="00296C5B" w:rsidP="00B05E34">
            <w:pPr>
              <w:jc w:val="center"/>
              <w:rPr>
                <w:rFonts w:ascii="Times New Roman" w:hAnsi="Times New Roman" w:cs="Times New Roman"/>
              </w:rPr>
            </w:pPr>
          </w:p>
        </w:tc>
        <w:tc>
          <w:tcPr>
            <w:tcW w:w="387" w:type="pct"/>
            <w:gridSpan w:val="3"/>
          </w:tcPr>
          <w:p w14:paraId="62973BE4" w14:textId="77777777" w:rsidR="00296C5B" w:rsidRPr="00296C5B" w:rsidRDefault="00296C5B" w:rsidP="00B05E34">
            <w:pPr>
              <w:jc w:val="center"/>
              <w:rPr>
                <w:rFonts w:ascii="Times New Roman" w:hAnsi="Times New Roman" w:cs="Times New Roman"/>
              </w:rPr>
            </w:pPr>
          </w:p>
        </w:tc>
        <w:tc>
          <w:tcPr>
            <w:tcW w:w="391" w:type="pct"/>
            <w:gridSpan w:val="3"/>
          </w:tcPr>
          <w:p w14:paraId="5EE18BF1" w14:textId="77777777" w:rsidR="00296C5B" w:rsidRPr="00296C5B" w:rsidRDefault="00296C5B" w:rsidP="00B05E34">
            <w:pPr>
              <w:jc w:val="center"/>
              <w:rPr>
                <w:rFonts w:ascii="Times New Roman" w:hAnsi="Times New Roman" w:cs="Times New Roman"/>
              </w:rPr>
            </w:pPr>
          </w:p>
        </w:tc>
        <w:tc>
          <w:tcPr>
            <w:tcW w:w="391" w:type="pct"/>
            <w:gridSpan w:val="2"/>
          </w:tcPr>
          <w:p w14:paraId="0DC28EE5" w14:textId="77777777" w:rsidR="00296C5B" w:rsidRPr="00296C5B" w:rsidRDefault="00296C5B" w:rsidP="00B05E34">
            <w:pPr>
              <w:jc w:val="center"/>
              <w:rPr>
                <w:rFonts w:ascii="Times New Roman" w:hAnsi="Times New Roman" w:cs="Times New Roman"/>
              </w:rPr>
            </w:pPr>
          </w:p>
        </w:tc>
        <w:tc>
          <w:tcPr>
            <w:tcW w:w="336" w:type="pct"/>
            <w:gridSpan w:val="2"/>
          </w:tcPr>
          <w:p w14:paraId="7BF0A1B5" w14:textId="77777777" w:rsidR="00296C5B" w:rsidRPr="00296C5B" w:rsidRDefault="00296C5B" w:rsidP="00B05E34">
            <w:pPr>
              <w:jc w:val="center"/>
              <w:rPr>
                <w:rFonts w:ascii="Times New Roman" w:hAnsi="Times New Roman" w:cs="Times New Roman"/>
              </w:rPr>
            </w:pPr>
          </w:p>
        </w:tc>
        <w:tc>
          <w:tcPr>
            <w:tcW w:w="401" w:type="pct"/>
            <w:gridSpan w:val="2"/>
          </w:tcPr>
          <w:p w14:paraId="597897A3" w14:textId="77777777" w:rsidR="00296C5B" w:rsidRPr="00296C5B" w:rsidRDefault="00296C5B" w:rsidP="00B05E34">
            <w:pPr>
              <w:jc w:val="center"/>
              <w:rPr>
                <w:rFonts w:ascii="Times New Roman" w:hAnsi="Times New Roman" w:cs="Times New Roman"/>
              </w:rPr>
            </w:pPr>
          </w:p>
        </w:tc>
        <w:tc>
          <w:tcPr>
            <w:tcW w:w="324" w:type="pct"/>
            <w:gridSpan w:val="2"/>
          </w:tcPr>
          <w:p w14:paraId="025E1DDD" w14:textId="77777777" w:rsidR="00296C5B" w:rsidRPr="00296C5B" w:rsidRDefault="00296C5B" w:rsidP="00B05E34">
            <w:pPr>
              <w:jc w:val="center"/>
              <w:rPr>
                <w:rFonts w:ascii="Times New Roman" w:hAnsi="Times New Roman" w:cs="Times New Roman"/>
              </w:rPr>
            </w:pPr>
          </w:p>
        </w:tc>
        <w:tc>
          <w:tcPr>
            <w:tcW w:w="350" w:type="pct"/>
            <w:gridSpan w:val="4"/>
          </w:tcPr>
          <w:p w14:paraId="6FAC4BFF" w14:textId="77777777" w:rsidR="00296C5B" w:rsidRPr="00296C5B" w:rsidRDefault="00296C5B" w:rsidP="00B05E34">
            <w:pPr>
              <w:jc w:val="center"/>
              <w:rPr>
                <w:rFonts w:ascii="Times New Roman" w:hAnsi="Times New Roman" w:cs="Times New Roman"/>
              </w:rPr>
            </w:pPr>
          </w:p>
        </w:tc>
        <w:tc>
          <w:tcPr>
            <w:tcW w:w="352" w:type="pct"/>
            <w:gridSpan w:val="3"/>
          </w:tcPr>
          <w:p w14:paraId="3FEC75FE" w14:textId="77777777" w:rsidR="00296C5B" w:rsidRPr="00296C5B" w:rsidRDefault="00296C5B" w:rsidP="00B05E34">
            <w:pPr>
              <w:jc w:val="center"/>
              <w:rPr>
                <w:rFonts w:ascii="Times New Roman" w:hAnsi="Times New Roman" w:cs="Times New Roman"/>
              </w:rPr>
            </w:pPr>
          </w:p>
        </w:tc>
        <w:tc>
          <w:tcPr>
            <w:tcW w:w="354" w:type="pct"/>
          </w:tcPr>
          <w:p w14:paraId="6D776185" w14:textId="77777777" w:rsidR="00296C5B" w:rsidRPr="00296C5B" w:rsidRDefault="00296C5B" w:rsidP="00B05E34">
            <w:pPr>
              <w:jc w:val="center"/>
              <w:rPr>
                <w:rFonts w:ascii="Times New Roman" w:hAnsi="Times New Roman" w:cs="Times New Roman"/>
              </w:rPr>
            </w:pPr>
          </w:p>
        </w:tc>
      </w:tr>
      <w:tr w:rsidR="00296C5B" w:rsidRPr="00296C5B" w14:paraId="67D3D273" w14:textId="77777777" w:rsidTr="00296C5B">
        <w:trPr>
          <w:trHeight w:val="70"/>
        </w:trPr>
        <w:tc>
          <w:tcPr>
            <w:tcW w:w="182" w:type="pct"/>
            <w:vMerge/>
          </w:tcPr>
          <w:p w14:paraId="4B1A1DA3" w14:textId="77777777" w:rsidR="00296C5B" w:rsidRPr="00296C5B" w:rsidRDefault="00296C5B" w:rsidP="00296C5B">
            <w:pPr>
              <w:rPr>
                <w:rFonts w:ascii="Times New Roman" w:hAnsi="Times New Roman" w:cs="Times New Roman"/>
              </w:rPr>
            </w:pPr>
          </w:p>
        </w:tc>
        <w:tc>
          <w:tcPr>
            <w:tcW w:w="803" w:type="pct"/>
            <w:gridSpan w:val="2"/>
            <w:tcBorders>
              <w:top w:val="single" w:sz="4" w:space="0" w:color="auto"/>
            </w:tcBorders>
          </w:tcPr>
          <w:p w14:paraId="43EFE13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Borders>
              <w:top w:val="single" w:sz="4" w:space="0" w:color="auto"/>
            </w:tcBorders>
          </w:tcPr>
          <w:p w14:paraId="649FBD2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23,550</w:t>
            </w:r>
          </w:p>
        </w:tc>
        <w:tc>
          <w:tcPr>
            <w:tcW w:w="340" w:type="pct"/>
            <w:gridSpan w:val="2"/>
            <w:tcBorders>
              <w:top w:val="single" w:sz="4" w:space="0" w:color="auto"/>
            </w:tcBorders>
          </w:tcPr>
          <w:p w14:paraId="5F27F6D4" w14:textId="77777777" w:rsidR="00296C5B" w:rsidRPr="00296C5B" w:rsidRDefault="00296C5B" w:rsidP="00B05E34">
            <w:pPr>
              <w:jc w:val="center"/>
              <w:rPr>
                <w:rFonts w:ascii="Times New Roman" w:hAnsi="Times New Roman" w:cs="Times New Roman"/>
              </w:rPr>
            </w:pPr>
          </w:p>
        </w:tc>
        <w:tc>
          <w:tcPr>
            <w:tcW w:w="387" w:type="pct"/>
            <w:gridSpan w:val="3"/>
            <w:tcBorders>
              <w:top w:val="single" w:sz="4" w:space="0" w:color="auto"/>
            </w:tcBorders>
          </w:tcPr>
          <w:p w14:paraId="1B34FA4F"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auto"/>
            </w:tcBorders>
          </w:tcPr>
          <w:p w14:paraId="5A7373A0" w14:textId="77777777" w:rsidR="00296C5B" w:rsidRPr="00296C5B" w:rsidRDefault="00296C5B" w:rsidP="00B05E34">
            <w:pPr>
              <w:jc w:val="center"/>
              <w:rPr>
                <w:rFonts w:ascii="Times New Roman" w:hAnsi="Times New Roman" w:cs="Times New Roman"/>
              </w:rPr>
            </w:pPr>
          </w:p>
        </w:tc>
        <w:tc>
          <w:tcPr>
            <w:tcW w:w="391" w:type="pct"/>
            <w:gridSpan w:val="2"/>
            <w:tcBorders>
              <w:top w:val="single" w:sz="4" w:space="0" w:color="auto"/>
            </w:tcBorders>
          </w:tcPr>
          <w:p w14:paraId="1A27B38B" w14:textId="77777777" w:rsidR="00296C5B" w:rsidRPr="00296C5B" w:rsidRDefault="00296C5B" w:rsidP="00B05E34">
            <w:pPr>
              <w:jc w:val="center"/>
              <w:rPr>
                <w:rFonts w:ascii="Times New Roman" w:hAnsi="Times New Roman" w:cs="Times New Roman"/>
              </w:rPr>
            </w:pPr>
          </w:p>
        </w:tc>
        <w:tc>
          <w:tcPr>
            <w:tcW w:w="336" w:type="pct"/>
            <w:gridSpan w:val="2"/>
            <w:tcBorders>
              <w:top w:val="single" w:sz="4" w:space="0" w:color="auto"/>
            </w:tcBorders>
          </w:tcPr>
          <w:p w14:paraId="001F9CFD"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auto"/>
            </w:tcBorders>
          </w:tcPr>
          <w:p w14:paraId="57D63FF2" w14:textId="77777777" w:rsidR="00296C5B" w:rsidRPr="00296C5B" w:rsidRDefault="00296C5B" w:rsidP="00B05E34">
            <w:pPr>
              <w:jc w:val="center"/>
              <w:rPr>
                <w:rFonts w:ascii="Times New Roman" w:hAnsi="Times New Roman" w:cs="Times New Roman"/>
              </w:rPr>
            </w:pPr>
          </w:p>
        </w:tc>
        <w:tc>
          <w:tcPr>
            <w:tcW w:w="324" w:type="pct"/>
            <w:gridSpan w:val="2"/>
            <w:tcBorders>
              <w:top w:val="single" w:sz="4" w:space="0" w:color="auto"/>
            </w:tcBorders>
          </w:tcPr>
          <w:p w14:paraId="515FFCEF" w14:textId="77777777" w:rsidR="00296C5B" w:rsidRPr="00296C5B" w:rsidRDefault="00296C5B" w:rsidP="00B05E34">
            <w:pPr>
              <w:jc w:val="center"/>
              <w:rPr>
                <w:rFonts w:ascii="Times New Roman" w:hAnsi="Times New Roman" w:cs="Times New Roman"/>
              </w:rPr>
            </w:pPr>
          </w:p>
        </w:tc>
        <w:tc>
          <w:tcPr>
            <w:tcW w:w="350" w:type="pct"/>
            <w:gridSpan w:val="4"/>
            <w:tcBorders>
              <w:top w:val="single" w:sz="4" w:space="0" w:color="auto"/>
            </w:tcBorders>
          </w:tcPr>
          <w:p w14:paraId="6A7732C4" w14:textId="77777777" w:rsidR="00296C5B" w:rsidRPr="00296C5B" w:rsidRDefault="00296C5B" w:rsidP="00B05E34">
            <w:pPr>
              <w:jc w:val="center"/>
              <w:rPr>
                <w:rFonts w:ascii="Times New Roman" w:hAnsi="Times New Roman" w:cs="Times New Roman"/>
              </w:rPr>
            </w:pPr>
          </w:p>
        </w:tc>
        <w:tc>
          <w:tcPr>
            <w:tcW w:w="352" w:type="pct"/>
            <w:gridSpan w:val="3"/>
            <w:tcBorders>
              <w:top w:val="single" w:sz="4" w:space="0" w:color="auto"/>
            </w:tcBorders>
          </w:tcPr>
          <w:p w14:paraId="79E37027" w14:textId="77777777" w:rsidR="00296C5B" w:rsidRPr="00296C5B" w:rsidRDefault="00296C5B" w:rsidP="00B05E34">
            <w:pPr>
              <w:jc w:val="center"/>
              <w:rPr>
                <w:rFonts w:ascii="Times New Roman" w:hAnsi="Times New Roman" w:cs="Times New Roman"/>
              </w:rPr>
            </w:pPr>
          </w:p>
        </w:tc>
        <w:tc>
          <w:tcPr>
            <w:tcW w:w="354" w:type="pct"/>
            <w:tcBorders>
              <w:top w:val="single" w:sz="4" w:space="0" w:color="auto"/>
            </w:tcBorders>
          </w:tcPr>
          <w:p w14:paraId="2552780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23,550</w:t>
            </w:r>
          </w:p>
        </w:tc>
      </w:tr>
      <w:tr w:rsidR="00296C5B" w:rsidRPr="00296C5B" w14:paraId="2CC32382" w14:textId="77777777" w:rsidTr="00296C5B">
        <w:trPr>
          <w:trHeight w:val="262"/>
        </w:trPr>
        <w:tc>
          <w:tcPr>
            <w:tcW w:w="182" w:type="pct"/>
            <w:vMerge/>
          </w:tcPr>
          <w:p w14:paraId="443D762B" w14:textId="77777777" w:rsidR="00296C5B" w:rsidRPr="00296C5B" w:rsidRDefault="00296C5B" w:rsidP="00296C5B">
            <w:pPr>
              <w:rPr>
                <w:rFonts w:ascii="Times New Roman" w:hAnsi="Times New Roman" w:cs="Times New Roman"/>
              </w:rPr>
            </w:pPr>
          </w:p>
        </w:tc>
        <w:tc>
          <w:tcPr>
            <w:tcW w:w="803" w:type="pct"/>
            <w:gridSpan w:val="2"/>
          </w:tcPr>
          <w:p w14:paraId="04EB3B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4F48C70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16,653</w:t>
            </w:r>
          </w:p>
        </w:tc>
        <w:tc>
          <w:tcPr>
            <w:tcW w:w="340" w:type="pct"/>
            <w:gridSpan w:val="2"/>
          </w:tcPr>
          <w:p w14:paraId="3607D6B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7,701</w:t>
            </w:r>
          </w:p>
        </w:tc>
        <w:tc>
          <w:tcPr>
            <w:tcW w:w="387" w:type="pct"/>
            <w:gridSpan w:val="3"/>
          </w:tcPr>
          <w:p w14:paraId="65C52A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1,961</w:t>
            </w:r>
          </w:p>
        </w:tc>
        <w:tc>
          <w:tcPr>
            <w:tcW w:w="391" w:type="pct"/>
            <w:gridSpan w:val="3"/>
          </w:tcPr>
          <w:p w14:paraId="58062D1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2,883</w:t>
            </w:r>
          </w:p>
        </w:tc>
        <w:tc>
          <w:tcPr>
            <w:tcW w:w="391" w:type="pct"/>
            <w:gridSpan w:val="2"/>
          </w:tcPr>
          <w:p w14:paraId="7FFDAD2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1,308</w:t>
            </w:r>
          </w:p>
        </w:tc>
        <w:tc>
          <w:tcPr>
            <w:tcW w:w="336" w:type="pct"/>
            <w:gridSpan w:val="2"/>
          </w:tcPr>
          <w:p w14:paraId="41E91939" w14:textId="77777777" w:rsidR="00296C5B" w:rsidRPr="00296C5B" w:rsidRDefault="00296C5B" w:rsidP="00B05E34">
            <w:pPr>
              <w:jc w:val="center"/>
              <w:rPr>
                <w:rFonts w:ascii="Times New Roman" w:hAnsi="Times New Roman" w:cs="Times New Roman"/>
              </w:rPr>
            </w:pPr>
          </w:p>
        </w:tc>
        <w:tc>
          <w:tcPr>
            <w:tcW w:w="401" w:type="pct"/>
            <w:gridSpan w:val="2"/>
          </w:tcPr>
          <w:p w14:paraId="26796804" w14:textId="77777777" w:rsidR="00296C5B" w:rsidRPr="00296C5B" w:rsidRDefault="00296C5B" w:rsidP="00B05E34">
            <w:pPr>
              <w:jc w:val="center"/>
              <w:rPr>
                <w:rFonts w:ascii="Times New Roman" w:hAnsi="Times New Roman" w:cs="Times New Roman"/>
              </w:rPr>
            </w:pPr>
          </w:p>
        </w:tc>
        <w:tc>
          <w:tcPr>
            <w:tcW w:w="324" w:type="pct"/>
            <w:gridSpan w:val="2"/>
          </w:tcPr>
          <w:p w14:paraId="1A981FCC" w14:textId="77777777" w:rsidR="00296C5B" w:rsidRPr="00296C5B" w:rsidRDefault="00296C5B" w:rsidP="00B05E34">
            <w:pPr>
              <w:jc w:val="center"/>
              <w:rPr>
                <w:rFonts w:ascii="Times New Roman" w:hAnsi="Times New Roman" w:cs="Times New Roman"/>
              </w:rPr>
            </w:pPr>
          </w:p>
        </w:tc>
        <w:tc>
          <w:tcPr>
            <w:tcW w:w="350" w:type="pct"/>
            <w:gridSpan w:val="4"/>
          </w:tcPr>
          <w:p w14:paraId="59088D61" w14:textId="77777777" w:rsidR="00296C5B" w:rsidRPr="00296C5B" w:rsidRDefault="00296C5B" w:rsidP="00B05E34">
            <w:pPr>
              <w:jc w:val="center"/>
              <w:rPr>
                <w:rFonts w:ascii="Times New Roman" w:hAnsi="Times New Roman" w:cs="Times New Roman"/>
              </w:rPr>
            </w:pPr>
          </w:p>
        </w:tc>
        <w:tc>
          <w:tcPr>
            <w:tcW w:w="352" w:type="pct"/>
            <w:gridSpan w:val="3"/>
          </w:tcPr>
          <w:p w14:paraId="3824ABE3" w14:textId="77777777" w:rsidR="00296C5B" w:rsidRPr="00296C5B" w:rsidRDefault="00296C5B" w:rsidP="00B05E34">
            <w:pPr>
              <w:jc w:val="center"/>
              <w:rPr>
                <w:rFonts w:ascii="Times New Roman" w:hAnsi="Times New Roman" w:cs="Times New Roman"/>
              </w:rPr>
            </w:pPr>
          </w:p>
        </w:tc>
        <w:tc>
          <w:tcPr>
            <w:tcW w:w="354" w:type="pct"/>
          </w:tcPr>
          <w:p w14:paraId="71E301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2,800</w:t>
            </w:r>
          </w:p>
        </w:tc>
      </w:tr>
      <w:tr w:rsidR="00296C5B" w:rsidRPr="00296C5B" w14:paraId="43EFDC8D" w14:textId="77777777" w:rsidTr="00296C5B">
        <w:trPr>
          <w:trHeight w:val="262"/>
        </w:trPr>
        <w:tc>
          <w:tcPr>
            <w:tcW w:w="182" w:type="pct"/>
            <w:tcBorders>
              <w:bottom w:val="single" w:sz="4" w:space="0" w:color="000000"/>
            </w:tcBorders>
          </w:tcPr>
          <w:p w14:paraId="553602C6"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7.</w:t>
            </w:r>
          </w:p>
        </w:tc>
        <w:tc>
          <w:tcPr>
            <w:tcW w:w="803" w:type="pct"/>
            <w:gridSpan w:val="2"/>
            <w:tcBorders>
              <w:bottom w:val="single" w:sz="4" w:space="0" w:color="000000"/>
            </w:tcBorders>
          </w:tcPr>
          <w:p w14:paraId="141549E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7. Предоставление земельных участков гражданам, имеющим трех и более детей</w:t>
            </w:r>
          </w:p>
        </w:tc>
        <w:tc>
          <w:tcPr>
            <w:tcW w:w="389" w:type="pct"/>
            <w:gridSpan w:val="2"/>
            <w:tcBorders>
              <w:bottom w:val="single" w:sz="4" w:space="0" w:color="000000"/>
            </w:tcBorders>
          </w:tcPr>
          <w:p w14:paraId="0FC048C8" w14:textId="77777777" w:rsidR="00296C5B" w:rsidRPr="00296C5B" w:rsidRDefault="00296C5B" w:rsidP="00B05E34">
            <w:pPr>
              <w:jc w:val="center"/>
              <w:rPr>
                <w:rFonts w:ascii="Times New Roman" w:hAnsi="Times New Roman" w:cs="Times New Roman"/>
              </w:rPr>
            </w:pPr>
          </w:p>
        </w:tc>
        <w:tc>
          <w:tcPr>
            <w:tcW w:w="340" w:type="pct"/>
            <w:gridSpan w:val="2"/>
            <w:tcBorders>
              <w:bottom w:val="single" w:sz="4" w:space="0" w:color="000000"/>
            </w:tcBorders>
          </w:tcPr>
          <w:p w14:paraId="5EB4E6CA" w14:textId="77777777" w:rsidR="00296C5B" w:rsidRPr="00296C5B" w:rsidRDefault="00296C5B" w:rsidP="00B05E34">
            <w:pPr>
              <w:jc w:val="center"/>
              <w:rPr>
                <w:rFonts w:ascii="Times New Roman" w:hAnsi="Times New Roman" w:cs="Times New Roman"/>
              </w:rPr>
            </w:pPr>
          </w:p>
        </w:tc>
        <w:tc>
          <w:tcPr>
            <w:tcW w:w="387" w:type="pct"/>
            <w:gridSpan w:val="3"/>
            <w:tcBorders>
              <w:bottom w:val="single" w:sz="4" w:space="0" w:color="000000"/>
            </w:tcBorders>
          </w:tcPr>
          <w:p w14:paraId="5D06ADD2"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000000"/>
            </w:tcBorders>
          </w:tcPr>
          <w:p w14:paraId="64473458"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000000"/>
            </w:tcBorders>
          </w:tcPr>
          <w:p w14:paraId="1AAFF2C1" w14:textId="77777777" w:rsidR="00296C5B" w:rsidRPr="00296C5B" w:rsidRDefault="00296C5B" w:rsidP="00B05E34">
            <w:pPr>
              <w:jc w:val="center"/>
              <w:rPr>
                <w:rFonts w:ascii="Times New Roman" w:hAnsi="Times New Roman" w:cs="Times New Roman"/>
              </w:rPr>
            </w:pPr>
          </w:p>
        </w:tc>
        <w:tc>
          <w:tcPr>
            <w:tcW w:w="336" w:type="pct"/>
            <w:gridSpan w:val="2"/>
            <w:tcBorders>
              <w:bottom w:val="single" w:sz="4" w:space="0" w:color="000000"/>
            </w:tcBorders>
          </w:tcPr>
          <w:p w14:paraId="6B00A755"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000000"/>
            </w:tcBorders>
          </w:tcPr>
          <w:p w14:paraId="13206430" w14:textId="77777777" w:rsidR="00296C5B" w:rsidRPr="00296C5B" w:rsidRDefault="00296C5B" w:rsidP="00B05E34">
            <w:pPr>
              <w:jc w:val="center"/>
              <w:rPr>
                <w:rFonts w:ascii="Times New Roman" w:hAnsi="Times New Roman" w:cs="Times New Roman"/>
              </w:rPr>
            </w:pPr>
          </w:p>
        </w:tc>
        <w:tc>
          <w:tcPr>
            <w:tcW w:w="324" w:type="pct"/>
            <w:gridSpan w:val="2"/>
            <w:tcBorders>
              <w:bottom w:val="single" w:sz="4" w:space="0" w:color="000000"/>
            </w:tcBorders>
          </w:tcPr>
          <w:p w14:paraId="5CB04619" w14:textId="77777777" w:rsidR="00296C5B" w:rsidRPr="00296C5B" w:rsidRDefault="00296C5B" w:rsidP="00B05E34">
            <w:pPr>
              <w:jc w:val="center"/>
              <w:rPr>
                <w:rFonts w:ascii="Times New Roman" w:hAnsi="Times New Roman" w:cs="Times New Roman"/>
              </w:rPr>
            </w:pPr>
          </w:p>
        </w:tc>
        <w:tc>
          <w:tcPr>
            <w:tcW w:w="350" w:type="pct"/>
            <w:gridSpan w:val="4"/>
            <w:tcBorders>
              <w:bottom w:val="single" w:sz="4" w:space="0" w:color="000000"/>
            </w:tcBorders>
          </w:tcPr>
          <w:p w14:paraId="717E23EA" w14:textId="77777777" w:rsidR="00296C5B" w:rsidRPr="00296C5B" w:rsidRDefault="00296C5B" w:rsidP="00B05E34">
            <w:pPr>
              <w:jc w:val="center"/>
              <w:rPr>
                <w:rFonts w:ascii="Times New Roman" w:hAnsi="Times New Roman" w:cs="Times New Roman"/>
              </w:rPr>
            </w:pPr>
          </w:p>
        </w:tc>
        <w:tc>
          <w:tcPr>
            <w:tcW w:w="352" w:type="pct"/>
            <w:gridSpan w:val="3"/>
            <w:tcBorders>
              <w:bottom w:val="single" w:sz="4" w:space="0" w:color="000000"/>
            </w:tcBorders>
          </w:tcPr>
          <w:p w14:paraId="0F34CB5C" w14:textId="77777777" w:rsidR="00296C5B" w:rsidRPr="00296C5B" w:rsidRDefault="00296C5B" w:rsidP="00B05E34">
            <w:pPr>
              <w:jc w:val="center"/>
              <w:rPr>
                <w:rFonts w:ascii="Times New Roman" w:hAnsi="Times New Roman" w:cs="Times New Roman"/>
              </w:rPr>
            </w:pPr>
          </w:p>
        </w:tc>
        <w:tc>
          <w:tcPr>
            <w:tcW w:w="354" w:type="pct"/>
            <w:tcBorders>
              <w:bottom w:val="single" w:sz="4" w:space="0" w:color="000000"/>
            </w:tcBorders>
          </w:tcPr>
          <w:p w14:paraId="776A4BEE" w14:textId="77777777" w:rsidR="00296C5B" w:rsidRPr="00296C5B" w:rsidRDefault="00296C5B" w:rsidP="00B05E34">
            <w:pPr>
              <w:jc w:val="center"/>
              <w:rPr>
                <w:rFonts w:ascii="Times New Roman" w:hAnsi="Times New Roman" w:cs="Times New Roman"/>
              </w:rPr>
            </w:pPr>
          </w:p>
        </w:tc>
      </w:tr>
      <w:tr w:rsidR="00296C5B" w:rsidRPr="00296C5B" w14:paraId="2F771365" w14:textId="77777777" w:rsidTr="00296C5B">
        <w:tc>
          <w:tcPr>
            <w:tcW w:w="182" w:type="pct"/>
            <w:vMerge w:val="restart"/>
          </w:tcPr>
          <w:p w14:paraId="63ECE70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w:t>
            </w:r>
          </w:p>
          <w:p w14:paraId="1269227D" w14:textId="77777777" w:rsidR="00296C5B" w:rsidRPr="00296C5B" w:rsidRDefault="00296C5B" w:rsidP="00296C5B">
            <w:pPr>
              <w:rPr>
                <w:rFonts w:ascii="Times New Roman" w:hAnsi="Times New Roman" w:cs="Times New Roman"/>
              </w:rPr>
            </w:pPr>
          </w:p>
          <w:p w14:paraId="665CC86F" w14:textId="77777777" w:rsidR="00296C5B" w:rsidRPr="00296C5B" w:rsidRDefault="00296C5B" w:rsidP="00296C5B">
            <w:pPr>
              <w:rPr>
                <w:rFonts w:ascii="Times New Roman" w:hAnsi="Times New Roman" w:cs="Times New Roman"/>
              </w:rPr>
            </w:pPr>
          </w:p>
          <w:p w14:paraId="10823EEA" w14:textId="77777777" w:rsidR="00296C5B" w:rsidRPr="00296C5B" w:rsidRDefault="00296C5B" w:rsidP="00296C5B">
            <w:pPr>
              <w:rPr>
                <w:rFonts w:ascii="Times New Roman" w:hAnsi="Times New Roman" w:cs="Times New Roman"/>
              </w:rPr>
            </w:pPr>
          </w:p>
          <w:p w14:paraId="6FB462C2" w14:textId="77777777" w:rsidR="00296C5B" w:rsidRPr="00296C5B" w:rsidRDefault="00296C5B" w:rsidP="00296C5B">
            <w:pPr>
              <w:rPr>
                <w:rFonts w:ascii="Times New Roman" w:hAnsi="Times New Roman" w:cs="Times New Roman"/>
              </w:rPr>
            </w:pPr>
          </w:p>
          <w:p w14:paraId="763D9ED0" w14:textId="77777777" w:rsidR="00296C5B" w:rsidRPr="00296C5B" w:rsidRDefault="00296C5B" w:rsidP="00296C5B">
            <w:pPr>
              <w:rPr>
                <w:rFonts w:ascii="Times New Roman" w:hAnsi="Times New Roman" w:cs="Times New Roman"/>
              </w:rPr>
            </w:pPr>
          </w:p>
          <w:p w14:paraId="350298CF" w14:textId="77777777" w:rsidR="00296C5B" w:rsidRPr="00296C5B" w:rsidRDefault="00296C5B" w:rsidP="00296C5B">
            <w:pPr>
              <w:rPr>
                <w:rFonts w:ascii="Times New Roman" w:hAnsi="Times New Roman" w:cs="Times New Roman"/>
              </w:rPr>
            </w:pPr>
          </w:p>
          <w:p w14:paraId="3FAD11CB" w14:textId="77777777" w:rsidR="00296C5B" w:rsidRPr="00296C5B" w:rsidRDefault="00296C5B" w:rsidP="00296C5B">
            <w:pPr>
              <w:rPr>
                <w:rFonts w:ascii="Times New Roman" w:hAnsi="Times New Roman" w:cs="Times New Roman"/>
              </w:rPr>
            </w:pPr>
          </w:p>
          <w:p w14:paraId="6D90755B" w14:textId="77777777" w:rsidR="00296C5B" w:rsidRPr="00296C5B" w:rsidRDefault="00296C5B" w:rsidP="00296C5B">
            <w:pPr>
              <w:rPr>
                <w:rFonts w:ascii="Times New Roman" w:hAnsi="Times New Roman" w:cs="Times New Roman"/>
              </w:rPr>
            </w:pPr>
          </w:p>
          <w:p w14:paraId="59F31161" w14:textId="77777777" w:rsidR="00296C5B" w:rsidRPr="00296C5B" w:rsidRDefault="00296C5B" w:rsidP="00296C5B">
            <w:pPr>
              <w:rPr>
                <w:rFonts w:ascii="Times New Roman" w:hAnsi="Times New Roman" w:cs="Times New Roman"/>
              </w:rPr>
            </w:pPr>
          </w:p>
          <w:p w14:paraId="5CEE90AD" w14:textId="77777777" w:rsidR="00296C5B" w:rsidRPr="00296C5B" w:rsidRDefault="00296C5B" w:rsidP="00296C5B">
            <w:pPr>
              <w:rPr>
                <w:rFonts w:ascii="Times New Roman" w:hAnsi="Times New Roman" w:cs="Times New Roman"/>
              </w:rPr>
            </w:pPr>
          </w:p>
          <w:p w14:paraId="47311FE7" w14:textId="77777777" w:rsidR="00296C5B" w:rsidRPr="00296C5B" w:rsidRDefault="00296C5B" w:rsidP="00296C5B">
            <w:pPr>
              <w:rPr>
                <w:rFonts w:ascii="Times New Roman" w:hAnsi="Times New Roman" w:cs="Times New Roman"/>
              </w:rPr>
            </w:pPr>
          </w:p>
        </w:tc>
        <w:tc>
          <w:tcPr>
            <w:tcW w:w="790" w:type="pct"/>
          </w:tcPr>
          <w:p w14:paraId="42A1BFB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 xml:space="preserve">Задача 8. Формирование рынка доступного арендного жилья и развитие жилищного фонда социального </w:t>
            </w:r>
            <w:r w:rsidRPr="00296C5B">
              <w:rPr>
                <w:rFonts w:ascii="Times New Roman" w:hAnsi="Times New Roman" w:cs="Times New Roman"/>
              </w:rPr>
              <w:lastRenderedPageBreak/>
              <w:t>использования для граждан, имеющих невысокий уровень дохода, – всего</w:t>
            </w:r>
          </w:p>
        </w:tc>
        <w:tc>
          <w:tcPr>
            <w:tcW w:w="392" w:type="pct"/>
            <w:gridSpan w:val="2"/>
          </w:tcPr>
          <w:p w14:paraId="52442D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411,979</w:t>
            </w:r>
          </w:p>
        </w:tc>
        <w:tc>
          <w:tcPr>
            <w:tcW w:w="341" w:type="pct"/>
            <w:gridSpan w:val="2"/>
          </w:tcPr>
          <w:p w14:paraId="1C96B5FB" w14:textId="77777777" w:rsidR="00296C5B" w:rsidRPr="00296C5B" w:rsidRDefault="00296C5B" w:rsidP="00B05E34">
            <w:pPr>
              <w:jc w:val="center"/>
              <w:rPr>
                <w:rFonts w:ascii="Times New Roman" w:hAnsi="Times New Roman" w:cs="Times New Roman"/>
              </w:rPr>
            </w:pPr>
          </w:p>
        </w:tc>
        <w:tc>
          <w:tcPr>
            <w:tcW w:w="392" w:type="pct"/>
            <w:gridSpan w:val="3"/>
          </w:tcPr>
          <w:p w14:paraId="5CD01EC5" w14:textId="77777777" w:rsidR="00296C5B" w:rsidRPr="00296C5B" w:rsidRDefault="00296C5B" w:rsidP="00B05E34">
            <w:pPr>
              <w:jc w:val="center"/>
              <w:rPr>
                <w:rFonts w:ascii="Times New Roman" w:hAnsi="Times New Roman" w:cs="Times New Roman"/>
              </w:rPr>
            </w:pPr>
          </w:p>
        </w:tc>
        <w:tc>
          <w:tcPr>
            <w:tcW w:w="392" w:type="pct"/>
            <w:gridSpan w:val="3"/>
          </w:tcPr>
          <w:p w14:paraId="37395B6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50,000</w:t>
            </w:r>
          </w:p>
        </w:tc>
        <w:tc>
          <w:tcPr>
            <w:tcW w:w="394" w:type="pct"/>
            <w:gridSpan w:val="3"/>
          </w:tcPr>
          <w:p w14:paraId="2E75926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48,464</w:t>
            </w:r>
          </w:p>
        </w:tc>
        <w:tc>
          <w:tcPr>
            <w:tcW w:w="336" w:type="pct"/>
            <w:gridSpan w:val="2"/>
          </w:tcPr>
          <w:p w14:paraId="6F7F6F6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13,000</w:t>
            </w:r>
          </w:p>
        </w:tc>
        <w:tc>
          <w:tcPr>
            <w:tcW w:w="401" w:type="pct"/>
            <w:gridSpan w:val="2"/>
          </w:tcPr>
          <w:p w14:paraId="06E0F2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7,000</w:t>
            </w:r>
          </w:p>
        </w:tc>
        <w:tc>
          <w:tcPr>
            <w:tcW w:w="324" w:type="pct"/>
            <w:gridSpan w:val="2"/>
          </w:tcPr>
          <w:p w14:paraId="7EBA2716" w14:textId="77777777" w:rsidR="00296C5B" w:rsidRPr="00296C5B" w:rsidRDefault="00296C5B" w:rsidP="00B05E34">
            <w:pPr>
              <w:jc w:val="center"/>
              <w:rPr>
                <w:rFonts w:ascii="Times New Roman" w:hAnsi="Times New Roman" w:cs="Times New Roman"/>
              </w:rPr>
            </w:pPr>
          </w:p>
        </w:tc>
        <w:tc>
          <w:tcPr>
            <w:tcW w:w="347" w:type="pct"/>
            <w:gridSpan w:val="3"/>
          </w:tcPr>
          <w:p w14:paraId="467A6CC8" w14:textId="77777777" w:rsidR="00296C5B" w:rsidRPr="00296C5B" w:rsidRDefault="00296C5B" w:rsidP="00B05E34">
            <w:pPr>
              <w:jc w:val="center"/>
              <w:rPr>
                <w:rFonts w:ascii="Times New Roman" w:hAnsi="Times New Roman" w:cs="Times New Roman"/>
              </w:rPr>
            </w:pPr>
          </w:p>
        </w:tc>
        <w:tc>
          <w:tcPr>
            <w:tcW w:w="352" w:type="pct"/>
            <w:gridSpan w:val="3"/>
          </w:tcPr>
          <w:p w14:paraId="61ABFCCF" w14:textId="77777777" w:rsidR="00296C5B" w:rsidRPr="00296C5B" w:rsidRDefault="00296C5B" w:rsidP="00B05E34">
            <w:pPr>
              <w:jc w:val="center"/>
              <w:rPr>
                <w:rFonts w:ascii="Times New Roman" w:hAnsi="Times New Roman" w:cs="Times New Roman"/>
              </w:rPr>
            </w:pPr>
          </w:p>
        </w:tc>
        <w:tc>
          <w:tcPr>
            <w:tcW w:w="357" w:type="pct"/>
            <w:gridSpan w:val="2"/>
          </w:tcPr>
          <w:p w14:paraId="1E0E8E5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293,515</w:t>
            </w:r>
          </w:p>
        </w:tc>
      </w:tr>
      <w:tr w:rsidR="00296C5B" w:rsidRPr="00296C5B" w14:paraId="51240025" w14:textId="77777777" w:rsidTr="00296C5B">
        <w:tc>
          <w:tcPr>
            <w:tcW w:w="182" w:type="pct"/>
            <w:vMerge/>
          </w:tcPr>
          <w:p w14:paraId="062FCC3B" w14:textId="77777777" w:rsidR="00296C5B" w:rsidRPr="00296C5B" w:rsidRDefault="00296C5B" w:rsidP="00296C5B">
            <w:pPr>
              <w:rPr>
                <w:rFonts w:ascii="Times New Roman" w:hAnsi="Times New Roman" w:cs="Times New Roman"/>
              </w:rPr>
            </w:pPr>
          </w:p>
        </w:tc>
        <w:tc>
          <w:tcPr>
            <w:tcW w:w="790" w:type="pct"/>
            <w:tcBorders>
              <w:bottom w:val="nil"/>
            </w:tcBorders>
          </w:tcPr>
          <w:p w14:paraId="72BAB24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7F56F6A8"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46417E32"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5993250C"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7D0111E0" w14:textId="77777777" w:rsidR="00296C5B" w:rsidRPr="00296C5B" w:rsidRDefault="00296C5B" w:rsidP="00B05E34">
            <w:pPr>
              <w:jc w:val="center"/>
              <w:rPr>
                <w:rFonts w:ascii="Times New Roman" w:hAnsi="Times New Roman" w:cs="Times New Roman"/>
              </w:rPr>
            </w:pPr>
          </w:p>
        </w:tc>
        <w:tc>
          <w:tcPr>
            <w:tcW w:w="394" w:type="pct"/>
            <w:gridSpan w:val="3"/>
            <w:tcBorders>
              <w:bottom w:val="nil"/>
            </w:tcBorders>
          </w:tcPr>
          <w:p w14:paraId="2D17BA62"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02560CC2"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3A342912"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7E187306" w14:textId="77777777" w:rsidR="00296C5B" w:rsidRPr="00296C5B" w:rsidRDefault="00296C5B" w:rsidP="00B05E34">
            <w:pPr>
              <w:jc w:val="center"/>
              <w:rPr>
                <w:rFonts w:ascii="Times New Roman" w:hAnsi="Times New Roman" w:cs="Times New Roman"/>
              </w:rPr>
            </w:pPr>
          </w:p>
        </w:tc>
        <w:tc>
          <w:tcPr>
            <w:tcW w:w="347" w:type="pct"/>
            <w:gridSpan w:val="3"/>
            <w:tcBorders>
              <w:bottom w:val="nil"/>
            </w:tcBorders>
          </w:tcPr>
          <w:p w14:paraId="0B01BC12"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5C98C100" w14:textId="77777777" w:rsidR="00296C5B" w:rsidRPr="00296C5B" w:rsidRDefault="00296C5B" w:rsidP="00B05E34">
            <w:pPr>
              <w:jc w:val="center"/>
              <w:rPr>
                <w:rFonts w:ascii="Times New Roman" w:hAnsi="Times New Roman" w:cs="Times New Roman"/>
              </w:rPr>
            </w:pPr>
          </w:p>
        </w:tc>
        <w:tc>
          <w:tcPr>
            <w:tcW w:w="357" w:type="pct"/>
            <w:gridSpan w:val="2"/>
            <w:tcBorders>
              <w:bottom w:val="nil"/>
            </w:tcBorders>
          </w:tcPr>
          <w:p w14:paraId="6B30FB42" w14:textId="77777777" w:rsidR="00296C5B" w:rsidRPr="00296C5B" w:rsidRDefault="00296C5B" w:rsidP="00B05E34">
            <w:pPr>
              <w:jc w:val="center"/>
              <w:rPr>
                <w:rFonts w:ascii="Times New Roman" w:hAnsi="Times New Roman" w:cs="Times New Roman"/>
              </w:rPr>
            </w:pPr>
          </w:p>
        </w:tc>
      </w:tr>
      <w:tr w:rsidR="00296C5B" w:rsidRPr="00296C5B" w14:paraId="30EC2CA6" w14:textId="77777777" w:rsidTr="00296C5B">
        <w:tc>
          <w:tcPr>
            <w:tcW w:w="182" w:type="pct"/>
            <w:vMerge/>
          </w:tcPr>
          <w:p w14:paraId="6D267E4E" w14:textId="77777777" w:rsidR="00296C5B" w:rsidRPr="00296C5B" w:rsidRDefault="00296C5B" w:rsidP="00296C5B">
            <w:pPr>
              <w:rPr>
                <w:rFonts w:ascii="Times New Roman" w:hAnsi="Times New Roman" w:cs="Times New Roman"/>
              </w:rPr>
            </w:pPr>
          </w:p>
        </w:tc>
        <w:tc>
          <w:tcPr>
            <w:tcW w:w="790" w:type="pct"/>
            <w:tcBorders>
              <w:top w:val="nil"/>
            </w:tcBorders>
          </w:tcPr>
          <w:p w14:paraId="78C861A1" w14:textId="776CEE78"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3A5661E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1EF619CF"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6248D398"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1EEA4D4E"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1DA47012" w14:textId="77777777" w:rsidR="00296C5B" w:rsidRPr="00296C5B" w:rsidRDefault="00296C5B" w:rsidP="00B05E34">
            <w:pPr>
              <w:jc w:val="center"/>
              <w:rPr>
                <w:rFonts w:ascii="Times New Roman" w:hAnsi="Times New Roman" w:cs="Times New Roman"/>
              </w:rPr>
            </w:pPr>
          </w:p>
        </w:tc>
        <w:tc>
          <w:tcPr>
            <w:tcW w:w="394" w:type="pct"/>
            <w:gridSpan w:val="3"/>
            <w:tcBorders>
              <w:top w:val="nil"/>
            </w:tcBorders>
          </w:tcPr>
          <w:p w14:paraId="486C27FF"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78474A15"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61F20FC6"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1E53FA6B" w14:textId="77777777" w:rsidR="00296C5B" w:rsidRPr="00296C5B" w:rsidRDefault="00296C5B" w:rsidP="00B05E34">
            <w:pPr>
              <w:jc w:val="center"/>
              <w:rPr>
                <w:rFonts w:ascii="Times New Roman" w:hAnsi="Times New Roman" w:cs="Times New Roman"/>
              </w:rPr>
            </w:pPr>
          </w:p>
        </w:tc>
        <w:tc>
          <w:tcPr>
            <w:tcW w:w="347" w:type="pct"/>
            <w:gridSpan w:val="3"/>
            <w:tcBorders>
              <w:top w:val="nil"/>
            </w:tcBorders>
          </w:tcPr>
          <w:p w14:paraId="16BAAC65"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12746A26" w14:textId="77777777" w:rsidR="00296C5B" w:rsidRPr="00296C5B" w:rsidRDefault="00296C5B" w:rsidP="00B05E34">
            <w:pPr>
              <w:jc w:val="center"/>
              <w:rPr>
                <w:rFonts w:ascii="Times New Roman" w:hAnsi="Times New Roman" w:cs="Times New Roman"/>
              </w:rPr>
            </w:pPr>
          </w:p>
        </w:tc>
        <w:tc>
          <w:tcPr>
            <w:tcW w:w="357" w:type="pct"/>
            <w:gridSpan w:val="2"/>
            <w:tcBorders>
              <w:top w:val="nil"/>
            </w:tcBorders>
          </w:tcPr>
          <w:p w14:paraId="1718E3E9" w14:textId="77777777" w:rsidR="00296C5B" w:rsidRPr="00296C5B" w:rsidRDefault="00296C5B" w:rsidP="00B05E34">
            <w:pPr>
              <w:jc w:val="center"/>
              <w:rPr>
                <w:rFonts w:ascii="Times New Roman" w:hAnsi="Times New Roman" w:cs="Times New Roman"/>
              </w:rPr>
            </w:pPr>
          </w:p>
        </w:tc>
      </w:tr>
      <w:tr w:rsidR="00296C5B" w:rsidRPr="00296C5B" w14:paraId="0D766445" w14:textId="77777777" w:rsidTr="00296C5B">
        <w:tc>
          <w:tcPr>
            <w:tcW w:w="182" w:type="pct"/>
            <w:vMerge/>
          </w:tcPr>
          <w:p w14:paraId="6F79AF53" w14:textId="77777777" w:rsidR="00296C5B" w:rsidRPr="00296C5B" w:rsidRDefault="00296C5B" w:rsidP="00296C5B">
            <w:pPr>
              <w:rPr>
                <w:rFonts w:ascii="Times New Roman" w:hAnsi="Times New Roman" w:cs="Times New Roman"/>
              </w:rPr>
            </w:pPr>
          </w:p>
        </w:tc>
        <w:tc>
          <w:tcPr>
            <w:tcW w:w="790" w:type="pct"/>
          </w:tcPr>
          <w:p w14:paraId="2A47E6E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23713CF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94,464</w:t>
            </w:r>
          </w:p>
        </w:tc>
        <w:tc>
          <w:tcPr>
            <w:tcW w:w="341" w:type="pct"/>
            <w:gridSpan w:val="2"/>
          </w:tcPr>
          <w:p w14:paraId="4A3C0FBE" w14:textId="77777777" w:rsidR="00296C5B" w:rsidRPr="00296C5B" w:rsidRDefault="00296C5B" w:rsidP="00B05E34">
            <w:pPr>
              <w:jc w:val="center"/>
              <w:rPr>
                <w:rFonts w:ascii="Times New Roman" w:hAnsi="Times New Roman" w:cs="Times New Roman"/>
              </w:rPr>
            </w:pPr>
          </w:p>
        </w:tc>
        <w:tc>
          <w:tcPr>
            <w:tcW w:w="392" w:type="pct"/>
            <w:gridSpan w:val="3"/>
          </w:tcPr>
          <w:p w14:paraId="7D34C137" w14:textId="77777777" w:rsidR="00296C5B" w:rsidRPr="00296C5B" w:rsidRDefault="00296C5B" w:rsidP="00B05E34">
            <w:pPr>
              <w:jc w:val="center"/>
              <w:rPr>
                <w:rFonts w:ascii="Times New Roman" w:hAnsi="Times New Roman" w:cs="Times New Roman"/>
              </w:rPr>
            </w:pPr>
          </w:p>
        </w:tc>
        <w:tc>
          <w:tcPr>
            <w:tcW w:w="392" w:type="pct"/>
            <w:gridSpan w:val="3"/>
          </w:tcPr>
          <w:p w14:paraId="6BE548F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50,000</w:t>
            </w:r>
          </w:p>
        </w:tc>
        <w:tc>
          <w:tcPr>
            <w:tcW w:w="394" w:type="pct"/>
            <w:gridSpan w:val="3"/>
          </w:tcPr>
          <w:p w14:paraId="562D6B2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24,464</w:t>
            </w:r>
          </w:p>
        </w:tc>
        <w:tc>
          <w:tcPr>
            <w:tcW w:w="336" w:type="pct"/>
            <w:gridSpan w:val="2"/>
          </w:tcPr>
          <w:p w14:paraId="2775546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13,000</w:t>
            </w:r>
          </w:p>
        </w:tc>
        <w:tc>
          <w:tcPr>
            <w:tcW w:w="401" w:type="pct"/>
            <w:gridSpan w:val="2"/>
          </w:tcPr>
          <w:p w14:paraId="5B347A1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7,000</w:t>
            </w:r>
          </w:p>
        </w:tc>
        <w:tc>
          <w:tcPr>
            <w:tcW w:w="324" w:type="pct"/>
            <w:gridSpan w:val="2"/>
          </w:tcPr>
          <w:p w14:paraId="073DA44C" w14:textId="77777777" w:rsidR="00296C5B" w:rsidRPr="00296C5B" w:rsidRDefault="00296C5B" w:rsidP="00B05E34">
            <w:pPr>
              <w:jc w:val="center"/>
              <w:rPr>
                <w:rFonts w:ascii="Times New Roman" w:hAnsi="Times New Roman" w:cs="Times New Roman"/>
              </w:rPr>
            </w:pPr>
          </w:p>
        </w:tc>
        <w:tc>
          <w:tcPr>
            <w:tcW w:w="347" w:type="pct"/>
            <w:gridSpan w:val="3"/>
          </w:tcPr>
          <w:p w14:paraId="62D4B174" w14:textId="77777777" w:rsidR="00296C5B" w:rsidRPr="00296C5B" w:rsidRDefault="00296C5B" w:rsidP="00B05E34">
            <w:pPr>
              <w:jc w:val="center"/>
              <w:rPr>
                <w:rFonts w:ascii="Times New Roman" w:hAnsi="Times New Roman" w:cs="Times New Roman"/>
              </w:rPr>
            </w:pPr>
          </w:p>
        </w:tc>
        <w:tc>
          <w:tcPr>
            <w:tcW w:w="352" w:type="pct"/>
            <w:gridSpan w:val="3"/>
          </w:tcPr>
          <w:p w14:paraId="14A891AD" w14:textId="77777777" w:rsidR="00296C5B" w:rsidRPr="00296C5B" w:rsidRDefault="00296C5B" w:rsidP="00B05E34">
            <w:pPr>
              <w:jc w:val="center"/>
              <w:rPr>
                <w:rFonts w:ascii="Times New Roman" w:hAnsi="Times New Roman" w:cs="Times New Roman"/>
              </w:rPr>
            </w:pPr>
          </w:p>
        </w:tc>
        <w:tc>
          <w:tcPr>
            <w:tcW w:w="357" w:type="pct"/>
            <w:gridSpan w:val="2"/>
          </w:tcPr>
          <w:p w14:paraId="21E947DB" w14:textId="77777777" w:rsidR="00296C5B" w:rsidRPr="00296C5B" w:rsidRDefault="00296C5B" w:rsidP="00B05E34">
            <w:pPr>
              <w:jc w:val="center"/>
              <w:rPr>
                <w:rFonts w:ascii="Times New Roman" w:hAnsi="Times New Roman" w:cs="Times New Roman"/>
              </w:rPr>
            </w:pPr>
          </w:p>
        </w:tc>
      </w:tr>
      <w:tr w:rsidR="00296C5B" w:rsidRPr="00296C5B" w14:paraId="3124A8D6" w14:textId="77777777" w:rsidTr="00296C5B">
        <w:tc>
          <w:tcPr>
            <w:tcW w:w="182" w:type="pct"/>
            <w:vMerge/>
          </w:tcPr>
          <w:p w14:paraId="11F15807" w14:textId="77777777" w:rsidR="00296C5B" w:rsidRPr="00296C5B" w:rsidRDefault="00296C5B" w:rsidP="00296C5B">
            <w:pPr>
              <w:rPr>
                <w:rFonts w:ascii="Times New Roman" w:hAnsi="Times New Roman" w:cs="Times New Roman"/>
              </w:rPr>
            </w:pPr>
          </w:p>
        </w:tc>
        <w:tc>
          <w:tcPr>
            <w:tcW w:w="790" w:type="pct"/>
          </w:tcPr>
          <w:p w14:paraId="72CAB7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65EB6A85" w14:textId="77777777" w:rsidR="00296C5B" w:rsidRPr="00296C5B" w:rsidRDefault="00296C5B" w:rsidP="00B05E34">
            <w:pPr>
              <w:jc w:val="center"/>
              <w:rPr>
                <w:rFonts w:ascii="Times New Roman" w:hAnsi="Times New Roman" w:cs="Times New Roman"/>
              </w:rPr>
            </w:pPr>
          </w:p>
        </w:tc>
        <w:tc>
          <w:tcPr>
            <w:tcW w:w="341" w:type="pct"/>
            <w:gridSpan w:val="2"/>
          </w:tcPr>
          <w:p w14:paraId="13626AAD" w14:textId="77777777" w:rsidR="00296C5B" w:rsidRPr="00296C5B" w:rsidRDefault="00296C5B" w:rsidP="00B05E34">
            <w:pPr>
              <w:jc w:val="center"/>
              <w:rPr>
                <w:rFonts w:ascii="Times New Roman" w:hAnsi="Times New Roman" w:cs="Times New Roman"/>
              </w:rPr>
            </w:pPr>
          </w:p>
        </w:tc>
        <w:tc>
          <w:tcPr>
            <w:tcW w:w="392" w:type="pct"/>
            <w:gridSpan w:val="3"/>
          </w:tcPr>
          <w:p w14:paraId="41A33A13" w14:textId="77777777" w:rsidR="00296C5B" w:rsidRPr="00296C5B" w:rsidRDefault="00296C5B" w:rsidP="00B05E34">
            <w:pPr>
              <w:jc w:val="center"/>
              <w:rPr>
                <w:rFonts w:ascii="Times New Roman" w:hAnsi="Times New Roman" w:cs="Times New Roman"/>
              </w:rPr>
            </w:pPr>
          </w:p>
        </w:tc>
        <w:tc>
          <w:tcPr>
            <w:tcW w:w="392" w:type="pct"/>
            <w:gridSpan w:val="3"/>
          </w:tcPr>
          <w:p w14:paraId="2DF7D2D4" w14:textId="77777777" w:rsidR="00296C5B" w:rsidRPr="00296C5B" w:rsidRDefault="00296C5B" w:rsidP="00B05E34">
            <w:pPr>
              <w:jc w:val="center"/>
              <w:rPr>
                <w:rFonts w:ascii="Times New Roman" w:hAnsi="Times New Roman" w:cs="Times New Roman"/>
              </w:rPr>
            </w:pPr>
          </w:p>
        </w:tc>
        <w:tc>
          <w:tcPr>
            <w:tcW w:w="394" w:type="pct"/>
            <w:gridSpan w:val="3"/>
          </w:tcPr>
          <w:p w14:paraId="175FE663" w14:textId="77777777" w:rsidR="00296C5B" w:rsidRPr="00296C5B" w:rsidRDefault="00296C5B" w:rsidP="00B05E34">
            <w:pPr>
              <w:jc w:val="center"/>
              <w:rPr>
                <w:rFonts w:ascii="Times New Roman" w:hAnsi="Times New Roman" w:cs="Times New Roman"/>
              </w:rPr>
            </w:pPr>
          </w:p>
        </w:tc>
        <w:tc>
          <w:tcPr>
            <w:tcW w:w="336" w:type="pct"/>
            <w:gridSpan w:val="2"/>
          </w:tcPr>
          <w:p w14:paraId="55160F7F" w14:textId="77777777" w:rsidR="00296C5B" w:rsidRPr="00296C5B" w:rsidRDefault="00296C5B" w:rsidP="00B05E34">
            <w:pPr>
              <w:jc w:val="center"/>
              <w:rPr>
                <w:rFonts w:ascii="Times New Roman" w:hAnsi="Times New Roman" w:cs="Times New Roman"/>
              </w:rPr>
            </w:pPr>
          </w:p>
        </w:tc>
        <w:tc>
          <w:tcPr>
            <w:tcW w:w="401" w:type="pct"/>
            <w:gridSpan w:val="2"/>
          </w:tcPr>
          <w:p w14:paraId="4A5D696E" w14:textId="77777777" w:rsidR="00296C5B" w:rsidRPr="00296C5B" w:rsidRDefault="00296C5B" w:rsidP="00B05E34">
            <w:pPr>
              <w:jc w:val="center"/>
              <w:rPr>
                <w:rFonts w:ascii="Times New Roman" w:hAnsi="Times New Roman" w:cs="Times New Roman"/>
              </w:rPr>
            </w:pPr>
          </w:p>
        </w:tc>
        <w:tc>
          <w:tcPr>
            <w:tcW w:w="324" w:type="pct"/>
            <w:gridSpan w:val="2"/>
          </w:tcPr>
          <w:p w14:paraId="7CA2892F" w14:textId="77777777" w:rsidR="00296C5B" w:rsidRPr="00296C5B" w:rsidRDefault="00296C5B" w:rsidP="00B05E34">
            <w:pPr>
              <w:jc w:val="center"/>
              <w:rPr>
                <w:rFonts w:ascii="Times New Roman" w:hAnsi="Times New Roman" w:cs="Times New Roman"/>
              </w:rPr>
            </w:pPr>
          </w:p>
        </w:tc>
        <w:tc>
          <w:tcPr>
            <w:tcW w:w="347" w:type="pct"/>
            <w:gridSpan w:val="3"/>
          </w:tcPr>
          <w:p w14:paraId="0275C351" w14:textId="77777777" w:rsidR="00296C5B" w:rsidRPr="00296C5B" w:rsidRDefault="00296C5B" w:rsidP="00B05E34">
            <w:pPr>
              <w:jc w:val="center"/>
              <w:rPr>
                <w:rFonts w:ascii="Times New Roman" w:hAnsi="Times New Roman" w:cs="Times New Roman"/>
              </w:rPr>
            </w:pPr>
          </w:p>
        </w:tc>
        <w:tc>
          <w:tcPr>
            <w:tcW w:w="352" w:type="pct"/>
            <w:gridSpan w:val="3"/>
          </w:tcPr>
          <w:p w14:paraId="7AD2BBD6" w14:textId="77777777" w:rsidR="00296C5B" w:rsidRPr="00296C5B" w:rsidRDefault="00296C5B" w:rsidP="00B05E34">
            <w:pPr>
              <w:jc w:val="center"/>
              <w:rPr>
                <w:rFonts w:ascii="Times New Roman" w:hAnsi="Times New Roman" w:cs="Times New Roman"/>
              </w:rPr>
            </w:pPr>
          </w:p>
        </w:tc>
        <w:tc>
          <w:tcPr>
            <w:tcW w:w="357" w:type="pct"/>
            <w:gridSpan w:val="2"/>
          </w:tcPr>
          <w:p w14:paraId="017CF08B" w14:textId="77777777" w:rsidR="00296C5B" w:rsidRPr="00296C5B" w:rsidRDefault="00296C5B" w:rsidP="00B05E34">
            <w:pPr>
              <w:jc w:val="center"/>
              <w:rPr>
                <w:rFonts w:ascii="Times New Roman" w:hAnsi="Times New Roman" w:cs="Times New Roman"/>
              </w:rPr>
            </w:pPr>
          </w:p>
        </w:tc>
      </w:tr>
      <w:tr w:rsidR="00296C5B" w:rsidRPr="00296C5B" w14:paraId="6E408568" w14:textId="77777777" w:rsidTr="00296C5B">
        <w:tc>
          <w:tcPr>
            <w:tcW w:w="182" w:type="pct"/>
            <w:vMerge/>
          </w:tcPr>
          <w:p w14:paraId="666DF740" w14:textId="77777777" w:rsidR="00296C5B" w:rsidRPr="00296C5B" w:rsidRDefault="00296C5B" w:rsidP="00296C5B">
            <w:pPr>
              <w:rPr>
                <w:rFonts w:ascii="Times New Roman" w:hAnsi="Times New Roman" w:cs="Times New Roman"/>
              </w:rPr>
            </w:pPr>
          </w:p>
        </w:tc>
        <w:tc>
          <w:tcPr>
            <w:tcW w:w="790" w:type="pct"/>
          </w:tcPr>
          <w:p w14:paraId="23B351F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315C4EB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285,620</w:t>
            </w:r>
          </w:p>
        </w:tc>
        <w:tc>
          <w:tcPr>
            <w:tcW w:w="341" w:type="pct"/>
            <w:gridSpan w:val="2"/>
          </w:tcPr>
          <w:p w14:paraId="3D43AD99" w14:textId="77777777" w:rsidR="00296C5B" w:rsidRPr="00296C5B" w:rsidRDefault="00296C5B" w:rsidP="00B05E34">
            <w:pPr>
              <w:jc w:val="center"/>
              <w:rPr>
                <w:rFonts w:ascii="Times New Roman" w:hAnsi="Times New Roman" w:cs="Times New Roman"/>
              </w:rPr>
            </w:pPr>
          </w:p>
        </w:tc>
        <w:tc>
          <w:tcPr>
            <w:tcW w:w="392" w:type="pct"/>
            <w:gridSpan w:val="3"/>
          </w:tcPr>
          <w:p w14:paraId="6867A37E" w14:textId="77777777" w:rsidR="00296C5B" w:rsidRPr="00296C5B" w:rsidRDefault="00296C5B" w:rsidP="00B05E34">
            <w:pPr>
              <w:jc w:val="center"/>
              <w:rPr>
                <w:rFonts w:ascii="Times New Roman" w:hAnsi="Times New Roman" w:cs="Times New Roman"/>
              </w:rPr>
            </w:pPr>
          </w:p>
        </w:tc>
        <w:tc>
          <w:tcPr>
            <w:tcW w:w="392" w:type="pct"/>
            <w:gridSpan w:val="3"/>
          </w:tcPr>
          <w:p w14:paraId="6AF7FB9A" w14:textId="77777777" w:rsidR="00296C5B" w:rsidRPr="00296C5B" w:rsidRDefault="00296C5B" w:rsidP="00B05E34">
            <w:pPr>
              <w:jc w:val="center"/>
              <w:rPr>
                <w:rFonts w:ascii="Times New Roman" w:hAnsi="Times New Roman" w:cs="Times New Roman"/>
              </w:rPr>
            </w:pPr>
          </w:p>
        </w:tc>
        <w:tc>
          <w:tcPr>
            <w:tcW w:w="394" w:type="pct"/>
            <w:gridSpan w:val="3"/>
          </w:tcPr>
          <w:p w14:paraId="467C3330" w14:textId="77777777" w:rsidR="00296C5B" w:rsidRPr="00296C5B" w:rsidRDefault="00296C5B" w:rsidP="00B05E34">
            <w:pPr>
              <w:jc w:val="center"/>
              <w:rPr>
                <w:rFonts w:ascii="Times New Roman" w:hAnsi="Times New Roman" w:cs="Times New Roman"/>
              </w:rPr>
            </w:pPr>
          </w:p>
        </w:tc>
        <w:tc>
          <w:tcPr>
            <w:tcW w:w="336" w:type="pct"/>
            <w:gridSpan w:val="2"/>
          </w:tcPr>
          <w:p w14:paraId="25C49606" w14:textId="77777777" w:rsidR="00296C5B" w:rsidRPr="00296C5B" w:rsidRDefault="00296C5B" w:rsidP="00B05E34">
            <w:pPr>
              <w:jc w:val="center"/>
              <w:rPr>
                <w:rFonts w:ascii="Times New Roman" w:hAnsi="Times New Roman" w:cs="Times New Roman"/>
              </w:rPr>
            </w:pPr>
          </w:p>
        </w:tc>
        <w:tc>
          <w:tcPr>
            <w:tcW w:w="401" w:type="pct"/>
            <w:gridSpan w:val="2"/>
          </w:tcPr>
          <w:p w14:paraId="01BC3901" w14:textId="77777777" w:rsidR="00296C5B" w:rsidRPr="00296C5B" w:rsidRDefault="00296C5B" w:rsidP="00B05E34">
            <w:pPr>
              <w:jc w:val="center"/>
              <w:rPr>
                <w:rFonts w:ascii="Times New Roman" w:hAnsi="Times New Roman" w:cs="Times New Roman"/>
              </w:rPr>
            </w:pPr>
          </w:p>
        </w:tc>
        <w:tc>
          <w:tcPr>
            <w:tcW w:w="324" w:type="pct"/>
            <w:gridSpan w:val="2"/>
          </w:tcPr>
          <w:p w14:paraId="2CE38028" w14:textId="77777777" w:rsidR="00296C5B" w:rsidRPr="00296C5B" w:rsidRDefault="00296C5B" w:rsidP="00B05E34">
            <w:pPr>
              <w:jc w:val="center"/>
              <w:rPr>
                <w:rFonts w:ascii="Times New Roman" w:hAnsi="Times New Roman" w:cs="Times New Roman"/>
              </w:rPr>
            </w:pPr>
          </w:p>
        </w:tc>
        <w:tc>
          <w:tcPr>
            <w:tcW w:w="347" w:type="pct"/>
            <w:gridSpan w:val="3"/>
          </w:tcPr>
          <w:p w14:paraId="2EB83921" w14:textId="77777777" w:rsidR="00296C5B" w:rsidRPr="00296C5B" w:rsidRDefault="00296C5B" w:rsidP="00B05E34">
            <w:pPr>
              <w:jc w:val="center"/>
              <w:rPr>
                <w:rFonts w:ascii="Times New Roman" w:hAnsi="Times New Roman" w:cs="Times New Roman"/>
              </w:rPr>
            </w:pPr>
          </w:p>
        </w:tc>
        <w:tc>
          <w:tcPr>
            <w:tcW w:w="352" w:type="pct"/>
            <w:gridSpan w:val="3"/>
          </w:tcPr>
          <w:p w14:paraId="6C74731D" w14:textId="77777777" w:rsidR="00296C5B" w:rsidRPr="00296C5B" w:rsidRDefault="00296C5B" w:rsidP="00B05E34">
            <w:pPr>
              <w:jc w:val="center"/>
              <w:rPr>
                <w:rFonts w:ascii="Times New Roman" w:hAnsi="Times New Roman" w:cs="Times New Roman"/>
              </w:rPr>
            </w:pPr>
          </w:p>
        </w:tc>
        <w:tc>
          <w:tcPr>
            <w:tcW w:w="357" w:type="pct"/>
            <w:gridSpan w:val="2"/>
          </w:tcPr>
          <w:p w14:paraId="4A710E5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285,620</w:t>
            </w:r>
          </w:p>
        </w:tc>
      </w:tr>
      <w:tr w:rsidR="00296C5B" w:rsidRPr="00296C5B" w14:paraId="41748D1C" w14:textId="77777777" w:rsidTr="00296C5B">
        <w:tc>
          <w:tcPr>
            <w:tcW w:w="182" w:type="pct"/>
            <w:vMerge/>
          </w:tcPr>
          <w:p w14:paraId="3C4AEA81" w14:textId="77777777" w:rsidR="00296C5B" w:rsidRPr="00296C5B" w:rsidRDefault="00296C5B" w:rsidP="00296C5B">
            <w:pPr>
              <w:rPr>
                <w:rFonts w:ascii="Times New Roman" w:hAnsi="Times New Roman" w:cs="Times New Roman"/>
              </w:rPr>
            </w:pPr>
          </w:p>
        </w:tc>
        <w:tc>
          <w:tcPr>
            <w:tcW w:w="790" w:type="pct"/>
          </w:tcPr>
          <w:p w14:paraId="21133D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7A1D65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7,895</w:t>
            </w:r>
          </w:p>
        </w:tc>
        <w:tc>
          <w:tcPr>
            <w:tcW w:w="341" w:type="pct"/>
            <w:gridSpan w:val="2"/>
          </w:tcPr>
          <w:p w14:paraId="54CF580D" w14:textId="77777777" w:rsidR="00296C5B" w:rsidRPr="00296C5B" w:rsidRDefault="00296C5B" w:rsidP="00B05E34">
            <w:pPr>
              <w:jc w:val="center"/>
              <w:rPr>
                <w:rFonts w:ascii="Times New Roman" w:hAnsi="Times New Roman" w:cs="Times New Roman"/>
              </w:rPr>
            </w:pPr>
          </w:p>
        </w:tc>
        <w:tc>
          <w:tcPr>
            <w:tcW w:w="392" w:type="pct"/>
            <w:gridSpan w:val="3"/>
          </w:tcPr>
          <w:p w14:paraId="3171D0DA" w14:textId="77777777" w:rsidR="00296C5B" w:rsidRPr="00296C5B" w:rsidRDefault="00296C5B" w:rsidP="00B05E34">
            <w:pPr>
              <w:jc w:val="center"/>
              <w:rPr>
                <w:rFonts w:ascii="Times New Roman" w:hAnsi="Times New Roman" w:cs="Times New Roman"/>
              </w:rPr>
            </w:pPr>
          </w:p>
        </w:tc>
        <w:tc>
          <w:tcPr>
            <w:tcW w:w="392" w:type="pct"/>
            <w:gridSpan w:val="3"/>
          </w:tcPr>
          <w:p w14:paraId="766604C6" w14:textId="77777777" w:rsidR="00296C5B" w:rsidRPr="00296C5B" w:rsidRDefault="00296C5B" w:rsidP="00B05E34">
            <w:pPr>
              <w:jc w:val="center"/>
              <w:rPr>
                <w:rFonts w:ascii="Times New Roman" w:hAnsi="Times New Roman" w:cs="Times New Roman"/>
              </w:rPr>
            </w:pPr>
          </w:p>
        </w:tc>
        <w:tc>
          <w:tcPr>
            <w:tcW w:w="394" w:type="pct"/>
            <w:gridSpan w:val="3"/>
          </w:tcPr>
          <w:p w14:paraId="42D20801" w14:textId="77777777" w:rsidR="00296C5B" w:rsidRPr="00296C5B" w:rsidRDefault="00296C5B" w:rsidP="00B05E34">
            <w:pPr>
              <w:jc w:val="center"/>
              <w:rPr>
                <w:rFonts w:ascii="Times New Roman" w:hAnsi="Times New Roman" w:cs="Times New Roman"/>
              </w:rPr>
            </w:pPr>
          </w:p>
        </w:tc>
        <w:tc>
          <w:tcPr>
            <w:tcW w:w="336" w:type="pct"/>
            <w:gridSpan w:val="2"/>
          </w:tcPr>
          <w:p w14:paraId="0E89F3BF" w14:textId="77777777" w:rsidR="00296C5B" w:rsidRPr="00296C5B" w:rsidRDefault="00296C5B" w:rsidP="00B05E34">
            <w:pPr>
              <w:jc w:val="center"/>
              <w:rPr>
                <w:rFonts w:ascii="Times New Roman" w:hAnsi="Times New Roman" w:cs="Times New Roman"/>
              </w:rPr>
            </w:pPr>
          </w:p>
        </w:tc>
        <w:tc>
          <w:tcPr>
            <w:tcW w:w="401" w:type="pct"/>
            <w:gridSpan w:val="2"/>
          </w:tcPr>
          <w:p w14:paraId="5D5890A5" w14:textId="77777777" w:rsidR="00296C5B" w:rsidRPr="00296C5B" w:rsidRDefault="00296C5B" w:rsidP="00B05E34">
            <w:pPr>
              <w:jc w:val="center"/>
              <w:rPr>
                <w:rFonts w:ascii="Times New Roman" w:hAnsi="Times New Roman" w:cs="Times New Roman"/>
              </w:rPr>
            </w:pPr>
          </w:p>
        </w:tc>
        <w:tc>
          <w:tcPr>
            <w:tcW w:w="324" w:type="pct"/>
            <w:gridSpan w:val="2"/>
          </w:tcPr>
          <w:p w14:paraId="29B1F4DE" w14:textId="77777777" w:rsidR="00296C5B" w:rsidRPr="00296C5B" w:rsidRDefault="00296C5B" w:rsidP="00B05E34">
            <w:pPr>
              <w:jc w:val="center"/>
              <w:rPr>
                <w:rFonts w:ascii="Times New Roman" w:hAnsi="Times New Roman" w:cs="Times New Roman"/>
              </w:rPr>
            </w:pPr>
          </w:p>
        </w:tc>
        <w:tc>
          <w:tcPr>
            <w:tcW w:w="347" w:type="pct"/>
            <w:gridSpan w:val="3"/>
          </w:tcPr>
          <w:p w14:paraId="2B0BA3D8" w14:textId="77777777" w:rsidR="00296C5B" w:rsidRPr="00296C5B" w:rsidRDefault="00296C5B" w:rsidP="00B05E34">
            <w:pPr>
              <w:jc w:val="center"/>
              <w:rPr>
                <w:rFonts w:ascii="Times New Roman" w:hAnsi="Times New Roman" w:cs="Times New Roman"/>
              </w:rPr>
            </w:pPr>
          </w:p>
        </w:tc>
        <w:tc>
          <w:tcPr>
            <w:tcW w:w="352" w:type="pct"/>
            <w:gridSpan w:val="3"/>
          </w:tcPr>
          <w:p w14:paraId="78995BF9" w14:textId="77777777" w:rsidR="00296C5B" w:rsidRPr="00296C5B" w:rsidRDefault="00296C5B" w:rsidP="00B05E34">
            <w:pPr>
              <w:jc w:val="center"/>
              <w:rPr>
                <w:rFonts w:ascii="Times New Roman" w:hAnsi="Times New Roman" w:cs="Times New Roman"/>
              </w:rPr>
            </w:pPr>
          </w:p>
        </w:tc>
        <w:tc>
          <w:tcPr>
            <w:tcW w:w="357" w:type="pct"/>
            <w:gridSpan w:val="2"/>
          </w:tcPr>
          <w:p w14:paraId="2E6A5C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7,895</w:t>
            </w:r>
          </w:p>
        </w:tc>
      </w:tr>
      <w:tr w:rsidR="00296C5B" w:rsidRPr="00296C5B" w14:paraId="22FED9E0" w14:textId="77777777" w:rsidTr="00296C5B">
        <w:tc>
          <w:tcPr>
            <w:tcW w:w="182" w:type="pct"/>
            <w:vMerge/>
          </w:tcPr>
          <w:p w14:paraId="2F564BD5" w14:textId="77777777" w:rsidR="00296C5B" w:rsidRPr="00296C5B" w:rsidRDefault="00296C5B" w:rsidP="00296C5B">
            <w:pPr>
              <w:rPr>
                <w:rFonts w:ascii="Times New Roman" w:hAnsi="Times New Roman" w:cs="Times New Roman"/>
              </w:rPr>
            </w:pPr>
          </w:p>
        </w:tc>
        <w:tc>
          <w:tcPr>
            <w:tcW w:w="790" w:type="pct"/>
          </w:tcPr>
          <w:p w14:paraId="1CA7E9FF" w14:textId="29057133"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70C897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5A606F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41" w:type="pct"/>
            <w:gridSpan w:val="2"/>
          </w:tcPr>
          <w:p w14:paraId="409369CD" w14:textId="77777777" w:rsidR="00296C5B" w:rsidRPr="00296C5B" w:rsidRDefault="00296C5B" w:rsidP="00B05E34">
            <w:pPr>
              <w:jc w:val="center"/>
              <w:rPr>
                <w:rFonts w:ascii="Times New Roman" w:hAnsi="Times New Roman" w:cs="Times New Roman"/>
              </w:rPr>
            </w:pPr>
          </w:p>
        </w:tc>
        <w:tc>
          <w:tcPr>
            <w:tcW w:w="392" w:type="pct"/>
            <w:gridSpan w:val="3"/>
          </w:tcPr>
          <w:p w14:paraId="724EB523" w14:textId="77777777" w:rsidR="00296C5B" w:rsidRPr="00296C5B" w:rsidRDefault="00296C5B" w:rsidP="00B05E34">
            <w:pPr>
              <w:jc w:val="center"/>
              <w:rPr>
                <w:rFonts w:ascii="Times New Roman" w:hAnsi="Times New Roman" w:cs="Times New Roman"/>
              </w:rPr>
            </w:pPr>
          </w:p>
        </w:tc>
        <w:tc>
          <w:tcPr>
            <w:tcW w:w="392" w:type="pct"/>
            <w:gridSpan w:val="3"/>
          </w:tcPr>
          <w:p w14:paraId="5087ED7C" w14:textId="77777777" w:rsidR="00296C5B" w:rsidRPr="00296C5B" w:rsidRDefault="00296C5B" w:rsidP="00B05E34">
            <w:pPr>
              <w:jc w:val="center"/>
              <w:rPr>
                <w:rFonts w:ascii="Times New Roman" w:hAnsi="Times New Roman" w:cs="Times New Roman"/>
              </w:rPr>
            </w:pPr>
          </w:p>
        </w:tc>
        <w:tc>
          <w:tcPr>
            <w:tcW w:w="394" w:type="pct"/>
            <w:gridSpan w:val="3"/>
          </w:tcPr>
          <w:p w14:paraId="09AE8BF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24,000</w:t>
            </w:r>
          </w:p>
        </w:tc>
        <w:tc>
          <w:tcPr>
            <w:tcW w:w="336" w:type="pct"/>
            <w:gridSpan w:val="2"/>
          </w:tcPr>
          <w:p w14:paraId="083B1A28" w14:textId="77777777" w:rsidR="00296C5B" w:rsidRPr="00296C5B" w:rsidRDefault="00296C5B" w:rsidP="00B05E34">
            <w:pPr>
              <w:jc w:val="center"/>
              <w:rPr>
                <w:rFonts w:ascii="Times New Roman" w:hAnsi="Times New Roman" w:cs="Times New Roman"/>
              </w:rPr>
            </w:pPr>
          </w:p>
        </w:tc>
        <w:tc>
          <w:tcPr>
            <w:tcW w:w="401" w:type="pct"/>
            <w:gridSpan w:val="2"/>
          </w:tcPr>
          <w:p w14:paraId="5E672B33" w14:textId="77777777" w:rsidR="00296C5B" w:rsidRPr="00296C5B" w:rsidRDefault="00296C5B" w:rsidP="00B05E34">
            <w:pPr>
              <w:jc w:val="center"/>
              <w:rPr>
                <w:rFonts w:ascii="Times New Roman" w:hAnsi="Times New Roman" w:cs="Times New Roman"/>
              </w:rPr>
            </w:pPr>
          </w:p>
        </w:tc>
        <w:tc>
          <w:tcPr>
            <w:tcW w:w="324" w:type="pct"/>
            <w:gridSpan w:val="2"/>
          </w:tcPr>
          <w:p w14:paraId="36F125FC" w14:textId="77777777" w:rsidR="00296C5B" w:rsidRPr="00296C5B" w:rsidRDefault="00296C5B" w:rsidP="00B05E34">
            <w:pPr>
              <w:jc w:val="center"/>
              <w:rPr>
                <w:rFonts w:ascii="Times New Roman" w:hAnsi="Times New Roman" w:cs="Times New Roman"/>
              </w:rPr>
            </w:pPr>
          </w:p>
        </w:tc>
        <w:tc>
          <w:tcPr>
            <w:tcW w:w="347" w:type="pct"/>
            <w:gridSpan w:val="3"/>
          </w:tcPr>
          <w:p w14:paraId="5C4B01F2" w14:textId="77777777" w:rsidR="00296C5B" w:rsidRPr="00296C5B" w:rsidRDefault="00296C5B" w:rsidP="00B05E34">
            <w:pPr>
              <w:jc w:val="center"/>
              <w:rPr>
                <w:rFonts w:ascii="Times New Roman" w:hAnsi="Times New Roman" w:cs="Times New Roman"/>
              </w:rPr>
            </w:pPr>
          </w:p>
        </w:tc>
        <w:tc>
          <w:tcPr>
            <w:tcW w:w="352" w:type="pct"/>
            <w:gridSpan w:val="3"/>
          </w:tcPr>
          <w:p w14:paraId="4496931B" w14:textId="77777777" w:rsidR="00296C5B" w:rsidRPr="00296C5B" w:rsidRDefault="00296C5B" w:rsidP="00B05E34">
            <w:pPr>
              <w:jc w:val="center"/>
              <w:rPr>
                <w:rFonts w:ascii="Times New Roman" w:hAnsi="Times New Roman" w:cs="Times New Roman"/>
              </w:rPr>
            </w:pPr>
          </w:p>
        </w:tc>
        <w:tc>
          <w:tcPr>
            <w:tcW w:w="357" w:type="pct"/>
            <w:gridSpan w:val="2"/>
          </w:tcPr>
          <w:p w14:paraId="5F9645C1" w14:textId="77777777" w:rsidR="00296C5B" w:rsidRPr="00296C5B" w:rsidRDefault="00296C5B" w:rsidP="00B05E34">
            <w:pPr>
              <w:jc w:val="center"/>
              <w:rPr>
                <w:rFonts w:ascii="Times New Roman" w:hAnsi="Times New Roman" w:cs="Times New Roman"/>
              </w:rPr>
            </w:pPr>
          </w:p>
        </w:tc>
      </w:tr>
      <w:tr w:rsidR="00296C5B" w:rsidRPr="00296C5B" w14:paraId="02F10C65" w14:textId="77777777" w:rsidTr="00296C5B">
        <w:trPr>
          <w:trHeight w:val="668"/>
        </w:trPr>
        <w:tc>
          <w:tcPr>
            <w:tcW w:w="182" w:type="pct"/>
            <w:vMerge w:val="restart"/>
            <w:tcBorders>
              <w:top w:val="single" w:sz="4" w:space="0" w:color="000000"/>
            </w:tcBorders>
          </w:tcPr>
          <w:p w14:paraId="25F93B4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w:t>
            </w:r>
          </w:p>
          <w:p w14:paraId="65639830" w14:textId="77777777" w:rsidR="00296C5B" w:rsidRPr="00296C5B" w:rsidRDefault="00296C5B" w:rsidP="00296C5B">
            <w:pPr>
              <w:rPr>
                <w:rFonts w:ascii="Times New Roman" w:hAnsi="Times New Roman" w:cs="Times New Roman"/>
              </w:rPr>
            </w:pPr>
          </w:p>
          <w:p w14:paraId="38D24646" w14:textId="77777777" w:rsidR="00296C5B" w:rsidRPr="00296C5B" w:rsidRDefault="00296C5B" w:rsidP="00296C5B">
            <w:pPr>
              <w:rPr>
                <w:rFonts w:ascii="Times New Roman" w:hAnsi="Times New Roman" w:cs="Times New Roman"/>
              </w:rPr>
            </w:pPr>
          </w:p>
          <w:p w14:paraId="75DEC74A" w14:textId="77777777" w:rsidR="00296C5B" w:rsidRPr="00296C5B" w:rsidRDefault="00296C5B" w:rsidP="00296C5B">
            <w:pPr>
              <w:rPr>
                <w:rFonts w:ascii="Times New Roman" w:hAnsi="Times New Roman" w:cs="Times New Roman"/>
              </w:rPr>
            </w:pPr>
          </w:p>
          <w:p w14:paraId="7E90563E" w14:textId="77777777" w:rsidR="00296C5B" w:rsidRPr="00296C5B" w:rsidRDefault="00296C5B" w:rsidP="00296C5B">
            <w:pPr>
              <w:rPr>
                <w:rFonts w:ascii="Times New Roman" w:hAnsi="Times New Roman" w:cs="Times New Roman"/>
              </w:rPr>
            </w:pPr>
          </w:p>
          <w:p w14:paraId="02498C2D" w14:textId="77777777" w:rsidR="00296C5B" w:rsidRPr="00296C5B" w:rsidRDefault="00296C5B" w:rsidP="00296C5B">
            <w:pPr>
              <w:rPr>
                <w:rFonts w:ascii="Times New Roman" w:hAnsi="Times New Roman" w:cs="Times New Roman"/>
              </w:rPr>
            </w:pPr>
          </w:p>
          <w:p w14:paraId="5A93535E" w14:textId="77777777" w:rsidR="00296C5B" w:rsidRPr="00296C5B" w:rsidRDefault="00296C5B" w:rsidP="00296C5B">
            <w:pPr>
              <w:rPr>
                <w:rFonts w:ascii="Times New Roman" w:hAnsi="Times New Roman" w:cs="Times New Roman"/>
              </w:rPr>
            </w:pPr>
          </w:p>
          <w:p w14:paraId="60F21FC1" w14:textId="77777777" w:rsidR="00296C5B" w:rsidRPr="00296C5B" w:rsidRDefault="00296C5B" w:rsidP="00296C5B">
            <w:pPr>
              <w:rPr>
                <w:rFonts w:ascii="Times New Roman" w:hAnsi="Times New Roman" w:cs="Times New Roman"/>
              </w:rPr>
            </w:pPr>
          </w:p>
          <w:p w14:paraId="43B92174" w14:textId="77777777" w:rsidR="00296C5B" w:rsidRPr="00296C5B" w:rsidRDefault="00296C5B" w:rsidP="00296C5B">
            <w:pPr>
              <w:rPr>
                <w:rFonts w:ascii="Times New Roman" w:hAnsi="Times New Roman" w:cs="Times New Roman"/>
              </w:rPr>
            </w:pPr>
          </w:p>
          <w:p w14:paraId="30454006" w14:textId="77777777" w:rsidR="00296C5B" w:rsidRPr="00296C5B" w:rsidRDefault="00296C5B" w:rsidP="00296C5B">
            <w:pPr>
              <w:rPr>
                <w:rFonts w:ascii="Times New Roman" w:hAnsi="Times New Roman" w:cs="Times New Roman"/>
              </w:rPr>
            </w:pPr>
          </w:p>
          <w:p w14:paraId="6BB5FAB2" w14:textId="77777777" w:rsidR="00296C5B" w:rsidRPr="00296C5B" w:rsidRDefault="00296C5B" w:rsidP="00296C5B">
            <w:pPr>
              <w:rPr>
                <w:rFonts w:ascii="Times New Roman" w:hAnsi="Times New Roman" w:cs="Times New Roman"/>
              </w:rPr>
            </w:pPr>
          </w:p>
          <w:p w14:paraId="3F5F7AAC" w14:textId="77777777" w:rsidR="00296C5B" w:rsidRPr="00296C5B" w:rsidRDefault="00296C5B" w:rsidP="00296C5B">
            <w:pPr>
              <w:rPr>
                <w:rFonts w:ascii="Times New Roman" w:hAnsi="Times New Roman" w:cs="Times New Roman"/>
              </w:rPr>
            </w:pPr>
          </w:p>
          <w:p w14:paraId="4CF1E3A3" w14:textId="77777777" w:rsidR="00296C5B" w:rsidRPr="00296C5B" w:rsidRDefault="00296C5B" w:rsidP="00296C5B">
            <w:pPr>
              <w:rPr>
                <w:rFonts w:ascii="Times New Roman" w:hAnsi="Times New Roman" w:cs="Times New Roman"/>
              </w:rPr>
            </w:pPr>
          </w:p>
          <w:p w14:paraId="76B6C52B" w14:textId="77777777" w:rsidR="00296C5B" w:rsidRPr="00296C5B" w:rsidRDefault="00296C5B" w:rsidP="00296C5B">
            <w:pPr>
              <w:rPr>
                <w:rFonts w:ascii="Times New Roman" w:hAnsi="Times New Roman" w:cs="Times New Roman"/>
              </w:rPr>
            </w:pPr>
          </w:p>
          <w:p w14:paraId="5CB70478" w14:textId="77777777" w:rsidR="00296C5B" w:rsidRPr="00296C5B" w:rsidRDefault="00296C5B" w:rsidP="00296C5B">
            <w:pPr>
              <w:rPr>
                <w:rFonts w:ascii="Times New Roman" w:hAnsi="Times New Roman" w:cs="Times New Roman"/>
              </w:rPr>
            </w:pPr>
          </w:p>
          <w:p w14:paraId="7433678D" w14:textId="77777777" w:rsidR="00296C5B" w:rsidRPr="00296C5B" w:rsidRDefault="00296C5B" w:rsidP="00296C5B">
            <w:pPr>
              <w:rPr>
                <w:rFonts w:ascii="Times New Roman" w:hAnsi="Times New Roman" w:cs="Times New Roman"/>
              </w:rPr>
            </w:pPr>
          </w:p>
          <w:p w14:paraId="73188501" w14:textId="77777777" w:rsidR="00296C5B" w:rsidRPr="00296C5B" w:rsidRDefault="00296C5B" w:rsidP="00296C5B">
            <w:pPr>
              <w:rPr>
                <w:rFonts w:ascii="Times New Roman" w:hAnsi="Times New Roman" w:cs="Times New Roman"/>
              </w:rPr>
            </w:pPr>
          </w:p>
          <w:p w14:paraId="0EB37013" w14:textId="77777777" w:rsidR="00296C5B" w:rsidRPr="00296C5B" w:rsidRDefault="00296C5B" w:rsidP="00296C5B">
            <w:pPr>
              <w:rPr>
                <w:rFonts w:ascii="Times New Roman" w:hAnsi="Times New Roman" w:cs="Times New Roman"/>
              </w:rPr>
            </w:pPr>
          </w:p>
          <w:p w14:paraId="14DF545C" w14:textId="77777777" w:rsidR="00296C5B" w:rsidRPr="00296C5B" w:rsidRDefault="00296C5B" w:rsidP="00296C5B">
            <w:pPr>
              <w:rPr>
                <w:rFonts w:ascii="Times New Roman" w:hAnsi="Times New Roman" w:cs="Times New Roman"/>
              </w:rPr>
            </w:pPr>
          </w:p>
          <w:p w14:paraId="56B3FD86" w14:textId="77777777" w:rsidR="00296C5B" w:rsidRPr="00296C5B" w:rsidRDefault="00296C5B" w:rsidP="00296C5B">
            <w:pPr>
              <w:rPr>
                <w:rFonts w:ascii="Times New Roman" w:hAnsi="Times New Roman" w:cs="Times New Roman"/>
              </w:rPr>
            </w:pPr>
          </w:p>
        </w:tc>
        <w:tc>
          <w:tcPr>
            <w:tcW w:w="803" w:type="pct"/>
            <w:gridSpan w:val="2"/>
            <w:tcBorders>
              <w:top w:val="single" w:sz="4" w:space="0" w:color="000000"/>
              <w:bottom w:val="single" w:sz="4" w:space="0" w:color="000000"/>
            </w:tcBorders>
          </w:tcPr>
          <w:p w14:paraId="5211EF0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Задача 9.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 всего</w:t>
            </w:r>
          </w:p>
        </w:tc>
        <w:tc>
          <w:tcPr>
            <w:tcW w:w="389" w:type="pct"/>
            <w:gridSpan w:val="2"/>
            <w:tcBorders>
              <w:top w:val="single" w:sz="4" w:space="0" w:color="000000"/>
              <w:bottom w:val="single" w:sz="4" w:space="0" w:color="000000"/>
            </w:tcBorders>
          </w:tcPr>
          <w:p w14:paraId="150C726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3 032,584</w:t>
            </w:r>
          </w:p>
        </w:tc>
        <w:tc>
          <w:tcPr>
            <w:tcW w:w="340" w:type="pct"/>
            <w:gridSpan w:val="2"/>
            <w:tcBorders>
              <w:top w:val="single" w:sz="4" w:space="0" w:color="000000"/>
              <w:bottom w:val="single" w:sz="4" w:space="0" w:color="000000"/>
            </w:tcBorders>
          </w:tcPr>
          <w:p w14:paraId="198CD6F8" w14:textId="77777777" w:rsidR="00296C5B" w:rsidRPr="00296C5B" w:rsidRDefault="00296C5B" w:rsidP="00B05E34">
            <w:pPr>
              <w:jc w:val="center"/>
              <w:rPr>
                <w:rFonts w:ascii="Times New Roman" w:hAnsi="Times New Roman" w:cs="Times New Roman"/>
              </w:rPr>
            </w:pPr>
          </w:p>
        </w:tc>
        <w:tc>
          <w:tcPr>
            <w:tcW w:w="387" w:type="pct"/>
            <w:gridSpan w:val="3"/>
            <w:tcBorders>
              <w:top w:val="single" w:sz="4" w:space="0" w:color="000000"/>
              <w:bottom w:val="single" w:sz="4" w:space="0" w:color="000000"/>
            </w:tcBorders>
          </w:tcPr>
          <w:p w14:paraId="4B1FB8DE"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000000"/>
              <w:bottom w:val="single" w:sz="4" w:space="0" w:color="000000"/>
            </w:tcBorders>
          </w:tcPr>
          <w:p w14:paraId="1B03EF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272,932</w:t>
            </w:r>
          </w:p>
        </w:tc>
        <w:tc>
          <w:tcPr>
            <w:tcW w:w="391" w:type="pct"/>
            <w:gridSpan w:val="2"/>
            <w:tcBorders>
              <w:top w:val="single" w:sz="4" w:space="0" w:color="000000"/>
              <w:bottom w:val="single" w:sz="4" w:space="0" w:color="000000"/>
            </w:tcBorders>
          </w:tcPr>
          <w:p w14:paraId="00FA37C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530,410</w:t>
            </w:r>
          </w:p>
        </w:tc>
        <w:tc>
          <w:tcPr>
            <w:tcW w:w="336" w:type="pct"/>
            <w:gridSpan w:val="2"/>
            <w:tcBorders>
              <w:top w:val="single" w:sz="4" w:space="0" w:color="000000"/>
              <w:bottom w:val="single" w:sz="4" w:space="0" w:color="000000"/>
            </w:tcBorders>
          </w:tcPr>
          <w:p w14:paraId="1A39D4B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413,688</w:t>
            </w:r>
          </w:p>
        </w:tc>
        <w:tc>
          <w:tcPr>
            <w:tcW w:w="401" w:type="pct"/>
            <w:gridSpan w:val="2"/>
            <w:tcBorders>
              <w:top w:val="single" w:sz="4" w:space="0" w:color="000000"/>
              <w:bottom w:val="single" w:sz="4" w:space="0" w:color="000000"/>
            </w:tcBorders>
          </w:tcPr>
          <w:p w14:paraId="37A3002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412,175</w:t>
            </w:r>
          </w:p>
        </w:tc>
        <w:tc>
          <w:tcPr>
            <w:tcW w:w="324" w:type="pct"/>
            <w:gridSpan w:val="2"/>
            <w:tcBorders>
              <w:top w:val="single" w:sz="4" w:space="0" w:color="000000"/>
              <w:bottom w:val="single" w:sz="4" w:space="0" w:color="000000"/>
            </w:tcBorders>
          </w:tcPr>
          <w:p w14:paraId="034A6F1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395,960</w:t>
            </w:r>
          </w:p>
        </w:tc>
        <w:tc>
          <w:tcPr>
            <w:tcW w:w="350" w:type="pct"/>
            <w:gridSpan w:val="4"/>
            <w:tcBorders>
              <w:top w:val="single" w:sz="4" w:space="0" w:color="000000"/>
              <w:bottom w:val="single" w:sz="4" w:space="0" w:color="000000"/>
            </w:tcBorders>
          </w:tcPr>
          <w:p w14:paraId="5994921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385,960</w:t>
            </w:r>
          </w:p>
        </w:tc>
        <w:tc>
          <w:tcPr>
            <w:tcW w:w="352" w:type="pct"/>
            <w:gridSpan w:val="3"/>
            <w:tcBorders>
              <w:top w:val="single" w:sz="4" w:space="0" w:color="000000"/>
              <w:bottom w:val="single" w:sz="4" w:space="0" w:color="000000"/>
            </w:tcBorders>
          </w:tcPr>
          <w:p w14:paraId="33B5097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385,960</w:t>
            </w:r>
          </w:p>
        </w:tc>
        <w:tc>
          <w:tcPr>
            <w:tcW w:w="354" w:type="pct"/>
            <w:tcBorders>
              <w:top w:val="single" w:sz="4" w:space="0" w:color="000000"/>
              <w:bottom w:val="single" w:sz="4" w:space="0" w:color="000000"/>
            </w:tcBorders>
          </w:tcPr>
          <w:p w14:paraId="4339294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235,500</w:t>
            </w:r>
          </w:p>
        </w:tc>
      </w:tr>
      <w:tr w:rsidR="00296C5B" w:rsidRPr="00296C5B" w14:paraId="634A8610" w14:textId="77777777" w:rsidTr="00296C5B">
        <w:tc>
          <w:tcPr>
            <w:tcW w:w="182" w:type="pct"/>
            <w:vMerge/>
          </w:tcPr>
          <w:p w14:paraId="74752760"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4D747FE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095C3650"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319C49AB"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53C2FE36"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7A9F3654"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48F4371E"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5BF34473"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1E95E5B8"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779A7392" w14:textId="77777777" w:rsidR="00296C5B" w:rsidRPr="00296C5B" w:rsidRDefault="00296C5B" w:rsidP="00B05E34">
            <w:pPr>
              <w:jc w:val="center"/>
              <w:rPr>
                <w:rFonts w:ascii="Times New Roman" w:hAnsi="Times New Roman" w:cs="Times New Roman"/>
              </w:rPr>
            </w:pPr>
          </w:p>
        </w:tc>
        <w:tc>
          <w:tcPr>
            <w:tcW w:w="350" w:type="pct"/>
            <w:gridSpan w:val="4"/>
            <w:tcBorders>
              <w:bottom w:val="nil"/>
            </w:tcBorders>
          </w:tcPr>
          <w:p w14:paraId="7B509CED"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5EA117B9" w14:textId="77777777" w:rsidR="00296C5B" w:rsidRPr="00296C5B" w:rsidRDefault="00296C5B" w:rsidP="00B05E34">
            <w:pPr>
              <w:jc w:val="center"/>
              <w:rPr>
                <w:rFonts w:ascii="Times New Roman" w:hAnsi="Times New Roman" w:cs="Times New Roman"/>
              </w:rPr>
            </w:pPr>
          </w:p>
        </w:tc>
        <w:tc>
          <w:tcPr>
            <w:tcW w:w="354" w:type="pct"/>
            <w:tcBorders>
              <w:bottom w:val="nil"/>
            </w:tcBorders>
          </w:tcPr>
          <w:p w14:paraId="6517F623" w14:textId="77777777" w:rsidR="00296C5B" w:rsidRPr="00296C5B" w:rsidRDefault="00296C5B" w:rsidP="00B05E34">
            <w:pPr>
              <w:jc w:val="center"/>
              <w:rPr>
                <w:rFonts w:ascii="Times New Roman" w:hAnsi="Times New Roman" w:cs="Times New Roman"/>
              </w:rPr>
            </w:pPr>
          </w:p>
        </w:tc>
      </w:tr>
      <w:tr w:rsidR="00296C5B" w:rsidRPr="00296C5B" w14:paraId="5CFBDA9E" w14:textId="77777777" w:rsidTr="00296C5B">
        <w:tc>
          <w:tcPr>
            <w:tcW w:w="182" w:type="pct"/>
            <w:vMerge/>
          </w:tcPr>
          <w:p w14:paraId="3D05FC7D"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29B417BC" w14:textId="50D471E4"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7CFF565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6AA06002"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2590181A"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23F95C16"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304E8C23"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5062F3E1"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7F32DE6B"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5D8BAD59"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5286208C" w14:textId="77777777" w:rsidR="00296C5B" w:rsidRPr="00296C5B" w:rsidRDefault="00296C5B" w:rsidP="00B05E34">
            <w:pPr>
              <w:jc w:val="center"/>
              <w:rPr>
                <w:rFonts w:ascii="Times New Roman" w:hAnsi="Times New Roman" w:cs="Times New Roman"/>
              </w:rPr>
            </w:pPr>
          </w:p>
        </w:tc>
        <w:tc>
          <w:tcPr>
            <w:tcW w:w="350" w:type="pct"/>
            <w:gridSpan w:val="4"/>
            <w:tcBorders>
              <w:top w:val="nil"/>
            </w:tcBorders>
          </w:tcPr>
          <w:p w14:paraId="7E9B864E"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2F7C4A4F" w14:textId="77777777" w:rsidR="00296C5B" w:rsidRPr="00296C5B" w:rsidRDefault="00296C5B" w:rsidP="00B05E34">
            <w:pPr>
              <w:jc w:val="center"/>
              <w:rPr>
                <w:rFonts w:ascii="Times New Roman" w:hAnsi="Times New Roman" w:cs="Times New Roman"/>
              </w:rPr>
            </w:pPr>
          </w:p>
        </w:tc>
        <w:tc>
          <w:tcPr>
            <w:tcW w:w="354" w:type="pct"/>
            <w:tcBorders>
              <w:top w:val="nil"/>
            </w:tcBorders>
          </w:tcPr>
          <w:p w14:paraId="4E3B88CC" w14:textId="77777777" w:rsidR="00296C5B" w:rsidRPr="00296C5B" w:rsidRDefault="00296C5B" w:rsidP="00B05E34">
            <w:pPr>
              <w:jc w:val="center"/>
              <w:rPr>
                <w:rFonts w:ascii="Times New Roman" w:hAnsi="Times New Roman" w:cs="Times New Roman"/>
              </w:rPr>
            </w:pPr>
          </w:p>
        </w:tc>
      </w:tr>
      <w:tr w:rsidR="00296C5B" w:rsidRPr="00296C5B" w14:paraId="2C474FF0" w14:textId="77777777" w:rsidTr="00296C5B">
        <w:tc>
          <w:tcPr>
            <w:tcW w:w="182" w:type="pct"/>
            <w:vMerge/>
          </w:tcPr>
          <w:p w14:paraId="44FEB770" w14:textId="77777777" w:rsidR="00296C5B" w:rsidRPr="00296C5B" w:rsidRDefault="00296C5B" w:rsidP="00296C5B">
            <w:pPr>
              <w:rPr>
                <w:rFonts w:ascii="Times New Roman" w:hAnsi="Times New Roman" w:cs="Times New Roman"/>
              </w:rPr>
            </w:pPr>
          </w:p>
        </w:tc>
        <w:tc>
          <w:tcPr>
            <w:tcW w:w="803" w:type="pct"/>
            <w:gridSpan w:val="2"/>
          </w:tcPr>
          <w:p w14:paraId="7AD02DE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1F7F19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2 565,470</w:t>
            </w:r>
          </w:p>
        </w:tc>
        <w:tc>
          <w:tcPr>
            <w:tcW w:w="340" w:type="pct"/>
            <w:gridSpan w:val="2"/>
          </w:tcPr>
          <w:p w14:paraId="69FDFCFF" w14:textId="77777777" w:rsidR="00296C5B" w:rsidRPr="00296C5B" w:rsidRDefault="00296C5B" w:rsidP="00B05E34">
            <w:pPr>
              <w:jc w:val="center"/>
              <w:rPr>
                <w:rFonts w:ascii="Times New Roman" w:hAnsi="Times New Roman" w:cs="Times New Roman"/>
              </w:rPr>
            </w:pPr>
          </w:p>
        </w:tc>
        <w:tc>
          <w:tcPr>
            <w:tcW w:w="387" w:type="pct"/>
            <w:gridSpan w:val="3"/>
          </w:tcPr>
          <w:p w14:paraId="4FDFC383" w14:textId="77777777" w:rsidR="00296C5B" w:rsidRPr="00296C5B" w:rsidRDefault="00296C5B" w:rsidP="00B05E34">
            <w:pPr>
              <w:jc w:val="center"/>
              <w:rPr>
                <w:rFonts w:ascii="Times New Roman" w:hAnsi="Times New Roman" w:cs="Times New Roman"/>
              </w:rPr>
            </w:pPr>
          </w:p>
        </w:tc>
        <w:tc>
          <w:tcPr>
            <w:tcW w:w="391" w:type="pct"/>
            <w:gridSpan w:val="3"/>
          </w:tcPr>
          <w:p w14:paraId="565C62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242,800</w:t>
            </w:r>
          </w:p>
        </w:tc>
        <w:tc>
          <w:tcPr>
            <w:tcW w:w="391" w:type="pct"/>
            <w:gridSpan w:val="2"/>
          </w:tcPr>
          <w:p w14:paraId="313FFB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506,000</w:t>
            </w:r>
          </w:p>
        </w:tc>
        <w:tc>
          <w:tcPr>
            <w:tcW w:w="336" w:type="pct"/>
            <w:gridSpan w:val="2"/>
          </w:tcPr>
          <w:p w14:paraId="7EA7D39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378,757</w:t>
            </w:r>
          </w:p>
        </w:tc>
        <w:tc>
          <w:tcPr>
            <w:tcW w:w="401" w:type="pct"/>
            <w:gridSpan w:val="2"/>
          </w:tcPr>
          <w:p w14:paraId="076E73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375,878</w:t>
            </w:r>
          </w:p>
        </w:tc>
        <w:tc>
          <w:tcPr>
            <w:tcW w:w="324" w:type="pct"/>
            <w:gridSpan w:val="2"/>
          </w:tcPr>
          <w:p w14:paraId="3353943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360,678</w:t>
            </w:r>
          </w:p>
        </w:tc>
        <w:tc>
          <w:tcPr>
            <w:tcW w:w="350" w:type="pct"/>
            <w:gridSpan w:val="4"/>
          </w:tcPr>
          <w:p w14:paraId="286980A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350,678</w:t>
            </w:r>
          </w:p>
        </w:tc>
        <w:tc>
          <w:tcPr>
            <w:tcW w:w="352" w:type="pct"/>
            <w:gridSpan w:val="3"/>
          </w:tcPr>
          <w:p w14:paraId="727896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350,678</w:t>
            </w:r>
          </w:p>
        </w:tc>
        <w:tc>
          <w:tcPr>
            <w:tcW w:w="354" w:type="pct"/>
          </w:tcPr>
          <w:p w14:paraId="172CC9D3" w14:textId="77777777" w:rsidR="00296C5B" w:rsidRPr="00296C5B" w:rsidRDefault="00296C5B" w:rsidP="00B05E34">
            <w:pPr>
              <w:jc w:val="center"/>
              <w:rPr>
                <w:rFonts w:ascii="Times New Roman" w:hAnsi="Times New Roman" w:cs="Times New Roman"/>
              </w:rPr>
            </w:pPr>
          </w:p>
        </w:tc>
      </w:tr>
      <w:tr w:rsidR="00296C5B" w:rsidRPr="00296C5B" w14:paraId="218BFF2F" w14:textId="77777777" w:rsidTr="00296C5B">
        <w:tc>
          <w:tcPr>
            <w:tcW w:w="182" w:type="pct"/>
            <w:vMerge/>
          </w:tcPr>
          <w:p w14:paraId="46D26B13" w14:textId="77777777" w:rsidR="00296C5B" w:rsidRPr="00296C5B" w:rsidRDefault="00296C5B" w:rsidP="00296C5B">
            <w:pPr>
              <w:rPr>
                <w:rFonts w:ascii="Times New Roman" w:hAnsi="Times New Roman" w:cs="Times New Roman"/>
              </w:rPr>
            </w:pPr>
          </w:p>
        </w:tc>
        <w:tc>
          <w:tcPr>
            <w:tcW w:w="803" w:type="pct"/>
            <w:gridSpan w:val="2"/>
          </w:tcPr>
          <w:p w14:paraId="11629D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0F38A3C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231,615</w:t>
            </w:r>
          </w:p>
        </w:tc>
        <w:tc>
          <w:tcPr>
            <w:tcW w:w="340" w:type="pct"/>
            <w:gridSpan w:val="2"/>
          </w:tcPr>
          <w:p w14:paraId="0AEFF438" w14:textId="77777777" w:rsidR="00296C5B" w:rsidRPr="00296C5B" w:rsidRDefault="00296C5B" w:rsidP="00B05E34">
            <w:pPr>
              <w:jc w:val="center"/>
              <w:rPr>
                <w:rFonts w:ascii="Times New Roman" w:hAnsi="Times New Roman" w:cs="Times New Roman"/>
              </w:rPr>
            </w:pPr>
          </w:p>
        </w:tc>
        <w:tc>
          <w:tcPr>
            <w:tcW w:w="387" w:type="pct"/>
            <w:gridSpan w:val="3"/>
          </w:tcPr>
          <w:p w14:paraId="3278C38A" w14:textId="77777777" w:rsidR="00296C5B" w:rsidRPr="00296C5B" w:rsidRDefault="00296C5B" w:rsidP="00B05E34">
            <w:pPr>
              <w:jc w:val="center"/>
              <w:rPr>
                <w:rFonts w:ascii="Times New Roman" w:hAnsi="Times New Roman" w:cs="Times New Roman"/>
              </w:rPr>
            </w:pPr>
          </w:p>
        </w:tc>
        <w:tc>
          <w:tcPr>
            <w:tcW w:w="391" w:type="pct"/>
            <w:gridSpan w:val="3"/>
          </w:tcPr>
          <w:p w14:paraId="5DF24B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30,132</w:t>
            </w:r>
          </w:p>
        </w:tc>
        <w:tc>
          <w:tcPr>
            <w:tcW w:w="391" w:type="pct"/>
            <w:gridSpan w:val="2"/>
          </w:tcPr>
          <w:p w14:paraId="334CA97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24,410</w:t>
            </w:r>
          </w:p>
        </w:tc>
        <w:tc>
          <w:tcPr>
            <w:tcW w:w="336" w:type="pct"/>
            <w:gridSpan w:val="2"/>
          </w:tcPr>
          <w:p w14:paraId="1F0F3B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34,931</w:t>
            </w:r>
          </w:p>
        </w:tc>
        <w:tc>
          <w:tcPr>
            <w:tcW w:w="401" w:type="pct"/>
            <w:gridSpan w:val="2"/>
          </w:tcPr>
          <w:p w14:paraId="266DCA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36,297</w:t>
            </w:r>
          </w:p>
        </w:tc>
        <w:tc>
          <w:tcPr>
            <w:tcW w:w="324" w:type="pct"/>
            <w:gridSpan w:val="2"/>
          </w:tcPr>
          <w:p w14:paraId="5CF0F9C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35,282</w:t>
            </w:r>
          </w:p>
        </w:tc>
        <w:tc>
          <w:tcPr>
            <w:tcW w:w="350" w:type="pct"/>
            <w:gridSpan w:val="4"/>
          </w:tcPr>
          <w:p w14:paraId="23AB4FA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35,282</w:t>
            </w:r>
          </w:p>
        </w:tc>
        <w:tc>
          <w:tcPr>
            <w:tcW w:w="352" w:type="pct"/>
            <w:gridSpan w:val="3"/>
          </w:tcPr>
          <w:p w14:paraId="7E1BF6B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35,282</w:t>
            </w:r>
          </w:p>
        </w:tc>
        <w:tc>
          <w:tcPr>
            <w:tcW w:w="354" w:type="pct"/>
          </w:tcPr>
          <w:p w14:paraId="11D488AD" w14:textId="77777777" w:rsidR="00296C5B" w:rsidRPr="00296C5B" w:rsidRDefault="00296C5B" w:rsidP="00B05E34">
            <w:pPr>
              <w:jc w:val="center"/>
              <w:rPr>
                <w:rFonts w:ascii="Times New Roman" w:hAnsi="Times New Roman" w:cs="Times New Roman"/>
              </w:rPr>
            </w:pPr>
          </w:p>
        </w:tc>
      </w:tr>
      <w:tr w:rsidR="00296C5B" w:rsidRPr="00296C5B" w14:paraId="792B006C" w14:textId="77777777" w:rsidTr="00296C5B">
        <w:tc>
          <w:tcPr>
            <w:tcW w:w="182" w:type="pct"/>
            <w:vMerge/>
          </w:tcPr>
          <w:p w14:paraId="12C9799B" w14:textId="77777777" w:rsidR="00296C5B" w:rsidRPr="00296C5B" w:rsidRDefault="00296C5B" w:rsidP="00296C5B">
            <w:pPr>
              <w:rPr>
                <w:rFonts w:ascii="Times New Roman" w:hAnsi="Times New Roman" w:cs="Times New Roman"/>
              </w:rPr>
            </w:pPr>
          </w:p>
        </w:tc>
        <w:tc>
          <w:tcPr>
            <w:tcW w:w="803" w:type="pct"/>
            <w:gridSpan w:val="2"/>
          </w:tcPr>
          <w:p w14:paraId="564AE66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1275047D" w14:textId="77777777" w:rsidR="00296C5B" w:rsidRPr="00296C5B" w:rsidRDefault="00296C5B" w:rsidP="00B05E34">
            <w:pPr>
              <w:jc w:val="center"/>
              <w:rPr>
                <w:rFonts w:ascii="Times New Roman" w:hAnsi="Times New Roman" w:cs="Times New Roman"/>
              </w:rPr>
            </w:pPr>
          </w:p>
        </w:tc>
        <w:tc>
          <w:tcPr>
            <w:tcW w:w="340" w:type="pct"/>
            <w:gridSpan w:val="2"/>
          </w:tcPr>
          <w:p w14:paraId="2E39DC72" w14:textId="77777777" w:rsidR="00296C5B" w:rsidRPr="00296C5B" w:rsidRDefault="00296C5B" w:rsidP="00B05E34">
            <w:pPr>
              <w:jc w:val="center"/>
              <w:rPr>
                <w:rFonts w:ascii="Times New Roman" w:hAnsi="Times New Roman" w:cs="Times New Roman"/>
              </w:rPr>
            </w:pPr>
          </w:p>
        </w:tc>
        <w:tc>
          <w:tcPr>
            <w:tcW w:w="387" w:type="pct"/>
            <w:gridSpan w:val="3"/>
          </w:tcPr>
          <w:p w14:paraId="7CCABB41" w14:textId="77777777" w:rsidR="00296C5B" w:rsidRPr="00296C5B" w:rsidRDefault="00296C5B" w:rsidP="00B05E34">
            <w:pPr>
              <w:jc w:val="center"/>
              <w:rPr>
                <w:rFonts w:ascii="Times New Roman" w:hAnsi="Times New Roman" w:cs="Times New Roman"/>
              </w:rPr>
            </w:pPr>
          </w:p>
        </w:tc>
        <w:tc>
          <w:tcPr>
            <w:tcW w:w="391" w:type="pct"/>
            <w:gridSpan w:val="3"/>
          </w:tcPr>
          <w:p w14:paraId="087EB583" w14:textId="77777777" w:rsidR="00296C5B" w:rsidRPr="00296C5B" w:rsidRDefault="00296C5B" w:rsidP="00B05E34">
            <w:pPr>
              <w:jc w:val="center"/>
              <w:rPr>
                <w:rFonts w:ascii="Times New Roman" w:hAnsi="Times New Roman" w:cs="Times New Roman"/>
              </w:rPr>
            </w:pPr>
          </w:p>
        </w:tc>
        <w:tc>
          <w:tcPr>
            <w:tcW w:w="391" w:type="pct"/>
            <w:gridSpan w:val="2"/>
          </w:tcPr>
          <w:p w14:paraId="000610AD" w14:textId="77777777" w:rsidR="00296C5B" w:rsidRPr="00296C5B" w:rsidRDefault="00296C5B" w:rsidP="00B05E34">
            <w:pPr>
              <w:jc w:val="center"/>
              <w:rPr>
                <w:rFonts w:ascii="Times New Roman" w:hAnsi="Times New Roman" w:cs="Times New Roman"/>
              </w:rPr>
            </w:pPr>
          </w:p>
        </w:tc>
        <w:tc>
          <w:tcPr>
            <w:tcW w:w="336" w:type="pct"/>
            <w:gridSpan w:val="2"/>
          </w:tcPr>
          <w:p w14:paraId="03BA652A" w14:textId="77777777" w:rsidR="00296C5B" w:rsidRPr="00296C5B" w:rsidRDefault="00296C5B" w:rsidP="00B05E34">
            <w:pPr>
              <w:jc w:val="center"/>
              <w:rPr>
                <w:rFonts w:ascii="Times New Roman" w:hAnsi="Times New Roman" w:cs="Times New Roman"/>
              </w:rPr>
            </w:pPr>
          </w:p>
        </w:tc>
        <w:tc>
          <w:tcPr>
            <w:tcW w:w="401" w:type="pct"/>
            <w:gridSpan w:val="2"/>
          </w:tcPr>
          <w:p w14:paraId="20C7A519" w14:textId="77777777" w:rsidR="00296C5B" w:rsidRPr="00296C5B" w:rsidRDefault="00296C5B" w:rsidP="00B05E34">
            <w:pPr>
              <w:jc w:val="center"/>
              <w:rPr>
                <w:rFonts w:ascii="Times New Roman" w:hAnsi="Times New Roman" w:cs="Times New Roman"/>
              </w:rPr>
            </w:pPr>
          </w:p>
        </w:tc>
        <w:tc>
          <w:tcPr>
            <w:tcW w:w="324" w:type="pct"/>
            <w:gridSpan w:val="2"/>
          </w:tcPr>
          <w:p w14:paraId="261570FE" w14:textId="77777777" w:rsidR="00296C5B" w:rsidRPr="00296C5B" w:rsidRDefault="00296C5B" w:rsidP="00B05E34">
            <w:pPr>
              <w:jc w:val="center"/>
              <w:rPr>
                <w:rFonts w:ascii="Times New Roman" w:hAnsi="Times New Roman" w:cs="Times New Roman"/>
              </w:rPr>
            </w:pPr>
          </w:p>
        </w:tc>
        <w:tc>
          <w:tcPr>
            <w:tcW w:w="350" w:type="pct"/>
            <w:gridSpan w:val="4"/>
          </w:tcPr>
          <w:p w14:paraId="1F9C7776" w14:textId="77777777" w:rsidR="00296C5B" w:rsidRPr="00296C5B" w:rsidRDefault="00296C5B" w:rsidP="00B05E34">
            <w:pPr>
              <w:jc w:val="center"/>
              <w:rPr>
                <w:rFonts w:ascii="Times New Roman" w:hAnsi="Times New Roman" w:cs="Times New Roman"/>
              </w:rPr>
            </w:pPr>
          </w:p>
        </w:tc>
        <w:tc>
          <w:tcPr>
            <w:tcW w:w="352" w:type="pct"/>
            <w:gridSpan w:val="3"/>
          </w:tcPr>
          <w:p w14:paraId="509FA805" w14:textId="77777777" w:rsidR="00296C5B" w:rsidRPr="00296C5B" w:rsidRDefault="00296C5B" w:rsidP="00B05E34">
            <w:pPr>
              <w:jc w:val="center"/>
              <w:rPr>
                <w:rFonts w:ascii="Times New Roman" w:hAnsi="Times New Roman" w:cs="Times New Roman"/>
              </w:rPr>
            </w:pPr>
          </w:p>
        </w:tc>
        <w:tc>
          <w:tcPr>
            <w:tcW w:w="354" w:type="pct"/>
          </w:tcPr>
          <w:p w14:paraId="17FDA837" w14:textId="77777777" w:rsidR="00296C5B" w:rsidRPr="00296C5B" w:rsidRDefault="00296C5B" w:rsidP="00B05E34">
            <w:pPr>
              <w:jc w:val="center"/>
              <w:rPr>
                <w:rFonts w:ascii="Times New Roman" w:hAnsi="Times New Roman" w:cs="Times New Roman"/>
              </w:rPr>
            </w:pPr>
          </w:p>
        </w:tc>
      </w:tr>
      <w:tr w:rsidR="00296C5B" w:rsidRPr="00296C5B" w14:paraId="6C1F86A2" w14:textId="77777777" w:rsidTr="00296C5B">
        <w:tc>
          <w:tcPr>
            <w:tcW w:w="182" w:type="pct"/>
            <w:vMerge/>
          </w:tcPr>
          <w:p w14:paraId="01BC2327" w14:textId="77777777" w:rsidR="00296C5B" w:rsidRPr="00296C5B" w:rsidRDefault="00296C5B" w:rsidP="00296C5B">
            <w:pPr>
              <w:rPr>
                <w:rFonts w:ascii="Times New Roman" w:hAnsi="Times New Roman" w:cs="Times New Roman"/>
              </w:rPr>
            </w:pPr>
          </w:p>
        </w:tc>
        <w:tc>
          <w:tcPr>
            <w:tcW w:w="803" w:type="pct"/>
            <w:gridSpan w:val="2"/>
          </w:tcPr>
          <w:p w14:paraId="299D42A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1112859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209,890</w:t>
            </w:r>
          </w:p>
        </w:tc>
        <w:tc>
          <w:tcPr>
            <w:tcW w:w="340" w:type="pct"/>
            <w:gridSpan w:val="2"/>
          </w:tcPr>
          <w:p w14:paraId="0E9CC86E" w14:textId="77777777" w:rsidR="00296C5B" w:rsidRPr="00296C5B" w:rsidRDefault="00296C5B" w:rsidP="00B05E34">
            <w:pPr>
              <w:jc w:val="center"/>
              <w:rPr>
                <w:rFonts w:ascii="Times New Roman" w:hAnsi="Times New Roman" w:cs="Times New Roman"/>
              </w:rPr>
            </w:pPr>
          </w:p>
        </w:tc>
        <w:tc>
          <w:tcPr>
            <w:tcW w:w="387" w:type="pct"/>
            <w:gridSpan w:val="3"/>
          </w:tcPr>
          <w:p w14:paraId="2FC1E91F" w14:textId="77777777" w:rsidR="00296C5B" w:rsidRPr="00296C5B" w:rsidRDefault="00296C5B" w:rsidP="00B05E34">
            <w:pPr>
              <w:jc w:val="center"/>
              <w:rPr>
                <w:rFonts w:ascii="Times New Roman" w:hAnsi="Times New Roman" w:cs="Times New Roman"/>
              </w:rPr>
            </w:pPr>
          </w:p>
        </w:tc>
        <w:tc>
          <w:tcPr>
            <w:tcW w:w="391" w:type="pct"/>
            <w:gridSpan w:val="3"/>
          </w:tcPr>
          <w:p w14:paraId="3D1916D7" w14:textId="77777777" w:rsidR="00296C5B" w:rsidRPr="00296C5B" w:rsidRDefault="00296C5B" w:rsidP="00B05E34">
            <w:pPr>
              <w:jc w:val="center"/>
              <w:rPr>
                <w:rFonts w:ascii="Times New Roman" w:hAnsi="Times New Roman" w:cs="Times New Roman"/>
              </w:rPr>
            </w:pPr>
          </w:p>
        </w:tc>
        <w:tc>
          <w:tcPr>
            <w:tcW w:w="391" w:type="pct"/>
            <w:gridSpan w:val="2"/>
          </w:tcPr>
          <w:p w14:paraId="068E0203" w14:textId="77777777" w:rsidR="00296C5B" w:rsidRPr="00296C5B" w:rsidRDefault="00296C5B" w:rsidP="00B05E34">
            <w:pPr>
              <w:jc w:val="center"/>
              <w:rPr>
                <w:rFonts w:ascii="Times New Roman" w:hAnsi="Times New Roman" w:cs="Times New Roman"/>
              </w:rPr>
            </w:pPr>
          </w:p>
        </w:tc>
        <w:tc>
          <w:tcPr>
            <w:tcW w:w="336" w:type="pct"/>
            <w:gridSpan w:val="2"/>
          </w:tcPr>
          <w:p w14:paraId="10EFE0A5" w14:textId="77777777" w:rsidR="00296C5B" w:rsidRPr="00296C5B" w:rsidRDefault="00296C5B" w:rsidP="00B05E34">
            <w:pPr>
              <w:jc w:val="center"/>
              <w:rPr>
                <w:rFonts w:ascii="Times New Roman" w:hAnsi="Times New Roman" w:cs="Times New Roman"/>
              </w:rPr>
            </w:pPr>
          </w:p>
        </w:tc>
        <w:tc>
          <w:tcPr>
            <w:tcW w:w="401" w:type="pct"/>
            <w:gridSpan w:val="2"/>
          </w:tcPr>
          <w:p w14:paraId="5D89CC38" w14:textId="77777777" w:rsidR="00296C5B" w:rsidRPr="00296C5B" w:rsidRDefault="00296C5B" w:rsidP="00B05E34">
            <w:pPr>
              <w:jc w:val="center"/>
              <w:rPr>
                <w:rFonts w:ascii="Times New Roman" w:hAnsi="Times New Roman" w:cs="Times New Roman"/>
              </w:rPr>
            </w:pPr>
          </w:p>
        </w:tc>
        <w:tc>
          <w:tcPr>
            <w:tcW w:w="324" w:type="pct"/>
            <w:gridSpan w:val="2"/>
          </w:tcPr>
          <w:p w14:paraId="0A6C559E" w14:textId="77777777" w:rsidR="00296C5B" w:rsidRPr="00296C5B" w:rsidRDefault="00296C5B" w:rsidP="00B05E34">
            <w:pPr>
              <w:jc w:val="center"/>
              <w:rPr>
                <w:rFonts w:ascii="Times New Roman" w:hAnsi="Times New Roman" w:cs="Times New Roman"/>
              </w:rPr>
            </w:pPr>
          </w:p>
        </w:tc>
        <w:tc>
          <w:tcPr>
            <w:tcW w:w="350" w:type="pct"/>
            <w:gridSpan w:val="4"/>
          </w:tcPr>
          <w:p w14:paraId="791D36A2" w14:textId="77777777" w:rsidR="00296C5B" w:rsidRPr="00296C5B" w:rsidRDefault="00296C5B" w:rsidP="00B05E34">
            <w:pPr>
              <w:jc w:val="center"/>
              <w:rPr>
                <w:rFonts w:ascii="Times New Roman" w:hAnsi="Times New Roman" w:cs="Times New Roman"/>
              </w:rPr>
            </w:pPr>
          </w:p>
        </w:tc>
        <w:tc>
          <w:tcPr>
            <w:tcW w:w="352" w:type="pct"/>
            <w:gridSpan w:val="3"/>
          </w:tcPr>
          <w:p w14:paraId="70C5D371" w14:textId="77777777" w:rsidR="00296C5B" w:rsidRPr="00296C5B" w:rsidRDefault="00296C5B" w:rsidP="00B05E34">
            <w:pPr>
              <w:jc w:val="center"/>
              <w:rPr>
                <w:rFonts w:ascii="Times New Roman" w:hAnsi="Times New Roman" w:cs="Times New Roman"/>
              </w:rPr>
            </w:pPr>
          </w:p>
        </w:tc>
        <w:tc>
          <w:tcPr>
            <w:tcW w:w="354" w:type="pct"/>
          </w:tcPr>
          <w:p w14:paraId="704D9A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209,890</w:t>
            </w:r>
          </w:p>
        </w:tc>
      </w:tr>
      <w:tr w:rsidR="00296C5B" w:rsidRPr="00296C5B" w14:paraId="4B0D7158" w14:textId="77777777" w:rsidTr="00296C5B">
        <w:trPr>
          <w:trHeight w:val="70"/>
        </w:trPr>
        <w:tc>
          <w:tcPr>
            <w:tcW w:w="182" w:type="pct"/>
            <w:vMerge/>
          </w:tcPr>
          <w:p w14:paraId="107CE52C" w14:textId="77777777" w:rsidR="00296C5B" w:rsidRPr="00296C5B" w:rsidRDefault="00296C5B" w:rsidP="00296C5B">
            <w:pPr>
              <w:rPr>
                <w:rFonts w:ascii="Times New Roman" w:hAnsi="Times New Roman" w:cs="Times New Roman"/>
              </w:rPr>
            </w:pPr>
          </w:p>
        </w:tc>
        <w:tc>
          <w:tcPr>
            <w:tcW w:w="803" w:type="pct"/>
            <w:gridSpan w:val="2"/>
          </w:tcPr>
          <w:p w14:paraId="227087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520179E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25,610</w:t>
            </w:r>
          </w:p>
        </w:tc>
        <w:tc>
          <w:tcPr>
            <w:tcW w:w="340" w:type="pct"/>
            <w:gridSpan w:val="2"/>
          </w:tcPr>
          <w:p w14:paraId="1DAEF3C8" w14:textId="77777777" w:rsidR="00296C5B" w:rsidRPr="00296C5B" w:rsidRDefault="00296C5B" w:rsidP="00B05E34">
            <w:pPr>
              <w:jc w:val="center"/>
              <w:rPr>
                <w:rFonts w:ascii="Times New Roman" w:hAnsi="Times New Roman" w:cs="Times New Roman"/>
              </w:rPr>
            </w:pPr>
          </w:p>
        </w:tc>
        <w:tc>
          <w:tcPr>
            <w:tcW w:w="387" w:type="pct"/>
            <w:gridSpan w:val="3"/>
          </w:tcPr>
          <w:p w14:paraId="5BCAF71A" w14:textId="77777777" w:rsidR="00296C5B" w:rsidRPr="00296C5B" w:rsidRDefault="00296C5B" w:rsidP="00B05E34">
            <w:pPr>
              <w:jc w:val="center"/>
              <w:rPr>
                <w:rFonts w:ascii="Times New Roman" w:hAnsi="Times New Roman" w:cs="Times New Roman"/>
              </w:rPr>
            </w:pPr>
          </w:p>
        </w:tc>
        <w:tc>
          <w:tcPr>
            <w:tcW w:w="391" w:type="pct"/>
            <w:gridSpan w:val="3"/>
          </w:tcPr>
          <w:p w14:paraId="14768A2C" w14:textId="77777777" w:rsidR="00296C5B" w:rsidRPr="00296C5B" w:rsidRDefault="00296C5B" w:rsidP="00B05E34">
            <w:pPr>
              <w:jc w:val="center"/>
              <w:rPr>
                <w:rFonts w:ascii="Times New Roman" w:hAnsi="Times New Roman" w:cs="Times New Roman"/>
              </w:rPr>
            </w:pPr>
          </w:p>
        </w:tc>
        <w:tc>
          <w:tcPr>
            <w:tcW w:w="391" w:type="pct"/>
            <w:gridSpan w:val="2"/>
          </w:tcPr>
          <w:p w14:paraId="229F78C7" w14:textId="77777777" w:rsidR="00296C5B" w:rsidRPr="00296C5B" w:rsidRDefault="00296C5B" w:rsidP="00B05E34">
            <w:pPr>
              <w:jc w:val="center"/>
              <w:rPr>
                <w:rFonts w:ascii="Times New Roman" w:hAnsi="Times New Roman" w:cs="Times New Roman"/>
              </w:rPr>
            </w:pPr>
          </w:p>
        </w:tc>
        <w:tc>
          <w:tcPr>
            <w:tcW w:w="336" w:type="pct"/>
            <w:gridSpan w:val="2"/>
          </w:tcPr>
          <w:p w14:paraId="5AE92602" w14:textId="77777777" w:rsidR="00296C5B" w:rsidRPr="00296C5B" w:rsidRDefault="00296C5B" w:rsidP="00B05E34">
            <w:pPr>
              <w:jc w:val="center"/>
              <w:rPr>
                <w:rFonts w:ascii="Times New Roman" w:hAnsi="Times New Roman" w:cs="Times New Roman"/>
              </w:rPr>
            </w:pPr>
          </w:p>
        </w:tc>
        <w:tc>
          <w:tcPr>
            <w:tcW w:w="401" w:type="pct"/>
            <w:gridSpan w:val="2"/>
          </w:tcPr>
          <w:p w14:paraId="3D641203" w14:textId="77777777" w:rsidR="00296C5B" w:rsidRPr="00296C5B" w:rsidRDefault="00296C5B" w:rsidP="00B05E34">
            <w:pPr>
              <w:jc w:val="center"/>
              <w:rPr>
                <w:rFonts w:ascii="Times New Roman" w:hAnsi="Times New Roman" w:cs="Times New Roman"/>
              </w:rPr>
            </w:pPr>
          </w:p>
        </w:tc>
        <w:tc>
          <w:tcPr>
            <w:tcW w:w="324" w:type="pct"/>
            <w:gridSpan w:val="2"/>
          </w:tcPr>
          <w:p w14:paraId="4313DD86" w14:textId="77777777" w:rsidR="00296C5B" w:rsidRPr="00296C5B" w:rsidRDefault="00296C5B" w:rsidP="00B05E34">
            <w:pPr>
              <w:jc w:val="center"/>
              <w:rPr>
                <w:rFonts w:ascii="Times New Roman" w:hAnsi="Times New Roman" w:cs="Times New Roman"/>
              </w:rPr>
            </w:pPr>
          </w:p>
        </w:tc>
        <w:tc>
          <w:tcPr>
            <w:tcW w:w="350" w:type="pct"/>
            <w:gridSpan w:val="4"/>
          </w:tcPr>
          <w:p w14:paraId="6C262EC0" w14:textId="77777777" w:rsidR="00296C5B" w:rsidRPr="00296C5B" w:rsidRDefault="00296C5B" w:rsidP="00B05E34">
            <w:pPr>
              <w:jc w:val="center"/>
              <w:rPr>
                <w:rFonts w:ascii="Times New Roman" w:hAnsi="Times New Roman" w:cs="Times New Roman"/>
              </w:rPr>
            </w:pPr>
          </w:p>
        </w:tc>
        <w:tc>
          <w:tcPr>
            <w:tcW w:w="352" w:type="pct"/>
            <w:gridSpan w:val="3"/>
          </w:tcPr>
          <w:p w14:paraId="0FDC6A1F" w14:textId="77777777" w:rsidR="00296C5B" w:rsidRPr="00296C5B" w:rsidRDefault="00296C5B" w:rsidP="00B05E34">
            <w:pPr>
              <w:jc w:val="center"/>
              <w:rPr>
                <w:rFonts w:ascii="Times New Roman" w:hAnsi="Times New Roman" w:cs="Times New Roman"/>
              </w:rPr>
            </w:pPr>
          </w:p>
        </w:tc>
        <w:tc>
          <w:tcPr>
            <w:tcW w:w="354" w:type="pct"/>
          </w:tcPr>
          <w:p w14:paraId="15DFF02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25,610</w:t>
            </w:r>
          </w:p>
        </w:tc>
      </w:tr>
      <w:tr w:rsidR="00296C5B" w:rsidRPr="00296C5B" w14:paraId="3EF8817D" w14:textId="77777777" w:rsidTr="00296C5B">
        <w:trPr>
          <w:trHeight w:val="70"/>
        </w:trPr>
        <w:tc>
          <w:tcPr>
            <w:tcW w:w="182" w:type="pct"/>
            <w:vMerge w:val="restart"/>
          </w:tcPr>
          <w:p w14:paraId="5DC220F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w:t>
            </w:r>
          </w:p>
          <w:p w14:paraId="7B78C348" w14:textId="77777777" w:rsidR="00296C5B" w:rsidRPr="00296C5B" w:rsidRDefault="00296C5B" w:rsidP="00296C5B">
            <w:pPr>
              <w:rPr>
                <w:rFonts w:ascii="Times New Roman" w:hAnsi="Times New Roman" w:cs="Times New Roman"/>
              </w:rPr>
            </w:pPr>
          </w:p>
          <w:p w14:paraId="62E88988" w14:textId="77777777" w:rsidR="00296C5B" w:rsidRPr="00296C5B" w:rsidRDefault="00296C5B" w:rsidP="00296C5B">
            <w:pPr>
              <w:rPr>
                <w:rFonts w:ascii="Times New Roman" w:hAnsi="Times New Roman" w:cs="Times New Roman"/>
              </w:rPr>
            </w:pPr>
          </w:p>
          <w:p w14:paraId="0DF1014C" w14:textId="77777777" w:rsidR="00296C5B" w:rsidRPr="00296C5B" w:rsidRDefault="00296C5B" w:rsidP="00296C5B">
            <w:pPr>
              <w:rPr>
                <w:rFonts w:ascii="Times New Roman" w:hAnsi="Times New Roman" w:cs="Times New Roman"/>
              </w:rPr>
            </w:pPr>
          </w:p>
          <w:p w14:paraId="71CB80BF" w14:textId="77777777" w:rsidR="00296C5B" w:rsidRPr="00296C5B" w:rsidRDefault="00296C5B" w:rsidP="00296C5B">
            <w:pPr>
              <w:rPr>
                <w:rFonts w:ascii="Times New Roman" w:hAnsi="Times New Roman" w:cs="Times New Roman"/>
              </w:rPr>
            </w:pPr>
          </w:p>
          <w:p w14:paraId="27170BCF" w14:textId="77777777" w:rsidR="00296C5B" w:rsidRPr="00296C5B" w:rsidRDefault="00296C5B" w:rsidP="00296C5B">
            <w:pPr>
              <w:rPr>
                <w:rFonts w:ascii="Times New Roman" w:hAnsi="Times New Roman" w:cs="Times New Roman"/>
              </w:rPr>
            </w:pPr>
          </w:p>
          <w:p w14:paraId="3A2CD7BF" w14:textId="77777777" w:rsidR="00296C5B" w:rsidRPr="00296C5B" w:rsidRDefault="00296C5B" w:rsidP="00296C5B">
            <w:pPr>
              <w:rPr>
                <w:rFonts w:ascii="Times New Roman" w:hAnsi="Times New Roman" w:cs="Times New Roman"/>
              </w:rPr>
            </w:pPr>
          </w:p>
          <w:p w14:paraId="655D822B" w14:textId="77777777" w:rsidR="00296C5B" w:rsidRPr="00296C5B" w:rsidRDefault="00296C5B" w:rsidP="00296C5B">
            <w:pPr>
              <w:rPr>
                <w:rFonts w:ascii="Times New Roman" w:hAnsi="Times New Roman" w:cs="Times New Roman"/>
              </w:rPr>
            </w:pPr>
          </w:p>
          <w:p w14:paraId="4F5785E9" w14:textId="77777777" w:rsidR="00296C5B" w:rsidRPr="00296C5B" w:rsidRDefault="00296C5B" w:rsidP="00296C5B">
            <w:pPr>
              <w:rPr>
                <w:rFonts w:ascii="Times New Roman" w:hAnsi="Times New Roman" w:cs="Times New Roman"/>
              </w:rPr>
            </w:pPr>
          </w:p>
          <w:p w14:paraId="6BB910C3" w14:textId="77777777" w:rsidR="00296C5B" w:rsidRPr="00296C5B" w:rsidRDefault="00296C5B" w:rsidP="00296C5B">
            <w:pPr>
              <w:rPr>
                <w:rFonts w:ascii="Times New Roman" w:hAnsi="Times New Roman" w:cs="Times New Roman"/>
              </w:rPr>
            </w:pPr>
          </w:p>
          <w:p w14:paraId="35C4EFDE" w14:textId="77777777" w:rsidR="00296C5B" w:rsidRPr="00296C5B" w:rsidRDefault="00296C5B" w:rsidP="00296C5B">
            <w:pPr>
              <w:rPr>
                <w:rFonts w:ascii="Times New Roman" w:hAnsi="Times New Roman" w:cs="Times New Roman"/>
              </w:rPr>
            </w:pPr>
          </w:p>
          <w:p w14:paraId="5F32E832" w14:textId="77777777" w:rsidR="00296C5B" w:rsidRPr="00296C5B" w:rsidRDefault="00296C5B" w:rsidP="00296C5B">
            <w:pPr>
              <w:rPr>
                <w:rFonts w:ascii="Times New Roman" w:hAnsi="Times New Roman" w:cs="Times New Roman"/>
              </w:rPr>
            </w:pPr>
          </w:p>
          <w:p w14:paraId="3F02AA1E" w14:textId="77777777" w:rsidR="00296C5B" w:rsidRPr="00296C5B" w:rsidRDefault="00296C5B" w:rsidP="00296C5B">
            <w:pPr>
              <w:rPr>
                <w:rFonts w:ascii="Times New Roman" w:hAnsi="Times New Roman" w:cs="Times New Roman"/>
              </w:rPr>
            </w:pPr>
          </w:p>
          <w:p w14:paraId="64452693" w14:textId="77777777" w:rsidR="00296C5B" w:rsidRPr="00296C5B" w:rsidRDefault="00296C5B" w:rsidP="00296C5B">
            <w:pPr>
              <w:rPr>
                <w:rFonts w:ascii="Times New Roman" w:hAnsi="Times New Roman" w:cs="Times New Roman"/>
              </w:rPr>
            </w:pPr>
          </w:p>
        </w:tc>
        <w:tc>
          <w:tcPr>
            <w:tcW w:w="803" w:type="pct"/>
            <w:gridSpan w:val="2"/>
          </w:tcPr>
          <w:p w14:paraId="4BE5C1E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Задача 10. Развитие градостроительной документации в Ярославской области – всего</w:t>
            </w:r>
          </w:p>
        </w:tc>
        <w:tc>
          <w:tcPr>
            <w:tcW w:w="389" w:type="pct"/>
            <w:gridSpan w:val="2"/>
          </w:tcPr>
          <w:p w14:paraId="484C6EF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28,299</w:t>
            </w:r>
          </w:p>
        </w:tc>
        <w:tc>
          <w:tcPr>
            <w:tcW w:w="340" w:type="pct"/>
            <w:gridSpan w:val="2"/>
          </w:tcPr>
          <w:p w14:paraId="374AE954" w14:textId="77777777" w:rsidR="00296C5B" w:rsidRPr="00296C5B" w:rsidRDefault="00296C5B" w:rsidP="00B05E34">
            <w:pPr>
              <w:jc w:val="center"/>
              <w:rPr>
                <w:rFonts w:ascii="Times New Roman" w:hAnsi="Times New Roman" w:cs="Times New Roman"/>
              </w:rPr>
            </w:pPr>
          </w:p>
        </w:tc>
        <w:tc>
          <w:tcPr>
            <w:tcW w:w="387" w:type="pct"/>
            <w:gridSpan w:val="3"/>
          </w:tcPr>
          <w:p w14:paraId="4FE61A4D" w14:textId="77777777" w:rsidR="00296C5B" w:rsidRPr="00296C5B" w:rsidRDefault="00296C5B" w:rsidP="00B05E34">
            <w:pPr>
              <w:jc w:val="center"/>
              <w:rPr>
                <w:rFonts w:ascii="Times New Roman" w:hAnsi="Times New Roman" w:cs="Times New Roman"/>
              </w:rPr>
            </w:pPr>
          </w:p>
        </w:tc>
        <w:tc>
          <w:tcPr>
            <w:tcW w:w="391" w:type="pct"/>
            <w:gridSpan w:val="3"/>
          </w:tcPr>
          <w:p w14:paraId="498BCD3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6,512</w:t>
            </w:r>
          </w:p>
        </w:tc>
        <w:tc>
          <w:tcPr>
            <w:tcW w:w="391" w:type="pct"/>
            <w:gridSpan w:val="2"/>
          </w:tcPr>
          <w:p w14:paraId="134BCD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8,534</w:t>
            </w:r>
          </w:p>
        </w:tc>
        <w:tc>
          <w:tcPr>
            <w:tcW w:w="336" w:type="pct"/>
            <w:gridSpan w:val="2"/>
          </w:tcPr>
          <w:p w14:paraId="5E086BC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0,995</w:t>
            </w:r>
          </w:p>
        </w:tc>
        <w:tc>
          <w:tcPr>
            <w:tcW w:w="401" w:type="pct"/>
            <w:gridSpan w:val="2"/>
          </w:tcPr>
          <w:p w14:paraId="041AE1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0,100</w:t>
            </w:r>
          </w:p>
        </w:tc>
        <w:tc>
          <w:tcPr>
            <w:tcW w:w="324" w:type="pct"/>
            <w:gridSpan w:val="2"/>
          </w:tcPr>
          <w:p w14:paraId="1643CE14" w14:textId="77777777" w:rsidR="00296C5B" w:rsidRPr="00296C5B" w:rsidRDefault="00296C5B" w:rsidP="00B05E34">
            <w:pPr>
              <w:jc w:val="center"/>
              <w:rPr>
                <w:rFonts w:ascii="Times New Roman" w:hAnsi="Times New Roman" w:cs="Times New Roman"/>
              </w:rPr>
            </w:pPr>
          </w:p>
        </w:tc>
        <w:tc>
          <w:tcPr>
            <w:tcW w:w="350" w:type="pct"/>
            <w:gridSpan w:val="4"/>
          </w:tcPr>
          <w:p w14:paraId="42459854" w14:textId="77777777" w:rsidR="00296C5B" w:rsidRPr="00296C5B" w:rsidRDefault="00296C5B" w:rsidP="00B05E34">
            <w:pPr>
              <w:jc w:val="center"/>
              <w:rPr>
                <w:rFonts w:ascii="Times New Roman" w:hAnsi="Times New Roman" w:cs="Times New Roman"/>
              </w:rPr>
            </w:pPr>
          </w:p>
        </w:tc>
        <w:tc>
          <w:tcPr>
            <w:tcW w:w="352" w:type="pct"/>
            <w:gridSpan w:val="3"/>
          </w:tcPr>
          <w:p w14:paraId="02F197CD" w14:textId="77777777" w:rsidR="00296C5B" w:rsidRPr="00296C5B" w:rsidRDefault="00296C5B" w:rsidP="00B05E34">
            <w:pPr>
              <w:jc w:val="center"/>
              <w:rPr>
                <w:rFonts w:ascii="Times New Roman" w:hAnsi="Times New Roman" w:cs="Times New Roman"/>
              </w:rPr>
            </w:pPr>
          </w:p>
        </w:tc>
        <w:tc>
          <w:tcPr>
            <w:tcW w:w="354" w:type="pct"/>
          </w:tcPr>
          <w:p w14:paraId="095939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12,158</w:t>
            </w:r>
          </w:p>
        </w:tc>
      </w:tr>
      <w:tr w:rsidR="00296C5B" w:rsidRPr="00296C5B" w14:paraId="12D595BC" w14:textId="77777777" w:rsidTr="00296C5B">
        <w:tc>
          <w:tcPr>
            <w:tcW w:w="182" w:type="pct"/>
            <w:vMerge/>
          </w:tcPr>
          <w:p w14:paraId="5E8C778F"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4DD38DB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47F0FE2C"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0353C384"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3F805726"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399C2F7D"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37D6A15B"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3FF8FCD2"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4E07D92F"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1E23B233" w14:textId="77777777" w:rsidR="00296C5B" w:rsidRPr="00296C5B" w:rsidRDefault="00296C5B" w:rsidP="00B05E34">
            <w:pPr>
              <w:jc w:val="center"/>
              <w:rPr>
                <w:rFonts w:ascii="Times New Roman" w:hAnsi="Times New Roman" w:cs="Times New Roman"/>
              </w:rPr>
            </w:pPr>
          </w:p>
        </w:tc>
        <w:tc>
          <w:tcPr>
            <w:tcW w:w="350" w:type="pct"/>
            <w:gridSpan w:val="4"/>
            <w:tcBorders>
              <w:bottom w:val="nil"/>
            </w:tcBorders>
          </w:tcPr>
          <w:p w14:paraId="5A780500"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4964ACDD" w14:textId="77777777" w:rsidR="00296C5B" w:rsidRPr="00296C5B" w:rsidRDefault="00296C5B" w:rsidP="00B05E34">
            <w:pPr>
              <w:jc w:val="center"/>
              <w:rPr>
                <w:rFonts w:ascii="Times New Roman" w:hAnsi="Times New Roman" w:cs="Times New Roman"/>
              </w:rPr>
            </w:pPr>
          </w:p>
        </w:tc>
        <w:tc>
          <w:tcPr>
            <w:tcW w:w="354" w:type="pct"/>
            <w:tcBorders>
              <w:bottom w:val="nil"/>
            </w:tcBorders>
          </w:tcPr>
          <w:p w14:paraId="36486849" w14:textId="77777777" w:rsidR="00296C5B" w:rsidRPr="00296C5B" w:rsidRDefault="00296C5B" w:rsidP="00B05E34">
            <w:pPr>
              <w:jc w:val="center"/>
              <w:rPr>
                <w:rFonts w:ascii="Times New Roman" w:hAnsi="Times New Roman" w:cs="Times New Roman"/>
              </w:rPr>
            </w:pPr>
          </w:p>
        </w:tc>
      </w:tr>
      <w:tr w:rsidR="00296C5B" w:rsidRPr="00296C5B" w14:paraId="49752BAB" w14:textId="77777777" w:rsidTr="00296C5B">
        <w:tc>
          <w:tcPr>
            <w:tcW w:w="182" w:type="pct"/>
            <w:vMerge/>
          </w:tcPr>
          <w:p w14:paraId="26DDFF47"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2D970031" w14:textId="012212CC"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14EF108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3259AB6A"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3511C6F8"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060ADA2F"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6960F87D"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4829D530"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07E45CFF"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5ED04BD9"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77FA99EC" w14:textId="77777777" w:rsidR="00296C5B" w:rsidRPr="00296C5B" w:rsidRDefault="00296C5B" w:rsidP="00B05E34">
            <w:pPr>
              <w:jc w:val="center"/>
              <w:rPr>
                <w:rFonts w:ascii="Times New Roman" w:hAnsi="Times New Roman" w:cs="Times New Roman"/>
              </w:rPr>
            </w:pPr>
          </w:p>
        </w:tc>
        <w:tc>
          <w:tcPr>
            <w:tcW w:w="350" w:type="pct"/>
            <w:gridSpan w:val="4"/>
            <w:tcBorders>
              <w:top w:val="nil"/>
            </w:tcBorders>
          </w:tcPr>
          <w:p w14:paraId="63EFE79F"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0595A664" w14:textId="77777777" w:rsidR="00296C5B" w:rsidRPr="00296C5B" w:rsidRDefault="00296C5B" w:rsidP="00B05E34">
            <w:pPr>
              <w:jc w:val="center"/>
              <w:rPr>
                <w:rFonts w:ascii="Times New Roman" w:hAnsi="Times New Roman" w:cs="Times New Roman"/>
              </w:rPr>
            </w:pPr>
          </w:p>
        </w:tc>
        <w:tc>
          <w:tcPr>
            <w:tcW w:w="354" w:type="pct"/>
            <w:tcBorders>
              <w:top w:val="nil"/>
            </w:tcBorders>
          </w:tcPr>
          <w:p w14:paraId="591D05D2" w14:textId="77777777" w:rsidR="00296C5B" w:rsidRPr="00296C5B" w:rsidRDefault="00296C5B" w:rsidP="00B05E34">
            <w:pPr>
              <w:jc w:val="center"/>
              <w:rPr>
                <w:rFonts w:ascii="Times New Roman" w:hAnsi="Times New Roman" w:cs="Times New Roman"/>
              </w:rPr>
            </w:pPr>
          </w:p>
        </w:tc>
      </w:tr>
      <w:tr w:rsidR="00296C5B" w:rsidRPr="00296C5B" w14:paraId="263112D9" w14:textId="77777777" w:rsidTr="00296C5B">
        <w:tc>
          <w:tcPr>
            <w:tcW w:w="182" w:type="pct"/>
            <w:vMerge/>
          </w:tcPr>
          <w:p w14:paraId="2F192BEB" w14:textId="77777777" w:rsidR="00296C5B" w:rsidRPr="00296C5B" w:rsidRDefault="00296C5B" w:rsidP="00296C5B">
            <w:pPr>
              <w:rPr>
                <w:rFonts w:ascii="Times New Roman" w:hAnsi="Times New Roman" w:cs="Times New Roman"/>
              </w:rPr>
            </w:pPr>
          </w:p>
        </w:tc>
        <w:tc>
          <w:tcPr>
            <w:tcW w:w="803" w:type="pct"/>
            <w:gridSpan w:val="2"/>
          </w:tcPr>
          <w:p w14:paraId="73B6A6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41176A5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15,651</w:t>
            </w:r>
          </w:p>
        </w:tc>
        <w:tc>
          <w:tcPr>
            <w:tcW w:w="340" w:type="pct"/>
            <w:gridSpan w:val="2"/>
          </w:tcPr>
          <w:p w14:paraId="3A582BB5" w14:textId="77777777" w:rsidR="00296C5B" w:rsidRPr="00296C5B" w:rsidRDefault="00296C5B" w:rsidP="00B05E34">
            <w:pPr>
              <w:jc w:val="center"/>
              <w:rPr>
                <w:rFonts w:ascii="Times New Roman" w:hAnsi="Times New Roman" w:cs="Times New Roman"/>
              </w:rPr>
            </w:pPr>
          </w:p>
        </w:tc>
        <w:tc>
          <w:tcPr>
            <w:tcW w:w="387" w:type="pct"/>
            <w:gridSpan w:val="3"/>
          </w:tcPr>
          <w:p w14:paraId="639181E3" w14:textId="77777777" w:rsidR="00296C5B" w:rsidRPr="00296C5B" w:rsidRDefault="00296C5B" w:rsidP="00B05E34">
            <w:pPr>
              <w:jc w:val="center"/>
              <w:rPr>
                <w:rFonts w:ascii="Times New Roman" w:hAnsi="Times New Roman" w:cs="Times New Roman"/>
              </w:rPr>
            </w:pPr>
          </w:p>
        </w:tc>
        <w:tc>
          <w:tcPr>
            <w:tcW w:w="391" w:type="pct"/>
            <w:gridSpan w:val="3"/>
          </w:tcPr>
          <w:p w14:paraId="6030D81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6,147</w:t>
            </w:r>
          </w:p>
        </w:tc>
        <w:tc>
          <w:tcPr>
            <w:tcW w:w="391" w:type="pct"/>
            <w:gridSpan w:val="2"/>
          </w:tcPr>
          <w:p w14:paraId="4CDE3F5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8,409</w:t>
            </w:r>
          </w:p>
        </w:tc>
        <w:tc>
          <w:tcPr>
            <w:tcW w:w="336" w:type="pct"/>
            <w:gridSpan w:val="2"/>
          </w:tcPr>
          <w:p w14:paraId="0531092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0,995</w:t>
            </w:r>
          </w:p>
        </w:tc>
        <w:tc>
          <w:tcPr>
            <w:tcW w:w="401" w:type="pct"/>
            <w:gridSpan w:val="2"/>
          </w:tcPr>
          <w:p w14:paraId="453821F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0,100</w:t>
            </w:r>
          </w:p>
        </w:tc>
        <w:tc>
          <w:tcPr>
            <w:tcW w:w="324" w:type="pct"/>
            <w:gridSpan w:val="2"/>
          </w:tcPr>
          <w:p w14:paraId="157CA913" w14:textId="77777777" w:rsidR="00296C5B" w:rsidRPr="00296C5B" w:rsidRDefault="00296C5B" w:rsidP="00B05E34">
            <w:pPr>
              <w:jc w:val="center"/>
              <w:rPr>
                <w:rFonts w:ascii="Times New Roman" w:hAnsi="Times New Roman" w:cs="Times New Roman"/>
              </w:rPr>
            </w:pPr>
          </w:p>
        </w:tc>
        <w:tc>
          <w:tcPr>
            <w:tcW w:w="350" w:type="pct"/>
            <w:gridSpan w:val="4"/>
          </w:tcPr>
          <w:p w14:paraId="6A6F0049" w14:textId="77777777" w:rsidR="00296C5B" w:rsidRPr="00296C5B" w:rsidRDefault="00296C5B" w:rsidP="00B05E34">
            <w:pPr>
              <w:jc w:val="center"/>
              <w:rPr>
                <w:rFonts w:ascii="Times New Roman" w:hAnsi="Times New Roman" w:cs="Times New Roman"/>
              </w:rPr>
            </w:pPr>
          </w:p>
        </w:tc>
        <w:tc>
          <w:tcPr>
            <w:tcW w:w="352" w:type="pct"/>
            <w:gridSpan w:val="3"/>
          </w:tcPr>
          <w:p w14:paraId="3F6AEE2D" w14:textId="77777777" w:rsidR="00296C5B" w:rsidRPr="00296C5B" w:rsidRDefault="00296C5B" w:rsidP="00B05E34">
            <w:pPr>
              <w:jc w:val="center"/>
              <w:rPr>
                <w:rFonts w:ascii="Times New Roman" w:hAnsi="Times New Roman" w:cs="Times New Roman"/>
              </w:rPr>
            </w:pPr>
          </w:p>
        </w:tc>
        <w:tc>
          <w:tcPr>
            <w:tcW w:w="354" w:type="pct"/>
          </w:tcPr>
          <w:p w14:paraId="043FFF48" w14:textId="77777777" w:rsidR="00296C5B" w:rsidRPr="00296C5B" w:rsidRDefault="00296C5B" w:rsidP="00B05E34">
            <w:pPr>
              <w:jc w:val="center"/>
              <w:rPr>
                <w:rFonts w:ascii="Times New Roman" w:hAnsi="Times New Roman" w:cs="Times New Roman"/>
              </w:rPr>
            </w:pPr>
          </w:p>
        </w:tc>
      </w:tr>
      <w:tr w:rsidR="00296C5B" w:rsidRPr="00296C5B" w14:paraId="4AC1A356" w14:textId="77777777" w:rsidTr="00296C5B">
        <w:tc>
          <w:tcPr>
            <w:tcW w:w="182" w:type="pct"/>
            <w:vMerge/>
          </w:tcPr>
          <w:p w14:paraId="43ACD052" w14:textId="77777777" w:rsidR="00296C5B" w:rsidRPr="00296C5B" w:rsidRDefault="00296C5B" w:rsidP="00296C5B">
            <w:pPr>
              <w:rPr>
                <w:rFonts w:ascii="Times New Roman" w:hAnsi="Times New Roman" w:cs="Times New Roman"/>
              </w:rPr>
            </w:pPr>
          </w:p>
        </w:tc>
        <w:tc>
          <w:tcPr>
            <w:tcW w:w="803" w:type="pct"/>
            <w:gridSpan w:val="2"/>
          </w:tcPr>
          <w:p w14:paraId="57C0AA3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154DC975" w14:textId="77777777" w:rsidR="00296C5B" w:rsidRPr="00296C5B" w:rsidRDefault="00296C5B" w:rsidP="00B05E34">
            <w:pPr>
              <w:jc w:val="center"/>
              <w:rPr>
                <w:rFonts w:ascii="Times New Roman" w:hAnsi="Times New Roman" w:cs="Times New Roman"/>
              </w:rPr>
            </w:pPr>
          </w:p>
        </w:tc>
        <w:tc>
          <w:tcPr>
            <w:tcW w:w="340" w:type="pct"/>
            <w:gridSpan w:val="2"/>
          </w:tcPr>
          <w:p w14:paraId="6436550F" w14:textId="77777777" w:rsidR="00296C5B" w:rsidRPr="00296C5B" w:rsidRDefault="00296C5B" w:rsidP="00B05E34">
            <w:pPr>
              <w:jc w:val="center"/>
              <w:rPr>
                <w:rFonts w:ascii="Times New Roman" w:hAnsi="Times New Roman" w:cs="Times New Roman"/>
              </w:rPr>
            </w:pPr>
          </w:p>
        </w:tc>
        <w:tc>
          <w:tcPr>
            <w:tcW w:w="387" w:type="pct"/>
            <w:gridSpan w:val="3"/>
          </w:tcPr>
          <w:p w14:paraId="136A0C33" w14:textId="77777777" w:rsidR="00296C5B" w:rsidRPr="00296C5B" w:rsidRDefault="00296C5B" w:rsidP="00B05E34">
            <w:pPr>
              <w:jc w:val="center"/>
              <w:rPr>
                <w:rFonts w:ascii="Times New Roman" w:hAnsi="Times New Roman" w:cs="Times New Roman"/>
              </w:rPr>
            </w:pPr>
          </w:p>
        </w:tc>
        <w:tc>
          <w:tcPr>
            <w:tcW w:w="391" w:type="pct"/>
            <w:gridSpan w:val="3"/>
          </w:tcPr>
          <w:p w14:paraId="6662BBA5" w14:textId="77777777" w:rsidR="00296C5B" w:rsidRPr="00296C5B" w:rsidRDefault="00296C5B" w:rsidP="00B05E34">
            <w:pPr>
              <w:jc w:val="center"/>
              <w:rPr>
                <w:rFonts w:ascii="Times New Roman" w:hAnsi="Times New Roman" w:cs="Times New Roman"/>
              </w:rPr>
            </w:pPr>
          </w:p>
        </w:tc>
        <w:tc>
          <w:tcPr>
            <w:tcW w:w="391" w:type="pct"/>
            <w:gridSpan w:val="2"/>
          </w:tcPr>
          <w:p w14:paraId="74C58ED7" w14:textId="77777777" w:rsidR="00296C5B" w:rsidRPr="00296C5B" w:rsidRDefault="00296C5B" w:rsidP="00B05E34">
            <w:pPr>
              <w:jc w:val="center"/>
              <w:rPr>
                <w:rFonts w:ascii="Times New Roman" w:hAnsi="Times New Roman" w:cs="Times New Roman"/>
              </w:rPr>
            </w:pPr>
          </w:p>
        </w:tc>
        <w:tc>
          <w:tcPr>
            <w:tcW w:w="336" w:type="pct"/>
            <w:gridSpan w:val="2"/>
          </w:tcPr>
          <w:p w14:paraId="5A05CF81" w14:textId="77777777" w:rsidR="00296C5B" w:rsidRPr="00296C5B" w:rsidRDefault="00296C5B" w:rsidP="00B05E34">
            <w:pPr>
              <w:jc w:val="center"/>
              <w:rPr>
                <w:rFonts w:ascii="Times New Roman" w:hAnsi="Times New Roman" w:cs="Times New Roman"/>
              </w:rPr>
            </w:pPr>
          </w:p>
        </w:tc>
        <w:tc>
          <w:tcPr>
            <w:tcW w:w="401" w:type="pct"/>
            <w:gridSpan w:val="2"/>
          </w:tcPr>
          <w:p w14:paraId="2BF67C61" w14:textId="77777777" w:rsidR="00296C5B" w:rsidRPr="00296C5B" w:rsidRDefault="00296C5B" w:rsidP="00B05E34">
            <w:pPr>
              <w:jc w:val="center"/>
              <w:rPr>
                <w:rFonts w:ascii="Times New Roman" w:hAnsi="Times New Roman" w:cs="Times New Roman"/>
              </w:rPr>
            </w:pPr>
          </w:p>
        </w:tc>
        <w:tc>
          <w:tcPr>
            <w:tcW w:w="324" w:type="pct"/>
            <w:gridSpan w:val="2"/>
          </w:tcPr>
          <w:p w14:paraId="2A0E5A06" w14:textId="77777777" w:rsidR="00296C5B" w:rsidRPr="00296C5B" w:rsidRDefault="00296C5B" w:rsidP="00B05E34">
            <w:pPr>
              <w:jc w:val="center"/>
              <w:rPr>
                <w:rFonts w:ascii="Times New Roman" w:hAnsi="Times New Roman" w:cs="Times New Roman"/>
              </w:rPr>
            </w:pPr>
          </w:p>
        </w:tc>
        <w:tc>
          <w:tcPr>
            <w:tcW w:w="350" w:type="pct"/>
            <w:gridSpan w:val="4"/>
          </w:tcPr>
          <w:p w14:paraId="03A06848" w14:textId="77777777" w:rsidR="00296C5B" w:rsidRPr="00296C5B" w:rsidRDefault="00296C5B" w:rsidP="00B05E34">
            <w:pPr>
              <w:jc w:val="center"/>
              <w:rPr>
                <w:rFonts w:ascii="Times New Roman" w:hAnsi="Times New Roman" w:cs="Times New Roman"/>
              </w:rPr>
            </w:pPr>
          </w:p>
        </w:tc>
        <w:tc>
          <w:tcPr>
            <w:tcW w:w="352" w:type="pct"/>
            <w:gridSpan w:val="3"/>
          </w:tcPr>
          <w:p w14:paraId="3BCD4C4D" w14:textId="77777777" w:rsidR="00296C5B" w:rsidRPr="00296C5B" w:rsidRDefault="00296C5B" w:rsidP="00B05E34">
            <w:pPr>
              <w:jc w:val="center"/>
              <w:rPr>
                <w:rFonts w:ascii="Times New Roman" w:hAnsi="Times New Roman" w:cs="Times New Roman"/>
              </w:rPr>
            </w:pPr>
          </w:p>
        </w:tc>
        <w:tc>
          <w:tcPr>
            <w:tcW w:w="354" w:type="pct"/>
          </w:tcPr>
          <w:p w14:paraId="4DF4FE03" w14:textId="77777777" w:rsidR="00296C5B" w:rsidRPr="00296C5B" w:rsidRDefault="00296C5B" w:rsidP="00B05E34">
            <w:pPr>
              <w:jc w:val="center"/>
              <w:rPr>
                <w:rFonts w:ascii="Times New Roman" w:hAnsi="Times New Roman" w:cs="Times New Roman"/>
              </w:rPr>
            </w:pPr>
          </w:p>
        </w:tc>
      </w:tr>
      <w:tr w:rsidR="00296C5B" w:rsidRPr="00296C5B" w14:paraId="18B0B80E" w14:textId="77777777" w:rsidTr="00296C5B">
        <w:tc>
          <w:tcPr>
            <w:tcW w:w="182" w:type="pct"/>
            <w:vMerge/>
          </w:tcPr>
          <w:p w14:paraId="01A409D1" w14:textId="77777777" w:rsidR="00296C5B" w:rsidRPr="00296C5B" w:rsidRDefault="00296C5B" w:rsidP="00296C5B">
            <w:pPr>
              <w:rPr>
                <w:rFonts w:ascii="Times New Roman" w:hAnsi="Times New Roman" w:cs="Times New Roman"/>
              </w:rPr>
            </w:pPr>
          </w:p>
        </w:tc>
        <w:tc>
          <w:tcPr>
            <w:tcW w:w="803" w:type="pct"/>
            <w:gridSpan w:val="2"/>
          </w:tcPr>
          <w:p w14:paraId="0D1935C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1B31A6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12,000</w:t>
            </w:r>
          </w:p>
        </w:tc>
        <w:tc>
          <w:tcPr>
            <w:tcW w:w="340" w:type="pct"/>
            <w:gridSpan w:val="2"/>
          </w:tcPr>
          <w:p w14:paraId="5AD34E50" w14:textId="77777777" w:rsidR="00296C5B" w:rsidRPr="00296C5B" w:rsidRDefault="00296C5B" w:rsidP="00B05E34">
            <w:pPr>
              <w:jc w:val="center"/>
              <w:rPr>
                <w:rFonts w:ascii="Times New Roman" w:hAnsi="Times New Roman" w:cs="Times New Roman"/>
              </w:rPr>
            </w:pPr>
          </w:p>
        </w:tc>
        <w:tc>
          <w:tcPr>
            <w:tcW w:w="387" w:type="pct"/>
            <w:gridSpan w:val="3"/>
          </w:tcPr>
          <w:p w14:paraId="77703BFF" w14:textId="77777777" w:rsidR="00296C5B" w:rsidRPr="00296C5B" w:rsidRDefault="00296C5B" w:rsidP="00B05E34">
            <w:pPr>
              <w:jc w:val="center"/>
              <w:rPr>
                <w:rFonts w:ascii="Times New Roman" w:hAnsi="Times New Roman" w:cs="Times New Roman"/>
              </w:rPr>
            </w:pPr>
          </w:p>
        </w:tc>
        <w:tc>
          <w:tcPr>
            <w:tcW w:w="391" w:type="pct"/>
            <w:gridSpan w:val="3"/>
          </w:tcPr>
          <w:p w14:paraId="27BAA192" w14:textId="77777777" w:rsidR="00296C5B" w:rsidRPr="00296C5B" w:rsidRDefault="00296C5B" w:rsidP="00B05E34">
            <w:pPr>
              <w:jc w:val="center"/>
              <w:rPr>
                <w:rFonts w:ascii="Times New Roman" w:hAnsi="Times New Roman" w:cs="Times New Roman"/>
              </w:rPr>
            </w:pPr>
          </w:p>
        </w:tc>
        <w:tc>
          <w:tcPr>
            <w:tcW w:w="391" w:type="pct"/>
            <w:gridSpan w:val="2"/>
          </w:tcPr>
          <w:p w14:paraId="3DD52226" w14:textId="77777777" w:rsidR="00296C5B" w:rsidRPr="00296C5B" w:rsidRDefault="00296C5B" w:rsidP="00B05E34">
            <w:pPr>
              <w:jc w:val="center"/>
              <w:rPr>
                <w:rFonts w:ascii="Times New Roman" w:hAnsi="Times New Roman" w:cs="Times New Roman"/>
              </w:rPr>
            </w:pPr>
          </w:p>
        </w:tc>
        <w:tc>
          <w:tcPr>
            <w:tcW w:w="336" w:type="pct"/>
            <w:gridSpan w:val="2"/>
          </w:tcPr>
          <w:p w14:paraId="348BE9EA" w14:textId="77777777" w:rsidR="00296C5B" w:rsidRPr="00296C5B" w:rsidRDefault="00296C5B" w:rsidP="00B05E34">
            <w:pPr>
              <w:jc w:val="center"/>
              <w:rPr>
                <w:rFonts w:ascii="Times New Roman" w:hAnsi="Times New Roman" w:cs="Times New Roman"/>
              </w:rPr>
            </w:pPr>
          </w:p>
        </w:tc>
        <w:tc>
          <w:tcPr>
            <w:tcW w:w="401" w:type="pct"/>
            <w:gridSpan w:val="2"/>
          </w:tcPr>
          <w:p w14:paraId="7699953D" w14:textId="77777777" w:rsidR="00296C5B" w:rsidRPr="00296C5B" w:rsidRDefault="00296C5B" w:rsidP="00B05E34">
            <w:pPr>
              <w:jc w:val="center"/>
              <w:rPr>
                <w:rFonts w:ascii="Times New Roman" w:hAnsi="Times New Roman" w:cs="Times New Roman"/>
              </w:rPr>
            </w:pPr>
          </w:p>
        </w:tc>
        <w:tc>
          <w:tcPr>
            <w:tcW w:w="324" w:type="pct"/>
            <w:gridSpan w:val="2"/>
          </w:tcPr>
          <w:p w14:paraId="7CFF4030" w14:textId="77777777" w:rsidR="00296C5B" w:rsidRPr="00296C5B" w:rsidRDefault="00296C5B" w:rsidP="00B05E34">
            <w:pPr>
              <w:jc w:val="center"/>
              <w:rPr>
                <w:rFonts w:ascii="Times New Roman" w:hAnsi="Times New Roman" w:cs="Times New Roman"/>
              </w:rPr>
            </w:pPr>
          </w:p>
        </w:tc>
        <w:tc>
          <w:tcPr>
            <w:tcW w:w="350" w:type="pct"/>
            <w:gridSpan w:val="4"/>
          </w:tcPr>
          <w:p w14:paraId="674E7B61" w14:textId="77777777" w:rsidR="00296C5B" w:rsidRPr="00296C5B" w:rsidRDefault="00296C5B" w:rsidP="00B05E34">
            <w:pPr>
              <w:jc w:val="center"/>
              <w:rPr>
                <w:rFonts w:ascii="Times New Roman" w:hAnsi="Times New Roman" w:cs="Times New Roman"/>
              </w:rPr>
            </w:pPr>
          </w:p>
        </w:tc>
        <w:tc>
          <w:tcPr>
            <w:tcW w:w="352" w:type="pct"/>
            <w:gridSpan w:val="3"/>
          </w:tcPr>
          <w:p w14:paraId="48E02183" w14:textId="77777777" w:rsidR="00296C5B" w:rsidRPr="00296C5B" w:rsidRDefault="00296C5B" w:rsidP="00B05E34">
            <w:pPr>
              <w:jc w:val="center"/>
              <w:rPr>
                <w:rFonts w:ascii="Times New Roman" w:hAnsi="Times New Roman" w:cs="Times New Roman"/>
              </w:rPr>
            </w:pPr>
          </w:p>
        </w:tc>
        <w:tc>
          <w:tcPr>
            <w:tcW w:w="354" w:type="pct"/>
          </w:tcPr>
          <w:p w14:paraId="5972804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12,000</w:t>
            </w:r>
          </w:p>
        </w:tc>
      </w:tr>
      <w:tr w:rsidR="00296C5B" w:rsidRPr="00296C5B" w14:paraId="428647D2" w14:textId="77777777" w:rsidTr="00296C5B">
        <w:tc>
          <w:tcPr>
            <w:tcW w:w="182" w:type="pct"/>
            <w:vMerge/>
          </w:tcPr>
          <w:p w14:paraId="4E91BFC3" w14:textId="77777777" w:rsidR="00296C5B" w:rsidRPr="00296C5B" w:rsidRDefault="00296C5B" w:rsidP="00296C5B">
            <w:pPr>
              <w:rPr>
                <w:rFonts w:ascii="Times New Roman" w:hAnsi="Times New Roman" w:cs="Times New Roman"/>
              </w:rPr>
            </w:pPr>
          </w:p>
        </w:tc>
        <w:tc>
          <w:tcPr>
            <w:tcW w:w="803" w:type="pct"/>
            <w:gridSpan w:val="2"/>
          </w:tcPr>
          <w:p w14:paraId="48766B0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01F538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0,648</w:t>
            </w:r>
          </w:p>
        </w:tc>
        <w:tc>
          <w:tcPr>
            <w:tcW w:w="340" w:type="pct"/>
            <w:gridSpan w:val="2"/>
          </w:tcPr>
          <w:p w14:paraId="377BAC05" w14:textId="77777777" w:rsidR="00296C5B" w:rsidRPr="00296C5B" w:rsidRDefault="00296C5B" w:rsidP="00B05E34">
            <w:pPr>
              <w:jc w:val="center"/>
              <w:rPr>
                <w:rFonts w:ascii="Times New Roman" w:hAnsi="Times New Roman" w:cs="Times New Roman"/>
              </w:rPr>
            </w:pPr>
          </w:p>
        </w:tc>
        <w:tc>
          <w:tcPr>
            <w:tcW w:w="387" w:type="pct"/>
            <w:gridSpan w:val="3"/>
          </w:tcPr>
          <w:p w14:paraId="1E82FB36" w14:textId="77777777" w:rsidR="00296C5B" w:rsidRPr="00296C5B" w:rsidRDefault="00296C5B" w:rsidP="00B05E34">
            <w:pPr>
              <w:jc w:val="center"/>
              <w:rPr>
                <w:rFonts w:ascii="Times New Roman" w:hAnsi="Times New Roman" w:cs="Times New Roman"/>
              </w:rPr>
            </w:pPr>
          </w:p>
        </w:tc>
        <w:tc>
          <w:tcPr>
            <w:tcW w:w="391" w:type="pct"/>
            <w:gridSpan w:val="3"/>
          </w:tcPr>
          <w:p w14:paraId="21EC045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0,365</w:t>
            </w:r>
          </w:p>
        </w:tc>
        <w:tc>
          <w:tcPr>
            <w:tcW w:w="391" w:type="pct"/>
            <w:gridSpan w:val="2"/>
          </w:tcPr>
          <w:p w14:paraId="76700AA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0,125</w:t>
            </w:r>
          </w:p>
        </w:tc>
        <w:tc>
          <w:tcPr>
            <w:tcW w:w="336" w:type="pct"/>
            <w:gridSpan w:val="2"/>
          </w:tcPr>
          <w:p w14:paraId="43564CBD" w14:textId="77777777" w:rsidR="00296C5B" w:rsidRPr="00296C5B" w:rsidRDefault="00296C5B" w:rsidP="00B05E34">
            <w:pPr>
              <w:jc w:val="center"/>
              <w:rPr>
                <w:rFonts w:ascii="Times New Roman" w:hAnsi="Times New Roman" w:cs="Times New Roman"/>
              </w:rPr>
            </w:pPr>
          </w:p>
        </w:tc>
        <w:tc>
          <w:tcPr>
            <w:tcW w:w="401" w:type="pct"/>
            <w:gridSpan w:val="2"/>
          </w:tcPr>
          <w:p w14:paraId="60CAC9D9" w14:textId="77777777" w:rsidR="00296C5B" w:rsidRPr="00296C5B" w:rsidRDefault="00296C5B" w:rsidP="00B05E34">
            <w:pPr>
              <w:jc w:val="center"/>
              <w:rPr>
                <w:rFonts w:ascii="Times New Roman" w:hAnsi="Times New Roman" w:cs="Times New Roman"/>
              </w:rPr>
            </w:pPr>
          </w:p>
        </w:tc>
        <w:tc>
          <w:tcPr>
            <w:tcW w:w="324" w:type="pct"/>
            <w:gridSpan w:val="2"/>
          </w:tcPr>
          <w:p w14:paraId="5EAE65D8" w14:textId="77777777" w:rsidR="00296C5B" w:rsidRPr="00296C5B" w:rsidRDefault="00296C5B" w:rsidP="00B05E34">
            <w:pPr>
              <w:jc w:val="center"/>
              <w:rPr>
                <w:rFonts w:ascii="Times New Roman" w:hAnsi="Times New Roman" w:cs="Times New Roman"/>
              </w:rPr>
            </w:pPr>
          </w:p>
        </w:tc>
        <w:tc>
          <w:tcPr>
            <w:tcW w:w="350" w:type="pct"/>
            <w:gridSpan w:val="4"/>
          </w:tcPr>
          <w:p w14:paraId="6385EB67" w14:textId="77777777" w:rsidR="00296C5B" w:rsidRPr="00296C5B" w:rsidRDefault="00296C5B" w:rsidP="00B05E34">
            <w:pPr>
              <w:jc w:val="center"/>
              <w:rPr>
                <w:rFonts w:ascii="Times New Roman" w:hAnsi="Times New Roman" w:cs="Times New Roman"/>
              </w:rPr>
            </w:pPr>
          </w:p>
        </w:tc>
        <w:tc>
          <w:tcPr>
            <w:tcW w:w="352" w:type="pct"/>
            <w:gridSpan w:val="3"/>
          </w:tcPr>
          <w:p w14:paraId="23A4C9C1" w14:textId="77777777" w:rsidR="00296C5B" w:rsidRPr="00296C5B" w:rsidRDefault="00296C5B" w:rsidP="00B05E34">
            <w:pPr>
              <w:jc w:val="center"/>
              <w:rPr>
                <w:rFonts w:ascii="Times New Roman" w:hAnsi="Times New Roman" w:cs="Times New Roman"/>
              </w:rPr>
            </w:pPr>
          </w:p>
        </w:tc>
        <w:tc>
          <w:tcPr>
            <w:tcW w:w="354" w:type="pct"/>
          </w:tcPr>
          <w:p w14:paraId="03DCA3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0,158</w:t>
            </w:r>
          </w:p>
        </w:tc>
      </w:tr>
      <w:tr w:rsidR="00296C5B" w:rsidRPr="00296C5B" w14:paraId="3ED2DF03" w14:textId="77777777" w:rsidTr="00296C5B">
        <w:trPr>
          <w:trHeight w:val="329"/>
        </w:trPr>
        <w:tc>
          <w:tcPr>
            <w:tcW w:w="182" w:type="pct"/>
            <w:vMerge w:val="restart"/>
          </w:tcPr>
          <w:p w14:paraId="347E1F8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w:t>
            </w:r>
          </w:p>
          <w:p w14:paraId="658C4885" w14:textId="77777777" w:rsidR="00296C5B" w:rsidRPr="00296C5B" w:rsidRDefault="00296C5B" w:rsidP="00296C5B">
            <w:pPr>
              <w:rPr>
                <w:rFonts w:ascii="Times New Roman" w:hAnsi="Times New Roman" w:cs="Times New Roman"/>
              </w:rPr>
            </w:pPr>
          </w:p>
          <w:p w14:paraId="51C70549" w14:textId="77777777" w:rsidR="00296C5B" w:rsidRPr="00296C5B" w:rsidRDefault="00296C5B" w:rsidP="00296C5B">
            <w:pPr>
              <w:rPr>
                <w:rFonts w:ascii="Times New Roman" w:hAnsi="Times New Roman" w:cs="Times New Roman"/>
              </w:rPr>
            </w:pPr>
          </w:p>
          <w:p w14:paraId="5B229BBB" w14:textId="77777777" w:rsidR="00296C5B" w:rsidRPr="00296C5B" w:rsidRDefault="00296C5B" w:rsidP="00296C5B">
            <w:pPr>
              <w:rPr>
                <w:rFonts w:ascii="Times New Roman" w:hAnsi="Times New Roman" w:cs="Times New Roman"/>
              </w:rPr>
            </w:pPr>
          </w:p>
          <w:p w14:paraId="59BD4972" w14:textId="77777777" w:rsidR="00296C5B" w:rsidRPr="00296C5B" w:rsidRDefault="00296C5B" w:rsidP="00296C5B">
            <w:pPr>
              <w:rPr>
                <w:rFonts w:ascii="Times New Roman" w:hAnsi="Times New Roman" w:cs="Times New Roman"/>
              </w:rPr>
            </w:pPr>
          </w:p>
          <w:p w14:paraId="4DB78590"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000000"/>
            </w:tcBorders>
          </w:tcPr>
          <w:p w14:paraId="148BB56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Задача 11. Улучшение жилищных условий отдельных категорий граждан за счет средств федерального бюджета </w:t>
            </w:r>
            <w:r w:rsidRPr="00296C5B">
              <w:rPr>
                <w:rFonts w:ascii="Times New Roman" w:hAnsi="Times New Roman" w:cs="Times New Roman"/>
              </w:rPr>
              <w:br/>
              <w:t>на территории Ярославской области – всего</w:t>
            </w:r>
          </w:p>
        </w:tc>
        <w:tc>
          <w:tcPr>
            <w:tcW w:w="389" w:type="pct"/>
            <w:gridSpan w:val="2"/>
            <w:tcBorders>
              <w:bottom w:val="single" w:sz="4" w:space="0" w:color="000000"/>
            </w:tcBorders>
          </w:tcPr>
          <w:p w14:paraId="4EBB5DA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915,496</w:t>
            </w:r>
          </w:p>
        </w:tc>
        <w:tc>
          <w:tcPr>
            <w:tcW w:w="340" w:type="pct"/>
            <w:gridSpan w:val="2"/>
            <w:tcBorders>
              <w:bottom w:val="single" w:sz="4" w:space="0" w:color="000000"/>
            </w:tcBorders>
          </w:tcPr>
          <w:p w14:paraId="0504A7B6" w14:textId="77777777" w:rsidR="00296C5B" w:rsidRPr="00296C5B" w:rsidRDefault="00296C5B" w:rsidP="00B05E34">
            <w:pPr>
              <w:jc w:val="center"/>
              <w:rPr>
                <w:rFonts w:ascii="Times New Roman" w:hAnsi="Times New Roman" w:cs="Times New Roman"/>
              </w:rPr>
            </w:pPr>
          </w:p>
        </w:tc>
        <w:tc>
          <w:tcPr>
            <w:tcW w:w="387" w:type="pct"/>
            <w:gridSpan w:val="3"/>
            <w:tcBorders>
              <w:bottom w:val="single" w:sz="4" w:space="0" w:color="000000"/>
            </w:tcBorders>
          </w:tcPr>
          <w:p w14:paraId="1EA2B501"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000000"/>
            </w:tcBorders>
          </w:tcPr>
          <w:p w14:paraId="6306B091"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000000"/>
            </w:tcBorders>
          </w:tcPr>
          <w:p w14:paraId="12B096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94,000</w:t>
            </w:r>
          </w:p>
        </w:tc>
        <w:tc>
          <w:tcPr>
            <w:tcW w:w="336" w:type="pct"/>
            <w:gridSpan w:val="2"/>
            <w:tcBorders>
              <w:bottom w:val="single" w:sz="4" w:space="0" w:color="000000"/>
            </w:tcBorders>
          </w:tcPr>
          <w:p w14:paraId="1B81CEF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120,872</w:t>
            </w:r>
          </w:p>
        </w:tc>
        <w:tc>
          <w:tcPr>
            <w:tcW w:w="401" w:type="pct"/>
            <w:gridSpan w:val="2"/>
            <w:tcBorders>
              <w:bottom w:val="single" w:sz="4" w:space="0" w:color="000000"/>
            </w:tcBorders>
          </w:tcPr>
          <w:p w14:paraId="5DEE149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165,870</w:t>
            </w:r>
          </w:p>
        </w:tc>
        <w:tc>
          <w:tcPr>
            <w:tcW w:w="324" w:type="pct"/>
            <w:gridSpan w:val="2"/>
            <w:tcBorders>
              <w:bottom w:val="single" w:sz="4" w:space="0" w:color="000000"/>
            </w:tcBorders>
          </w:tcPr>
          <w:p w14:paraId="1199323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79,191</w:t>
            </w:r>
          </w:p>
        </w:tc>
        <w:tc>
          <w:tcPr>
            <w:tcW w:w="350" w:type="pct"/>
            <w:gridSpan w:val="4"/>
            <w:tcBorders>
              <w:bottom w:val="single" w:sz="4" w:space="0" w:color="000000"/>
            </w:tcBorders>
          </w:tcPr>
          <w:p w14:paraId="3D28FCE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38,716</w:t>
            </w:r>
          </w:p>
        </w:tc>
        <w:tc>
          <w:tcPr>
            <w:tcW w:w="352" w:type="pct"/>
            <w:gridSpan w:val="3"/>
            <w:tcBorders>
              <w:bottom w:val="single" w:sz="4" w:space="0" w:color="000000"/>
            </w:tcBorders>
          </w:tcPr>
          <w:p w14:paraId="687B840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38,716</w:t>
            </w:r>
          </w:p>
        </w:tc>
        <w:tc>
          <w:tcPr>
            <w:tcW w:w="354" w:type="pct"/>
            <w:tcBorders>
              <w:bottom w:val="single" w:sz="4" w:space="0" w:color="000000"/>
            </w:tcBorders>
          </w:tcPr>
          <w:p w14:paraId="65851DB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378,132</w:t>
            </w:r>
          </w:p>
        </w:tc>
      </w:tr>
      <w:tr w:rsidR="00296C5B" w:rsidRPr="00296C5B" w14:paraId="41335691" w14:textId="77777777" w:rsidTr="00296C5B">
        <w:tc>
          <w:tcPr>
            <w:tcW w:w="182" w:type="pct"/>
            <w:vMerge/>
          </w:tcPr>
          <w:p w14:paraId="3AC23987" w14:textId="77777777" w:rsidR="00296C5B" w:rsidRPr="00296C5B" w:rsidRDefault="00296C5B" w:rsidP="00296C5B">
            <w:pPr>
              <w:rPr>
                <w:rFonts w:ascii="Times New Roman" w:hAnsi="Times New Roman" w:cs="Times New Roman"/>
              </w:rPr>
            </w:pPr>
          </w:p>
        </w:tc>
        <w:tc>
          <w:tcPr>
            <w:tcW w:w="803" w:type="pct"/>
            <w:gridSpan w:val="2"/>
            <w:tcBorders>
              <w:bottom w:val="nil"/>
            </w:tcBorders>
          </w:tcPr>
          <w:p w14:paraId="4825B5C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nil"/>
            </w:tcBorders>
          </w:tcPr>
          <w:p w14:paraId="69BC576E" w14:textId="77777777" w:rsidR="00296C5B" w:rsidRPr="00296C5B" w:rsidRDefault="00296C5B" w:rsidP="00B05E34">
            <w:pPr>
              <w:jc w:val="center"/>
              <w:rPr>
                <w:rFonts w:ascii="Times New Roman" w:hAnsi="Times New Roman" w:cs="Times New Roman"/>
              </w:rPr>
            </w:pPr>
          </w:p>
        </w:tc>
        <w:tc>
          <w:tcPr>
            <w:tcW w:w="340" w:type="pct"/>
            <w:gridSpan w:val="2"/>
            <w:tcBorders>
              <w:bottom w:val="nil"/>
            </w:tcBorders>
          </w:tcPr>
          <w:p w14:paraId="79730E9E" w14:textId="77777777" w:rsidR="00296C5B" w:rsidRPr="00296C5B" w:rsidRDefault="00296C5B" w:rsidP="00B05E34">
            <w:pPr>
              <w:jc w:val="center"/>
              <w:rPr>
                <w:rFonts w:ascii="Times New Roman" w:hAnsi="Times New Roman" w:cs="Times New Roman"/>
              </w:rPr>
            </w:pPr>
          </w:p>
        </w:tc>
        <w:tc>
          <w:tcPr>
            <w:tcW w:w="387" w:type="pct"/>
            <w:gridSpan w:val="3"/>
            <w:tcBorders>
              <w:bottom w:val="nil"/>
            </w:tcBorders>
          </w:tcPr>
          <w:p w14:paraId="4E04C6AC"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28469751" w14:textId="77777777" w:rsidR="00296C5B" w:rsidRPr="00296C5B" w:rsidRDefault="00296C5B" w:rsidP="00B05E34">
            <w:pPr>
              <w:jc w:val="center"/>
              <w:rPr>
                <w:rFonts w:ascii="Times New Roman" w:hAnsi="Times New Roman" w:cs="Times New Roman"/>
              </w:rPr>
            </w:pPr>
          </w:p>
        </w:tc>
        <w:tc>
          <w:tcPr>
            <w:tcW w:w="391" w:type="pct"/>
            <w:gridSpan w:val="2"/>
            <w:tcBorders>
              <w:bottom w:val="nil"/>
            </w:tcBorders>
          </w:tcPr>
          <w:p w14:paraId="3727C84E" w14:textId="77777777" w:rsidR="00296C5B" w:rsidRPr="00296C5B" w:rsidRDefault="00296C5B" w:rsidP="00B05E34">
            <w:pPr>
              <w:jc w:val="center"/>
              <w:rPr>
                <w:rFonts w:ascii="Times New Roman" w:hAnsi="Times New Roman" w:cs="Times New Roman"/>
              </w:rPr>
            </w:pPr>
          </w:p>
        </w:tc>
        <w:tc>
          <w:tcPr>
            <w:tcW w:w="336" w:type="pct"/>
            <w:gridSpan w:val="2"/>
            <w:tcBorders>
              <w:bottom w:val="nil"/>
            </w:tcBorders>
          </w:tcPr>
          <w:p w14:paraId="0C3C35ED"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7CED738D"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3C76D9BD" w14:textId="77777777" w:rsidR="00296C5B" w:rsidRPr="00296C5B" w:rsidRDefault="00296C5B" w:rsidP="00B05E34">
            <w:pPr>
              <w:jc w:val="center"/>
              <w:rPr>
                <w:rFonts w:ascii="Times New Roman" w:hAnsi="Times New Roman" w:cs="Times New Roman"/>
              </w:rPr>
            </w:pPr>
          </w:p>
        </w:tc>
        <w:tc>
          <w:tcPr>
            <w:tcW w:w="350" w:type="pct"/>
            <w:gridSpan w:val="4"/>
            <w:tcBorders>
              <w:bottom w:val="nil"/>
            </w:tcBorders>
          </w:tcPr>
          <w:p w14:paraId="368C08B1" w14:textId="77777777" w:rsidR="00296C5B" w:rsidRPr="00296C5B" w:rsidRDefault="00296C5B" w:rsidP="00B05E34">
            <w:pPr>
              <w:jc w:val="center"/>
              <w:rPr>
                <w:rFonts w:ascii="Times New Roman" w:hAnsi="Times New Roman" w:cs="Times New Roman"/>
              </w:rPr>
            </w:pPr>
          </w:p>
        </w:tc>
        <w:tc>
          <w:tcPr>
            <w:tcW w:w="352" w:type="pct"/>
            <w:gridSpan w:val="3"/>
            <w:tcBorders>
              <w:bottom w:val="nil"/>
            </w:tcBorders>
          </w:tcPr>
          <w:p w14:paraId="353650C2" w14:textId="77777777" w:rsidR="00296C5B" w:rsidRPr="00296C5B" w:rsidRDefault="00296C5B" w:rsidP="00B05E34">
            <w:pPr>
              <w:jc w:val="center"/>
              <w:rPr>
                <w:rFonts w:ascii="Times New Roman" w:hAnsi="Times New Roman" w:cs="Times New Roman"/>
              </w:rPr>
            </w:pPr>
          </w:p>
        </w:tc>
        <w:tc>
          <w:tcPr>
            <w:tcW w:w="354" w:type="pct"/>
            <w:tcBorders>
              <w:bottom w:val="nil"/>
            </w:tcBorders>
          </w:tcPr>
          <w:p w14:paraId="7FC4EFE0" w14:textId="77777777" w:rsidR="00296C5B" w:rsidRPr="00296C5B" w:rsidRDefault="00296C5B" w:rsidP="00B05E34">
            <w:pPr>
              <w:jc w:val="center"/>
              <w:rPr>
                <w:rFonts w:ascii="Times New Roman" w:hAnsi="Times New Roman" w:cs="Times New Roman"/>
              </w:rPr>
            </w:pPr>
          </w:p>
        </w:tc>
      </w:tr>
      <w:tr w:rsidR="00296C5B" w:rsidRPr="00296C5B" w14:paraId="179CEC1D" w14:textId="77777777" w:rsidTr="00296C5B">
        <w:tc>
          <w:tcPr>
            <w:tcW w:w="182" w:type="pct"/>
            <w:vMerge/>
          </w:tcPr>
          <w:p w14:paraId="698CCB9F"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596C6F86" w14:textId="1337BCDB"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2FFF3C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nil"/>
            </w:tcBorders>
          </w:tcPr>
          <w:p w14:paraId="6DC3A585"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05B1E285"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144BBDE5"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38C0A8CC"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52187333"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0F08443F"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4B2EDAC3"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5F8B3551" w14:textId="77777777" w:rsidR="00296C5B" w:rsidRPr="00296C5B" w:rsidRDefault="00296C5B" w:rsidP="00B05E34">
            <w:pPr>
              <w:jc w:val="center"/>
              <w:rPr>
                <w:rFonts w:ascii="Times New Roman" w:hAnsi="Times New Roman" w:cs="Times New Roman"/>
              </w:rPr>
            </w:pPr>
          </w:p>
        </w:tc>
        <w:tc>
          <w:tcPr>
            <w:tcW w:w="350" w:type="pct"/>
            <w:gridSpan w:val="4"/>
            <w:tcBorders>
              <w:top w:val="nil"/>
            </w:tcBorders>
          </w:tcPr>
          <w:p w14:paraId="7A895364"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015123E9" w14:textId="77777777" w:rsidR="00296C5B" w:rsidRPr="00296C5B" w:rsidRDefault="00296C5B" w:rsidP="00B05E34">
            <w:pPr>
              <w:jc w:val="center"/>
              <w:rPr>
                <w:rFonts w:ascii="Times New Roman" w:hAnsi="Times New Roman" w:cs="Times New Roman"/>
              </w:rPr>
            </w:pPr>
          </w:p>
        </w:tc>
        <w:tc>
          <w:tcPr>
            <w:tcW w:w="354" w:type="pct"/>
            <w:tcBorders>
              <w:top w:val="nil"/>
            </w:tcBorders>
          </w:tcPr>
          <w:p w14:paraId="20DB496F" w14:textId="77777777" w:rsidR="00296C5B" w:rsidRPr="00296C5B" w:rsidRDefault="00296C5B" w:rsidP="00B05E34">
            <w:pPr>
              <w:jc w:val="center"/>
              <w:rPr>
                <w:rFonts w:ascii="Times New Roman" w:hAnsi="Times New Roman" w:cs="Times New Roman"/>
              </w:rPr>
            </w:pPr>
          </w:p>
        </w:tc>
      </w:tr>
      <w:tr w:rsidR="00296C5B" w:rsidRPr="00296C5B" w14:paraId="55AE2CDC" w14:textId="77777777" w:rsidTr="00296C5B">
        <w:tc>
          <w:tcPr>
            <w:tcW w:w="182" w:type="pct"/>
            <w:vMerge/>
          </w:tcPr>
          <w:p w14:paraId="7A1AC9C5" w14:textId="77777777" w:rsidR="00296C5B" w:rsidRPr="00296C5B" w:rsidRDefault="00296C5B" w:rsidP="00296C5B">
            <w:pPr>
              <w:rPr>
                <w:rFonts w:ascii="Times New Roman" w:hAnsi="Times New Roman" w:cs="Times New Roman"/>
              </w:rPr>
            </w:pPr>
          </w:p>
        </w:tc>
        <w:tc>
          <w:tcPr>
            <w:tcW w:w="803" w:type="pct"/>
            <w:gridSpan w:val="2"/>
          </w:tcPr>
          <w:p w14:paraId="70BB79B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633986B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537,364</w:t>
            </w:r>
          </w:p>
        </w:tc>
        <w:tc>
          <w:tcPr>
            <w:tcW w:w="340" w:type="pct"/>
            <w:gridSpan w:val="2"/>
          </w:tcPr>
          <w:p w14:paraId="30F1486F" w14:textId="77777777" w:rsidR="00296C5B" w:rsidRPr="00296C5B" w:rsidRDefault="00296C5B" w:rsidP="00B05E34">
            <w:pPr>
              <w:jc w:val="center"/>
              <w:rPr>
                <w:rFonts w:ascii="Times New Roman" w:hAnsi="Times New Roman" w:cs="Times New Roman"/>
              </w:rPr>
            </w:pPr>
          </w:p>
        </w:tc>
        <w:tc>
          <w:tcPr>
            <w:tcW w:w="387" w:type="pct"/>
            <w:gridSpan w:val="3"/>
          </w:tcPr>
          <w:p w14:paraId="3374A823" w14:textId="77777777" w:rsidR="00296C5B" w:rsidRPr="00296C5B" w:rsidRDefault="00296C5B" w:rsidP="00B05E34">
            <w:pPr>
              <w:jc w:val="center"/>
              <w:rPr>
                <w:rFonts w:ascii="Times New Roman" w:hAnsi="Times New Roman" w:cs="Times New Roman"/>
              </w:rPr>
            </w:pPr>
          </w:p>
        </w:tc>
        <w:tc>
          <w:tcPr>
            <w:tcW w:w="391" w:type="pct"/>
            <w:gridSpan w:val="3"/>
          </w:tcPr>
          <w:p w14:paraId="1D630A14" w14:textId="77777777" w:rsidR="00296C5B" w:rsidRPr="00296C5B" w:rsidRDefault="00296C5B" w:rsidP="00B05E34">
            <w:pPr>
              <w:jc w:val="center"/>
              <w:rPr>
                <w:rFonts w:ascii="Times New Roman" w:hAnsi="Times New Roman" w:cs="Times New Roman"/>
              </w:rPr>
            </w:pPr>
          </w:p>
        </w:tc>
        <w:tc>
          <w:tcPr>
            <w:tcW w:w="391" w:type="pct"/>
            <w:gridSpan w:val="2"/>
          </w:tcPr>
          <w:p w14:paraId="7B8660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94,000</w:t>
            </w:r>
          </w:p>
        </w:tc>
        <w:tc>
          <w:tcPr>
            <w:tcW w:w="336" w:type="pct"/>
            <w:gridSpan w:val="2"/>
          </w:tcPr>
          <w:p w14:paraId="6D1FDB2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120,872</w:t>
            </w:r>
          </w:p>
        </w:tc>
        <w:tc>
          <w:tcPr>
            <w:tcW w:w="401" w:type="pct"/>
            <w:gridSpan w:val="2"/>
          </w:tcPr>
          <w:p w14:paraId="7A27D19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165,870</w:t>
            </w:r>
          </w:p>
        </w:tc>
        <w:tc>
          <w:tcPr>
            <w:tcW w:w="324" w:type="pct"/>
            <w:gridSpan w:val="2"/>
          </w:tcPr>
          <w:p w14:paraId="64A181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79,191</w:t>
            </w:r>
          </w:p>
        </w:tc>
        <w:tc>
          <w:tcPr>
            <w:tcW w:w="350" w:type="pct"/>
            <w:gridSpan w:val="4"/>
          </w:tcPr>
          <w:p w14:paraId="2300425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38,716</w:t>
            </w:r>
          </w:p>
        </w:tc>
        <w:tc>
          <w:tcPr>
            <w:tcW w:w="352" w:type="pct"/>
            <w:gridSpan w:val="3"/>
          </w:tcPr>
          <w:p w14:paraId="5BFF01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38,716</w:t>
            </w:r>
          </w:p>
        </w:tc>
        <w:tc>
          <w:tcPr>
            <w:tcW w:w="354" w:type="pct"/>
          </w:tcPr>
          <w:p w14:paraId="60F29796" w14:textId="77777777" w:rsidR="00296C5B" w:rsidRPr="00296C5B" w:rsidRDefault="00296C5B" w:rsidP="00B05E34">
            <w:pPr>
              <w:jc w:val="center"/>
              <w:rPr>
                <w:rFonts w:ascii="Times New Roman" w:hAnsi="Times New Roman" w:cs="Times New Roman"/>
              </w:rPr>
            </w:pPr>
          </w:p>
        </w:tc>
      </w:tr>
      <w:tr w:rsidR="00296C5B" w:rsidRPr="00296C5B" w14:paraId="6CD3F410" w14:textId="77777777" w:rsidTr="00296C5B">
        <w:trPr>
          <w:trHeight w:val="70"/>
        </w:trPr>
        <w:tc>
          <w:tcPr>
            <w:tcW w:w="182" w:type="pct"/>
            <w:vMerge/>
          </w:tcPr>
          <w:p w14:paraId="15FBC5D2" w14:textId="77777777" w:rsidR="00296C5B" w:rsidRPr="00296C5B" w:rsidRDefault="00296C5B" w:rsidP="00296C5B">
            <w:pPr>
              <w:rPr>
                <w:rFonts w:ascii="Times New Roman" w:hAnsi="Times New Roman" w:cs="Times New Roman"/>
              </w:rPr>
            </w:pPr>
          </w:p>
        </w:tc>
        <w:tc>
          <w:tcPr>
            <w:tcW w:w="803" w:type="pct"/>
            <w:gridSpan w:val="2"/>
          </w:tcPr>
          <w:p w14:paraId="76E0D13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29C73992" w14:textId="77777777" w:rsidR="00296C5B" w:rsidRPr="00296C5B" w:rsidRDefault="00296C5B" w:rsidP="00B05E34">
            <w:pPr>
              <w:jc w:val="center"/>
              <w:rPr>
                <w:rFonts w:ascii="Times New Roman" w:hAnsi="Times New Roman" w:cs="Times New Roman"/>
              </w:rPr>
            </w:pPr>
          </w:p>
        </w:tc>
        <w:tc>
          <w:tcPr>
            <w:tcW w:w="340" w:type="pct"/>
            <w:gridSpan w:val="2"/>
          </w:tcPr>
          <w:p w14:paraId="5AF862FD" w14:textId="77777777" w:rsidR="00296C5B" w:rsidRPr="00296C5B" w:rsidRDefault="00296C5B" w:rsidP="00B05E34">
            <w:pPr>
              <w:jc w:val="center"/>
              <w:rPr>
                <w:rFonts w:ascii="Times New Roman" w:hAnsi="Times New Roman" w:cs="Times New Roman"/>
              </w:rPr>
            </w:pPr>
          </w:p>
        </w:tc>
        <w:tc>
          <w:tcPr>
            <w:tcW w:w="387" w:type="pct"/>
            <w:gridSpan w:val="3"/>
          </w:tcPr>
          <w:p w14:paraId="05FA72A8" w14:textId="77777777" w:rsidR="00296C5B" w:rsidRPr="00296C5B" w:rsidRDefault="00296C5B" w:rsidP="00B05E34">
            <w:pPr>
              <w:jc w:val="center"/>
              <w:rPr>
                <w:rFonts w:ascii="Times New Roman" w:hAnsi="Times New Roman" w:cs="Times New Roman"/>
              </w:rPr>
            </w:pPr>
          </w:p>
        </w:tc>
        <w:tc>
          <w:tcPr>
            <w:tcW w:w="391" w:type="pct"/>
            <w:gridSpan w:val="3"/>
          </w:tcPr>
          <w:p w14:paraId="740D5C56" w14:textId="77777777" w:rsidR="00296C5B" w:rsidRPr="00296C5B" w:rsidRDefault="00296C5B" w:rsidP="00B05E34">
            <w:pPr>
              <w:jc w:val="center"/>
              <w:rPr>
                <w:rFonts w:ascii="Times New Roman" w:hAnsi="Times New Roman" w:cs="Times New Roman"/>
              </w:rPr>
            </w:pPr>
          </w:p>
        </w:tc>
        <w:tc>
          <w:tcPr>
            <w:tcW w:w="391" w:type="pct"/>
            <w:gridSpan w:val="2"/>
          </w:tcPr>
          <w:p w14:paraId="3F9C501F" w14:textId="77777777" w:rsidR="00296C5B" w:rsidRPr="00296C5B" w:rsidRDefault="00296C5B" w:rsidP="00B05E34">
            <w:pPr>
              <w:jc w:val="center"/>
              <w:rPr>
                <w:rFonts w:ascii="Times New Roman" w:hAnsi="Times New Roman" w:cs="Times New Roman"/>
              </w:rPr>
            </w:pPr>
          </w:p>
        </w:tc>
        <w:tc>
          <w:tcPr>
            <w:tcW w:w="336" w:type="pct"/>
            <w:gridSpan w:val="2"/>
          </w:tcPr>
          <w:p w14:paraId="6ABA78EB" w14:textId="77777777" w:rsidR="00296C5B" w:rsidRPr="00296C5B" w:rsidRDefault="00296C5B" w:rsidP="00B05E34">
            <w:pPr>
              <w:jc w:val="center"/>
              <w:rPr>
                <w:rFonts w:ascii="Times New Roman" w:hAnsi="Times New Roman" w:cs="Times New Roman"/>
              </w:rPr>
            </w:pPr>
          </w:p>
        </w:tc>
        <w:tc>
          <w:tcPr>
            <w:tcW w:w="401" w:type="pct"/>
            <w:gridSpan w:val="2"/>
          </w:tcPr>
          <w:p w14:paraId="0EBDD067" w14:textId="77777777" w:rsidR="00296C5B" w:rsidRPr="00296C5B" w:rsidRDefault="00296C5B" w:rsidP="00B05E34">
            <w:pPr>
              <w:jc w:val="center"/>
              <w:rPr>
                <w:rFonts w:ascii="Times New Roman" w:hAnsi="Times New Roman" w:cs="Times New Roman"/>
              </w:rPr>
            </w:pPr>
          </w:p>
        </w:tc>
        <w:tc>
          <w:tcPr>
            <w:tcW w:w="324" w:type="pct"/>
            <w:gridSpan w:val="2"/>
          </w:tcPr>
          <w:p w14:paraId="22F0AAA7" w14:textId="77777777" w:rsidR="00296C5B" w:rsidRPr="00296C5B" w:rsidRDefault="00296C5B" w:rsidP="00B05E34">
            <w:pPr>
              <w:jc w:val="center"/>
              <w:rPr>
                <w:rFonts w:ascii="Times New Roman" w:hAnsi="Times New Roman" w:cs="Times New Roman"/>
              </w:rPr>
            </w:pPr>
          </w:p>
        </w:tc>
        <w:tc>
          <w:tcPr>
            <w:tcW w:w="350" w:type="pct"/>
            <w:gridSpan w:val="4"/>
          </w:tcPr>
          <w:p w14:paraId="05CF9B18" w14:textId="77777777" w:rsidR="00296C5B" w:rsidRPr="00296C5B" w:rsidRDefault="00296C5B" w:rsidP="00B05E34">
            <w:pPr>
              <w:jc w:val="center"/>
              <w:rPr>
                <w:rFonts w:ascii="Times New Roman" w:hAnsi="Times New Roman" w:cs="Times New Roman"/>
              </w:rPr>
            </w:pPr>
          </w:p>
        </w:tc>
        <w:tc>
          <w:tcPr>
            <w:tcW w:w="352" w:type="pct"/>
            <w:gridSpan w:val="3"/>
          </w:tcPr>
          <w:p w14:paraId="087D93B5" w14:textId="77777777" w:rsidR="00296C5B" w:rsidRPr="00296C5B" w:rsidRDefault="00296C5B" w:rsidP="00B05E34">
            <w:pPr>
              <w:jc w:val="center"/>
              <w:rPr>
                <w:rFonts w:ascii="Times New Roman" w:hAnsi="Times New Roman" w:cs="Times New Roman"/>
              </w:rPr>
            </w:pPr>
          </w:p>
        </w:tc>
        <w:tc>
          <w:tcPr>
            <w:tcW w:w="354" w:type="pct"/>
          </w:tcPr>
          <w:p w14:paraId="54982BC4" w14:textId="77777777" w:rsidR="00296C5B" w:rsidRPr="00296C5B" w:rsidRDefault="00296C5B" w:rsidP="00B05E34">
            <w:pPr>
              <w:jc w:val="center"/>
              <w:rPr>
                <w:rFonts w:ascii="Times New Roman" w:hAnsi="Times New Roman" w:cs="Times New Roman"/>
              </w:rPr>
            </w:pPr>
          </w:p>
        </w:tc>
      </w:tr>
      <w:tr w:rsidR="00296C5B" w:rsidRPr="00296C5B" w14:paraId="197C20D5" w14:textId="77777777" w:rsidTr="00296C5B">
        <w:tc>
          <w:tcPr>
            <w:tcW w:w="182" w:type="pct"/>
            <w:vMerge/>
          </w:tcPr>
          <w:p w14:paraId="1A46FF4D" w14:textId="77777777" w:rsidR="00296C5B" w:rsidRPr="00296C5B" w:rsidRDefault="00296C5B" w:rsidP="00296C5B">
            <w:pPr>
              <w:rPr>
                <w:rFonts w:ascii="Times New Roman" w:hAnsi="Times New Roman" w:cs="Times New Roman"/>
              </w:rPr>
            </w:pPr>
          </w:p>
        </w:tc>
        <w:tc>
          <w:tcPr>
            <w:tcW w:w="803" w:type="pct"/>
            <w:gridSpan w:val="2"/>
          </w:tcPr>
          <w:p w14:paraId="30BCFF9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5DA737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378,132</w:t>
            </w:r>
          </w:p>
        </w:tc>
        <w:tc>
          <w:tcPr>
            <w:tcW w:w="340" w:type="pct"/>
            <w:gridSpan w:val="2"/>
          </w:tcPr>
          <w:p w14:paraId="730EC0AE" w14:textId="77777777" w:rsidR="00296C5B" w:rsidRPr="00296C5B" w:rsidRDefault="00296C5B" w:rsidP="00B05E34">
            <w:pPr>
              <w:jc w:val="center"/>
              <w:rPr>
                <w:rFonts w:ascii="Times New Roman" w:hAnsi="Times New Roman" w:cs="Times New Roman"/>
              </w:rPr>
            </w:pPr>
          </w:p>
        </w:tc>
        <w:tc>
          <w:tcPr>
            <w:tcW w:w="387" w:type="pct"/>
            <w:gridSpan w:val="3"/>
          </w:tcPr>
          <w:p w14:paraId="1802CA33" w14:textId="77777777" w:rsidR="00296C5B" w:rsidRPr="00296C5B" w:rsidRDefault="00296C5B" w:rsidP="00B05E34">
            <w:pPr>
              <w:jc w:val="center"/>
              <w:rPr>
                <w:rFonts w:ascii="Times New Roman" w:hAnsi="Times New Roman" w:cs="Times New Roman"/>
              </w:rPr>
            </w:pPr>
          </w:p>
        </w:tc>
        <w:tc>
          <w:tcPr>
            <w:tcW w:w="391" w:type="pct"/>
            <w:gridSpan w:val="3"/>
          </w:tcPr>
          <w:p w14:paraId="3E13CB16" w14:textId="77777777" w:rsidR="00296C5B" w:rsidRPr="00296C5B" w:rsidRDefault="00296C5B" w:rsidP="00B05E34">
            <w:pPr>
              <w:jc w:val="center"/>
              <w:rPr>
                <w:rFonts w:ascii="Times New Roman" w:hAnsi="Times New Roman" w:cs="Times New Roman"/>
              </w:rPr>
            </w:pPr>
          </w:p>
        </w:tc>
        <w:tc>
          <w:tcPr>
            <w:tcW w:w="391" w:type="pct"/>
            <w:gridSpan w:val="2"/>
          </w:tcPr>
          <w:p w14:paraId="1862EC8D" w14:textId="77777777" w:rsidR="00296C5B" w:rsidRPr="00296C5B" w:rsidRDefault="00296C5B" w:rsidP="00B05E34">
            <w:pPr>
              <w:jc w:val="center"/>
              <w:rPr>
                <w:rFonts w:ascii="Times New Roman" w:hAnsi="Times New Roman" w:cs="Times New Roman"/>
              </w:rPr>
            </w:pPr>
          </w:p>
        </w:tc>
        <w:tc>
          <w:tcPr>
            <w:tcW w:w="336" w:type="pct"/>
            <w:gridSpan w:val="2"/>
          </w:tcPr>
          <w:p w14:paraId="2619A3BB" w14:textId="77777777" w:rsidR="00296C5B" w:rsidRPr="00296C5B" w:rsidRDefault="00296C5B" w:rsidP="00B05E34">
            <w:pPr>
              <w:jc w:val="center"/>
              <w:rPr>
                <w:rFonts w:ascii="Times New Roman" w:hAnsi="Times New Roman" w:cs="Times New Roman"/>
              </w:rPr>
            </w:pPr>
          </w:p>
        </w:tc>
        <w:tc>
          <w:tcPr>
            <w:tcW w:w="401" w:type="pct"/>
            <w:gridSpan w:val="2"/>
          </w:tcPr>
          <w:p w14:paraId="40AB13DA" w14:textId="77777777" w:rsidR="00296C5B" w:rsidRPr="00296C5B" w:rsidRDefault="00296C5B" w:rsidP="00B05E34">
            <w:pPr>
              <w:jc w:val="center"/>
              <w:rPr>
                <w:rFonts w:ascii="Times New Roman" w:hAnsi="Times New Roman" w:cs="Times New Roman"/>
              </w:rPr>
            </w:pPr>
          </w:p>
        </w:tc>
        <w:tc>
          <w:tcPr>
            <w:tcW w:w="324" w:type="pct"/>
            <w:gridSpan w:val="2"/>
          </w:tcPr>
          <w:p w14:paraId="7E2560A4" w14:textId="77777777" w:rsidR="00296C5B" w:rsidRPr="00296C5B" w:rsidRDefault="00296C5B" w:rsidP="00B05E34">
            <w:pPr>
              <w:jc w:val="center"/>
              <w:rPr>
                <w:rFonts w:ascii="Times New Roman" w:hAnsi="Times New Roman" w:cs="Times New Roman"/>
              </w:rPr>
            </w:pPr>
          </w:p>
        </w:tc>
        <w:tc>
          <w:tcPr>
            <w:tcW w:w="350" w:type="pct"/>
            <w:gridSpan w:val="4"/>
          </w:tcPr>
          <w:p w14:paraId="7AF97A98" w14:textId="77777777" w:rsidR="00296C5B" w:rsidRPr="00296C5B" w:rsidRDefault="00296C5B" w:rsidP="00B05E34">
            <w:pPr>
              <w:jc w:val="center"/>
              <w:rPr>
                <w:rFonts w:ascii="Times New Roman" w:hAnsi="Times New Roman" w:cs="Times New Roman"/>
              </w:rPr>
            </w:pPr>
          </w:p>
        </w:tc>
        <w:tc>
          <w:tcPr>
            <w:tcW w:w="352" w:type="pct"/>
            <w:gridSpan w:val="3"/>
          </w:tcPr>
          <w:p w14:paraId="4FE1258F" w14:textId="77777777" w:rsidR="00296C5B" w:rsidRPr="00296C5B" w:rsidRDefault="00296C5B" w:rsidP="00B05E34">
            <w:pPr>
              <w:jc w:val="center"/>
              <w:rPr>
                <w:rFonts w:ascii="Times New Roman" w:hAnsi="Times New Roman" w:cs="Times New Roman"/>
              </w:rPr>
            </w:pPr>
          </w:p>
        </w:tc>
        <w:tc>
          <w:tcPr>
            <w:tcW w:w="354" w:type="pct"/>
          </w:tcPr>
          <w:p w14:paraId="0B6AC10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378,132</w:t>
            </w:r>
          </w:p>
        </w:tc>
      </w:tr>
      <w:tr w:rsidR="00296C5B" w:rsidRPr="00296C5B" w14:paraId="77E94E5D" w14:textId="77777777" w:rsidTr="00296C5B">
        <w:tc>
          <w:tcPr>
            <w:tcW w:w="182" w:type="pct"/>
            <w:vMerge w:val="restart"/>
          </w:tcPr>
          <w:p w14:paraId="4A044573" w14:textId="77777777" w:rsidR="00296C5B" w:rsidRPr="00296C5B" w:rsidRDefault="00296C5B" w:rsidP="00296C5B">
            <w:pPr>
              <w:rPr>
                <w:rFonts w:ascii="Times New Roman" w:hAnsi="Times New Roman" w:cs="Times New Roman"/>
                <w:highlight w:val="yellow"/>
              </w:rPr>
            </w:pPr>
          </w:p>
          <w:p w14:paraId="20E91DDA" w14:textId="77777777" w:rsidR="00296C5B" w:rsidRPr="00296C5B" w:rsidRDefault="00296C5B" w:rsidP="00296C5B">
            <w:pPr>
              <w:rPr>
                <w:rFonts w:ascii="Times New Roman" w:hAnsi="Times New Roman" w:cs="Times New Roman"/>
                <w:highlight w:val="yellow"/>
              </w:rPr>
            </w:pPr>
          </w:p>
          <w:p w14:paraId="2A2AFC34" w14:textId="77777777" w:rsidR="00296C5B" w:rsidRPr="00296C5B" w:rsidRDefault="00296C5B" w:rsidP="00296C5B">
            <w:pPr>
              <w:rPr>
                <w:rFonts w:ascii="Times New Roman" w:hAnsi="Times New Roman" w:cs="Times New Roman"/>
                <w:highlight w:val="yellow"/>
              </w:rPr>
            </w:pPr>
          </w:p>
          <w:p w14:paraId="4E1A1FB8" w14:textId="77777777" w:rsidR="00296C5B" w:rsidRPr="00296C5B" w:rsidRDefault="00296C5B" w:rsidP="00296C5B">
            <w:pPr>
              <w:rPr>
                <w:rFonts w:ascii="Times New Roman" w:hAnsi="Times New Roman" w:cs="Times New Roman"/>
                <w:highlight w:val="yellow"/>
              </w:rPr>
            </w:pPr>
          </w:p>
          <w:p w14:paraId="5B3FC4F6" w14:textId="77777777" w:rsidR="00296C5B" w:rsidRPr="00296C5B" w:rsidRDefault="00296C5B" w:rsidP="00296C5B">
            <w:pPr>
              <w:rPr>
                <w:rFonts w:ascii="Times New Roman" w:hAnsi="Times New Roman" w:cs="Times New Roman"/>
                <w:highlight w:val="yellow"/>
              </w:rPr>
            </w:pPr>
          </w:p>
          <w:p w14:paraId="3873F985" w14:textId="77777777" w:rsidR="00296C5B" w:rsidRPr="00296C5B" w:rsidRDefault="00296C5B" w:rsidP="00296C5B">
            <w:pPr>
              <w:rPr>
                <w:rFonts w:ascii="Times New Roman" w:hAnsi="Times New Roman" w:cs="Times New Roman"/>
                <w:highlight w:val="yellow"/>
              </w:rPr>
            </w:pPr>
          </w:p>
          <w:p w14:paraId="54382939" w14:textId="77777777" w:rsidR="00296C5B" w:rsidRPr="00296C5B" w:rsidRDefault="00296C5B" w:rsidP="00296C5B">
            <w:pPr>
              <w:rPr>
                <w:rFonts w:ascii="Times New Roman" w:hAnsi="Times New Roman" w:cs="Times New Roman"/>
                <w:highlight w:val="yellow"/>
              </w:rPr>
            </w:pPr>
          </w:p>
          <w:p w14:paraId="09925B9B" w14:textId="77777777" w:rsidR="00296C5B" w:rsidRPr="00296C5B" w:rsidRDefault="00296C5B" w:rsidP="00296C5B">
            <w:pPr>
              <w:rPr>
                <w:rFonts w:ascii="Times New Roman" w:hAnsi="Times New Roman" w:cs="Times New Roman"/>
                <w:highlight w:val="yellow"/>
              </w:rPr>
            </w:pPr>
          </w:p>
          <w:p w14:paraId="4ED1125D" w14:textId="77777777" w:rsidR="00296C5B" w:rsidRPr="00296C5B" w:rsidRDefault="00296C5B" w:rsidP="00296C5B">
            <w:pPr>
              <w:rPr>
                <w:rFonts w:ascii="Times New Roman" w:hAnsi="Times New Roman" w:cs="Times New Roman"/>
                <w:highlight w:val="yellow"/>
              </w:rPr>
            </w:pPr>
          </w:p>
          <w:p w14:paraId="45BA5772" w14:textId="77777777" w:rsidR="00296C5B" w:rsidRPr="00296C5B" w:rsidRDefault="00296C5B" w:rsidP="00296C5B">
            <w:pPr>
              <w:rPr>
                <w:rFonts w:ascii="Times New Roman" w:hAnsi="Times New Roman" w:cs="Times New Roman"/>
                <w:highlight w:val="yellow"/>
              </w:rPr>
            </w:pPr>
          </w:p>
          <w:p w14:paraId="18B98C34" w14:textId="77777777" w:rsidR="00296C5B" w:rsidRPr="00296C5B" w:rsidRDefault="00296C5B" w:rsidP="00296C5B">
            <w:pPr>
              <w:rPr>
                <w:rFonts w:ascii="Times New Roman" w:hAnsi="Times New Roman" w:cs="Times New Roman"/>
                <w:highlight w:val="yellow"/>
              </w:rPr>
            </w:pPr>
          </w:p>
          <w:p w14:paraId="21446DED" w14:textId="77777777" w:rsidR="00296C5B" w:rsidRPr="00296C5B" w:rsidRDefault="00296C5B" w:rsidP="00296C5B">
            <w:pPr>
              <w:rPr>
                <w:rFonts w:ascii="Times New Roman" w:hAnsi="Times New Roman" w:cs="Times New Roman"/>
                <w:highlight w:val="yellow"/>
              </w:rPr>
            </w:pPr>
          </w:p>
          <w:p w14:paraId="5939D811" w14:textId="77777777" w:rsidR="00296C5B" w:rsidRPr="00296C5B" w:rsidRDefault="00296C5B" w:rsidP="00296C5B">
            <w:pPr>
              <w:rPr>
                <w:rFonts w:ascii="Times New Roman" w:hAnsi="Times New Roman" w:cs="Times New Roman"/>
                <w:highlight w:val="yellow"/>
              </w:rPr>
            </w:pPr>
          </w:p>
        </w:tc>
        <w:tc>
          <w:tcPr>
            <w:tcW w:w="790" w:type="pct"/>
            <w:tcBorders>
              <w:bottom w:val="single" w:sz="4" w:space="0" w:color="000000"/>
            </w:tcBorders>
          </w:tcPr>
          <w:p w14:paraId="1B22DC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Итого по Программе</w:t>
            </w:r>
          </w:p>
        </w:tc>
        <w:tc>
          <w:tcPr>
            <w:tcW w:w="392" w:type="pct"/>
            <w:gridSpan w:val="2"/>
            <w:tcBorders>
              <w:bottom w:val="single" w:sz="4" w:space="0" w:color="000000"/>
            </w:tcBorders>
          </w:tcPr>
          <w:p w14:paraId="2364345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12 666,055</w:t>
            </w:r>
          </w:p>
        </w:tc>
        <w:tc>
          <w:tcPr>
            <w:tcW w:w="341" w:type="pct"/>
            <w:gridSpan w:val="2"/>
            <w:tcBorders>
              <w:bottom w:val="single" w:sz="4" w:space="0" w:color="000000"/>
            </w:tcBorders>
          </w:tcPr>
          <w:p w14:paraId="56397AB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1 143,476</w:t>
            </w:r>
          </w:p>
        </w:tc>
        <w:tc>
          <w:tcPr>
            <w:tcW w:w="388" w:type="pct"/>
            <w:gridSpan w:val="2"/>
            <w:tcBorders>
              <w:bottom w:val="single" w:sz="4" w:space="0" w:color="000000"/>
            </w:tcBorders>
          </w:tcPr>
          <w:p w14:paraId="7626DC9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1 040,870</w:t>
            </w:r>
          </w:p>
        </w:tc>
        <w:tc>
          <w:tcPr>
            <w:tcW w:w="391" w:type="pct"/>
            <w:gridSpan w:val="3"/>
            <w:tcBorders>
              <w:bottom w:val="single" w:sz="4" w:space="0" w:color="000000"/>
            </w:tcBorders>
          </w:tcPr>
          <w:p w14:paraId="4BEA23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1 369,910</w:t>
            </w:r>
          </w:p>
        </w:tc>
        <w:tc>
          <w:tcPr>
            <w:tcW w:w="392" w:type="pct"/>
            <w:gridSpan w:val="3"/>
            <w:tcBorders>
              <w:bottom w:val="single" w:sz="4" w:space="0" w:color="000000"/>
            </w:tcBorders>
          </w:tcPr>
          <w:p w14:paraId="7069E6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1 703,086</w:t>
            </w:r>
          </w:p>
        </w:tc>
        <w:tc>
          <w:tcPr>
            <w:tcW w:w="335" w:type="pct"/>
            <w:gridSpan w:val="2"/>
            <w:tcBorders>
              <w:bottom w:val="single" w:sz="4" w:space="0" w:color="000000"/>
            </w:tcBorders>
          </w:tcPr>
          <w:p w14:paraId="29AB32C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1 582,614</w:t>
            </w:r>
          </w:p>
        </w:tc>
        <w:tc>
          <w:tcPr>
            <w:tcW w:w="401" w:type="pct"/>
            <w:gridSpan w:val="2"/>
            <w:tcBorders>
              <w:bottom w:val="single" w:sz="4" w:space="0" w:color="000000"/>
            </w:tcBorders>
          </w:tcPr>
          <w:p w14:paraId="27C7BC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1 235,235</w:t>
            </w:r>
          </w:p>
        </w:tc>
        <w:tc>
          <w:tcPr>
            <w:tcW w:w="324" w:type="pct"/>
            <w:gridSpan w:val="2"/>
            <w:tcBorders>
              <w:bottom w:val="single" w:sz="4" w:space="0" w:color="000000"/>
            </w:tcBorders>
          </w:tcPr>
          <w:p w14:paraId="349D53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948,249</w:t>
            </w:r>
          </w:p>
        </w:tc>
        <w:tc>
          <w:tcPr>
            <w:tcW w:w="349" w:type="pct"/>
            <w:gridSpan w:val="3"/>
            <w:tcBorders>
              <w:bottom w:val="single" w:sz="4" w:space="0" w:color="000000"/>
            </w:tcBorders>
          </w:tcPr>
          <w:p w14:paraId="12AC24B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883,755</w:t>
            </w:r>
          </w:p>
        </w:tc>
        <w:tc>
          <w:tcPr>
            <w:tcW w:w="350" w:type="pct"/>
            <w:gridSpan w:val="3"/>
            <w:tcBorders>
              <w:bottom w:val="single" w:sz="4" w:space="0" w:color="000000"/>
            </w:tcBorders>
          </w:tcPr>
          <w:p w14:paraId="710A755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1 014,518</w:t>
            </w:r>
          </w:p>
        </w:tc>
        <w:tc>
          <w:tcPr>
            <w:tcW w:w="365" w:type="pct"/>
            <w:gridSpan w:val="3"/>
            <w:tcBorders>
              <w:bottom w:val="single" w:sz="4" w:space="0" w:color="000000"/>
            </w:tcBorders>
          </w:tcPr>
          <w:p w14:paraId="3943C4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1 744,341</w:t>
            </w:r>
          </w:p>
        </w:tc>
      </w:tr>
      <w:tr w:rsidR="00296C5B" w:rsidRPr="00296C5B" w14:paraId="22C28740" w14:textId="77777777" w:rsidTr="00296C5B">
        <w:tc>
          <w:tcPr>
            <w:tcW w:w="182" w:type="pct"/>
            <w:vMerge/>
          </w:tcPr>
          <w:p w14:paraId="4C703CEC" w14:textId="77777777" w:rsidR="00296C5B" w:rsidRPr="00296C5B" w:rsidRDefault="00296C5B" w:rsidP="00296C5B">
            <w:pPr>
              <w:rPr>
                <w:rFonts w:ascii="Times New Roman" w:hAnsi="Times New Roman" w:cs="Times New Roman"/>
                <w:highlight w:val="yellow"/>
              </w:rPr>
            </w:pPr>
          </w:p>
        </w:tc>
        <w:tc>
          <w:tcPr>
            <w:tcW w:w="790" w:type="pct"/>
            <w:tcBorders>
              <w:bottom w:val="single" w:sz="4" w:space="0" w:color="000000"/>
            </w:tcBorders>
          </w:tcPr>
          <w:p w14:paraId="08DDFC3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single" w:sz="4" w:space="0" w:color="000000"/>
            </w:tcBorders>
          </w:tcPr>
          <w:p w14:paraId="47223CBF" w14:textId="77777777" w:rsidR="00296C5B" w:rsidRPr="00296C5B" w:rsidRDefault="00296C5B" w:rsidP="00B05E34">
            <w:pPr>
              <w:jc w:val="center"/>
              <w:rPr>
                <w:rFonts w:ascii="Times New Roman" w:hAnsi="Times New Roman" w:cs="Times New Roman"/>
              </w:rPr>
            </w:pPr>
          </w:p>
        </w:tc>
        <w:tc>
          <w:tcPr>
            <w:tcW w:w="341" w:type="pct"/>
            <w:gridSpan w:val="2"/>
            <w:tcBorders>
              <w:bottom w:val="single" w:sz="4" w:space="0" w:color="000000"/>
            </w:tcBorders>
          </w:tcPr>
          <w:p w14:paraId="07815903" w14:textId="77777777" w:rsidR="00296C5B" w:rsidRPr="00296C5B" w:rsidRDefault="00296C5B" w:rsidP="00B05E34">
            <w:pPr>
              <w:jc w:val="center"/>
              <w:rPr>
                <w:rFonts w:ascii="Times New Roman" w:hAnsi="Times New Roman" w:cs="Times New Roman"/>
              </w:rPr>
            </w:pPr>
          </w:p>
        </w:tc>
        <w:tc>
          <w:tcPr>
            <w:tcW w:w="388" w:type="pct"/>
            <w:gridSpan w:val="2"/>
            <w:tcBorders>
              <w:bottom w:val="single" w:sz="4" w:space="0" w:color="000000"/>
            </w:tcBorders>
          </w:tcPr>
          <w:p w14:paraId="0840719B"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000000"/>
            </w:tcBorders>
          </w:tcPr>
          <w:p w14:paraId="2B52EC8D" w14:textId="77777777" w:rsidR="00296C5B" w:rsidRPr="00296C5B" w:rsidRDefault="00296C5B" w:rsidP="00B05E34">
            <w:pPr>
              <w:jc w:val="center"/>
              <w:rPr>
                <w:rFonts w:ascii="Times New Roman" w:hAnsi="Times New Roman" w:cs="Times New Roman"/>
              </w:rPr>
            </w:pPr>
          </w:p>
        </w:tc>
        <w:tc>
          <w:tcPr>
            <w:tcW w:w="392" w:type="pct"/>
            <w:gridSpan w:val="3"/>
            <w:tcBorders>
              <w:bottom w:val="single" w:sz="4" w:space="0" w:color="000000"/>
            </w:tcBorders>
          </w:tcPr>
          <w:p w14:paraId="27499B44" w14:textId="77777777" w:rsidR="00296C5B" w:rsidRPr="00296C5B" w:rsidRDefault="00296C5B" w:rsidP="00B05E34">
            <w:pPr>
              <w:jc w:val="center"/>
              <w:rPr>
                <w:rFonts w:ascii="Times New Roman" w:hAnsi="Times New Roman" w:cs="Times New Roman"/>
              </w:rPr>
            </w:pPr>
          </w:p>
        </w:tc>
        <w:tc>
          <w:tcPr>
            <w:tcW w:w="335" w:type="pct"/>
            <w:gridSpan w:val="2"/>
            <w:tcBorders>
              <w:bottom w:val="single" w:sz="4" w:space="0" w:color="000000"/>
            </w:tcBorders>
          </w:tcPr>
          <w:p w14:paraId="4DD64277"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000000"/>
            </w:tcBorders>
          </w:tcPr>
          <w:p w14:paraId="2FC0A300" w14:textId="77777777" w:rsidR="00296C5B" w:rsidRPr="00296C5B" w:rsidRDefault="00296C5B" w:rsidP="00B05E34">
            <w:pPr>
              <w:jc w:val="center"/>
              <w:rPr>
                <w:rFonts w:ascii="Times New Roman" w:hAnsi="Times New Roman" w:cs="Times New Roman"/>
              </w:rPr>
            </w:pPr>
          </w:p>
        </w:tc>
        <w:tc>
          <w:tcPr>
            <w:tcW w:w="324" w:type="pct"/>
            <w:gridSpan w:val="2"/>
            <w:tcBorders>
              <w:bottom w:val="single" w:sz="4" w:space="0" w:color="000000"/>
            </w:tcBorders>
          </w:tcPr>
          <w:p w14:paraId="0C3A13B1" w14:textId="77777777" w:rsidR="00296C5B" w:rsidRPr="00296C5B" w:rsidRDefault="00296C5B" w:rsidP="00B05E34">
            <w:pPr>
              <w:jc w:val="center"/>
              <w:rPr>
                <w:rFonts w:ascii="Times New Roman" w:hAnsi="Times New Roman" w:cs="Times New Roman"/>
              </w:rPr>
            </w:pPr>
          </w:p>
        </w:tc>
        <w:tc>
          <w:tcPr>
            <w:tcW w:w="349" w:type="pct"/>
            <w:gridSpan w:val="3"/>
            <w:tcBorders>
              <w:bottom w:val="single" w:sz="4" w:space="0" w:color="000000"/>
            </w:tcBorders>
          </w:tcPr>
          <w:p w14:paraId="2B1214DD" w14:textId="77777777" w:rsidR="00296C5B" w:rsidRPr="00296C5B" w:rsidRDefault="00296C5B" w:rsidP="00B05E34">
            <w:pPr>
              <w:jc w:val="center"/>
              <w:rPr>
                <w:rFonts w:ascii="Times New Roman" w:hAnsi="Times New Roman" w:cs="Times New Roman"/>
              </w:rPr>
            </w:pPr>
          </w:p>
        </w:tc>
        <w:tc>
          <w:tcPr>
            <w:tcW w:w="350" w:type="pct"/>
            <w:gridSpan w:val="3"/>
            <w:tcBorders>
              <w:bottom w:val="single" w:sz="4" w:space="0" w:color="000000"/>
            </w:tcBorders>
          </w:tcPr>
          <w:p w14:paraId="6FB73886" w14:textId="77777777" w:rsidR="00296C5B" w:rsidRPr="00296C5B" w:rsidRDefault="00296C5B" w:rsidP="00B05E34">
            <w:pPr>
              <w:jc w:val="center"/>
              <w:rPr>
                <w:rFonts w:ascii="Times New Roman" w:hAnsi="Times New Roman" w:cs="Times New Roman"/>
              </w:rPr>
            </w:pPr>
          </w:p>
        </w:tc>
        <w:tc>
          <w:tcPr>
            <w:tcW w:w="365" w:type="pct"/>
            <w:gridSpan w:val="3"/>
            <w:tcBorders>
              <w:bottom w:val="single" w:sz="4" w:space="0" w:color="000000"/>
            </w:tcBorders>
          </w:tcPr>
          <w:p w14:paraId="63006F81" w14:textId="77777777" w:rsidR="00296C5B" w:rsidRPr="00296C5B" w:rsidRDefault="00296C5B" w:rsidP="00B05E34">
            <w:pPr>
              <w:jc w:val="center"/>
              <w:rPr>
                <w:rFonts w:ascii="Times New Roman" w:hAnsi="Times New Roman" w:cs="Times New Roman"/>
              </w:rPr>
            </w:pPr>
          </w:p>
        </w:tc>
      </w:tr>
      <w:tr w:rsidR="00296C5B" w:rsidRPr="00296C5B" w14:paraId="5D52E77E" w14:textId="77777777" w:rsidTr="00296C5B">
        <w:tc>
          <w:tcPr>
            <w:tcW w:w="182" w:type="pct"/>
            <w:vMerge/>
          </w:tcPr>
          <w:p w14:paraId="1BCB5E7F" w14:textId="77777777" w:rsidR="00296C5B" w:rsidRPr="00296C5B" w:rsidRDefault="00296C5B" w:rsidP="00296C5B">
            <w:pPr>
              <w:rPr>
                <w:rFonts w:ascii="Times New Roman" w:hAnsi="Times New Roman" w:cs="Times New Roman"/>
                <w:highlight w:val="yellow"/>
              </w:rPr>
            </w:pPr>
          </w:p>
        </w:tc>
        <w:tc>
          <w:tcPr>
            <w:tcW w:w="790" w:type="pct"/>
            <w:tcBorders>
              <w:top w:val="single" w:sz="4" w:space="0" w:color="000000"/>
            </w:tcBorders>
          </w:tcPr>
          <w:p w14:paraId="63F4E31C" w14:textId="5C54DF7F"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44B993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single" w:sz="4" w:space="0" w:color="000000"/>
            </w:tcBorders>
          </w:tcPr>
          <w:p w14:paraId="1E4DDFF6" w14:textId="77777777" w:rsidR="00296C5B" w:rsidRPr="00296C5B" w:rsidRDefault="00296C5B" w:rsidP="00B05E34">
            <w:pPr>
              <w:jc w:val="center"/>
              <w:rPr>
                <w:rFonts w:ascii="Times New Roman" w:hAnsi="Times New Roman" w:cs="Times New Roman"/>
              </w:rPr>
            </w:pPr>
          </w:p>
        </w:tc>
        <w:tc>
          <w:tcPr>
            <w:tcW w:w="341" w:type="pct"/>
            <w:gridSpan w:val="2"/>
            <w:tcBorders>
              <w:top w:val="single" w:sz="4" w:space="0" w:color="000000"/>
            </w:tcBorders>
          </w:tcPr>
          <w:p w14:paraId="2C958FB9" w14:textId="77777777" w:rsidR="00296C5B" w:rsidRPr="00296C5B" w:rsidRDefault="00296C5B" w:rsidP="00B05E34">
            <w:pPr>
              <w:jc w:val="center"/>
              <w:rPr>
                <w:rFonts w:ascii="Times New Roman" w:hAnsi="Times New Roman" w:cs="Times New Roman"/>
              </w:rPr>
            </w:pPr>
          </w:p>
        </w:tc>
        <w:tc>
          <w:tcPr>
            <w:tcW w:w="388" w:type="pct"/>
            <w:gridSpan w:val="2"/>
            <w:tcBorders>
              <w:top w:val="single" w:sz="4" w:space="0" w:color="000000"/>
            </w:tcBorders>
          </w:tcPr>
          <w:p w14:paraId="00B77E42"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000000"/>
            </w:tcBorders>
          </w:tcPr>
          <w:p w14:paraId="1A73597C" w14:textId="77777777" w:rsidR="00296C5B" w:rsidRPr="00296C5B" w:rsidRDefault="00296C5B" w:rsidP="00B05E34">
            <w:pPr>
              <w:jc w:val="center"/>
              <w:rPr>
                <w:rFonts w:ascii="Times New Roman" w:hAnsi="Times New Roman" w:cs="Times New Roman"/>
              </w:rPr>
            </w:pPr>
          </w:p>
        </w:tc>
        <w:tc>
          <w:tcPr>
            <w:tcW w:w="392" w:type="pct"/>
            <w:gridSpan w:val="3"/>
            <w:tcBorders>
              <w:top w:val="single" w:sz="4" w:space="0" w:color="000000"/>
            </w:tcBorders>
          </w:tcPr>
          <w:p w14:paraId="563CA3AB" w14:textId="77777777" w:rsidR="00296C5B" w:rsidRPr="00296C5B" w:rsidRDefault="00296C5B" w:rsidP="00B05E34">
            <w:pPr>
              <w:jc w:val="center"/>
              <w:rPr>
                <w:rFonts w:ascii="Times New Roman" w:hAnsi="Times New Roman" w:cs="Times New Roman"/>
              </w:rPr>
            </w:pPr>
          </w:p>
        </w:tc>
        <w:tc>
          <w:tcPr>
            <w:tcW w:w="335" w:type="pct"/>
            <w:gridSpan w:val="2"/>
            <w:tcBorders>
              <w:top w:val="single" w:sz="4" w:space="0" w:color="000000"/>
            </w:tcBorders>
          </w:tcPr>
          <w:p w14:paraId="6F5FB03F"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000000"/>
            </w:tcBorders>
          </w:tcPr>
          <w:p w14:paraId="44F9504E" w14:textId="77777777" w:rsidR="00296C5B" w:rsidRPr="00296C5B" w:rsidRDefault="00296C5B" w:rsidP="00B05E34">
            <w:pPr>
              <w:jc w:val="center"/>
              <w:rPr>
                <w:rFonts w:ascii="Times New Roman" w:hAnsi="Times New Roman" w:cs="Times New Roman"/>
              </w:rPr>
            </w:pPr>
          </w:p>
        </w:tc>
        <w:tc>
          <w:tcPr>
            <w:tcW w:w="324" w:type="pct"/>
            <w:gridSpan w:val="2"/>
            <w:tcBorders>
              <w:top w:val="single" w:sz="4" w:space="0" w:color="000000"/>
            </w:tcBorders>
          </w:tcPr>
          <w:p w14:paraId="2B8A9E13" w14:textId="77777777" w:rsidR="00296C5B" w:rsidRPr="00296C5B" w:rsidRDefault="00296C5B" w:rsidP="00B05E34">
            <w:pPr>
              <w:jc w:val="center"/>
              <w:rPr>
                <w:rFonts w:ascii="Times New Roman" w:hAnsi="Times New Roman" w:cs="Times New Roman"/>
              </w:rPr>
            </w:pPr>
          </w:p>
        </w:tc>
        <w:tc>
          <w:tcPr>
            <w:tcW w:w="349" w:type="pct"/>
            <w:gridSpan w:val="3"/>
            <w:tcBorders>
              <w:top w:val="single" w:sz="4" w:space="0" w:color="000000"/>
            </w:tcBorders>
          </w:tcPr>
          <w:p w14:paraId="7FDEFB4A" w14:textId="77777777" w:rsidR="00296C5B" w:rsidRPr="00296C5B" w:rsidRDefault="00296C5B" w:rsidP="00B05E34">
            <w:pPr>
              <w:jc w:val="center"/>
              <w:rPr>
                <w:rFonts w:ascii="Times New Roman" w:hAnsi="Times New Roman" w:cs="Times New Roman"/>
              </w:rPr>
            </w:pPr>
          </w:p>
        </w:tc>
        <w:tc>
          <w:tcPr>
            <w:tcW w:w="350" w:type="pct"/>
            <w:gridSpan w:val="3"/>
            <w:tcBorders>
              <w:top w:val="single" w:sz="4" w:space="0" w:color="000000"/>
            </w:tcBorders>
          </w:tcPr>
          <w:p w14:paraId="285B5586" w14:textId="77777777" w:rsidR="00296C5B" w:rsidRPr="00296C5B" w:rsidRDefault="00296C5B" w:rsidP="00B05E34">
            <w:pPr>
              <w:jc w:val="center"/>
              <w:rPr>
                <w:rFonts w:ascii="Times New Roman" w:hAnsi="Times New Roman" w:cs="Times New Roman"/>
              </w:rPr>
            </w:pPr>
          </w:p>
        </w:tc>
        <w:tc>
          <w:tcPr>
            <w:tcW w:w="365" w:type="pct"/>
            <w:gridSpan w:val="3"/>
            <w:tcBorders>
              <w:top w:val="single" w:sz="4" w:space="0" w:color="000000"/>
            </w:tcBorders>
          </w:tcPr>
          <w:p w14:paraId="52ECB119" w14:textId="77777777" w:rsidR="00296C5B" w:rsidRPr="00296C5B" w:rsidRDefault="00296C5B" w:rsidP="00B05E34">
            <w:pPr>
              <w:jc w:val="center"/>
              <w:rPr>
                <w:rFonts w:ascii="Times New Roman" w:hAnsi="Times New Roman" w:cs="Times New Roman"/>
              </w:rPr>
            </w:pPr>
          </w:p>
        </w:tc>
      </w:tr>
      <w:tr w:rsidR="00296C5B" w:rsidRPr="00296C5B" w14:paraId="4D6FE963" w14:textId="77777777" w:rsidTr="00296C5B">
        <w:tc>
          <w:tcPr>
            <w:tcW w:w="182" w:type="pct"/>
            <w:vMerge/>
          </w:tcPr>
          <w:p w14:paraId="5087BDB1" w14:textId="77777777" w:rsidR="00296C5B" w:rsidRPr="00296C5B" w:rsidRDefault="00296C5B" w:rsidP="00296C5B">
            <w:pPr>
              <w:rPr>
                <w:rFonts w:ascii="Times New Roman" w:hAnsi="Times New Roman" w:cs="Times New Roman"/>
                <w:highlight w:val="yellow"/>
              </w:rPr>
            </w:pPr>
          </w:p>
        </w:tc>
        <w:tc>
          <w:tcPr>
            <w:tcW w:w="790" w:type="pct"/>
          </w:tcPr>
          <w:p w14:paraId="0284FEE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4332AD7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4 976,765</w:t>
            </w:r>
          </w:p>
        </w:tc>
        <w:tc>
          <w:tcPr>
            <w:tcW w:w="341" w:type="pct"/>
            <w:gridSpan w:val="2"/>
          </w:tcPr>
          <w:p w14:paraId="0A35A32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312,094</w:t>
            </w:r>
          </w:p>
        </w:tc>
        <w:tc>
          <w:tcPr>
            <w:tcW w:w="388" w:type="pct"/>
            <w:gridSpan w:val="2"/>
          </w:tcPr>
          <w:p w14:paraId="46BFB48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347,978</w:t>
            </w:r>
          </w:p>
        </w:tc>
        <w:tc>
          <w:tcPr>
            <w:tcW w:w="391" w:type="pct"/>
            <w:gridSpan w:val="3"/>
          </w:tcPr>
          <w:p w14:paraId="437D77D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658,347</w:t>
            </w:r>
          </w:p>
        </w:tc>
        <w:tc>
          <w:tcPr>
            <w:tcW w:w="392" w:type="pct"/>
            <w:gridSpan w:val="3"/>
          </w:tcPr>
          <w:p w14:paraId="3F6B099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882,789</w:t>
            </w:r>
          </w:p>
        </w:tc>
        <w:tc>
          <w:tcPr>
            <w:tcW w:w="335" w:type="pct"/>
            <w:gridSpan w:val="2"/>
          </w:tcPr>
          <w:p w14:paraId="085B85D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744,515</w:t>
            </w:r>
          </w:p>
        </w:tc>
        <w:tc>
          <w:tcPr>
            <w:tcW w:w="401" w:type="pct"/>
            <w:gridSpan w:val="2"/>
          </w:tcPr>
          <w:p w14:paraId="3A2AC52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561,775</w:t>
            </w:r>
          </w:p>
        </w:tc>
        <w:tc>
          <w:tcPr>
            <w:tcW w:w="324" w:type="pct"/>
            <w:gridSpan w:val="2"/>
          </w:tcPr>
          <w:p w14:paraId="15DB26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465,831</w:t>
            </w:r>
          </w:p>
        </w:tc>
        <w:tc>
          <w:tcPr>
            <w:tcW w:w="349" w:type="pct"/>
            <w:gridSpan w:val="3"/>
          </w:tcPr>
          <w:p w14:paraId="134F2D8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451,718</w:t>
            </w:r>
          </w:p>
        </w:tc>
        <w:tc>
          <w:tcPr>
            <w:tcW w:w="350" w:type="pct"/>
            <w:gridSpan w:val="3"/>
          </w:tcPr>
          <w:p w14:paraId="5F92F4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551,718</w:t>
            </w:r>
          </w:p>
        </w:tc>
        <w:tc>
          <w:tcPr>
            <w:tcW w:w="365" w:type="pct"/>
            <w:gridSpan w:val="3"/>
          </w:tcPr>
          <w:p w14:paraId="23AD6106" w14:textId="77777777" w:rsidR="00296C5B" w:rsidRPr="00296C5B" w:rsidRDefault="00296C5B" w:rsidP="00B05E34">
            <w:pPr>
              <w:jc w:val="center"/>
              <w:rPr>
                <w:rFonts w:ascii="Times New Roman" w:hAnsi="Times New Roman" w:cs="Times New Roman"/>
              </w:rPr>
            </w:pPr>
          </w:p>
        </w:tc>
      </w:tr>
      <w:tr w:rsidR="00296C5B" w:rsidRPr="00296C5B" w14:paraId="1523BC46" w14:textId="77777777" w:rsidTr="00296C5B">
        <w:tc>
          <w:tcPr>
            <w:tcW w:w="182" w:type="pct"/>
            <w:vMerge/>
          </w:tcPr>
          <w:p w14:paraId="59595C5F" w14:textId="77777777" w:rsidR="00296C5B" w:rsidRPr="00296C5B" w:rsidRDefault="00296C5B" w:rsidP="00296C5B">
            <w:pPr>
              <w:rPr>
                <w:rFonts w:ascii="Times New Roman" w:hAnsi="Times New Roman" w:cs="Times New Roman"/>
                <w:highlight w:val="yellow"/>
              </w:rPr>
            </w:pPr>
          </w:p>
        </w:tc>
        <w:tc>
          <w:tcPr>
            <w:tcW w:w="790" w:type="pct"/>
          </w:tcPr>
          <w:p w14:paraId="5439877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3E0DFF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1 232,851</w:t>
            </w:r>
          </w:p>
        </w:tc>
        <w:tc>
          <w:tcPr>
            <w:tcW w:w="341" w:type="pct"/>
            <w:gridSpan w:val="2"/>
          </w:tcPr>
          <w:p w14:paraId="3A12781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107,165</w:t>
            </w:r>
          </w:p>
        </w:tc>
        <w:tc>
          <w:tcPr>
            <w:tcW w:w="388" w:type="pct"/>
            <w:gridSpan w:val="2"/>
          </w:tcPr>
          <w:p w14:paraId="719665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54,697</w:t>
            </w:r>
          </w:p>
        </w:tc>
        <w:tc>
          <w:tcPr>
            <w:tcW w:w="391" w:type="pct"/>
            <w:gridSpan w:val="3"/>
          </w:tcPr>
          <w:p w14:paraId="31B3254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84,699</w:t>
            </w:r>
          </w:p>
        </w:tc>
        <w:tc>
          <w:tcPr>
            <w:tcW w:w="392" w:type="pct"/>
            <w:gridSpan w:val="3"/>
          </w:tcPr>
          <w:p w14:paraId="40A9800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181,223</w:t>
            </w:r>
          </w:p>
        </w:tc>
        <w:tc>
          <w:tcPr>
            <w:tcW w:w="335" w:type="pct"/>
            <w:gridSpan w:val="2"/>
          </w:tcPr>
          <w:p w14:paraId="41A1CD6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226,980</w:t>
            </w:r>
          </w:p>
        </w:tc>
        <w:tc>
          <w:tcPr>
            <w:tcW w:w="401" w:type="pct"/>
            <w:gridSpan w:val="2"/>
          </w:tcPr>
          <w:p w14:paraId="7751FD7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258,636</w:t>
            </w:r>
          </w:p>
        </w:tc>
        <w:tc>
          <w:tcPr>
            <w:tcW w:w="324" w:type="pct"/>
            <w:gridSpan w:val="2"/>
          </w:tcPr>
          <w:p w14:paraId="1F75097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171,456</w:t>
            </w:r>
          </w:p>
        </w:tc>
        <w:tc>
          <w:tcPr>
            <w:tcW w:w="349" w:type="pct"/>
            <w:gridSpan w:val="3"/>
          </w:tcPr>
          <w:p w14:paraId="67F992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73,997</w:t>
            </w:r>
          </w:p>
        </w:tc>
        <w:tc>
          <w:tcPr>
            <w:tcW w:w="350" w:type="pct"/>
            <w:gridSpan w:val="3"/>
          </w:tcPr>
          <w:p w14:paraId="6C6F171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73,997</w:t>
            </w:r>
          </w:p>
        </w:tc>
        <w:tc>
          <w:tcPr>
            <w:tcW w:w="365" w:type="pct"/>
            <w:gridSpan w:val="3"/>
          </w:tcPr>
          <w:p w14:paraId="7CD51215" w14:textId="77777777" w:rsidR="00296C5B" w:rsidRPr="00296C5B" w:rsidRDefault="00296C5B" w:rsidP="00B05E34">
            <w:pPr>
              <w:jc w:val="center"/>
              <w:rPr>
                <w:rFonts w:ascii="Times New Roman" w:hAnsi="Times New Roman" w:cs="Times New Roman"/>
              </w:rPr>
            </w:pPr>
          </w:p>
        </w:tc>
      </w:tr>
      <w:tr w:rsidR="00296C5B" w:rsidRPr="00296C5B" w14:paraId="725FC581" w14:textId="77777777" w:rsidTr="00296C5B">
        <w:tc>
          <w:tcPr>
            <w:tcW w:w="182" w:type="pct"/>
            <w:vMerge/>
          </w:tcPr>
          <w:p w14:paraId="16FA7AA9" w14:textId="77777777" w:rsidR="00296C5B" w:rsidRPr="00296C5B" w:rsidRDefault="00296C5B" w:rsidP="00296C5B">
            <w:pPr>
              <w:rPr>
                <w:rFonts w:ascii="Times New Roman" w:hAnsi="Times New Roman" w:cs="Times New Roman"/>
                <w:highlight w:val="yellow"/>
              </w:rPr>
            </w:pPr>
          </w:p>
        </w:tc>
        <w:tc>
          <w:tcPr>
            <w:tcW w:w="790" w:type="pct"/>
          </w:tcPr>
          <w:p w14:paraId="224065D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1B8F7E50" w14:textId="77777777" w:rsidR="00296C5B" w:rsidRPr="00296C5B" w:rsidRDefault="00296C5B" w:rsidP="00B05E34">
            <w:pPr>
              <w:jc w:val="center"/>
              <w:rPr>
                <w:rFonts w:ascii="Times New Roman" w:hAnsi="Times New Roman" w:cs="Times New Roman"/>
              </w:rPr>
            </w:pPr>
          </w:p>
        </w:tc>
        <w:tc>
          <w:tcPr>
            <w:tcW w:w="341" w:type="pct"/>
            <w:gridSpan w:val="2"/>
          </w:tcPr>
          <w:p w14:paraId="6AED860C" w14:textId="77777777" w:rsidR="00296C5B" w:rsidRPr="00296C5B" w:rsidRDefault="00296C5B" w:rsidP="00B05E34">
            <w:pPr>
              <w:jc w:val="center"/>
              <w:rPr>
                <w:rFonts w:ascii="Times New Roman" w:hAnsi="Times New Roman" w:cs="Times New Roman"/>
              </w:rPr>
            </w:pPr>
          </w:p>
        </w:tc>
        <w:tc>
          <w:tcPr>
            <w:tcW w:w="388" w:type="pct"/>
            <w:gridSpan w:val="2"/>
          </w:tcPr>
          <w:p w14:paraId="353C6309" w14:textId="77777777" w:rsidR="00296C5B" w:rsidRPr="00296C5B" w:rsidRDefault="00296C5B" w:rsidP="00B05E34">
            <w:pPr>
              <w:jc w:val="center"/>
              <w:rPr>
                <w:rFonts w:ascii="Times New Roman" w:hAnsi="Times New Roman" w:cs="Times New Roman"/>
              </w:rPr>
            </w:pPr>
          </w:p>
        </w:tc>
        <w:tc>
          <w:tcPr>
            <w:tcW w:w="391" w:type="pct"/>
            <w:gridSpan w:val="3"/>
          </w:tcPr>
          <w:p w14:paraId="68B020AA" w14:textId="77777777" w:rsidR="00296C5B" w:rsidRPr="00296C5B" w:rsidRDefault="00296C5B" w:rsidP="00B05E34">
            <w:pPr>
              <w:jc w:val="center"/>
              <w:rPr>
                <w:rFonts w:ascii="Times New Roman" w:hAnsi="Times New Roman" w:cs="Times New Roman"/>
              </w:rPr>
            </w:pPr>
          </w:p>
        </w:tc>
        <w:tc>
          <w:tcPr>
            <w:tcW w:w="392" w:type="pct"/>
            <w:gridSpan w:val="3"/>
          </w:tcPr>
          <w:p w14:paraId="47E21623" w14:textId="77777777" w:rsidR="00296C5B" w:rsidRPr="00296C5B" w:rsidRDefault="00296C5B" w:rsidP="00B05E34">
            <w:pPr>
              <w:jc w:val="center"/>
              <w:rPr>
                <w:rFonts w:ascii="Times New Roman" w:hAnsi="Times New Roman" w:cs="Times New Roman"/>
              </w:rPr>
            </w:pPr>
          </w:p>
        </w:tc>
        <w:tc>
          <w:tcPr>
            <w:tcW w:w="335" w:type="pct"/>
            <w:gridSpan w:val="2"/>
          </w:tcPr>
          <w:p w14:paraId="47782AA2" w14:textId="77777777" w:rsidR="00296C5B" w:rsidRPr="00296C5B" w:rsidRDefault="00296C5B" w:rsidP="00B05E34">
            <w:pPr>
              <w:jc w:val="center"/>
              <w:rPr>
                <w:rFonts w:ascii="Times New Roman" w:hAnsi="Times New Roman" w:cs="Times New Roman"/>
              </w:rPr>
            </w:pPr>
          </w:p>
        </w:tc>
        <w:tc>
          <w:tcPr>
            <w:tcW w:w="401" w:type="pct"/>
            <w:gridSpan w:val="2"/>
          </w:tcPr>
          <w:p w14:paraId="68087499" w14:textId="77777777" w:rsidR="00296C5B" w:rsidRPr="00296C5B" w:rsidRDefault="00296C5B" w:rsidP="00B05E34">
            <w:pPr>
              <w:jc w:val="center"/>
              <w:rPr>
                <w:rFonts w:ascii="Times New Roman" w:hAnsi="Times New Roman" w:cs="Times New Roman"/>
              </w:rPr>
            </w:pPr>
          </w:p>
        </w:tc>
        <w:tc>
          <w:tcPr>
            <w:tcW w:w="324" w:type="pct"/>
            <w:gridSpan w:val="2"/>
          </w:tcPr>
          <w:p w14:paraId="276DF311" w14:textId="77777777" w:rsidR="00296C5B" w:rsidRPr="00296C5B" w:rsidRDefault="00296C5B" w:rsidP="00B05E34">
            <w:pPr>
              <w:jc w:val="center"/>
              <w:rPr>
                <w:rFonts w:ascii="Times New Roman" w:hAnsi="Times New Roman" w:cs="Times New Roman"/>
              </w:rPr>
            </w:pPr>
          </w:p>
        </w:tc>
        <w:tc>
          <w:tcPr>
            <w:tcW w:w="349" w:type="pct"/>
            <w:gridSpan w:val="3"/>
          </w:tcPr>
          <w:p w14:paraId="401292B7" w14:textId="77777777" w:rsidR="00296C5B" w:rsidRPr="00296C5B" w:rsidRDefault="00296C5B" w:rsidP="00B05E34">
            <w:pPr>
              <w:jc w:val="center"/>
              <w:rPr>
                <w:rFonts w:ascii="Times New Roman" w:hAnsi="Times New Roman" w:cs="Times New Roman"/>
              </w:rPr>
            </w:pPr>
          </w:p>
        </w:tc>
        <w:tc>
          <w:tcPr>
            <w:tcW w:w="350" w:type="pct"/>
            <w:gridSpan w:val="3"/>
          </w:tcPr>
          <w:p w14:paraId="23935185" w14:textId="77777777" w:rsidR="00296C5B" w:rsidRPr="00296C5B" w:rsidRDefault="00296C5B" w:rsidP="00B05E34">
            <w:pPr>
              <w:jc w:val="center"/>
              <w:rPr>
                <w:rFonts w:ascii="Times New Roman" w:hAnsi="Times New Roman" w:cs="Times New Roman"/>
              </w:rPr>
            </w:pPr>
          </w:p>
        </w:tc>
        <w:tc>
          <w:tcPr>
            <w:tcW w:w="365" w:type="pct"/>
            <w:gridSpan w:val="3"/>
          </w:tcPr>
          <w:p w14:paraId="65AB2964" w14:textId="77777777" w:rsidR="00296C5B" w:rsidRPr="00296C5B" w:rsidRDefault="00296C5B" w:rsidP="00B05E34">
            <w:pPr>
              <w:jc w:val="center"/>
              <w:rPr>
                <w:rFonts w:ascii="Times New Roman" w:hAnsi="Times New Roman" w:cs="Times New Roman"/>
              </w:rPr>
            </w:pPr>
          </w:p>
        </w:tc>
      </w:tr>
      <w:tr w:rsidR="00296C5B" w:rsidRPr="00296C5B" w14:paraId="4264AA05" w14:textId="77777777" w:rsidTr="00296C5B">
        <w:tc>
          <w:tcPr>
            <w:tcW w:w="182" w:type="pct"/>
            <w:vMerge/>
          </w:tcPr>
          <w:p w14:paraId="5F28E072" w14:textId="77777777" w:rsidR="00296C5B" w:rsidRPr="00296C5B" w:rsidRDefault="00296C5B" w:rsidP="00296C5B">
            <w:pPr>
              <w:rPr>
                <w:rFonts w:ascii="Times New Roman" w:hAnsi="Times New Roman" w:cs="Times New Roman"/>
                <w:highlight w:val="yellow"/>
              </w:rPr>
            </w:pPr>
          </w:p>
        </w:tc>
        <w:tc>
          <w:tcPr>
            <w:tcW w:w="790" w:type="pct"/>
          </w:tcPr>
          <w:p w14:paraId="3E3755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6BD9B7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892,553</w:t>
            </w:r>
          </w:p>
        </w:tc>
        <w:tc>
          <w:tcPr>
            <w:tcW w:w="341" w:type="pct"/>
            <w:gridSpan w:val="2"/>
          </w:tcPr>
          <w:p w14:paraId="1A5E82BA" w14:textId="77777777" w:rsidR="00296C5B" w:rsidRPr="00296C5B" w:rsidRDefault="00296C5B" w:rsidP="00B05E34">
            <w:pPr>
              <w:jc w:val="center"/>
              <w:rPr>
                <w:rFonts w:ascii="Times New Roman" w:hAnsi="Times New Roman" w:cs="Times New Roman"/>
              </w:rPr>
            </w:pPr>
          </w:p>
        </w:tc>
        <w:tc>
          <w:tcPr>
            <w:tcW w:w="388" w:type="pct"/>
            <w:gridSpan w:val="2"/>
          </w:tcPr>
          <w:p w14:paraId="36C9E0FA" w14:textId="77777777" w:rsidR="00296C5B" w:rsidRPr="00296C5B" w:rsidRDefault="00296C5B" w:rsidP="00B05E34">
            <w:pPr>
              <w:jc w:val="center"/>
              <w:rPr>
                <w:rFonts w:ascii="Times New Roman" w:hAnsi="Times New Roman" w:cs="Times New Roman"/>
              </w:rPr>
            </w:pPr>
          </w:p>
        </w:tc>
        <w:tc>
          <w:tcPr>
            <w:tcW w:w="391" w:type="pct"/>
            <w:gridSpan w:val="3"/>
          </w:tcPr>
          <w:p w14:paraId="79C8B4A1" w14:textId="77777777" w:rsidR="00296C5B" w:rsidRPr="00296C5B" w:rsidRDefault="00296C5B" w:rsidP="00B05E34">
            <w:pPr>
              <w:jc w:val="center"/>
              <w:rPr>
                <w:rFonts w:ascii="Times New Roman" w:hAnsi="Times New Roman" w:cs="Times New Roman"/>
              </w:rPr>
            </w:pPr>
          </w:p>
        </w:tc>
        <w:tc>
          <w:tcPr>
            <w:tcW w:w="392" w:type="pct"/>
            <w:gridSpan w:val="3"/>
          </w:tcPr>
          <w:p w14:paraId="23C66E37" w14:textId="77777777" w:rsidR="00296C5B" w:rsidRPr="00296C5B" w:rsidRDefault="00296C5B" w:rsidP="00B05E34">
            <w:pPr>
              <w:jc w:val="center"/>
              <w:rPr>
                <w:rFonts w:ascii="Times New Roman" w:hAnsi="Times New Roman" w:cs="Times New Roman"/>
              </w:rPr>
            </w:pPr>
          </w:p>
        </w:tc>
        <w:tc>
          <w:tcPr>
            <w:tcW w:w="335" w:type="pct"/>
            <w:gridSpan w:val="2"/>
          </w:tcPr>
          <w:p w14:paraId="0E7EF2D9" w14:textId="77777777" w:rsidR="00296C5B" w:rsidRPr="00296C5B" w:rsidRDefault="00296C5B" w:rsidP="00B05E34">
            <w:pPr>
              <w:jc w:val="center"/>
              <w:rPr>
                <w:rFonts w:ascii="Times New Roman" w:hAnsi="Times New Roman" w:cs="Times New Roman"/>
              </w:rPr>
            </w:pPr>
          </w:p>
        </w:tc>
        <w:tc>
          <w:tcPr>
            <w:tcW w:w="401" w:type="pct"/>
            <w:gridSpan w:val="2"/>
          </w:tcPr>
          <w:p w14:paraId="37373185" w14:textId="77777777" w:rsidR="00296C5B" w:rsidRPr="00296C5B" w:rsidRDefault="00296C5B" w:rsidP="00B05E34">
            <w:pPr>
              <w:jc w:val="center"/>
              <w:rPr>
                <w:rFonts w:ascii="Times New Roman" w:hAnsi="Times New Roman" w:cs="Times New Roman"/>
              </w:rPr>
            </w:pPr>
          </w:p>
        </w:tc>
        <w:tc>
          <w:tcPr>
            <w:tcW w:w="324" w:type="pct"/>
            <w:gridSpan w:val="2"/>
          </w:tcPr>
          <w:p w14:paraId="5B73881E" w14:textId="77777777" w:rsidR="00296C5B" w:rsidRPr="00296C5B" w:rsidRDefault="00296C5B" w:rsidP="00B05E34">
            <w:pPr>
              <w:jc w:val="center"/>
              <w:rPr>
                <w:rFonts w:ascii="Times New Roman" w:hAnsi="Times New Roman" w:cs="Times New Roman"/>
              </w:rPr>
            </w:pPr>
          </w:p>
        </w:tc>
        <w:tc>
          <w:tcPr>
            <w:tcW w:w="349" w:type="pct"/>
            <w:gridSpan w:val="3"/>
          </w:tcPr>
          <w:p w14:paraId="7A39C7B4" w14:textId="77777777" w:rsidR="00296C5B" w:rsidRPr="00296C5B" w:rsidRDefault="00296C5B" w:rsidP="00B05E34">
            <w:pPr>
              <w:jc w:val="center"/>
              <w:rPr>
                <w:rFonts w:ascii="Times New Roman" w:hAnsi="Times New Roman" w:cs="Times New Roman"/>
              </w:rPr>
            </w:pPr>
          </w:p>
        </w:tc>
        <w:tc>
          <w:tcPr>
            <w:tcW w:w="350" w:type="pct"/>
            <w:gridSpan w:val="3"/>
          </w:tcPr>
          <w:p w14:paraId="15AF384F" w14:textId="77777777" w:rsidR="00296C5B" w:rsidRPr="00296C5B" w:rsidRDefault="00296C5B" w:rsidP="00B05E34">
            <w:pPr>
              <w:jc w:val="center"/>
              <w:rPr>
                <w:rFonts w:ascii="Times New Roman" w:hAnsi="Times New Roman" w:cs="Times New Roman"/>
              </w:rPr>
            </w:pPr>
          </w:p>
        </w:tc>
        <w:tc>
          <w:tcPr>
            <w:tcW w:w="365" w:type="pct"/>
            <w:gridSpan w:val="3"/>
          </w:tcPr>
          <w:p w14:paraId="7E0FE22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892,553</w:t>
            </w:r>
          </w:p>
        </w:tc>
      </w:tr>
      <w:tr w:rsidR="00296C5B" w:rsidRPr="00296C5B" w14:paraId="2CEC1713" w14:textId="77777777" w:rsidTr="00296C5B">
        <w:tc>
          <w:tcPr>
            <w:tcW w:w="182" w:type="pct"/>
            <w:vMerge/>
          </w:tcPr>
          <w:p w14:paraId="2ADB5B35" w14:textId="77777777" w:rsidR="00296C5B" w:rsidRPr="00296C5B" w:rsidRDefault="00296C5B" w:rsidP="00296C5B">
            <w:pPr>
              <w:rPr>
                <w:rFonts w:ascii="Times New Roman" w:hAnsi="Times New Roman" w:cs="Times New Roman"/>
                <w:highlight w:val="yellow"/>
              </w:rPr>
            </w:pPr>
          </w:p>
        </w:tc>
        <w:tc>
          <w:tcPr>
            <w:tcW w:w="790" w:type="pct"/>
          </w:tcPr>
          <w:p w14:paraId="3C46CE7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036C107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589,742</w:t>
            </w:r>
          </w:p>
        </w:tc>
        <w:tc>
          <w:tcPr>
            <w:tcW w:w="341" w:type="pct"/>
            <w:gridSpan w:val="2"/>
          </w:tcPr>
          <w:p w14:paraId="63BF64AA" w14:textId="77777777" w:rsidR="00296C5B" w:rsidRPr="00296C5B" w:rsidRDefault="00296C5B" w:rsidP="00B05E34">
            <w:pPr>
              <w:jc w:val="center"/>
              <w:rPr>
                <w:rFonts w:ascii="Times New Roman" w:hAnsi="Times New Roman" w:cs="Times New Roman"/>
              </w:rPr>
            </w:pPr>
          </w:p>
        </w:tc>
        <w:tc>
          <w:tcPr>
            <w:tcW w:w="388" w:type="pct"/>
            <w:gridSpan w:val="2"/>
          </w:tcPr>
          <w:p w14:paraId="4085AEA4" w14:textId="77777777" w:rsidR="00296C5B" w:rsidRPr="00296C5B" w:rsidRDefault="00296C5B" w:rsidP="00B05E34">
            <w:pPr>
              <w:jc w:val="center"/>
              <w:rPr>
                <w:rFonts w:ascii="Times New Roman" w:hAnsi="Times New Roman" w:cs="Times New Roman"/>
              </w:rPr>
            </w:pPr>
          </w:p>
        </w:tc>
        <w:tc>
          <w:tcPr>
            <w:tcW w:w="391" w:type="pct"/>
            <w:gridSpan w:val="3"/>
          </w:tcPr>
          <w:p w14:paraId="63899E18" w14:textId="77777777" w:rsidR="00296C5B" w:rsidRPr="00296C5B" w:rsidRDefault="00296C5B" w:rsidP="00B05E34">
            <w:pPr>
              <w:jc w:val="center"/>
              <w:rPr>
                <w:rFonts w:ascii="Times New Roman" w:hAnsi="Times New Roman" w:cs="Times New Roman"/>
              </w:rPr>
            </w:pPr>
          </w:p>
        </w:tc>
        <w:tc>
          <w:tcPr>
            <w:tcW w:w="392" w:type="pct"/>
            <w:gridSpan w:val="3"/>
          </w:tcPr>
          <w:p w14:paraId="3182FABA" w14:textId="77777777" w:rsidR="00296C5B" w:rsidRPr="00296C5B" w:rsidRDefault="00296C5B" w:rsidP="00B05E34">
            <w:pPr>
              <w:jc w:val="center"/>
              <w:rPr>
                <w:rFonts w:ascii="Times New Roman" w:hAnsi="Times New Roman" w:cs="Times New Roman"/>
              </w:rPr>
            </w:pPr>
          </w:p>
        </w:tc>
        <w:tc>
          <w:tcPr>
            <w:tcW w:w="335" w:type="pct"/>
            <w:gridSpan w:val="2"/>
          </w:tcPr>
          <w:p w14:paraId="08D97CA7" w14:textId="77777777" w:rsidR="00296C5B" w:rsidRPr="00296C5B" w:rsidRDefault="00296C5B" w:rsidP="00B05E34">
            <w:pPr>
              <w:jc w:val="center"/>
              <w:rPr>
                <w:rFonts w:ascii="Times New Roman" w:hAnsi="Times New Roman" w:cs="Times New Roman"/>
              </w:rPr>
            </w:pPr>
          </w:p>
        </w:tc>
        <w:tc>
          <w:tcPr>
            <w:tcW w:w="401" w:type="pct"/>
            <w:gridSpan w:val="2"/>
          </w:tcPr>
          <w:p w14:paraId="1A8FC64C" w14:textId="77777777" w:rsidR="00296C5B" w:rsidRPr="00296C5B" w:rsidRDefault="00296C5B" w:rsidP="00B05E34">
            <w:pPr>
              <w:jc w:val="center"/>
              <w:rPr>
                <w:rFonts w:ascii="Times New Roman" w:hAnsi="Times New Roman" w:cs="Times New Roman"/>
              </w:rPr>
            </w:pPr>
          </w:p>
        </w:tc>
        <w:tc>
          <w:tcPr>
            <w:tcW w:w="324" w:type="pct"/>
            <w:gridSpan w:val="2"/>
          </w:tcPr>
          <w:p w14:paraId="18B70ADB" w14:textId="77777777" w:rsidR="00296C5B" w:rsidRPr="00296C5B" w:rsidRDefault="00296C5B" w:rsidP="00B05E34">
            <w:pPr>
              <w:jc w:val="center"/>
              <w:rPr>
                <w:rFonts w:ascii="Times New Roman" w:hAnsi="Times New Roman" w:cs="Times New Roman"/>
              </w:rPr>
            </w:pPr>
          </w:p>
        </w:tc>
        <w:tc>
          <w:tcPr>
            <w:tcW w:w="349" w:type="pct"/>
            <w:gridSpan w:val="3"/>
          </w:tcPr>
          <w:p w14:paraId="412844B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45,000</w:t>
            </w:r>
          </w:p>
        </w:tc>
        <w:tc>
          <w:tcPr>
            <w:tcW w:w="350" w:type="pct"/>
            <w:gridSpan w:val="3"/>
          </w:tcPr>
          <w:p w14:paraId="40E0A2B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70,500</w:t>
            </w:r>
          </w:p>
        </w:tc>
        <w:tc>
          <w:tcPr>
            <w:tcW w:w="365" w:type="pct"/>
            <w:gridSpan w:val="3"/>
          </w:tcPr>
          <w:p w14:paraId="04CFA4A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474,242</w:t>
            </w:r>
          </w:p>
        </w:tc>
      </w:tr>
      <w:tr w:rsidR="00296C5B" w:rsidRPr="00296C5B" w14:paraId="348AC4B6" w14:textId="77777777" w:rsidTr="00296C5B">
        <w:tc>
          <w:tcPr>
            <w:tcW w:w="182" w:type="pct"/>
            <w:vMerge/>
          </w:tcPr>
          <w:p w14:paraId="783DF22A" w14:textId="77777777" w:rsidR="00296C5B" w:rsidRPr="00296C5B" w:rsidRDefault="00296C5B" w:rsidP="00296C5B">
            <w:pPr>
              <w:rPr>
                <w:rFonts w:ascii="Times New Roman" w:hAnsi="Times New Roman" w:cs="Times New Roman"/>
                <w:highlight w:val="yellow"/>
              </w:rPr>
            </w:pPr>
          </w:p>
        </w:tc>
        <w:tc>
          <w:tcPr>
            <w:tcW w:w="790" w:type="pct"/>
          </w:tcPr>
          <w:p w14:paraId="7B8033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003C654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1 369,144</w:t>
            </w:r>
          </w:p>
        </w:tc>
        <w:tc>
          <w:tcPr>
            <w:tcW w:w="341" w:type="pct"/>
            <w:gridSpan w:val="2"/>
          </w:tcPr>
          <w:p w14:paraId="2806A5C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244,217</w:t>
            </w:r>
          </w:p>
        </w:tc>
        <w:tc>
          <w:tcPr>
            <w:tcW w:w="388" w:type="pct"/>
            <w:gridSpan w:val="2"/>
          </w:tcPr>
          <w:p w14:paraId="221240E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158,195</w:t>
            </w:r>
          </w:p>
        </w:tc>
        <w:tc>
          <w:tcPr>
            <w:tcW w:w="391" w:type="pct"/>
            <w:gridSpan w:val="3"/>
          </w:tcPr>
          <w:p w14:paraId="3150809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151,864</w:t>
            </w:r>
          </w:p>
        </w:tc>
        <w:tc>
          <w:tcPr>
            <w:tcW w:w="392" w:type="pct"/>
            <w:gridSpan w:val="3"/>
          </w:tcPr>
          <w:p w14:paraId="7862BE5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172,074</w:t>
            </w:r>
          </w:p>
        </w:tc>
        <w:tc>
          <w:tcPr>
            <w:tcW w:w="335" w:type="pct"/>
            <w:gridSpan w:val="2"/>
          </w:tcPr>
          <w:p w14:paraId="7F2C9EA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188,119</w:t>
            </w:r>
          </w:p>
        </w:tc>
        <w:tc>
          <w:tcPr>
            <w:tcW w:w="401" w:type="pct"/>
            <w:gridSpan w:val="2"/>
          </w:tcPr>
          <w:p w14:paraId="6DCFCD3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81,824</w:t>
            </w:r>
          </w:p>
        </w:tc>
        <w:tc>
          <w:tcPr>
            <w:tcW w:w="324" w:type="pct"/>
            <w:gridSpan w:val="2"/>
          </w:tcPr>
          <w:p w14:paraId="5801127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74,962</w:t>
            </w:r>
          </w:p>
        </w:tc>
        <w:tc>
          <w:tcPr>
            <w:tcW w:w="349" w:type="pct"/>
            <w:gridSpan w:val="3"/>
          </w:tcPr>
          <w:p w14:paraId="3C2D7A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76,040</w:t>
            </w:r>
          </w:p>
        </w:tc>
        <w:tc>
          <w:tcPr>
            <w:tcW w:w="350" w:type="pct"/>
            <w:gridSpan w:val="3"/>
          </w:tcPr>
          <w:p w14:paraId="37B9C2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81,303</w:t>
            </w:r>
          </w:p>
        </w:tc>
        <w:tc>
          <w:tcPr>
            <w:tcW w:w="365" w:type="pct"/>
            <w:gridSpan w:val="3"/>
          </w:tcPr>
          <w:p w14:paraId="6C66886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140,546</w:t>
            </w:r>
          </w:p>
        </w:tc>
      </w:tr>
      <w:tr w:rsidR="00296C5B" w:rsidRPr="00296C5B" w14:paraId="6093DE9D" w14:textId="77777777" w:rsidTr="00296C5B">
        <w:trPr>
          <w:trHeight w:val="70"/>
        </w:trPr>
        <w:tc>
          <w:tcPr>
            <w:tcW w:w="182" w:type="pct"/>
            <w:vMerge/>
          </w:tcPr>
          <w:p w14:paraId="4AA93AEE" w14:textId="77777777" w:rsidR="00296C5B" w:rsidRPr="00296C5B" w:rsidRDefault="00296C5B" w:rsidP="00296C5B">
            <w:pPr>
              <w:rPr>
                <w:rFonts w:ascii="Times New Roman" w:hAnsi="Times New Roman" w:cs="Times New Roman"/>
                <w:highlight w:val="yellow"/>
              </w:rPr>
            </w:pPr>
          </w:p>
        </w:tc>
        <w:tc>
          <w:tcPr>
            <w:tcW w:w="790" w:type="pct"/>
          </w:tcPr>
          <w:p w14:paraId="59469ADF" w14:textId="3F0EEA7C"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04B031C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источники</w:t>
            </w:r>
          </w:p>
        </w:tc>
        <w:tc>
          <w:tcPr>
            <w:tcW w:w="392" w:type="pct"/>
            <w:gridSpan w:val="2"/>
          </w:tcPr>
          <w:p w14:paraId="7671A3A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3 605,000</w:t>
            </w:r>
          </w:p>
        </w:tc>
        <w:tc>
          <w:tcPr>
            <w:tcW w:w="341" w:type="pct"/>
            <w:gridSpan w:val="2"/>
          </w:tcPr>
          <w:p w14:paraId="00A06F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480,000</w:t>
            </w:r>
          </w:p>
        </w:tc>
        <w:tc>
          <w:tcPr>
            <w:tcW w:w="388" w:type="pct"/>
            <w:gridSpan w:val="2"/>
          </w:tcPr>
          <w:p w14:paraId="25E150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480,000</w:t>
            </w:r>
          </w:p>
        </w:tc>
        <w:tc>
          <w:tcPr>
            <w:tcW w:w="391" w:type="pct"/>
            <w:gridSpan w:val="3"/>
          </w:tcPr>
          <w:p w14:paraId="4FCC777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475,000</w:t>
            </w:r>
          </w:p>
        </w:tc>
        <w:tc>
          <w:tcPr>
            <w:tcW w:w="392" w:type="pct"/>
            <w:gridSpan w:val="3"/>
          </w:tcPr>
          <w:p w14:paraId="720F849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467,000</w:t>
            </w:r>
          </w:p>
        </w:tc>
        <w:tc>
          <w:tcPr>
            <w:tcW w:w="335" w:type="pct"/>
            <w:gridSpan w:val="2"/>
          </w:tcPr>
          <w:p w14:paraId="585E05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423,000</w:t>
            </w:r>
          </w:p>
        </w:tc>
        <w:tc>
          <w:tcPr>
            <w:tcW w:w="401" w:type="pct"/>
            <w:gridSpan w:val="2"/>
          </w:tcPr>
          <w:p w14:paraId="2A02CA0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333,000</w:t>
            </w:r>
          </w:p>
        </w:tc>
        <w:tc>
          <w:tcPr>
            <w:tcW w:w="324" w:type="pct"/>
            <w:gridSpan w:val="2"/>
          </w:tcPr>
          <w:p w14:paraId="480DB8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236,000</w:t>
            </w:r>
          </w:p>
        </w:tc>
        <w:tc>
          <w:tcPr>
            <w:tcW w:w="349" w:type="pct"/>
            <w:gridSpan w:val="3"/>
          </w:tcPr>
          <w:p w14:paraId="5162483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237,000</w:t>
            </w:r>
          </w:p>
        </w:tc>
        <w:tc>
          <w:tcPr>
            <w:tcW w:w="350" w:type="pct"/>
            <w:gridSpan w:val="3"/>
          </w:tcPr>
          <w:p w14:paraId="42784A9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237,000</w:t>
            </w:r>
          </w:p>
        </w:tc>
        <w:tc>
          <w:tcPr>
            <w:tcW w:w="365" w:type="pct"/>
            <w:gridSpan w:val="3"/>
          </w:tcPr>
          <w:p w14:paraId="1BD1F43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237,000</w:t>
            </w:r>
          </w:p>
        </w:tc>
      </w:tr>
      <w:tr w:rsidR="00296C5B" w:rsidRPr="00296C5B" w14:paraId="01C8D9A4" w14:textId="77777777" w:rsidTr="00296C5B">
        <w:trPr>
          <w:trHeight w:val="70"/>
        </w:trPr>
        <w:tc>
          <w:tcPr>
            <w:tcW w:w="5000" w:type="pct"/>
            <w:gridSpan w:val="29"/>
          </w:tcPr>
          <w:p w14:paraId="23D023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II. За счет средств, привлекаемых в рамках других областных и региональных адресных  программ, средств Фонда ЖКХ и ОАО «АИЖК», средств</w:t>
            </w:r>
          </w:p>
          <w:p w14:paraId="02DD606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федерального бюджета</w:t>
            </w:r>
          </w:p>
        </w:tc>
      </w:tr>
      <w:tr w:rsidR="00296C5B" w:rsidRPr="00296C5B" w14:paraId="45A134A5" w14:textId="77777777" w:rsidTr="00296C5B">
        <w:trPr>
          <w:trHeight w:val="150"/>
        </w:trPr>
        <w:tc>
          <w:tcPr>
            <w:tcW w:w="182" w:type="pct"/>
            <w:vMerge w:val="restart"/>
          </w:tcPr>
          <w:p w14:paraId="11522A39"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w:t>
            </w:r>
          </w:p>
          <w:p w14:paraId="182A7551" w14:textId="77777777" w:rsidR="00296C5B" w:rsidRPr="00296C5B" w:rsidRDefault="00296C5B" w:rsidP="00296C5B">
            <w:pPr>
              <w:rPr>
                <w:rFonts w:ascii="Times New Roman" w:hAnsi="Times New Roman" w:cs="Times New Roman"/>
              </w:rPr>
            </w:pPr>
          </w:p>
          <w:p w14:paraId="2FE36183" w14:textId="77777777" w:rsidR="00296C5B" w:rsidRPr="00296C5B" w:rsidRDefault="00296C5B" w:rsidP="00296C5B">
            <w:pPr>
              <w:rPr>
                <w:rFonts w:ascii="Times New Roman" w:hAnsi="Times New Roman" w:cs="Times New Roman"/>
              </w:rPr>
            </w:pPr>
          </w:p>
          <w:p w14:paraId="4120B201" w14:textId="77777777" w:rsidR="00296C5B" w:rsidRPr="00296C5B" w:rsidRDefault="00296C5B" w:rsidP="00296C5B">
            <w:pPr>
              <w:rPr>
                <w:rFonts w:ascii="Times New Roman" w:hAnsi="Times New Roman" w:cs="Times New Roman"/>
              </w:rPr>
            </w:pPr>
          </w:p>
          <w:p w14:paraId="1E59A8BE" w14:textId="77777777" w:rsidR="00296C5B" w:rsidRPr="00296C5B" w:rsidRDefault="00296C5B" w:rsidP="00296C5B">
            <w:pPr>
              <w:rPr>
                <w:rFonts w:ascii="Times New Roman" w:hAnsi="Times New Roman" w:cs="Times New Roman"/>
              </w:rPr>
            </w:pPr>
          </w:p>
          <w:p w14:paraId="70AB511E" w14:textId="77777777" w:rsidR="00296C5B" w:rsidRPr="00296C5B" w:rsidRDefault="00296C5B" w:rsidP="00296C5B">
            <w:pPr>
              <w:rPr>
                <w:rFonts w:ascii="Times New Roman" w:hAnsi="Times New Roman" w:cs="Times New Roman"/>
              </w:rPr>
            </w:pPr>
          </w:p>
          <w:p w14:paraId="7753F2C4" w14:textId="77777777" w:rsidR="00296C5B" w:rsidRPr="00296C5B" w:rsidRDefault="00296C5B" w:rsidP="00296C5B">
            <w:pPr>
              <w:rPr>
                <w:rFonts w:ascii="Times New Roman" w:hAnsi="Times New Roman" w:cs="Times New Roman"/>
              </w:rPr>
            </w:pPr>
          </w:p>
          <w:p w14:paraId="6A95479B" w14:textId="77777777" w:rsidR="00296C5B" w:rsidRPr="00296C5B" w:rsidRDefault="00296C5B" w:rsidP="00296C5B">
            <w:pPr>
              <w:rPr>
                <w:rFonts w:ascii="Times New Roman" w:hAnsi="Times New Roman" w:cs="Times New Roman"/>
              </w:rPr>
            </w:pPr>
          </w:p>
          <w:p w14:paraId="7BE8EFA1" w14:textId="77777777" w:rsidR="00296C5B" w:rsidRPr="00296C5B" w:rsidRDefault="00296C5B" w:rsidP="00296C5B">
            <w:pPr>
              <w:rPr>
                <w:rFonts w:ascii="Times New Roman" w:hAnsi="Times New Roman" w:cs="Times New Roman"/>
              </w:rPr>
            </w:pPr>
          </w:p>
          <w:p w14:paraId="323DEA07" w14:textId="77777777" w:rsidR="00296C5B" w:rsidRPr="00296C5B" w:rsidRDefault="00296C5B" w:rsidP="00296C5B">
            <w:pPr>
              <w:rPr>
                <w:rFonts w:ascii="Times New Roman" w:hAnsi="Times New Roman" w:cs="Times New Roman"/>
              </w:rPr>
            </w:pPr>
          </w:p>
          <w:p w14:paraId="0C47CFA9" w14:textId="77777777" w:rsidR="00296C5B" w:rsidRPr="00296C5B" w:rsidRDefault="00296C5B" w:rsidP="00296C5B">
            <w:pPr>
              <w:rPr>
                <w:rFonts w:ascii="Times New Roman" w:hAnsi="Times New Roman" w:cs="Times New Roman"/>
              </w:rPr>
            </w:pPr>
          </w:p>
          <w:p w14:paraId="39F633F4" w14:textId="77777777" w:rsidR="00296C5B" w:rsidRPr="00296C5B" w:rsidRDefault="00296C5B" w:rsidP="00296C5B">
            <w:pPr>
              <w:rPr>
                <w:rFonts w:ascii="Times New Roman" w:hAnsi="Times New Roman" w:cs="Times New Roman"/>
              </w:rPr>
            </w:pPr>
          </w:p>
          <w:p w14:paraId="3533DBE7" w14:textId="77777777" w:rsidR="00296C5B" w:rsidRPr="00296C5B" w:rsidRDefault="00296C5B" w:rsidP="00296C5B">
            <w:pPr>
              <w:rPr>
                <w:rFonts w:ascii="Times New Roman" w:hAnsi="Times New Roman" w:cs="Times New Roman"/>
              </w:rPr>
            </w:pPr>
          </w:p>
          <w:p w14:paraId="2187F29A"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auto"/>
            </w:tcBorders>
          </w:tcPr>
          <w:p w14:paraId="7772D4E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развитию рынка долгосрочного ипотечного кредитования, повышению доступности жилья и формированию платежеспособного спроса на жилье – всего</w:t>
            </w:r>
          </w:p>
        </w:tc>
        <w:tc>
          <w:tcPr>
            <w:tcW w:w="389" w:type="pct"/>
            <w:gridSpan w:val="2"/>
            <w:tcBorders>
              <w:bottom w:val="single" w:sz="4" w:space="0" w:color="auto"/>
            </w:tcBorders>
          </w:tcPr>
          <w:p w14:paraId="0B5FD09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8 433,000</w:t>
            </w:r>
          </w:p>
        </w:tc>
        <w:tc>
          <w:tcPr>
            <w:tcW w:w="340" w:type="pct"/>
            <w:gridSpan w:val="2"/>
            <w:tcBorders>
              <w:bottom w:val="single" w:sz="4" w:space="0" w:color="auto"/>
            </w:tcBorders>
          </w:tcPr>
          <w:p w14:paraId="75D2A6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485,000</w:t>
            </w:r>
          </w:p>
        </w:tc>
        <w:tc>
          <w:tcPr>
            <w:tcW w:w="387" w:type="pct"/>
            <w:gridSpan w:val="3"/>
            <w:tcBorders>
              <w:bottom w:val="single" w:sz="4" w:space="0" w:color="auto"/>
            </w:tcBorders>
          </w:tcPr>
          <w:p w14:paraId="2D5792D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838,000</w:t>
            </w:r>
          </w:p>
        </w:tc>
        <w:tc>
          <w:tcPr>
            <w:tcW w:w="391" w:type="pct"/>
            <w:gridSpan w:val="3"/>
            <w:tcBorders>
              <w:bottom w:val="single" w:sz="4" w:space="0" w:color="auto"/>
            </w:tcBorders>
          </w:tcPr>
          <w:p w14:paraId="13A860C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950,000</w:t>
            </w:r>
          </w:p>
        </w:tc>
        <w:tc>
          <w:tcPr>
            <w:tcW w:w="391" w:type="pct"/>
            <w:gridSpan w:val="2"/>
            <w:tcBorders>
              <w:bottom w:val="single" w:sz="4" w:space="0" w:color="auto"/>
            </w:tcBorders>
          </w:tcPr>
          <w:p w14:paraId="3D9567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950,000</w:t>
            </w:r>
          </w:p>
        </w:tc>
        <w:tc>
          <w:tcPr>
            <w:tcW w:w="336" w:type="pct"/>
            <w:gridSpan w:val="2"/>
            <w:tcBorders>
              <w:bottom w:val="single" w:sz="4" w:space="0" w:color="auto"/>
            </w:tcBorders>
          </w:tcPr>
          <w:p w14:paraId="27B5E50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1010,000</w:t>
            </w:r>
          </w:p>
        </w:tc>
        <w:tc>
          <w:tcPr>
            <w:tcW w:w="401" w:type="pct"/>
            <w:gridSpan w:val="2"/>
            <w:tcBorders>
              <w:bottom w:val="single" w:sz="4" w:space="0" w:color="auto"/>
            </w:tcBorders>
          </w:tcPr>
          <w:p w14:paraId="081F3CD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300,000</w:t>
            </w:r>
          </w:p>
        </w:tc>
        <w:tc>
          <w:tcPr>
            <w:tcW w:w="328" w:type="pct"/>
            <w:gridSpan w:val="3"/>
            <w:tcBorders>
              <w:bottom w:val="single" w:sz="4" w:space="0" w:color="auto"/>
            </w:tcBorders>
          </w:tcPr>
          <w:p w14:paraId="316CF58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500,000</w:t>
            </w:r>
          </w:p>
        </w:tc>
        <w:tc>
          <w:tcPr>
            <w:tcW w:w="346" w:type="pct"/>
            <w:gridSpan w:val="3"/>
            <w:tcBorders>
              <w:bottom w:val="single" w:sz="4" w:space="0" w:color="auto"/>
            </w:tcBorders>
          </w:tcPr>
          <w:p w14:paraId="3C13AF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1 000,000</w:t>
            </w:r>
          </w:p>
        </w:tc>
        <w:tc>
          <w:tcPr>
            <w:tcW w:w="352" w:type="pct"/>
            <w:gridSpan w:val="3"/>
            <w:tcBorders>
              <w:bottom w:val="single" w:sz="4" w:space="0" w:color="auto"/>
            </w:tcBorders>
          </w:tcPr>
          <w:p w14:paraId="5A4A61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1200,000</w:t>
            </w:r>
          </w:p>
        </w:tc>
        <w:tc>
          <w:tcPr>
            <w:tcW w:w="354" w:type="pct"/>
            <w:tcBorders>
              <w:bottom w:val="single" w:sz="4" w:space="0" w:color="auto"/>
            </w:tcBorders>
          </w:tcPr>
          <w:p w14:paraId="7279CC5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1200,000</w:t>
            </w:r>
          </w:p>
        </w:tc>
      </w:tr>
      <w:tr w:rsidR="00296C5B" w:rsidRPr="00296C5B" w14:paraId="37D03183" w14:textId="77777777" w:rsidTr="00296C5B">
        <w:trPr>
          <w:trHeight w:val="70"/>
        </w:trPr>
        <w:tc>
          <w:tcPr>
            <w:tcW w:w="182" w:type="pct"/>
            <w:vMerge/>
            <w:tcBorders>
              <w:right w:val="single" w:sz="4" w:space="0" w:color="auto"/>
            </w:tcBorders>
          </w:tcPr>
          <w:p w14:paraId="546D6E57" w14:textId="77777777" w:rsidR="00296C5B" w:rsidRPr="00296C5B" w:rsidRDefault="00296C5B" w:rsidP="00296C5B">
            <w:pPr>
              <w:rPr>
                <w:rFonts w:ascii="Times New Roman" w:hAnsi="Times New Roman" w:cs="Times New Roman"/>
              </w:rPr>
            </w:pPr>
          </w:p>
        </w:tc>
        <w:tc>
          <w:tcPr>
            <w:tcW w:w="803" w:type="pct"/>
            <w:gridSpan w:val="2"/>
            <w:tcBorders>
              <w:top w:val="single" w:sz="4" w:space="0" w:color="auto"/>
              <w:left w:val="single" w:sz="4" w:space="0" w:color="auto"/>
              <w:bottom w:val="single" w:sz="4" w:space="0" w:color="auto"/>
              <w:right w:val="single" w:sz="4" w:space="0" w:color="auto"/>
            </w:tcBorders>
          </w:tcPr>
          <w:p w14:paraId="052ED5A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top w:val="single" w:sz="4" w:space="0" w:color="auto"/>
              <w:left w:val="single" w:sz="4" w:space="0" w:color="auto"/>
              <w:bottom w:val="single" w:sz="4" w:space="0" w:color="auto"/>
              <w:right w:val="single" w:sz="4" w:space="0" w:color="auto"/>
            </w:tcBorders>
          </w:tcPr>
          <w:p w14:paraId="70C622AE" w14:textId="77777777" w:rsidR="00296C5B" w:rsidRPr="00296C5B" w:rsidRDefault="00296C5B" w:rsidP="00B05E34">
            <w:pPr>
              <w:jc w:val="center"/>
              <w:rPr>
                <w:rFonts w:ascii="Times New Roman" w:hAnsi="Times New Roman" w:cs="Times New Roman"/>
              </w:rPr>
            </w:pPr>
          </w:p>
        </w:tc>
        <w:tc>
          <w:tcPr>
            <w:tcW w:w="340" w:type="pct"/>
            <w:gridSpan w:val="2"/>
            <w:tcBorders>
              <w:top w:val="single" w:sz="4" w:space="0" w:color="auto"/>
              <w:left w:val="single" w:sz="4" w:space="0" w:color="auto"/>
              <w:bottom w:val="single" w:sz="4" w:space="0" w:color="auto"/>
              <w:right w:val="single" w:sz="4" w:space="0" w:color="auto"/>
            </w:tcBorders>
          </w:tcPr>
          <w:p w14:paraId="7C2D58F4" w14:textId="77777777" w:rsidR="00296C5B" w:rsidRPr="00296C5B" w:rsidRDefault="00296C5B" w:rsidP="00B05E34">
            <w:pPr>
              <w:jc w:val="center"/>
              <w:rPr>
                <w:rFonts w:ascii="Times New Roman" w:hAnsi="Times New Roman" w:cs="Times New Roman"/>
              </w:rPr>
            </w:pPr>
          </w:p>
        </w:tc>
        <w:tc>
          <w:tcPr>
            <w:tcW w:w="387" w:type="pct"/>
            <w:gridSpan w:val="3"/>
            <w:tcBorders>
              <w:top w:val="single" w:sz="4" w:space="0" w:color="auto"/>
              <w:left w:val="single" w:sz="4" w:space="0" w:color="auto"/>
              <w:bottom w:val="single" w:sz="4" w:space="0" w:color="auto"/>
              <w:right w:val="single" w:sz="4" w:space="0" w:color="auto"/>
            </w:tcBorders>
          </w:tcPr>
          <w:p w14:paraId="72BA907C"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auto"/>
              <w:left w:val="single" w:sz="4" w:space="0" w:color="auto"/>
              <w:bottom w:val="single" w:sz="4" w:space="0" w:color="auto"/>
              <w:right w:val="single" w:sz="4" w:space="0" w:color="auto"/>
            </w:tcBorders>
          </w:tcPr>
          <w:p w14:paraId="7A45CB05" w14:textId="77777777" w:rsidR="00296C5B" w:rsidRPr="00296C5B" w:rsidRDefault="00296C5B" w:rsidP="00B05E34">
            <w:pPr>
              <w:jc w:val="center"/>
              <w:rPr>
                <w:rFonts w:ascii="Times New Roman" w:hAnsi="Times New Roman" w:cs="Times New Roman"/>
              </w:rPr>
            </w:pPr>
          </w:p>
        </w:tc>
        <w:tc>
          <w:tcPr>
            <w:tcW w:w="391" w:type="pct"/>
            <w:gridSpan w:val="2"/>
            <w:tcBorders>
              <w:top w:val="single" w:sz="4" w:space="0" w:color="auto"/>
              <w:left w:val="single" w:sz="4" w:space="0" w:color="auto"/>
              <w:bottom w:val="single" w:sz="4" w:space="0" w:color="auto"/>
              <w:right w:val="single" w:sz="4" w:space="0" w:color="auto"/>
            </w:tcBorders>
          </w:tcPr>
          <w:p w14:paraId="628A8742" w14:textId="77777777" w:rsidR="00296C5B" w:rsidRPr="00296C5B" w:rsidRDefault="00296C5B" w:rsidP="00B05E34">
            <w:pPr>
              <w:jc w:val="center"/>
              <w:rPr>
                <w:rFonts w:ascii="Times New Roman" w:hAnsi="Times New Roman" w:cs="Times New Roman"/>
              </w:rPr>
            </w:pPr>
          </w:p>
        </w:tc>
        <w:tc>
          <w:tcPr>
            <w:tcW w:w="336" w:type="pct"/>
            <w:gridSpan w:val="2"/>
            <w:tcBorders>
              <w:top w:val="single" w:sz="4" w:space="0" w:color="auto"/>
              <w:left w:val="single" w:sz="4" w:space="0" w:color="auto"/>
              <w:bottom w:val="single" w:sz="4" w:space="0" w:color="auto"/>
              <w:right w:val="single" w:sz="4" w:space="0" w:color="auto"/>
            </w:tcBorders>
          </w:tcPr>
          <w:p w14:paraId="7773E656"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auto"/>
              <w:left w:val="single" w:sz="4" w:space="0" w:color="auto"/>
              <w:bottom w:val="single" w:sz="4" w:space="0" w:color="auto"/>
              <w:right w:val="single" w:sz="4" w:space="0" w:color="auto"/>
            </w:tcBorders>
          </w:tcPr>
          <w:p w14:paraId="345858A5" w14:textId="77777777" w:rsidR="00296C5B" w:rsidRPr="00296C5B" w:rsidRDefault="00296C5B" w:rsidP="00B05E34">
            <w:pPr>
              <w:jc w:val="center"/>
              <w:rPr>
                <w:rFonts w:ascii="Times New Roman" w:hAnsi="Times New Roman" w:cs="Times New Roman"/>
              </w:rPr>
            </w:pPr>
          </w:p>
        </w:tc>
        <w:tc>
          <w:tcPr>
            <w:tcW w:w="328" w:type="pct"/>
            <w:gridSpan w:val="3"/>
            <w:tcBorders>
              <w:top w:val="single" w:sz="4" w:space="0" w:color="auto"/>
              <w:left w:val="single" w:sz="4" w:space="0" w:color="auto"/>
              <w:bottom w:val="single" w:sz="4" w:space="0" w:color="auto"/>
              <w:right w:val="single" w:sz="4" w:space="0" w:color="auto"/>
            </w:tcBorders>
          </w:tcPr>
          <w:p w14:paraId="3C4D7EE5" w14:textId="77777777" w:rsidR="00296C5B" w:rsidRPr="00296C5B" w:rsidRDefault="00296C5B" w:rsidP="00B05E34">
            <w:pPr>
              <w:jc w:val="center"/>
              <w:rPr>
                <w:rFonts w:ascii="Times New Roman" w:hAnsi="Times New Roman" w:cs="Times New Roman"/>
              </w:rPr>
            </w:pPr>
          </w:p>
        </w:tc>
        <w:tc>
          <w:tcPr>
            <w:tcW w:w="346" w:type="pct"/>
            <w:gridSpan w:val="3"/>
            <w:tcBorders>
              <w:top w:val="single" w:sz="4" w:space="0" w:color="auto"/>
              <w:left w:val="single" w:sz="4" w:space="0" w:color="auto"/>
              <w:bottom w:val="single" w:sz="4" w:space="0" w:color="auto"/>
              <w:right w:val="single" w:sz="4" w:space="0" w:color="auto"/>
            </w:tcBorders>
          </w:tcPr>
          <w:p w14:paraId="0409DF93" w14:textId="77777777" w:rsidR="00296C5B" w:rsidRPr="00296C5B" w:rsidRDefault="00296C5B" w:rsidP="00B05E34">
            <w:pPr>
              <w:jc w:val="center"/>
              <w:rPr>
                <w:rFonts w:ascii="Times New Roman" w:hAnsi="Times New Roman" w:cs="Times New Roman"/>
              </w:rPr>
            </w:pPr>
          </w:p>
        </w:tc>
        <w:tc>
          <w:tcPr>
            <w:tcW w:w="352" w:type="pct"/>
            <w:gridSpan w:val="3"/>
            <w:tcBorders>
              <w:top w:val="single" w:sz="4" w:space="0" w:color="auto"/>
              <w:left w:val="single" w:sz="4" w:space="0" w:color="auto"/>
              <w:bottom w:val="single" w:sz="4" w:space="0" w:color="auto"/>
              <w:right w:val="single" w:sz="4" w:space="0" w:color="auto"/>
            </w:tcBorders>
          </w:tcPr>
          <w:p w14:paraId="09D2CFB7" w14:textId="77777777" w:rsidR="00296C5B" w:rsidRPr="00296C5B" w:rsidRDefault="00296C5B" w:rsidP="00B05E34">
            <w:pPr>
              <w:jc w:val="center"/>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auto"/>
            </w:tcBorders>
          </w:tcPr>
          <w:p w14:paraId="777753A1" w14:textId="77777777" w:rsidR="00296C5B" w:rsidRPr="00296C5B" w:rsidRDefault="00296C5B" w:rsidP="00B05E34">
            <w:pPr>
              <w:jc w:val="center"/>
              <w:rPr>
                <w:rFonts w:ascii="Times New Roman" w:hAnsi="Times New Roman" w:cs="Times New Roman"/>
              </w:rPr>
            </w:pPr>
          </w:p>
        </w:tc>
      </w:tr>
      <w:tr w:rsidR="00296C5B" w:rsidRPr="00296C5B" w14:paraId="76099356" w14:textId="77777777" w:rsidTr="00296C5B">
        <w:trPr>
          <w:trHeight w:val="70"/>
        </w:trPr>
        <w:tc>
          <w:tcPr>
            <w:tcW w:w="182" w:type="pct"/>
            <w:vMerge/>
          </w:tcPr>
          <w:p w14:paraId="49084954" w14:textId="77777777" w:rsidR="00296C5B" w:rsidRPr="00296C5B" w:rsidRDefault="00296C5B" w:rsidP="00296C5B">
            <w:pPr>
              <w:rPr>
                <w:rFonts w:ascii="Times New Roman" w:hAnsi="Times New Roman" w:cs="Times New Roman"/>
              </w:rPr>
            </w:pPr>
          </w:p>
        </w:tc>
        <w:tc>
          <w:tcPr>
            <w:tcW w:w="803" w:type="pct"/>
            <w:gridSpan w:val="2"/>
            <w:tcBorders>
              <w:top w:val="single" w:sz="4" w:space="0" w:color="auto"/>
            </w:tcBorders>
          </w:tcPr>
          <w:p w14:paraId="5DF1F414" w14:textId="3A46630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262D97E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single" w:sz="4" w:space="0" w:color="auto"/>
            </w:tcBorders>
          </w:tcPr>
          <w:p w14:paraId="3E2A582F" w14:textId="77777777" w:rsidR="00296C5B" w:rsidRPr="00296C5B" w:rsidRDefault="00296C5B" w:rsidP="00B05E34">
            <w:pPr>
              <w:jc w:val="center"/>
              <w:rPr>
                <w:rFonts w:ascii="Times New Roman" w:hAnsi="Times New Roman" w:cs="Times New Roman"/>
              </w:rPr>
            </w:pPr>
          </w:p>
        </w:tc>
        <w:tc>
          <w:tcPr>
            <w:tcW w:w="340" w:type="pct"/>
            <w:gridSpan w:val="2"/>
            <w:tcBorders>
              <w:top w:val="single" w:sz="4" w:space="0" w:color="auto"/>
            </w:tcBorders>
          </w:tcPr>
          <w:p w14:paraId="7985CAED" w14:textId="77777777" w:rsidR="00296C5B" w:rsidRPr="00296C5B" w:rsidRDefault="00296C5B" w:rsidP="00B05E34">
            <w:pPr>
              <w:jc w:val="center"/>
              <w:rPr>
                <w:rFonts w:ascii="Times New Roman" w:hAnsi="Times New Roman" w:cs="Times New Roman"/>
              </w:rPr>
            </w:pPr>
          </w:p>
        </w:tc>
        <w:tc>
          <w:tcPr>
            <w:tcW w:w="387" w:type="pct"/>
            <w:gridSpan w:val="3"/>
            <w:tcBorders>
              <w:top w:val="single" w:sz="4" w:space="0" w:color="auto"/>
            </w:tcBorders>
          </w:tcPr>
          <w:p w14:paraId="1CC6EDB8"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auto"/>
            </w:tcBorders>
          </w:tcPr>
          <w:p w14:paraId="169A7CD8" w14:textId="77777777" w:rsidR="00296C5B" w:rsidRPr="00296C5B" w:rsidRDefault="00296C5B" w:rsidP="00B05E34">
            <w:pPr>
              <w:jc w:val="center"/>
              <w:rPr>
                <w:rFonts w:ascii="Times New Roman" w:hAnsi="Times New Roman" w:cs="Times New Roman"/>
              </w:rPr>
            </w:pPr>
          </w:p>
        </w:tc>
        <w:tc>
          <w:tcPr>
            <w:tcW w:w="391" w:type="pct"/>
            <w:gridSpan w:val="2"/>
            <w:tcBorders>
              <w:top w:val="single" w:sz="4" w:space="0" w:color="auto"/>
            </w:tcBorders>
          </w:tcPr>
          <w:p w14:paraId="3FB42B82" w14:textId="77777777" w:rsidR="00296C5B" w:rsidRPr="00296C5B" w:rsidRDefault="00296C5B" w:rsidP="00B05E34">
            <w:pPr>
              <w:jc w:val="center"/>
              <w:rPr>
                <w:rFonts w:ascii="Times New Roman" w:hAnsi="Times New Roman" w:cs="Times New Roman"/>
              </w:rPr>
            </w:pPr>
          </w:p>
        </w:tc>
        <w:tc>
          <w:tcPr>
            <w:tcW w:w="336" w:type="pct"/>
            <w:gridSpan w:val="2"/>
            <w:tcBorders>
              <w:top w:val="single" w:sz="4" w:space="0" w:color="auto"/>
            </w:tcBorders>
          </w:tcPr>
          <w:p w14:paraId="7DF5E72D"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auto"/>
            </w:tcBorders>
          </w:tcPr>
          <w:p w14:paraId="5DB29817" w14:textId="77777777" w:rsidR="00296C5B" w:rsidRPr="00296C5B" w:rsidRDefault="00296C5B" w:rsidP="00B05E34">
            <w:pPr>
              <w:jc w:val="center"/>
              <w:rPr>
                <w:rFonts w:ascii="Times New Roman" w:hAnsi="Times New Roman" w:cs="Times New Roman"/>
              </w:rPr>
            </w:pPr>
          </w:p>
        </w:tc>
        <w:tc>
          <w:tcPr>
            <w:tcW w:w="328" w:type="pct"/>
            <w:gridSpan w:val="3"/>
            <w:tcBorders>
              <w:top w:val="single" w:sz="4" w:space="0" w:color="auto"/>
            </w:tcBorders>
          </w:tcPr>
          <w:p w14:paraId="27819607" w14:textId="77777777" w:rsidR="00296C5B" w:rsidRPr="00296C5B" w:rsidRDefault="00296C5B" w:rsidP="00B05E34">
            <w:pPr>
              <w:jc w:val="center"/>
              <w:rPr>
                <w:rFonts w:ascii="Times New Roman" w:hAnsi="Times New Roman" w:cs="Times New Roman"/>
              </w:rPr>
            </w:pPr>
          </w:p>
        </w:tc>
        <w:tc>
          <w:tcPr>
            <w:tcW w:w="346" w:type="pct"/>
            <w:gridSpan w:val="3"/>
            <w:tcBorders>
              <w:top w:val="single" w:sz="4" w:space="0" w:color="auto"/>
            </w:tcBorders>
          </w:tcPr>
          <w:p w14:paraId="3165650F" w14:textId="77777777" w:rsidR="00296C5B" w:rsidRPr="00296C5B" w:rsidRDefault="00296C5B" w:rsidP="00B05E34">
            <w:pPr>
              <w:jc w:val="center"/>
              <w:rPr>
                <w:rFonts w:ascii="Times New Roman" w:hAnsi="Times New Roman" w:cs="Times New Roman"/>
              </w:rPr>
            </w:pPr>
          </w:p>
        </w:tc>
        <w:tc>
          <w:tcPr>
            <w:tcW w:w="352" w:type="pct"/>
            <w:gridSpan w:val="3"/>
            <w:tcBorders>
              <w:top w:val="single" w:sz="4" w:space="0" w:color="auto"/>
            </w:tcBorders>
          </w:tcPr>
          <w:p w14:paraId="19E2B41D" w14:textId="77777777" w:rsidR="00296C5B" w:rsidRPr="00296C5B" w:rsidRDefault="00296C5B" w:rsidP="00B05E34">
            <w:pPr>
              <w:jc w:val="center"/>
              <w:rPr>
                <w:rFonts w:ascii="Times New Roman" w:hAnsi="Times New Roman" w:cs="Times New Roman"/>
              </w:rPr>
            </w:pPr>
          </w:p>
        </w:tc>
        <w:tc>
          <w:tcPr>
            <w:tcW w:w="354" w:type="pct"/>
            <w:tcBorders>
              <w:top w:val="single" w:sz="4" w:space="0" w:color="auto"/>
            </w:tcBorders>
          </w:tcPr>
          <w:p w14:paraId="292470D6" w14:textId="77777777" w:rsidR="00296C5B" w:rsidRPr="00296C5B" w:rsidRDefault="00296C5B" w:rsidP="00B05E34">
            <w:pPr>
              <w:jc w:val="center"/>
              <w:rPr>
                <w:rFonts w:ascii="Times New Roman" w:hAnsi="Times New Roman" w:cs="Times New Roman"/>
              </w:rPr>
            </w:pPr>
          </w:p>
        </w:tc>
      </w:tr>
      <w:tr w:rsidR="00296C5B" w:rsidRPr="00296C5B" w14:paraId="2113FBAE" w14:textId="77777777" w:rsidTr="00296C5B">
        <w:trPr>
          <w:trHeight w:val="70"/>
        </w:trPr>
        <w:tc>
          <w:tcPr>
            <w:tcW w:w="182" w:type="pct"/>
            <w:vMerge/>
          </w:tcPr>
          <w:p w14:paraId="68664306" w14:textId="77777777" w:rsidR="00296C5B" w:rsidRPr="00296C5B" w:rsidRDefault="00296C5B" w:rsidP="00296C5B">
            <w:pPr>
              <w:rPr>
                <w:rFonts w:ascii="Times New Roman" w:hAnsi="Times New Roman" w:cs="Times New Roman"/>
              </w:rPr>
            </w:pPr>
          </w:p>
        </w:tc>
        <w:tc>
          <w:tcPr>
            <w:tcW w:w="803" w:type="pct"/>
            <w:gridSpan w:val="2"/>
          </w:tcPr>
          <w:p w14:paraId="362635E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 (увеличение уставного капитала ОАО «РО ИЖК»)</w:t>
            </w:r>
          </w:p>
        </w:tc>
        <w:tc>
          <w:tcPr>
            <w:tcW w:w="389" w:type="pct"/>
            <w:gridSpan w:val="2"/>
          </w:tcPr>
          <w:p w14:paraId="72EE373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100,000</w:t>
            </w:r>
          </w:p>
        </w:tc>
        <w:tc>
          <w:tcPr>
            <w:tcW w:w="340" w:type="pct"/>
            <w:gridSpan w:val="2"/>
          </w:tcPr>
          <w:p w14:paraId="37C8BB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100,000</w:t>
            </w:r>
          </w:p>
        </w:tc>
        <w:tc>
          <w:tcPr>
            <w:tcW w:w="387" w:type="pct"/>
            <w:gridSpan w:val="3"/>
          </w:tcPr>
          <w:p w14:paraId="2AD7AA50" w14:textId="77777777" w:rsidR="00296C5B" w:rsidRPr="00296C5B" w:rsidRDefault="00296C5B" w:rsidP="00B05E34">
            <w:pPr>
              <w:jc w:val="center"/>
              <w:rPr>
                <w:rFonts w:ascii="Times New Roman" w:hAnsi="Times New Roman" w:cs="Times New Roman"/>
              </w:rPr>
            </w:pPr>
          </w:p>
        </w:tc>
        <w:tc>
          <w:tcPr>
            <w:tcW w:w="391" w:type="pct"/>
            <w:gridSpan w:val="3"/>
          </w:tcPr>
          <w:p w14:paraId="2EAD98AE" w14:textId="77777777" w:rsidR="00296C5B" w:rsidRPr="00296C5B" w:rsidRDefault="00296C5B" w:rsidP="00B05E34">
            <w:pPr>
              <w:jc w:val="center"/>
              <w:rPr>
                <w:rFonts w:ascii="Times New Roman" w:hAnsi="Times New Roman" w:cs="Times New Roman"/>
              </w:rPr>
            </w:pPr>
          </w:p>
        </w:tc>
        <w:tc>
          <w:tcPr>
            <w:tcW w:w="391" w:type="pct"/>
            <w:gridSpan w:val="2"/>
          </w:tcPr>
          <w:p w14:paraId="54C707FA" w14:textId="77777777" w:rsidR="00296C5B" w:rsidRPr="00296C5B" w:rsidRDefault="00296C5B" w:rsidP="00B05E34">
            <w:pPr>
              <w:jc w:val="center"/>
              <w:rPr>
                <w:rFonts w:ascii="Times New Roman" w:hAnsi="Times New Roman" w:cs="Times New Roman"/>
              </w:rPr>
            </w:pPr>
          </w:p>
        </w:tc>
        <w:tc>
          <w:tcPr>
            <w:tcW w:w="336" w:type="pct"/>
            <w:gridSpan w:val="2"/>
          </w:tcPr>
          <w:p w14:paraId="7289E792" w14:textId="77777777" w:rsidR="00296C5B" w:rsidRPr="00296C5B" w:rsidRDefault="00296C5B" w:rsidP="00B05E34">
            <w:pPr>
              <w:jc w:val="center"/>
              <w:rPr>
                <w:rFonts w:ascii="Times New Roman" w:hAnsi="Times New Roman" w:cs="Times New Roman"/>
              </w:rPr>
            </w:pPr>
          </w:p>
        </w:tc>
        <w:tc>
          <w:tcPr>
            <w:tcW w:w="401" w:type="pct"/>
            <w:gridSpan w:val="2"/>
          </w:tcPr>
          <w:p w14:paraId="2F85BF81" w14:textId="77777777" w:rsidR="00296C5B" w:rsidRPr="00296C5B" w:rsidRDefault="00296C5B" w:rsidP="00B05E34">
            <w:pPr>
              <w:jc w:val="center"/>
              <w:rPr>
                <w:rFonts w:ascii="Times New Roman" w:hAnsi="Times New Roman" w:cs="Times New Roman"/>
              </w:rPr>
            </w:pPr>
          </w:p>
        </w:tc>
        <w:tc>
          <w:tcPr>
            <w:tcW w:w="328" w:type="pct"/>
            <w:gridSpan w:val="3"/>
          </w:tcPr>
          <w:p w14:paraId="39108E42" w14:textId="77777777" w:rsidR="00296C5B" w:rsidRPr="00296C5B" w:rsidRDefault="00296C5B" w:rsidP="00B05E34">
            <w:pPr>
              <w:jc w:val="center"/>
              <w:rPr>
                <w:rFonts w:ascii="Times New Roman" w:hAnsi="Times New Roman" w:cs="Times New Roman"/>
              </w:rPr>
            </w:pPr>
          </w:p>
        </w:tc>
        <w:tc>
          <w:tcPr>
            <w:tcW w:w="346" w:type="pct"/>
            <w:gridSpan w:val="3"/>
          </w:tcPr>
          <w:p w14:paraId="4B2E3E03" w14:textId="77777777" w:rsidR="00296C5B" w:rsidRPr="00296C5B" w:rsidRDefault="00296C5B" w:rsidP="00B05E34">
            <w:pPr>
              <w:jc w:val="center"/>
              <w:rPr>
                <w:rFonts w:ascii="Times New Roman" w:hAnsi="Times New Roman" w:cs="Times New Roman"/>
              </w:rPr>
            </w:pPr>
          </w:p>
        </w:tc>
        <w:tc>
          <w:tcPr>
            <w:tcW w:w="352" w:type="pct"/>
            <w:gridSpan w:val="3"/>
          </w:tcPr>
          <w:p w14:paraId="480DD03B" w14:textId="77777777" w:rsidR="00296C5B" w:rsidRPr="00296C5B" w:rsidRDefault="00296C5B" w:rsidP="00B05E34">
            <w:pPr>
              <w:jc w:val="center"/>
              <w:rPr>
                <w:rFonts w:ascii="Times New Roman" w:hAnsi="Times New Roman" w:cs="Times New Roman"/>
              </w:rPr>
            </w:pPr>
          </w:p>
        </w:tc>
        <w:tc>
          <w:tcPr>
            <w:tcW w:w="354" w:type="pct"/>
          </w:tcPr>
          <w:p w14:paraId="54FA4ACA" w14:textId="77777777" w:rsidR="00296C5B" w:rsidRPr="00296C5B" w:rsidRDefault="00296C5B" w:rsidP="00B05E34">
            <w:pPr>
              <w:jc w:val="center"/>
              <w:rPr>
                <w:rFonts w:ascii="Times New Roman" w:hAnsi="Times New Roman" w:cs="Times New Roman"/>
              </w:rPr>
            </w:pPr>
          </w:p>
        </w:tc>
      </w:tr>
      <w:tr w:rsidR="00296C5B" w:rsidRPr="00296C5B" w14:paraId="3460EDAC" w14:textId="77777777" w:rsidTr="00296C5B">
        <w:tc>
          <w:tcPr>
            <w:tcW w:w="182" w:type="pct"/>
            <w:vMerge/>
          </w:tcPr>
          <w:p w14:paraId="16AB02F4" w14:textId="77777777" w:rsidR="00296C5B" w:rsidRPr="00296C5B" w:rsidRDefault="00296C5B" w:rsidP="00296C5B">
            <w:pPr>
              <w:rPr>
                <w:rFonts w:ascii="Times New Roman" w:hAnsi="Times New Roman" w:cs="Times New Roman"/>
              </w:rPr>
            </w:pPr>
          </w:p>
        </w:tc>
        <w:tc>
          <w:tcPr>
            <w:tcW w:w="803" w:type="pct"/>
            <w:gridSpan w:val="2"/>
          </w:tcPr>
          <w:p w14:paraId="399CFBB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56719AB5" w14:textId="77777777" w:rsidR="00296C5B" w:rsidRPr="00296C5B" w:rsidRDefault="00296C5B" w:rsidP="00B05E34">
            <w:pPr>
              <w:jc w:val="center"/>
              <w:rPr>
                <w:rFonts w:ascii="Times New Roman" w:hAnsi="Times New Roman" w:cs="Times New Roman"/>
              </w:rPr>
            </w:pPr>
          </w:p>
        </w:tc>
        <w:tc>
          <w:tcPr>
            <w:tcW w:w="340" w:type="pct"/>
            <w:gridSpan w:val="2"/>
          </w:tcPr>
          <w:p w14:paraId="5F48FBED" w14:textId="77777777" w:rsidR="00296C5B" w:rsidRPr="00296C5B" w:rsidRDefault="00296C5B" w:rsidP="00B05E34">
            <w:pPr>
              <w:jc w:val="center"/>
              <w:rPr>
                <w:rFonts w:ascii="Times New Roman" w:hAnsi="Times New Roman" w:cs="Times New Roman"/>
              </w:rPr>
            </w:pPr>
          </w:p>
        </w:tc>
        <w:tc>
          <w:tcPr>
            <w:tcW w:w="387" w:type="pct"/>
            <w:gridSpan w:val="3"/>
          </w:tcPr>
          <w:p w14:paraId="0DF59BB3" w14:textId="77777777" w:rsidR="00296C5B" w:rsidRPr="00296C5B" w:rsidRDefault="00296C5B" w:rsidP="00B05E34">
            <w:pPr>
              <w:jc w:val="center"/>
              <w:rPr>
                <w:rFonts w:ascii="Times New Roman" w:hAnsi="Times New Roman" w:cs="Times New Roman"/>
              </w:rPr>
            </w:pPr>
          </w:p>
        </w:tc>
        <w:tc>
          <w:tcPr>
            <w:tcW w:w="391" w:type="pct"/>
            <w:gridSpan w:val="3"/>
          </w:tcPr>
          <w:p w14:paraId="2262EB62" w14:textId="77777777" w:rsidR="00296C5B" w:rsidRPr="00296C5B" w:rsidRDefault="00296C5B" w:rsidP="00B05E34">
            <w:pPr>
              <w:jc w:val="center"/>
              <w:rPr>
                <w:rFonts w:ascii="Times New Roman" w:hAnsi="Times New Roman" w:cs="Times New Roman"/>
              </w:rPr>
            </w:pPr>
          </w:p>
        </w:tc>
        <w:tc>
          <w:tcPr>
            <w:tcW w:w="391" w:type="pct"/>
            <w:gridSpan w:val="2"/>
          </w:tcPr>
          <w:p w14:paraId="47ECE1C6" w14:textId="77777777" w:rsidR="00296C5B" w:rsidRPr="00296C5B" w:rsidRDefault="00296C5B" w:rsidP="00B05E34">
            <w:pPr>
              <w:jc w:val="center"/>
              <w:rPr>
                <w:rFonts w:ascii="Times New Roman" w:hAnsi="Times New Roman" w:cs="Times New Roman"/>
              </w:rPr>
            </w:pPr>
          </w:p>
        </w:tc>
        <w:tc>
          <w:tcPr>
            <w:tcW w:w="336" w:type="pct"/>
            <w:gridSpan w:val="2"/>
          </w:tcPr>
          <w:p w14:paraId="659E343B" w14:textId="77777777" w:rsidR="00296C5B" w:rsidRPr="00296C5B" w:rsidRDefault="00296C5B" w:rsidP="00B05E34">
            <w:pPr>
              <w:jc w:val="center"/>
              <w:rPr>
                <w:rFonts w:ascii="Times New Roman" w:hAnsi="Times New Roman" w:cs="Times New Roman"/>
              </w:rPr>
            </w:pPr>
          </w:p>
        </w:tc>
        <w:tc>
          <w:tcPr>
            <w:tcW w:w="401" w:type="pct"/>
            <w:gridSpan w:val="2"/>
          </w:tcPr>
          <w:p w14:paraId="0146AA55" w14:textId="77777777" w:rsidR="00296C5B" w:rsidRPr="00296C5B" w:rsidRDefault="00296C5B" w:rsidP="00B05E34">
            <w:pPr>
              <w:jc w:val="center"/>
              <w:rPr>
                <w:rFonts w:ascii="Times New Roman" w:hAnsi="Times New Roman" w:cs="Times New Roman"/>
              </w:rPr>
            </w:pPr>
          </w:p>
        </w:tc>
        <w:tc>
          <w:tcPr>
            <w:tcW w:w="328" w:type="pct"/>
            <w:gridSpan w:val="3"/>
          </w:tcPr>
          <w:p w14:paraId="0F012BC4" w14:textId="77777777" w:rsidR="00296C5B" w:rsidRPr="00296C5B" w:rsidRDefault="00296C5B" w:rsidP="00B05E34">
            <w:pPr>
              <w:jc w:val="center"/>
              <w:rPr>
                <w:rFonts w:ascii="Times New Roman" w:hAnsi="Times New Roman" w:cs="Times New Roman"/>
              </w:rPr>
            </w:pPr>
          </w:p>
        </w:tc>
        <w:tc>
          <w:tcPr>
            <w:tcW w:w="346" w:type="pct"/>
            <w:gridSpan w:val="3"/>
          </w:tcPr>
          <w:p w14:paraId="3AF8AA1D" w14:textId="77777777" w:rsidR="00296C5B" w:rsidRPr="00296C5B" w:rsidRDefault="00296C5B" w:rsidP="00B05E34">
            <w:pPr>
              <w:jc w:val="center"/>
              <w:rPr>
                <w:rFonts w:ascii="Times New Roman" w:hAnsi="Times New Roman" w:cs="Times New Roman"/>
              </w:rPr>
            </w:pPr>
          </w:p>
        </w:tc>
        <w:tc>
          <w:tcPr>
            <w:tcW w:w="352" w:type="pct"/>
            <w:gridSpan w:val="3"/>
          </w:tcPr>
          <w:p w14:paraId="70A2EA72" w14:textId="77777777" w:rsidR="00296C5B" w:rsidRPr="00296C5B" w:rsidRDefault="00296C5B" w:rsidP="00B05E34">
            <w:pPr>
              <w:jc w:val="center"/>
              <w:rPr>
                <w:rFonts w:ascii="Times New Roman" w:hAnsi="Times New Roman" w:cs="Times New Roman"/>
              </w:rPr>
            </w:pPr>
          </w:p>
        </w:tc>
        <w:tc>
          <w:tcPr>
            <w:tcW w:w="354" w:type="pct"/>
          </w:tcPr>
          <w:p w14:paraId="3508F9B9" w14:textId="77777777" w:rsidR="00296C5B" w:rsidRPr="00296C5B" w:rsidRDefault="00296C5B" w:rsidP="00B05E34">
            <w:pPr>
              <w:jc w:val="center"/>
              <w:rPr>
                <w:rFonts w:ascii="Times New Roman" w:hAnsi="Times New Roman" w:cs="Times New Roman"/>
              </w:rPr>
            </w:pPr>
          </w:p>
        </w:tc>
      </w:tr>
      <w:tr w:rsidR="00296C5B" w:rsidRPr="00296C5B" w14:paraId="74025BE6" w14:textId="77777777" w:rsidTr="00296C5B">
        <w:tc>
          <w:tcPr>
            <w:tcW w:w="182" w:type="pct"/>
            <w:vMerge/>
          </w:tcPr>
          <w:p w14:paraId="058AB38F" w14:textId="77777777" w:rsidR="00296C5B" w:rsidRPr="00296C5B" w:rsidRDefault="00296C5B" w:rsidP="00296C5B">
            <w:pPr>
              <w:rPr>
                <w:rFonts w:ascii="Times New Roman" w:hAnsi="Times New Roman" w:cs="Times New Roman"/>
              </w:rPr>
            </w:pPr>
          </w:p>
        </w:tc>
        <w:tc>
          <w:tcPr>
            <w:tcW w:w="803" w:type="pct"/>
            <w:gridSpan w:val="2"/>
          </w:tcPr>
          <w:p w14:paraId="351720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 источники (первоначальные взносы граждан)</w:t>
            </w:r>
          </w:p>
        </w:tc>
        <w:tc>
          <w:tcPr>
            <w:tcW w:w="389" w:type="pct"/>
            <w:gridSpan w:val="2"/>
          </w:tcPr>
          <w:p w14:paraId="53517C7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8 333,000</w:t>
            </w:r>
          </w:p>
        </w:tc>
        <w:tc>
          <w:tcPr>
            <w:tcW w:w="340" w:type="pct"/>
            <w:gridSpan w:val="2"/>
          </w:tcPr>
          <w:p w14:paraId="7820929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385,000</w:t>
            </w:r>
          </w:p>
        </w:tc>
        <w:tc>
          <w:tcPr>
            <w:tcW w:w="387" w:type="pct"/>
            <w:gridSpan w:val="3"/>
          </w:tcPr>
          <w:p w14:paraId="14A539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838,000</w:t>
            </w:r>
          </w:p>
        </w:tc>
        <w:tc>
          <w:tcPr>
            <w:tcW w:w="391" w:type="pct"/>
            <w:gridSpan w:val="3"/>
          </w:tcPr>
          <w:p w14:paraId="218A5B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950,000</w:t>
            </w:r>
          </w:p>
        </w:tc>
        <w:tc>
          <w:tcPr>
            <w:tcW w:w="391" w:type="pct"/>
            <w:gridSpan w:val="2"/>
          </w:tcPr>
          <w:p w14:paraId="53D3C57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950,000</w:t>
            </w:r>
          </w:p>
        </w:tc>
        <w:tc>
          <w:tcPr>
            <w:tcW w:w="336" w:type="pct"/>
            <w:gridSpan w:val="2"/>
          </w:tcPr>
          <w:p w14:paraId="7E4AFB2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1 010,000</w:t>
            </w:r>
          </w:p>
        </w:tc>
        <w:tc>
          <w:tcPr>
            <w:tcW w:w="401" w:type="pct"/>
            <w:gridSpan w:val="2"/>
          </w:tcPr>
          <w:p w14:paraId="1D913B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300,000</w:t>
            </w:r>
          </w:p>
        </w:tc>
        <w:tc>
          <w:tcPr>
            <w:tcW w:w="328" w:type="pct"/>
            <w:gridSpan w:val="3"/>
          </w:tcPr>
          <w:p w14:paraId="6798999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500,000</w:t>
            </w:r>
          </w:p>
        </w:tc>
        <w:tc>
          <w:tcPr>
            <w:tcW w:w="346" w:type="pct"/>
            <w:gridSpan w:val="3"/>
          </w:tcPr>
          <w:p w14:paraId="6449516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1 000,000</w:t>
            </w:r>
          </w:p>
        </w:tc>
        <w:tc>
          <w:tcPr>
            <w:tcW w:w="352" w:type="pct"/>
            <w:gridSpan w:val="3"/>
          </w:tcPr>
          <w:p w14:paraId="6BC4DFE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1 200,000</w:t>
            </w:r>
          </w:p>
        </w:tc>
        <w:tc>
          <w:tcPr>
            <w:tcW w:w="354" w:type="pct"/>
          </w:tcPr>
          <w:p w14:paraId="7ACF0B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1 200,000</w:t>
            </w:r>
          </w:p>
        </w:tc>
      </w:tr>
      <w:tr w:rsidR="00296C5B" w:rsidRPr="00296C5B" w14:paraId="7A28DE63" w14:textId="77777777" w:rsidTr="00296C5B">
        <w:trPr>
          <w:trHeight w:val="668"/>
        </w:trPr>
        <w:tc>
          <w:tcPr>
            <w:tcW w:w="182" w:type="pct"/>
            <w:vMerge w:val="restart"/>
            <w:tcBorders>
              <w:top w:val="single" w:sz="4" w:space="0" w:color="000000"/>
            </w:tcBorders>
          </w:tcPr>
          <w:p w14:paraId="198C8BB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w:t>
            </w:r>
          </w:p>
          <w:p w14:paraId="3FD849B0" w14:textId="77777777" w:rsidR="00296C5B" w:rsidRPr="00296C5B" w:rsidRDefault="00296C5B" w:rsidP="00296C5B">
            <w:pPr>
              <w:rPr>
                <w:rFonts w:ascii="Times New Roman" w:hAnsi="Times New Roman" w:cs="Times New Roman"/>
              </w:rPr>
            </w:pPr>
          </w:p>
          <w:p w14:paraId="678FC1D9" w14:textId="77777777" w:rsidR="00296C5B" w:rsidRPr="00296C5B" w:rsidRDefault="00296C5B" w:rsidP="00296C5B">
            <w:pPr>
              <w:rPr>
                <w:rFonts w:ascii="Times New Roman" w:hAnsi="Times New Roman" w:cs="Times New Roman"/>
              </w:rPr>
            </w:pPr>
          </w:p>
          <w:p w14:paraId="110C84AA" w14:textId="77777777" w:rsidR="00296C5B" w:rsidRPr="00296C5B" w:rsidRDefault="00296C5B" w:rsidP="00296C5B">
            <w:pPr>
              <w:rPr>
                <w:rFonts w:ascii="Times New Roman" w:hAnsi="Times New Roman" w:cs="Times New Roman"/>
              </w:rPr>
            </w:pPr>
          </w:p>
          <w:p w14:paraId="284A37A4" w14:textId="77777777" w:rsidR="00296C5B" w:rsidRPr="00296C5B" w:rsidRDefault="00296C5B" w:rsidP="00296C5B">
            <w:pPr>
              <w:rPr>
                <w:rFonts w:ascii="Times New Roman" w:hAnsi="Times New Roman" w:cs="Times New Roman"/>
              </w:rPr>
            </w:pPr>
          </w:p>
          <w:p w14:paraId="424545CD" w14:textId="77777777" w:rsidR="00296C5B" w:rsidRPr="00296C5B" w:rsidRDefault="00296C5B" w:rsidP="00296C5B">
            <w:pPr>
              <w:rPr>
                <w:rFonts w:ascii="Times New Roman" w:hAnsi="Times New Roman" w:cs="Times New Roman"/>
              </w:rPr>
            </w:pPr>
          </w:p>
          <w:p w14:paraId="76939E4A" w14:textId="77777777" w:rsidR="00296C5B" w:rsidRPr="00296C5B" w:rsidRDefault="00296C5B" w:rsidP="00296C5B">
            <w:pPr>
              <w:rPr>
                <w:rFonts w:ascii="Times New Roman" w:hAnsi="Times New Roman" w:cs="Times New Roman"/>
              </w:rPr>
            </w:pPr>
          </w:p>
          <w:p w14:paraId="182C6E67" w14:textId="77777777" w:rsidR="00296C5B" w:rsidRPr="00296C5B" w:rsidRDefault="00296C5B" w:rsidP="00296C5B">
            <w:pPr>
              <w:rPr>
                <w:rFonts w:ascii="Times New Roman" w:hAnsi="Times New Roman" w:cs="Times New Roman"/>
              </w:rPr>
            </w:pPr>
          </w:p>
          <w:p w14:paraId="7B942015" w14:textId="77777777" w:rsidR="00296C5B" w:rsidRPr="00296C5B" w:rsidRDefault="00296C5B" w:rsidP="00296C5B">
            <w:pPr>
              <w:rPr>
                <w:rFonts w:ascii="Times New Roman" w:hAnsi="Times New Roman" w:cs="Times New Roman"/>
              </w:rPr>
            </w:pPr>
          </w:p>
          <w:p w14:paraId="7C9FCE72" w14:textId="77777777" w:rsidR="00296C5B" w:rsidRPr="00296C5B" w:rsidRDefault="00296C5B" w:rsidP="00296C5B">
            <w:pPr>
              <w:rPr>
                <w:rFonts w:ascii="Times New Roman" w:hAnsi="Times New Roman" w:cs="Times New Roman"/>
              </w:rPr>
            </w:pPr>
          </w:p>
          <w:p w14:paraId="19BFDF2E" w14:textId="77777777" w:rsidR="00296C5B" w:rsidRPr="00296C5B" w:rsidRDefault="00296C5B" w:rsidP="00296C5B">
            <w:pPr>
              <w:rPr>
                <w:rFonts w:ascii="Times New Roman" w:hAnsi="Times New Roman" w:cs="Times New Roman"/>
              </w:rPr>
            </w:pPr>
          </w:p>
          <w:p w14:paraId="70E1B39C" w14:textId="77777777" w:rsidR="00296C5B" w:rsidRPr="00296C5B" w:rsidRDefault="00296C5B" w:rsidP="00296C5B">
            <w:pPr>
              <w:rPr>
                <w:rFonts w:ascii="Times New Roman" w:hAnsi="Times New Roman" w:cs="Times New Roman"/>
              </w:rPr>
            </w:pPr>
          </w:p>
          <w:p w14:paraId="1DB467F4" w14:textId="77777777" w:rsidR="00296C5B" w:rsidRPr="00296C5B" w:rsidRDefault="00296C5B" w:rsidP="00296C5B">
            <w:pPr>
              <w:rPr>
                <w:rFonts w:ascii="Times New Roman" w:hAnsi="Times New Roman" w:cs="Times New Roman"/>
              </w:rPr>
            </w:pPr>
          </w:p>
          <w:p w14:paraId="2D04ADEB" w14:textId="77777777" w:rsidR="00296C5B" w:rsidRPr="00296C5B" w:rsidRDefault="00296C5B" w:rsidP="00296C5B">
            <w:pPr>
              <w:rPr>
                <w:rFonts w:ascii="Times New Roman" w:hAnsi="Times New Roman" w:cs="Times New Roman"/>
              </w:rPr>
            </w:pPr>
          </w:p>
          <w:p w14:paraId="2790E5A4" w14:textId="77777777" w:rsidR="00296C5B" w:rsidRPr="00296C5B" w:rsidRDefault="00296C5B" w:rsidP="00296C5B">
            <w:pPr>
              <w:rPr>
                <w:rFonts w:ascii="Times New Roman" w:hAnsi="Times New Roman" w:cs="Times New Roman"/>
              </w:rPr>
            </w:pPr>
          </w:p>
          <w:p w14:paraId="7CC6932D" w14:textId="77777777" w:rsidR="00296C5B" w:rsidRPr="00296C5B" w:rsidRDefault="00296C5B" w:rsidP="00296C5B">
            <w:pPr>
              <w:rPr>
                <w:rFonts w:ascii="Times New Roman" w:hAnsi="Times New Roman" w:cs="Times New Roman"/>
              </w:rPr>
            </w:pPr>
          </w:p>
          <w:p w14:paraId="690913F1" w14:textId="77777777" w:rsidR="00296C5B" w:rsidRPr="00296C5B" w:rsidRDefault="00296C5B" w:rsidP="00296C5B">
            <w:pPr>
              <w:rPr>
                <w:rFonts w:ascii="Times New Roman" w:hAnsi="Times New Roman" w:cs="Times New Roman"/>
              </w:rPr>
            </w:pPr>
          </w:p>
          <w:p w14:paraId="1C4EE24A" w14:textId="77777777" w:rsidR="00296C5B" w:rsidRPr="00296C5B" w:rsidRDefault="00296C5B" w:rsidP="00296C5B">
            <w:pPr>
              <w:rPr>
                <w:rFonts w:ascii="Times New Roman" w:hAnsi="Times New Roman" w:cs="Times New Roman"/>
              </w:rPr>
            </w:pPr>
          </w:p>
          <w:p w14:paraId="194BED47" w14:textId="77777777" w:rsidR="00296C5B" w:rsidRPr="00296C5B" w:rsidRDefault="00296C5B" w:rsidP="00296C5B">
            <w:pPr>
              <w:rPr>
                <w:rFonts w:ascii="Times New Roman" w:hAnsi="Times New Roman" w:cs="Times New Roman"/>
              </w:rPr>
            </w:pPr>
          </w:p>
          <w:p w14:paraId="10DA7FB5" w14:textId="77777777" w:rsidR="00296C5B" w:rsidRPr="00296C5B" w:rsidRDefault="00296C5B" w:rsidP="00296C5B">
            <w:pPr>
              <w:rPr>
                <w:rFonts w:ascii="Times New Roman" w:hAnsi="Times New Roman" w:cs="Times New Roman"/>
              </w:rPr>
            </w:pPr>
          </w:p>
          <w:p w14:paraId="2961FE19" w14:textId="77777777" w:rsidR="00296C5B" w:rsidRPr="00296C5B" w:rsidRDefault="00296C5B" w:rsidP="00296C5B">
            <w:pPr>
              <w:rPr>
                <w:rFonts w:ascii="Times New Roman" w:hAnsi="Times New Roman" w:cs="Times New Roman"/>
              </w:rPr>
            </w:pPr>
          </w:p>
        </w:tc>
        <w:tc>
          <w:tcPr>
            <w:tcW w:w="790" w:type="pct"/>
            <w:tcBorders>
              <w:top w:val="single" w:sz="4" w:space="0" w:color="000000"/>
              <w:bottom w:val="single" w:sz="4" w:space="0" w:color="000000"/>
            </w:tcBorders>
          </w:tcPr>
          <w:p w14:paraId="2F5DD987" w14:textId="3951BE10"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На мероприятия по расселению аварийного жилья с привлечением средств Фонда ЖКХ</w:t>
            </w:r>
          </w:p>
          <w:p w14:paraId="3E6EDEB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(в соответствии с Федеральным законом </w:t>
            </w:r>
            <w:r w:rsidRPr="00296C5B">
              <w:rPr>
                <w:rFonts w:ascii="Times New Roman" w:hAnsi="Times New Roman" w:cs="Times New Roman"/>
              </w:rPr>
              <w:br/>
              <w:t xml:space="preserve">от 21 июля 2007  года </w:t>
            </w:r>
            <w:r w:rsidRPr="00296C5B">
              <w:rPr>
                <w:rFonts w:ascii="Times New Roman" w:hAnsi="Times New Roman" w:cs="Times New Roman"/>
              </w:rPr>
              <w:br/>
              <w:t>№ 185-ФЗ «О фонде содействия реформированию жилищно-коммунального хозяйства») – всего</w:t>
            </w:r>
          </w:p>
        </w:tc>
        <w:tc>
          <w:tcPr>
            <w:tcW w:w="392" w:type="pct"/>
            <w:gridSpan w:val="2"/>
            <w:tcBorders>
              <w:top w:val="single" w:sz="4" w:space="0" w:color="000000"/>
              <w:bottom w:val="single" w:sz="4" w:space="0" w:color="000000"/>
            </w:tcBorders>
          </w:tcPr>
          <w:p w14:paraId="3E6308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7 568,289</w:t>
            </w:r>
          </w:p>
        </w:tc>
        <w:tc>
          <w:tcPr>
            <w:tcW w:w="341" w:type="pct"/>
            <w:gridSpan w:val="2"/>
            <w:tcBorders>
              <w:top w:val="single" w:sz="4" w:space="0" w:color="000000"/>
              <w:bottom w:val="single" w:sz="4" w:space="0" w:color="000000"/>
            </w:tcBorders>
          </w:tcPr>
          <w:p w14:paraId="7838679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422,051</w:t>
            </w:r>
          </w:p>
        </w:tc>
        <w:tc>
          <w:tcPr>
            <w:tcW w:w="388" w:type="pct"/>
            <w:gridSpan w:val="2"/>
            <w:tcBorders>
              <w:top w:val="single" w:sz="4" w:space="0" w:color="000000"/>
              <w:bottom w:val="single" w:sz="4" w:space="0" w:color="000000"/>
            </w:tcBorders>
          </w:tcPr>
          <w:p w14:paraId="26EBAEC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539,089</w:t>
            </w:r>
          </w:p>
        </w:tc>
        <w:tc>
          <w:tcPr>
            <w:tcW w:w="391" w:type="pct"/>
            <w:gridSpan w:val="3"/>
            <w:tcBorders>
              <w:top w:val="single" w:sz="4" w:space="0" w:color="000000"/>
              <w:bottom w:val="single" w:sz="4" w:space="0" w:color="000000"/>
            </w:tcBorders>
          </w:tcPr>
          <w:p w14:paraId="3A9DD4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1 240,155</w:t>
            </w:r>
          </w:p>
        </w:tc>
        <w:tc>
          <w:tcPr>
            <w:tcW w:w="392" w:type="pct"/>
            <w:gridSpan w:val="3"/>
            <w:tcBorders>
              <w:top w:val="single" w:sz="4" w:space="0" w:color="000000"/>
              <w:bottom w:val="single" w:sz="4" w:space="0" w:color="000000"/>
            </w:tcBorders>
          </w:tcPr>
          <w:p w14:paraId="53E662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1 407,053</w:t>
            </w:r>
          </w:p>
        </w:tc>
        <w:tc>
          <w:tcPr>
            <w:tcW w:w="335" w:type="pct"/>
            <w:gridSpan w:val="2"/>
            <w:tcBorders>
              <w:top w:val="single" w:sz="4" w:space="0" w:color="000000"/>
              <w:bottom w:val="single" w:sz="4" w:space="0" w:color="000000"/>
            </w:tcBorders>
          </w:tcPr>
          <w:p w14:paraId="484C12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1 617,382</w:t>
            </w:r>
          </w:p>
        </w:tc>
        <w:tc>
          <w:tcPr>
            <w:tcW w:w="401" w:type="pct"/>
            <w:gridSpan w:val="2"/>
            <w:tcBorders>
              <w:top w:val="single" w:sz="4" w:space="0" w:color="000000"/>
              <w:bottom w:val="single" w:sz="4" w:space="0" w:color="000000"/>
            </w:tcBorders>
          </w:tcPr>
          <w:p w14:paraId="2962C59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1 779,558</w:t>
            </w:r>
          </w:p>
        </w:tc>
        <w:tc>
          <w:tcPr>
            <w:tcW w:w="324" w:type="pct"/>
            <w:gridSpan w:val="2"/>
            <w:tcBorders>
              <w:top w:val="single" w:sz="4" w:space="0" w:color="000000"/>
              <w:bottom w:val="single" w:sz="4" w:space="0" w:color="000000"/>
            </w:tcBorders>
          </w:tcPr>
          <w:p w14:paraId="4D43A3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563,002</w:t>
            </w:r>
          </w:p>
        </w:tc>
        <w:tc>
          <w:tcPr>
            <w:tcW w:w="349" w:type="pct"/>
            <w:gridSpan w:val="3"/>
            <w:tcBorders>
              <w:top w:val="single" w:sz="4" w:space="0" w:color="000000"/>
              <w:bottom w:val="single" w:sz="4" w:space="0" w:color="000000"/>
            </w:tcBorders>
          </w:tcPr>
          <w:p w14:paraId="36D2F819" w14:textId="77777777" w:rsidR="00296C5B" w:rsidRPr="00296C5B" w:rsidRDefault="00296C5B" w:rsidP="00B05E34">
            <w:pPr>
              <w:jc w:val="center"/>
              <w:rPr>
                <w:rFonts w:ascii="Times New Roman" w:hAnsi="Times New Roman" w:cs="Times New Roman"/>
              </w:rPr>
            </w:pPr>
          </w:p>
        </w:tc>
        <w:tc>
          <w:tcPr>
            <w:tcW w:w="350" w:type="pct"/>
            <w:gridSpan w:val="3"/>
            <w:tcBorders>
              <w:top w:val="single" w:sz="4" w:space="0" w:color="000000"/>
              <w:bottom w:val="single" w:sz="4" w:space="0" w:color="000000"/>
            </w:tcBorders>
          </w:tcPr>
          <w:p w14:paraId="5684B0C5" w14:textId="77777777" w:rsidR="00296C5B" w:rsidRPr="00296C5B" w:rsidRDefault="00296C5B" w:rsidP="00B05E34">
            <w:pPr>
              <w:jc w:val="center"/>
              <w:rPr>
                <w:rFonts w:ascii="Times New Roman" w:hAnsi="Times New Roman" w:cs="Times New Roman"/>
              </w:rPr>
            </w:pPr>
          </w:p>
        </w:tc>
        <w:tc>
          <w:tcPr>
            <w:tcW w:w="365" w:type="pct"/>
            <w:gridSpan w:val="3"/>
            <w:tcBorders>
              <w:top w:val="single" w:sz="4" w:space="0" w:color="000000"/>
              <w:bottom w:val="single" w:sz="4" w:space="0" w:color="000000"/>
            </w:tcBorders>
          </w:tcPr>
          <w:p w14:paraId="3B7E5FAA" w14:textId="77777777" w:rsidR="00296C5B" w:rsidRPr="00296C5B" w:rsidRDefault="00296C5B" w:rsidP="00B05E34">
            <w:pPr>
              <w:jc w:val="center"/>
              <w:rPr>
                <w:rFonts w:ascii="Times New Roman" w:hAnsi="Times New Roman" w:cs="Times New Roman"/>
              </w:rPr>
            </w:pPr>
          </w:p>
        </w:tc>
      </w:tr>
      <w:tr w:rsidR="00296C5B" w:rsidRPr="00296C5B" w14:paraId="5551F24B" w14:textId="77777777" w:rsidTr="00296C5B">
        <w:tc>
          <w:tcPr>
            <w:tcW w:w="182" w:type="pct"/>
            <w:vMerge/>
          </w:tcPr>
          <w:p w14:paraId="0CE86FCF" w14:textId="77777777" w:rsidR="00296C5B" w:rsidRPr="00296C5B" w:rsidRDefault="00296C5B" w:rsidP="00296C5B">
            <w:pPr>
              <w:rPr>
                <w:rFonts w:ascii="Times New Roman" w:hAnsi="Times New Roman" w:cs="Times New Roman"/>
              </w:rPr>
            </w:pPr>
          </w:p>
        </w:tc>
        <w:tc>
          <w:tcPr>
            <w:tcW w:w="790" w:type="pct"/>
            <w:tcBorders>
              <w:bottom w:val="nil"/>
            </w:tcBorders>
          </w:tcPr>
          <w:p w14:paraId="4C1604A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03BC89AE"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72FA8EFB" w14:textId="77777777" w:rsidR="00296C5B" w:rsidRPr="00296C5B" w:rsidRDefault="00296C5B" w:rsidP="00B05E34">
            <w:pPr>
              <w:jc w:val="center"/>
              <w:rPr>
                <w:rFonts w:ascii="Times New Roman" w:hAnsi="Times New Roman" w:cs="Times New Roman"/>
              </w:rPr>
            </w:pPr>
          </w:p>
        </w:tc>
        <w:tc>
          <w:tcPr>
            <w:tcW w:w="388" w:type="pct"/>
            <w:gridSpan w:val="2"/>
            <w:tcBorders>
              <w:bottom w:val="nil"/>
            </w:tcBorders>
          </w:tcPr>
          <w:p w14:paraId="114C2AEC"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32175D40"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45613EF6" w14:textId="77777777" w:rsidR="00296C5B" w:rsidRPr="00296C5B" w:rsidRDefault="00296C5B" w:rsidP="00B05E34">
            <w:pPr>
              <w:jc w:val="center"/>
              <w:rPr>
                <w:rFonts w:ascii="Times New Roman" w:hAnsi="Times New Roman" w:cs="Times New Roman"/>
              </w:rPr>
            </w:pPr>
          </w:p>
        </w:tc>
        <w:tc>
          <w:tcPr>
            <w:tcW w:w="335" w:type="pct"/>
            <w:gridSpan w:val="2"/>
            <w:tcBorders>
              <w:bottom w:val="nil"/>
            </w:tcBorders>
          </w:tcPr>
          <w:p w14:paraId="3EB92D9F"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611806D3"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71CAB33A" w14:textId="77777777" w:rsidR="00296C5B" w:rsidRPr="00296C5B" w:rsidRDefault="00296C5B" w:rsidP="00B05E34">
            <w:pPr>
              <w:jc w:val="center"/>
              <w:rPr>
                <w:rFonts w:ascii="Times New Roman" w:hAnsi="Times New Roman" w:cs="Times New Roman"/>
              </w:rPr>
            </w:pPr>
          </w:p>
        </w:tc>
        <w:tc>
          <w:tcPr>
            <w:tcW w:w="349" w:type="pct"/>
            <w:gridSpan w:val="3"/>
            <w:tcBorders>
              <w:bottom w:val="nil"/>
            </w:tcBorders>
          </w:tcPr>
          <w:p w14:paraId="084AAB77" w14:textId="77777777" w:rsidR="00296C5B" w:rsidRPr="00296C5B" w:rsidRDefault="00296C5B" w:rsidP="00B05E34">
            <w:pPr>
              <w:jc w:val="center"/>
              <w:rPr>
                <w:rFonts w:ascii="Times New Roman" w:hAnsi="Times New Roman" w:cs="Times New Roman"/>
              </w:rPr>
            </w:pPr>
          </w:p>
        </w:tc>
        <w:tc>
          <w:tcPr>
            <w:tcW w:w="350" w:type="pct"/>
            <w:gridSpan w:val="3"/>
            <w:tcBorders>
              <w:bottom w:val="nil"/>
            </w:tcBorders>
          </w:tcPr>
          <w:p w14:paraId="33A09D38" w14:textId="77777777" w:rsidR="00296C5B" w:rsidRPr="00296C5B" w:rsidRDefault="00296C5B" w:rsidP="00B05E34">
            <w:pPr>
              <w:jc w:val="center"/>
              <w:rPr>
                <w:rFonts w:ascii="Times New Roman" w:hAnsi="Times New Roman" w:cs="Times New Roman"/>
              </w:rPr>
            </w:pPr>
          </w:p>
        </w:tc>
        <w:tc>
          <w:tcPr>
            <w:tcW w:w="365" w:type="pct"/>
            <w:gridSpan w:val="3"/>
            <w:tcBorders>
              <w:bottom w:val="nil"/>
            </w:tcBorders>
          </w:tcPr>
          <w:p w14:paraId="33BC2E88" w14:textId="77777777" w:rsidR="00296C5B" w:rsidRPr="00296C5B" w:rsidRDefault="00296C5B" w:rsidP="00B05E34">
            <w:pPr>
              <w:jc w:val="center"/>
              <w:rPr>
                <w:rFonts w:ascii="Times New Roman" w:hAnsi="Times New Roman" w:cs="Times New Roman"/>
              </w:rPr>
            </w:pPr>
          </w:p>
        </w:tc>
      </w:tr>
      <w:tr w:rsidR="00296C5B" w:rsidRPr="00296C5B" w14:paraId="71E58562" w14:textId="77777777" w:rsidTr="00296C5B">
        <w:tc>
          <w:tcPr>
            <w:tcW w:w="182" w:type="pct"/>
            <w:vMerge/>
          </w:tcPr>
          <w:p w14:paraId="43C90DC0" w14:textId="77777777" w:rsidR="00296C5B" w:rsidRPr="00296C5B" w:rsidRDefault="00296C5B" w:rsidP="00296C5B">
            <w:pPr>
              <w:rPr>
                <w:rFonts w:ascii="Times New Roman" w:hAnsi="Times New Roman" w:cs="Times New Roman"/>
              </w:rPr>
            </w:pPr>
          </w:p>
        </w:tc>
        <w:tc>
          <w:tcPr>
            <w:tcW w:w="790" w:type="pct"/>
            <w:tcBorders>
              <w:top w:val="nil"/>
            </w:tcBorders>
          </w:tcPr>
          <w:p w14:paraId="132144D0" w14:textId="0FF5405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7E598CA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4C76634C"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74CC3917" w14:textId="77777777" w:rsidR="00296C5B" w:rsidRPr="00296C5B" w:rsidRDefault="00296C5B" w:rsidP="00B05E34">
            <w:pPr>
              <w:jc w:val="center"/>
              <w:rPr>
                <w:rFonts w:ascii="Times New Roman" w:hAnsi="Times New Roman" w:cs="Times New Roman"/>
              </w:rPr>
            </w:pPr>
          </w:p>
        </w:tc>
        <w:tc>
          <w:tcPr>
            <w:tcW w:w="388" w:type="pct"/>
            <w:gridSpan w:val="2"/>
            <w:tcBorders>
              <w:top w:val="nil"/>
            </w:tcBorders>
          </w:tcPr>
          <w:p w14:paraId="59B7296E"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62BD4763"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1268866C" w14:textId="77777777" w:rsidR="00296C5B" w:rsidRPr="00296C5B" w:rsidRDefault="00296C5B" w:rsidP="00B05E34">
            <w:pPr>
              <w:jc w:val="center"/>
              <w:rPr>
                <w:rFonts w:ascii="Times New Roman" w:hAnsi="Times New Roman" w:cs="Times New Roman"/>
              </w:rPr>
            </w:pPr>
          </w:p>
        </w:tc>
        <w:tc>
          <w:tcPr>
            <w:tcW w:w="335" w:type="pct"/>
            <w:gridSpan w:val="2"/>
            <w:tcBorders>
              <w:top w:val="nil"/>
            </w:tcBorders>
          </w:tcPr>
          <w:p w14:paraId="4EF98E76"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56DB2BAB"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3127210E" w14:textId="77777777" w:rsidR="00296C5B" w:rsidRPr="00296C5B" w:rsidRDefault="00296C5B" w:rsidP="00B05E34">
            <w:pPr>
              <w:jc w:val="center"/>
              <w:rPr>
                <w:rFonts w:ascii="Times New Roman" w:hAnsi="Times New Roman" w:cs="Times New Roman"/>
              </w:rPr>
            </w:pPr>
          </w:p>
        </w:tc>
        <w:tc>
          <w:tcPr>
            <w:tcW w:w="349" w:type="pct"/>
            <w:gridSpan w:val="3"/>
            <w:tcBorders>
              <w:top w:val="nil"/>
            </w:tcBorders>
          </w:tcPr>
          <w:p w14:paraId="452BD912" w14:textId="77777777" w:rsidR="00296C5B" w:rsidRPr="00296C5B" w:rsidRDefault="00296C5B" w:rsidP="00B05E34">
            <w:pPr>
              <w:jc w:val="center"/>
              <w:rPr>
                <w:rFonts w:ascii="Times New Roman" w:hAnsi="Times New Roman" w:cs="Times New Roman"/>
              </w:rPr>
            </w:pPr>
          </w:p>
        </w:tc>
        <w:tc>
          <w:tcPr>
            <w:tcW w:w="350" w:type="pct"/>
            <w:gridSpan w:val="3"/>
            <w:tcBorders>
              <w:top w:val="nil"/>
            </w:tcBorders>
          </w:tcPr>
          <w:p w14:paraId="3E337037" w14:textId="77777777" w:rsidR="00296C5B" w:rsidRPr="00296C5B" w:rsidRDefault="00296C5B" w:rsidP="00B05E34">
            <w:pPr>
              <w:jc w:val="center"/>
              <w:rPr>
                <w:rFonts w:ascii="Times New Roman" w:hAnsi="Times New Roman" w:cs="Times New Roman"/>
              </w:rPr>
            </w:pPr>
          </w:p>
        </w:tc>
        <w:tc>
          <w:tcPr>
            <w:tcW w:w="365" w:type="pct"/>
            <w:gridSpan w:val="3"/>
            <w:tcBorders>
              <w:top w:val="nil"/>
            </w:tcBorders>
          </w:tcPr>
          <w:p w14:paraId="5664BE4D" w14:textId="77777777" w:rsidR="00296C5B" w:rsidRPr="00296C5B" w:rsidRDefault="00296C5B" w:rsidP="00B05E34">
            <w:pPr>
              <w:jc w:val="center"/>
              <w:rPr>
                <w:rFonts w:ascii="Times New Roman" w:hAnsi="Times New Roman" w:cs="Times New Roman"/>
              </w:rPr>
            </w:pPr>
          </w:p>
        </w:tc>
      </w:tr>
      <w:tr w:rsidR="00296C5B" w:rsidRPr="00296C5B" w14:paraId="28A2B854" w14:textId="77777777" w:rsidTr="00296C5B">
        <w:tc>
          <w:tcPr>
            <w:tcW w:w="182" w:type="pct"/>
            <w:vMerge/>
          </w:tcPr>
          <w:p w14:paraId="0D3AF2A5" w14:textId="77777777" w:rsidR="00296C5B" w:rsidRPr="00296C5B" w:rsidRDefault="00296C5B" w:rsidP="00296C5B">
            <w:pPr>
              <w:rPr>
                <w:rFonts w:ascii="Times New Roman" w:hAnsi="Times New Roman" w:cs="Times New Roman"/>
              </w:rPr>
            </w:pPr>
          </w:p>
        </w:tc>
        <w:tc>
          <w:tcPr>
            <w:tcW w:w="790" w:type="pct"/>
          </w:tcPr>
          <w:p w14:paraId="297B68F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7E7617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2 238,021</w:t>
            </w:r>
          </w:p>
        </w:tc>
        <w:tc>
          <w:tcPr>
            <w:tcW w:w="341" w:type="pct"/>
            <w:gridSpan w:val="2"/>
          </w:tcPr>
          <w:p w14:paraId="1367F94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38,138</w:t>
            </w:r>
          </w:p>
        </w:tc>
        <w:tc>
          <w:tcPr>
            <w:tcW w:w="388" w:type="pct"/>
            <w:gridSpan w:val="2"/>
          </w:tcPr>
          <w:p w14:paraId="16D3D83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161,128</w:t>
            </w:r>
          </w:p>
        </w:tc>
        <w:tc>
          <w:tcPr>
            <w:tcW w:w="391" w:type="pct"/>
            <w:gridSpan w:val="3"/>
          </w:tcPr>
          <w:p w14:paraId="581A764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338,308</w:t>
            </w:r>
          </w:p>
        </w:tc>
        <w:tc>
          <w:tcPr>
            <w:tcW w:w="392" w:type="pct"/>
            <w:gridSpan w:val="3"/>
          </w:tcPr>
          <w:p w14:paraId="0A38091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470,783</w:t>
            </w:r>
          </w:p>
        </w:tc>
        <w:tc>
          <w:tcPr>
            <w:tcW w:w="335" w:type="pct"/>
            <w:gridSpan w:val="2"/>
          </w:tcPr>
          <w:p w14:paraId="22C076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571,219</w:t>
            </w:r>
          </w:p>
        </w:tc>
        <w:tc>
          <w:tcPr>
            <w:tcW w:w="401" w:type="pct"/>
            <w:gridSpan w:val="2"/>
          </w:tcPr>
          <w:p w14:paraId="4C7D458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509,655</w:t>
            </w:r>
          </w:p>
        </w:tc>
        <w:tc>
          <w:tcPr>
            <w:tcW w:w="324" w:type="pct"/>
            <w:gridSpan w:val="2"/>
          </w:tcPr>
          <w:p w14:paraId="7CE2565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148,790</w:t>
            </w:r>
          </w:p>
        </w:tc>
        <w:tc>
          <w:tcPr>
            <w:tcW w:w="349" w:type="pct"/>
            <w:gridSpan w:val="3"/>
          </w:tcPr>
          <w:p w14:paraId="12163353" w14:textId="77777777" w:rsidR="00296C5B" w:rsidRPr="00296C5B" w:rsidRDefault="00296C5B" w:rsidP="00B05E34">
            <w:pPr>
              <w:jc w:val="center"/>
              <w:rPr>
                <w:rFonts w:ascii="Times New Roman" w:hAnsi="Times New Roman" w:cs="Times New Roman"/>
              </w:rPr>
            </w:pPr>
          </w:p>
        </w:tc>
        <w:tc>
          <w:tcPr>
            <w:tcW w:w="350" w:type="pct"/>
            <w:gridSpan w:val="3"/>
          </w:tcPr>
          <w:p w14:paraId="78BBBF28" w14:textId="77777777" w:rsidR="00296C5B" w:rsidRPr="00296C5B" w:rsidRDefault="00296C5B" w:rsidP="00B05E34">
            <w:pPr>
              <w:jc w:val="center"/>
              <w:rPr>
                <w:rFonts w:ascii="Times New Roman" w:hAnsi="Times New Roman" w:cs="Times New Roman"/>
              </w:rPr>
            </w:pPr>
          </w:p>
        </w:tc>
        <w:tc>
          <w:tcPr>
            <w:tcW w:w="365" w:type="pct"/>
            <w:gridSpan w:val="3"/>
          </w:tcPr>
          <w:p w14:paraId="55A150B9" w14:textId="77777777" w:rsidR="00296C5B" w:rsidRPr="00296C5B" w:rsidRDefault="00296C5B" w:rsidP="00B05E34">
            <w:pPr>
              <w:jc w:val="center"/>
              <w:rPr>
                <w:rFonts w:ascii="Times New Roman" w:hAnsi="Times New Roman" w:cs="Times New Roman"/>
              </w:rPr>
            </w:pPr>
          </w:p>
        </w:tc>
      </w:tr>
      <w:tr w:rsidR="00296C5B" w:rsidRPr="00296C5B" w14:paraId="5F565F33" w14:textId="77777777" w:rsidTr="00296C5B">
        <w:tc>
          <w:tcPr>
            <w:tcW w:w="182" w:type="pct"/>
            <w:vMerge/>
          </w:tcPr>
          <w:p w14:paraId="0586304E" w14:textId="77777777" w:rsidR="00296C5B" w:rsidRPr="00296C5B" w:rsidRDefault="00296C5B" w:rsidP="00296C5B">
            <w:pPr>
              <w:rPr>
                <w:rFonts w:ascii="Times New Roman" w:hAnsi="Times New Roman" w:cs="Times New Roman"/>
              </w:rPr>
            </w:pPr>
          </w:p>
        </w:tc>
        <w:tc>
          <w:tcPr>
            <w:tcW w:w="790" w:type="pct"/>
          </w:tcPr>
          <w:p w14:paraId="07F7E63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4C48C4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4 384,262</w:t>
            </w:r>
          </w:p>
        </w:tc>
        <w:tc>
          <w:tcPr>
            <w:tcW w:w="341" w:type="pct"/>
            <w:gridSpan w:val="2"/>
          </w:tcPr>
          <w:p w14:paraId="1EA42C4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273,625</w:t>
            </w:r>
          </w:p>
        </w:tc>
        <w:tc>
          <w:tcPr>
            <w:tcW w:w="388" w:type="pct"/>
            <w:gridSpan w:val="2"/>
          </w:tcPr>
          <w:p w14:paraId="1B43F0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320,961</w:t>
            </w:r>
          </w:p>
        </w:tc>
        <w:tc>
          <w:tcPr>
            <w:tcW w:w="391" w:type="pct"/>
            <w:gridSpan w:val="3"/>
          </w:tcPr>
          <w:p w14:paraId="186FE0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648,819</w:t>
            </w:r>
          </w:p>
        </w:tc>
        <w:tc>
          <w:tcPr>
            <w:tcW w:w="392" w:type="pct"/>
            <w:gridSpan w:val="3"/>
          </w:tcPr>
          <w:p w14:paraId="16FC178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819,644</w:t>
            </w:r>
          </w:p>
        </w:tc>
        <w:tc>
          <w:tcPr>
            <w:tcW w:w="335" w:type="pct"/>
            <w:gridSpan w:val="2"/>
          </w:tcPr>
          <w:p w14:paraId="60205D8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905,614</w:t>
            </w:r>
          </w:p>
        </w:tc>
        <w:tc>
          <w:tcPr>
            <w:tcW w:w="401" w:type="pct"/>
            <w:gridSpan w:val="2"/>
          </w:tcPr>
          <w:p w14:paraId="54B1E8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1 098,764</w:t>
            </w:r>
          </w:p>
        </w:tc>
        <w:tc>
          <w:tcPr>
            <w:tcW w:w="324" w:type="pct"/>
            <w:gridSpan w:val="2"/>
          </w:tcPr>
          <w:p w14:paraId="48334C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316,834</w:t>
            </w:r>
          </w:p>
        </w:tc>
        <w:tc>
          <w:tcPr>
            <w:tcW w:w="349" w:type="pct"/>
            <w:gridSpan w:val="3"/>
          </w:tcPr>
          <w:p w14:paraId="730ABE30" w14:textId="77777777" w:rsidR="00296C5B" w:rsidRPr="00296C5B" w:rsidRDefault="00296C5B" w:rsidP="00B05E34">
            <w:pPr>
              <w:jc w:val="center"/>
              <w:rPr>
                <w:rFonts w:ascii="Times New Roman" w:hAnsi="Times New Roman" w:cs="Times New Roman"/>
              </w:rPr>
            </w:pPr>
          </w:p>
        </w:tc>
        <w:tc>
          <w:tcPr>
            <w:tcW w:w="350" w:type="pct"/>
            <w:gridSpan w:val="3"/>
          </w:tcPr>
          <w:p w14:paraId="7E2F22A8" w14:textId="77777777" w:rsidR="00296C5B" w:rsidRPr="00296C5B" w:rsidRDefault="00296C5B" w:rsidP="00B05E34">
            <w:pPr>
              <w:jc w:val="center"/>
              <w:rPr>
                <w:rFonts w:ascii="Times New Roman" w:hAnsi="Times New Roman" w:cs="Times New Roman"/>
              </w:rPr>
            </w:pPr>
          </w:p>
        </w:tc>
        <w:tc>
          <w:tcPr>
            <w:tcW w:w="365" w:type="pct"/>
            <w:gridSpan w:val="3"/>
          </w:tcPr>
          <w:p w14:paraId="71518489" w14:textId="77777777" w:rsidR="00296C5B" w:rsidRPr="00296C5B" w:rsidRDefault="00296C5B" w:rsidP="00B05E34">
            <w:pPr>
              <w:jc w:val="center"/>
              <w:rPr>
                <w:rFonts w:ascii="Times New Roman" w:hAnsi="Times New Roman" w:cs="Times New Roman"/>
              </w:rPr>
            </w:pPr>
          </w:p>
        </w:tc>
      </w:tr>
      <w:tr w:rsidR="00296C5B" w:rsidRPr="00296C5B" w14:paraId="0B840FFF" w14:textId="77777777" w:rsidTr="00296C5B">
        <w:tc>
          <w:tcPr>
            <w:tcW w:w="182" w:type="pct"/>
            <w:vMerge/>
          </w:tcPr>
          <w:p w14:paraId="0F8F02DE" w14:textId="77777777" w:rsidR="00296C5B" w:rsidRPr="00296C5B" w:rsidRDefault="00296C5B" w:rsidP="00296C5B">
            <w:pPr>
              <w:rPr>
                <w:rFonts w:ascii="Times New Roman" w:hAnsi="Times New Roman" w:cs="Times New Roman"/>
              </w:rPr>
            </w:pPr>
          </w:p>
        </w:tc>
        <w:tc>
          <w:tcPr>
            <w:tcW w:w="790" w:type="pct"/>
          </w:tcPr>
          <w:p w14:paraId="7C6DC23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19C14B7F" w14:textId="77777777" w:rsidR="00296C5B" w:rsidRPr="00296C5B" w:rsidRDefault="00296C5B" w:rsidP="00B05E34">
            <w:pPr>
              <w:jc w:val="center"/>
              <w:rPr>
                <w:rFonts w:ascii="Times New Roman" w:hAnsi="Times New Roman" w:cs="Times New Roman"/>
              </w:rPr>
            </w:pPr>
          </w:p>
        </w:tc>
        <w:tc>
          <w:tcPr>
            <w:tcW w:w="341" w:type="pct"/>
            <w:gridSpan w:val="2"/>
          </w:tcPr>
          <w:p w14:paraId="2779F691" w14:textId="77777777" w:rsidR="00296C5B" w:rsidRPr="00296C5B" w:rsidRDefault="00296C5B" w:rsidP="00B05E34">
            <w:pPr>
              <w:jc w:val="center"/>
              <w:rPr>
                <w:rFonts w:ascii="Times New Roman" w:hAnsi="Times New Roman" w:cs="Times New Roman"/>
              </w:rPr>
            </w:pPr>
          </w:p>
        </w:tc>
        <w:tc>
          <w:tcPr>
            <w:tcW w:w="388" w:type="pct"/>
            <w:gridSpan w:val="2"/>
          </w:tcPr>
          <w:p w14:paraId="0CF4F1B2" w14:textId="77777777" w:rsidR="00296C5B" w:rsidRPr="00296C5B" w:rsidRDefault="00296C5B" w:rsidP="00B05E34">
            <w:pPr>
              <w:jc w:val="center"/>
              <w:rPr>
                <w:rFonts w:ascii="Times New Roman" w:hAnsi="Times New Roman" w:cs="Times New Roman"/>
              </w:rPr>
            </w:pPr>
          </w:p>
        </w:tc>
        <w:tc>
          <w:tcPr>
            <w:tcW w:w="391" w:type="pct"/>
            <w:gridSpan w:val="3"/>
          </w:tcPr>
          <w:p w14:paraId="2BE8E50D" w14:textId="77777777" w:rsidR="00296C5B" w:rsidRPr="00296C5B" w:rsidRDefault="00296C5B" w:rsidP="00B05E34">
            <w:pPr>
              <w:jc w:val="center"/>
              <w:rPr>
                <w:rFonts w:ascii="Times New Roman" w:hAnsi="Times New Roman" w:cs="Times New Roman"/>
              </w:rPr>
            </w:pPr>
          </w:p>
        </w:tc>
        <w:tc>
          <w:tcPr>
            <w:tcW w:w="392" w:type="pct"/>
            <w:gridSpan w:val="3"/>
          </w:tcPr>
          <w:p w14:paraId="20A7DDB8" w14:textId="77777777" w:rsidR="00296C5B" w:rsidRPr="00296C5B" w:rsidRDefault="00296C5B" w:rsidP="00B05E34">
            <w:pPr>
              <w:jc w:val="center"/>
              <w:rPr>
                <w:rFonts w:ascii="Times New Roman" w:hAnsi="Times New Roman" w:cs="Times New Roman"/>
              </w:rPr>
            </w:pPr>
          </w:p>
        </w:tc>
        <w:tc>
          <w:tcPr>
            <w:tcW w:w="335" w:type="pct"/>
            <w:gridSpan w:val="2"/>
          </w:tcPr>
          <w:p w14:paraId="62F1A5F2" w14:textId="77777777" w:rsidR="00296C5B" w:rsidRPr="00296C5B" w:rsidRDefault="00296C5B" w:rsidP="00B05E34">
            <w:pPr>
              <w:jc w:val="center"/>
              <w:rPr>
                <w:rFonts w:ascii="Times New Roman" w:hAnsi="Times New Roman" w:cs="Times New Roman"/>
              </w:rPr>
            </w:pPr>
          </w:p>
        </w:tc>
        <w:tc>
          <w:tcPr>
            <w:tcW w:w="401" w:type="pct"/>
            <w:gridSpan w:val="2"/>
          </w:tcPr>
          <w:p w14:paraId="6B782767" w14:textId="77777777" w:rsidR="00296C5B" w:rsidRPr="00296C5B" w:rsidRDefault="00296C5B" w:rsidP="00B05E34">
            <w:pPr>
              <w:jc w:val="center"/>
              <w:rPr>
                <w:rFonts w:ascii="Times New Roman" w:hAnsi="Times New Roman" w:cs="Times New Roman"/>
              </w:rPr>
            </w:pPr>
          </w:p>
        </w:tc>
        <w:tc>
          <w:tcPr>
            <w:tcW w:w="324" w:type="pct"/>
            <w:gridSpan w:val="2"/>
          </w:tcPr>
          <w:p w14:paraId="7B8C893C" w14:textId="77777777" w:rsidR="00296C5B" w:rsidRPr="00296C5B" w:rsidRDefault="00296C5B" w:rsidP="00B05E34">
            <w:pPr>
              <w:jc w:val="center"/>
              <w:rPr>
                <w:rFonts w:ascii="Times New Roman" w:hAnsi="Times New Roman" w:cs="Times New Roman"/>
              </w:rPr>
            </w:pPr>
          </w:p>
        </w:tc>
        <w:tc>
          <w:tcPr>
            <w:tcW w:w="349" w:type="pct"/>
            <w:gridSpan w:val="3"/>
          </w:tcPr>
          <w:p w14:paraId="5979B583" w14:textId="77777777" w:rsidR="00296C5B" w:rsidRPr="00296C5B" w:rsidRDefault="00296C5B" w:rsidP="00B05E34">
            <w:pPr>
              <w:jc w:val="center"/>
              <w:rPr>
                <w:rFonts w:ascii="Times New Roman" w:hAnsi="Times New Roman" w:cs="Times New Roman"/>
              </w:rPr>
            </w:pPr>
          </w:p>
        </w:tc>
        <w:tc>
          <w:tcPr>
            <w:tcW w:w="350" w:type="pct"/>
            <w:gridSpan w:val="3"/>
          </w:tcPr>
          <w:p w14:paraId="2D354007" w14:textId="77777777" w:rsidR="00296C5B" w:rsidRPr="00296C5B" w:rsidRDefault="00296C5B" w:rsidP="00B05E34">
            <w:pPr>
              <w:jc w:val="center"/>
              <w:rPr>
                <w:rFonts w:ascii="Times New Roman" w:hAnsi="Times New Roman" w:cs="Times New Roman"/>
              </w:rPr>
            </w:pPr>
          </w:p>
        </w:tc>
        <w:tc>
          <w:tcPr>
            <w:tcW w:w="365" w:type="pct"/>
            <w:gridSpan w:val="3"/>
          </w:tcPr>
          <w:p w14:paraId="6EE6136C" w14:textId="77777777" w:rsidR="00296C5B" w:rsidRPr="00296C5B" w:rsidRDefault="00296C5B" w:rsidP="00B05E34">
            <w:pPr>
              <w:jc w:val="center"/>
              <w:rPr>
                <w:rFonts w:ascii="Times New Roman" w:hAnsi="Times New Roman" w:cs="Times New Roman"/>
              </w:rPr>
            </w:pPr>
          </w:p>
        </w:tc>
      </w:tr>
      <w:tr w:rsidR="00296C5B" w:rsidRPr="00296C5B" w14:paraId="0C825F50" w14:textId="77777777" w:rsidTr="00296C5B">
        <w:trPr>
          <w:trHeight w:val="70"/>
        </w:trPr>
        <w:tc>
          <w:tcPr>
            <w:tcW w:w="182" w:type="pct"/>
            <w:vMerge/>
          </w:tcPr>
          <w:p w14:paraId="6466638E" w14:textId="77777777" w:rsidR="00296C5B" w:rsidRPr="00296C5B" w:rsidRDefault="00296C5B" w:rsidP="00296C5B">
            <w:pPr>
              <w:rPr>
                <w:rFonts w:ascii="Times New Roman" w:hAnsi="Times New Roman" w:cs="Times New Roman"/>
              </w:rPr>
            </w:pPr>
          </w:p>
        </w:tc>
        <w:tc>
          <w:tcPr>
            <w:tcW w:w="790" w:type="pct"/>
          </w:tcPr>
          <w:p w14:paraId="4706281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523CA43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946,006</w:t>
            </w:r>
          </w:p>
        </w:tc>
        <w:tc>
          <w:tcPr>
            <w:tcW w:w="341" w:type="pct"/>
            <w:gridSpan w:val="2"/>
          </w:tcPr>
          <w:p w14:paraId="7B75A69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110,288</w:t>
            </w:r>
          </w:p>
        </w:tc>
        <w:tc>
          <w:tcPr>
            <w:tcW w:w="388" w:type="pct"/>
            <w:gridSpan w:val="2"/>
          </w:tcPr>
          <w:p w14:paraId="6B85581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57,000</w:t>
            </w:r>
          </w:p>
        </w:tc>
        <w:tc>
          <w:tcPr>
            <w:tcW w:w="391" w:type="pct"/>
            <w:gridSpan w:val="3"/>
          </w:tcPr>
          <w:p w14:paraId="7591EEE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253,028</w:t>
            </w:r>
          </w:p>
        </w:tc>
        <w:tc>
          <w:tcPr>
            <w:tcW w:w="392" w:type="pct"/>
            <w:gridSpan w:val="3"/>
          </w:tcPr>
          <w:p w14:paraId="7A861D4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116,626</w:t>
            </w:r>
          </w:p>
        </w:tc>
        <w:tc>
          <w:tcPr>
            <w:tcW w:w="335" w:type="pct"/>
            <w:gridSpan w:val="2"/>
          </w:tcPr>
          <w:p w14:paraId="061F250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140,549</w:t>
            </w:r>
          </w:p>
        </w:tc>
        <w:tc>
          <w:tcPr>
            <w:tcW w:w="401" w:type="pct"/>
            <w:gridSpan w:val="2"/>
          </w:tcPr>
          <w:p w14:paraId="73DB985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171,138</w:t>
            </w:r>
          </w:p>
        </w:tc>
        <w:tc>
          <w:tcPr>
            <w:tcW w:w="324" w:type="pct"/>
            <w:gridSpan w:val="2"/>
          </w:tcPr>
          <w:p w14:paraId="4A6F260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97,377</w:t>
            </w:r>
          </w:p>
        </w:tc>
        <w:tc>
          <w:tcPr>
            <w:tcW w:w="349" w:type="pct"/>
            <w:gridSpan w:val="3"/>
          </w:tcPr>
          <w:p w14:paraId="2513BDA1" w14:textId="77777777" w:rsidR="00296C5B" w:rsidRPr="00296C5B" w:rsidRDefault="00296C5B" w:rsidP="00B05E34">
            <w:pPr>
              <w:jc w:val="center"/>
              <w:rPr>
                <w:rFonts w:ascii="Times New Roman" w:hAnsi="Times New Roman" w:cs="Times New Roman"/>
              </w:rPr>
            </w:pPr>
          </w:p>
        </w:tc>
        <w:tc>
          <w:tcPr>
            <w:tcW w:w="350" w:type="pct"/>
            <w:gridSpan w:val="3"/>
          </w:tcPr>
          <w:p w14:paraId="015E9B77" w14:textId="77777777" w:rsidR="00296C5B" w:rsidRPr="00296C5B" w:rsidRDefault="00296C5B" w:rsidP="00B05E34">
            <w:pPr>
              <w:jc w:val="center"/>
              <w:rPr>
                <w:rFonts w:ascii="Times New Roman" w:hAnsi="Times New Roman" w:cs="Times New Roman"/>
              </w:rPr>
            </w:pPr>
          </w:p>
        </w:tc>
        <w:tc>
          <w:tcPr>
            <w:tcW w:w="365" w:type="pct"/>
            <w:gridSpan w:val="3"/>
          </w:tcPr>
          <w:p w14:paraId="257ECCC5" w14:textId="77777777" w:rsidR="00296C5B" w:rsidRPr="00296C5B" w:rsidRDefault="00296C5B" w:rsidP="00B05E34">
            <w:pPr>
              <w:jc w:val="center"/>
              <w:rPr>
                <w:rFonts w:ascii="Times New Roman" w:hAnsi="Times New Roman" w:cs="Times New Roman"/>
              </w:rPr>
            </w:pPr>
          </w:p>
        </w:tc>
      </w:tr>
      <w:tr w:rsidR="00296C5B" w:rsidRPr="00296C5B" w14:paraId="30334EEC" w14:textId="77777777" w:rsidTr="00296C5B">
        <w:trPr>
          <w:trHeight w:val="70"/>
        </w:trPr>
        <w:tc>
          <w:tcPr>
            <w:tcW w:w="182" w:type="pct"/>
            <w:vMerge w:val="restart"/>
          </w:tcPr>
          <w:p w14:paraId="008F327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w:t>
            </w:r>
          </w:p>
        </w:tc>
        <w:tc>
          <w:tcPr>
            <w:tcW w:w="790" w:type="pct"/>
            <w:tcBorders>
              <w:bottom w:val="single" w:sz="4" w:space="0" w:color="000000"/>
            </w:tcBorders>
          </w:tcPr>
          <w:p w14:paraId="108F58A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улучшению жилищных условий граждан, проживающих в сельской местности (в соответствии с постановлением Правительства области от 17.03.2014 № 222-п «Об утверждении областной целевой программы «Устойчивое развитие сельских территорий   Ярославской области» на 2014 – 2020 годы и признании утратившими силу отдельных постановлений Правительства области»), – всего</w:t>
            </w:r>
          </w:p>
        </w:tc>
        <w:tc>
          <w:tcPr>
            <w:tcW w:w="392" w:type="pct"/>
            <w:gridSpan w:val="2"/>
            <w:tcBorders>
              <w:bottom w:val="single" w:sz="4" w:space="0" w:color="000000"/>
            </w:tcBorders>
          </w:tcPr>
          <w:p w14:paraId="6649E6C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1 565,597</w:t>
            </w:r>
          </w:p>
        </w:tc>
        <w:tc>
          <w:tcPr>
            <w:tcW w:w="341" w:type="pct"/>
            <w:gridSpan w:val="2"/>
            <w:tcBorders>
              <w:bottom w:val="single" w:sz="4" w:space="0" w:color="000000"/>
            </w:tcBorders>
          </w:tcPr>
          <w:p w14:paraId="3C288DD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150,127</w:t>
            </w:r>
          </w:p>
        </w:tc>
        <w:tc>
          <w:tcPr>
            <w:tcW w:w="388" w:type="pct"/>
            <w:gridSpan w:val="2"/>
            <w:tcBorders>
              <w:bottom w:val="single" w:sz="4" w:space="0" w:color="000000"/>
            </w:tcBorders>
          </w:tcPr>
          <w:p w14:paraId="7AD6F1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158,307</w:t>
            </w:r>
          </w:p>
        </w:tc>
        <w:tc>
          <w:tcPr>
            <w:tcW w:w="391" w:type="pct"/>
            <w:gridSpan w:val="3"/>
            <w:tcBorders>
              <w:bottom w:val="single" w:sz="4" w:space="0" w:color="000000"/>
            </w:tcBorders>
          </w:tcPr>
          <w:p w14:paraId="2301B7D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183,336</w:t>
            </w:r>
          </w:p>
        </w:tc>
        <w:tc>
          <w:tcPr>
            <w:tcW w:w="392" w:type="pct"/>
            <w:gridSpan w:val="3"/>
            <w:tcBorders>
              <w:bottom w:val="single" w:sz="4" w:space="0" w:color="000000"/>
            </w:tcBorders>
          </w:tcPr>
          <w:p w14:paraId="13F665A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137,530</w:t>
            </w:r>
          </w:p>
        </w:tc>
        <w:tc>
          <w:tcPr>
            <w:tcW w:w="335" w:type="pct"/>
            <w:gridSpan w:val="2"/>
            <w:tcBorders>
              <w:bottom w:val="single" w:sz="4" w:space="0" w:color="000000"/>
            </w:tcBorders>
          </w:tcPr>
          <w:p w14:paraId="6EA7B55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168,178</w:t>
            </w:r>
          </w:p>
        </w:tc>
        <w:tc>
          <w:tcPr>
            <w:tcW w:w="401" w:type="pct"/>
            <w:gridSpan w:val="2"/>
            <w:tcBorders>
              <w:bottom w:val="single" w:sz="4" w:space="0" w:color="000000"/>
            </w:tcBorders>
          </w:tcPr>
          <w:p w14:paraId="32E5222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135,600</w:t>
            </w:r>
          </w:p>
        </w:tc>
        <w:tc>
          <w:tcPr>
            <w:tcW w:w="324" w:type="pct"/>
            <w:gridSpan w:val="2"/>
            <w:tcBorders>
              <w:bottom w:val="single" w:sz="4" w:space="0" w:color="000000"/>
            </w:tcBorders>
          </w:tcPr>
          <w:p w14:paraId="1B5CE22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89,109</w:t>
            </w:r>
          </w:p>
        </w:tc>
        <w:tc>
          <w:tcPr>
            <w:tcW w:w="349" w:type="pct"/>
            <w:gridSpan w:val="3"/>
            <w:tcBorders>
              <w:bottom w:val="single" w:sz="4" w:space="0" w:color="000000"/>
            </w:tcBorders>
          </w:tcPr>
          <w:p w14:paraId="555CC8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90,356</w:t>
            </w:r>
          </w:p>
        </w:tc>
        <w:tc>
          <w:tcPr>
            <w:tcW w:w="350" w:type="pct"/>
            <w:gridSpan w:val="3"/>
            <w:tcBorders>
              <w:bottom w:val="single" w:sz="4" w:space="0" w:color="000000"/>
            </w:tcBorders>
          </w:tcPr>
          <w:p w14:paraId="638F9FF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87,004</w:t>
            </w:r>
          </w:p>
        </w:tc>
        <w:tc>
          <w:tcPr>
            <w:tcW w:w="365" w:type="pct"/>
            <w:gridSpan w:val="3"/>
            <w:tcBorders>
              <w:bottom w:val="single" w:sz="4" w:space="0" w:color="000000"/>
            </w:tcBorders>
          </w:tcPr>
          <w:p w14:paraId="17F86B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366,050</w:t>
            </w:r>
          </w:p>
        </w:tc>
      </w:tr>
      <w:tr w:rsidR="00296C5B" w:rsidRPr="00296C5B" w14:paraId="6B6F43AC" w14:textId="77777777" w:rsidTr="00296C5B">
        <w:trPr>
          <w:trHeight w:val="70"/>
        </w:trPr>
        <w:tc>
          <w:tcPr>
            <w:tcW w:w="182" w:type="pct"/>
            <w:vMerge/>
          </w:tcPr>
          <w:p w14:paraId="3B677D77" w14:textId="77777777" w:rsidR="00296C5B" w:rsidRPr="00296C5B" w:rsidRDefault="00296C5B" w:rsidP="00296C5B">
            <w:pPr>
              <w:rPr>
                <w:rFonts w:ascii="Times New Roman" w:hAnsi="Times New Roman" w:cs="Times New Roman"/>
              </w:rPr>
            </w:pPr>
          </w:p>
        </w:tc>
        <w:tc>
          <w:tcPr>
            <w:tcW w:w="790" w:type="pct"/>
            <w:tcBorders>
              <w:bottom w:val="nil"/>
            </w:tcBorders>
          </w:tcPr>
          <w:p w14:paraId="0C450DE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50324DCC"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34DF7BE1" w14:textId="77777777" w:rsidR="00296C5B" w:rsidRPr="00296C5B" w:rsidRDefault="00296C5B" w:rsidP="00B05E34">
            <w:pPr>
              <w:jc w:val="center"/>
              <w:rPr>
                <w:rFonts w:ascii="Times New Roman" w:hAnsi="Times New Roman" w:cs="Times New Roman"/>
              </w:rPr>
            </w:pPr>
          </w:p>
        </w:tc>
        <w:tc>
          <w:tcPr>
            <w:tcW w:w="388" w:type="pct"/>
            <w:gridSpan w:val="2"/>
            <w:tcBorders>
              <w:bottom w:val="nil"/>
            </w:tcBorders>
          </w:tcPr>
          <w:p w14:paraId="7CA0285F"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2739C936"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6EE8EA77" w14:textId="77777777" w:rsidR="00296C5B" w:rsidRPr="00296C5B" w:rsidRDefault="00296C5B" w:rsidP="00B05E34">
            <w:pPr>
              <w:jc w:val="center"/>
              <w:rPr>
                <w:rFonts w:ascii="Times New Roman" w:hAnsi="Times New Roman" w:cs="Times New Roman"/>
              </w:rPr>
            </w:pPr>
          </w:p>
        </w:tc>
        <w:tc>
          <w:tcPr>
            <w:tcW w:w="335" w:type="pct"/>
            <w:gridSpan w:val="2"/>
            <w:tcBorders>
              <w:bottom w:val="nil"/>
            </w:tcBorders>
          </w:tcPr>
          <w:p w14:paraId="7877CCDD"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26FB413C"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10025385" w14:textId="77777777" w:rsidR="00296C5B" w:rsidRPr="00296C5B" w:rsidRDefault="00296C5B" w:rsidP="00B05E34">
            <w:pPr>
              <w:jc w:val="center"/>
              <w:rPr>
                <w:rFonts w:ascii="Times New Roman" w:hAnsi="Times New Roman" w:cs="Times New Roman"/>
              </w:rPr>
            </w:pPr>
          </w:p>
        </w:tc>
        <w:tc>
          <w:tcPr>
            <w:tcW w:w="349" w:type="pct"/>
            <w:gridSpan w:val="3"/>
            <w:tcBorders>
              <w:bottom w:val="nil"/>
            </w:tcBorders>
          </w:tcPr>
          <w:p w14:paraId="444ADC0C" w14:textId="77777777" w:rsidR="00296C5B" w:rsidRPr="00296C5B" w:rsidRDefault="00296C5B" w:rsidP="00B05E34">
            <w:pPr>
              <w:jc w:val="center"/>
              <w:rPr>
                <w:rFonts w:ascii="Times New Roman" w:hAnsi="Times New Roman" w:cs="Times New Roman"/>
              </w:rPr>
            </w:pPr>
          </w:p>
        </w:tc>
        <w:tc>
          <w:tcPr>
            <w:tcW w:w="350" w:type="pct"/>
            <w:gridSpan w:val="3"/>
            <w:tcBorders>
              <w:bottom w:val="nil"/>
            </w:tcBorders>
          </w:tcPr>
          <w:p w14:paraId="06E8A42F" w14:textId="77777777" w:rsidR="00296C5B" w:rsidRPr="00296C5B" w:rsidRDefault="00296C5B" w:rsidP="00B05E34">
            <w:pPr>
              <w:jc w:val="center"/>
              <w:rPr>
                <w:rFonts w:ascii="Times New Roman" w:hAnsi="Times New Roman" w:cs="Times New Roman"/>
              </w:rPr>
            </w:pPr>
          </w:p>
        </w:tc>
        <w:tc>
          <w:tcPr>
            <w:tcW w:w="365" w:type="pct"/>
            <w:gridSpan w:val="3"/>
            <w:tcBorders>
              <w:bottom w:val="nil"/>
            </w:tcBorders>
          </w:tcPr>
          <w:p w14:paraId="25EF612A" w14:textId="77777777" w:rsidR="00296C5B" w:rsidRPr="00296C5B" w:rsidRDefault="00296C5B" w:rsidP="00B05E34">
            <w:pPr>
              <w:jc w:val="center"/>
              <w:rPr>
                <w:rFonts w:ascii="Times New Roman" w:hAnsi="Times New Roman" w:cs="Times New Roman"/>
              </w:rPr>
            </w:pPr>
          </w:p>
        </w:tc>
      </w:tr>
      <w:tr w:rsidR="00296C5B" w:rsidRPr="00296C5B" w14:paraId="1312860B" w14:textId="77777777" w:rsidTr="00296C5B">
        <w:trPr>
          <w:trHeight w:val="70"/>
        </w:trPr>
        <w:tc>
          <w:tcPr>
            <w:tcW w:w="182" w:type="pct"/>
            <w:vMerge/>
          </w:tcPr>
          <w:p w14:paraId="26841F43" w14:textId="77777777" w:rsidR="00296C5B" w:rsidRPr="00296C5B" w:rsidRDefault="00296C5B" w:rsidP="00296C5B">
            <w:pPr>
              <w:rPr>
                <w:rFonts w:ascii="Times New Roman" w:hAnsi="Times New Roman" w:cs="Times New Roman"/>
              </w:rPr>
            </w:pPr>
          </w:p>
        </w:tc>
        <w:tc>
          <w:tcPr>
            <w:tcW w:w="790" w:type="pct"/>
            <w:tcBorders>
              <w:top w:val="nil"/>
            </w:tcBorders>
          </w:tcPr>
          <w:p w14:paraId="35B017E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 законом об областном бюджете:</w:t>
            </w:r>
          </w:p>
        </w:tc>
        <w:tc>
          <w:tcPr>
            <w:tcW w:w="392" w:type="pct"/>
            <w:gridSpan w:val="2"/>
            <w:tcBorders>
              <w:top w:val="nil"/>
            </w:tcBorders>
          </w:tcPr>
          <w:p w14:paraId="3F917BC4"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4B45E44C" w14:textId="77777777" w:rsidR="00296C5B" w:rsidRPr="00296C5B" w:rsidRDefault="00296C5B" w:rsidP="00B05E34">
            <w:pPr>
              <w:jc w:val="center"/>
              <w:rPr>
                <w:rFonts w:ascii="Times New Roman" w:hAnsi="Times New Roman" w:cs="Times New Roman"/>
              </w:rPr>
            </w:pPr>
          </w:p>
        </w:tc>
        <w:tc>
          <w:tcPr>
            <w:tcW w:w="388" w:type="pct"/>
            <w:gridSpan w:val="2"/>
            <w:tcBorders>
              <w:top w:val="nil"/>
            </w:tcBorders>
          </w:tcPr>
          <w:p w14:paraId="53540622"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597C2DFA"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0BFCB1AE" w14:textId="77777777" w:rsidR="00296C5B" w:rsidRPr="00296C5B" w:rsidRDefault="00296C5B" w:rsidP="00B05E34">
            <w:pPr>
              <w:jc w:val="center"/>
              <w:rPr>
                <w:rFonts w:ascii="Times New Roman" w:hAnsi="Times New Roman" w:cs="Times New Roman"/>
              </w:rPr>
            </w:pPr>
          </w:p>
        </w:tc>
        <w:tc>
          <w:tcPr>
            <w:tcW w:w="335" w:type="pct"/>
            <w:gridSpan w:val="2"/>
            <w:tcBorders>
              <w:top w:val="nil"/>
            </w:tcBorders>
          </w:tcPr>
          <w:p w14:paraId="78391C3A"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41FCC9DE"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19D91999" w14:textId="77777777" w:rsidR="00296C5B" w:rsidRPr="00296C5B" w:rsidRDefault="00296C5B" w:rsidP="00B05E34">
            <w:pPr>
              <w:jc w:val="center"/>
              <w:rPr>
                <w:rFonts w:ascii="Times New Roman" w:hAnsi="Times New Roman" w:cs="Times New Roman"/>
              </w:rPr>
            </w:pPr>
          </w:p>
        </w:tc>
        <w:tc>
          <w:tcPr>
            <w:tcW w:w="349" w:type="pct"/>
            <w:gridSpan w:val="3"/>
            <w:tcBorders>
              <w:top w:val="nil"/>
            </w:tcBorders>
          </w:tcPr>
          <w:p w14:paraId="38B7D527" w14:textId="77777777" w:rsidR="00296C5B" w:rsidRPr="00296C5B" w:rsidRDefault="00296C5B" w:rsidP="00B05E34">
            <w:pPr>
              <w:jc w:val="center"/>
              <w:rPr>
                <w:rFonts w:ascii="Times New Roman" w:hAnsi="Times New Roman" w:cs="Times New Roman"/>
              </w:rPr>
            </w:pPr>
          </w:p>
        </w:tc>
        <w:tc>
          <w:tcPr>
            <w:tcW w:w="350" w:type="pct"/>
            <w:gridSpan w:val="3"/>
            <w:tcBorders>
              <w:top w:val="nil"/>
            </w:tcBorders>
          </w:tcPr>
          <w:p w14:paraId="7F791973" w14:textId="77777777" w:rsidR="00296C5B" w:rsidRPr="00296C5B" w:rsidRDefault="00296C5B" w:rsidP="00B05E34">
            <w:pPr>
              <w:jc w:val="center"/>
              <w:rPr>
                <w:rFonts w:ascii="Times New Roman" w:hAnsi="Times New Roman" w:cs="Times New Roman"/>
              </w:rPr>
            </w:pPr>
          </w:p>
        </w:tc>
        <w:tc>
          <w:tcPr>
            <w:tcW w:w="365" w:type="pct"/>
            <w:gridSpan w:val="3"/>
            <w:tcBorders>
              <w:top w:val="nil"/>
            </w:tcBorders>
          </w:tcPr>
          <w:p w14:paraId="63D23A46" w14:textId="77777777" w:rsidR="00296C5B" w:rsidRPr="00296C5B" w:rsidRDefault="00296C5B" w:rsidP="00B05E34">
            <w:pPr>
              <w:jc w:val="center"/>
              <w:rPr>
                <w:rFonts w:ascii="Times New Roman" w:hAnsi="Times New Roman" w:cs="Times New Roman"/>
              </w:rPr>
            </w:pPr>
          </w:p>
        </w:tc>
      </w:tr>
      <w:tr w:rsidR="00296C5B" w:rsidRPr="00296C5B" w14:paraId="5D80A403" w14:textId="77777777" w:rsidTr="00296C5B">
        <w:trPr>
          <w:trHeight w:val="70"/>
        </w:trPr>
        <w:tc>
          <w:tcPr>
            <w:tcW w:w="182" w:type="pct"/>
            <w:vMerge/>
          </w:tcPr>
          <w:p w14:paraId="48AD1C14" w14:textId="77777777" w:rsidR="00296C5B" w:rsidRPr="00296C5B" w:rsidRDefault="00296C5B" w:rsidP="00296C5B">
            <w:pPr>
              <w:rPr>
                <w:rFonts w:ascii="Times New Roman" w:hAnsi="Times New Roman" w:cs="Times New Roman"/>
              </w:rPr>
            </w:pPr>
          </w:p>
        </w:tc>
        <w:tc>
          <w:tcPr>
            <w:tcW w:w="790" w:type="pct"/>
          </w:tcPr>
          <w:p w14:paraId="341AFB1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0A1E7FD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447,182</w:t>
            </w:r>
          </w:p>
        </w:tc>
        <w:tc>
          <w:tcPr>
            <w:tcW w:w="341" w:type="pct"/>
            <w:gridSpan w:val="2"/>
          </w:tcPr>
          <w:p w14:paraId="4F1A10B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51,300</w:t>
            </w:r>
          </w:p>
        </w:tc>
        <w:tc>
          <w:tcPr>
            <w:tcW w:w="388" w:type="pct"/>
            <w:gridSpan w:val="2"/>
          </w:tcPr>
          <w:p w14:paraId="360071F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56,156</w:t>
            </w:r>
          </w:p>
        </w:tc>
        <w:tc>
          <w:tcPr>
            <w:tcW w:w="391" w:type="pct"/>
            <w:gridSpan w:val="3"/>
          </w:tcPr>
          <w:p w14:paraId="4A209B4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56,000</w:t>
            </w:r>
          </w:p>
        </w:tc>
        <w:tc>
          <w:tcPr>
            <w:tcW w:w="392" w:type="pct"/>
            <w:gridSpan w:val="3"/>
          </w:tcPr>
          <w:p w14:paraId="5FF27D8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59,000</w:t>
            </w:r>
          </w:p>
        </w:tc>
        <w:tc>
          <w:tcPr>
            <w:tcW w:w="335" w:type="pct"/>
            <w:gridSpan w:val="2"/>
          </w:tcPr>
          <w:p w14:paraId="74C6E32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59,440</w:t>
            </w:r>
          </w:p>
        </w:tc>
        <w:tc>
          <w:tcPr>
            <w:tcW w:w="401" w:type="pct"/>
            <w:gridSpan w:val="2"/>
          </w:tcPr>
          <w:p w14:paraId="0D0669E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43,870</w:t>
            </w:r>
          </w:p>
        </w:tc>
        <w:tc>
          <w:tcPr>
            <w:tcW w:w="324" w:type="pct"/>
            <w:gridSpan w:val="2"/>
          </w:tcPr>
          <w:p w14:paraId="4A1A797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40,472</w:t>
            </w:r>
          </w:p>
        </w:tc>
        <w:tc>
          <w:tcPr>
            <w:tcW w:w="349" w:type="pct"/>
            <w:gridSpan w:val="3"/>
          </w:tcPr>
          <w:p w14:paraId="74B3D3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40,472</w:t>
            </w:r>
          </w:p>
        </w:tc>
        <w:tc>
          <w:tcPr>
            <w:tcW w:w="350" w:type="pct"/>
            <w:gridSpan w:val="3"/>
          </w:tcPr>
          <w:p w14:paraId="31B86D1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40,472</w:t>
            </w:r>
          </w:p>
        </w:tc>
        <w:tc>
          <w:tcPr>
            <w:tcW w:w="365" w:type="pct"/>
            <w:gridSpan w:val="3"/>
          </w:tcPr>
          <w:p w14:paraId="0B3DD0D1" w14:textId="77777777" w:rsidR="00296C5B" w:rsidRPr="00296C5B" w:rsidRDefault="00296C5B" w:rsidP="00B05E34">
            <w:pPr>
              <w:jc w:val="center"/>
              <w:rPr>
                <w:rFonts w:ascii="Times New Roman" w:hAnsi="Times New Roman" w:cs="Times New Roman"/>
              </w:rPr>
            </w:pPr>
          </w:p>
        </w:tc>
      </w:tr>
      <w:tr w:rsidR="00296C5B" w:rsidRPr="00296C5B" w14:paraId="4E6449B5" w14:textId="77777777" w:rsidTr="00296C5B">
        <w:trPr>
          <w:trHeight w:val="70"/>
        </w:trPr>
        <w:tc>
          <w:tcPr>
            <w:tcW w:w="182" w:type="pct"/>
            <w:vMerge/>
          </w:tcPr>
          <w:p w14:paraId="2B20E8DF" w14:textId="77777777" w:rsidR="00296C5B" w:rsidRPr="00296C5B" w:rsidRDefault="00296C5B" w:rsidP="00296C5B">
            <w:pPr>
              <w:rPr>
                <w:rFonts w:ascii="Times New Roman" w:hAnsi="Times New Roman" w:cs="Times New Roman"/>
              </w:rPr>
            </w:pPr>
          </w:p>
        </w:tc>
        <w:tc>
          <w:tcPr>
            <w:tcW w:w="790" w:type="pct"/>
          </w:tcPr>
          <w:p w14:paraId="28928E6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196EB6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266,192</w:t>
            </w:r>
          </w:p>
        </w:tc>
        <w:tc>
          <w:tcPr>
            <w:tcW w:w="341" w:type="pct"/>
            <w:gridSpan w:val="2"/>
          </w:tcPr>
          <w:p w14:paraId="474EC5B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39,541</w:t>
            </w:r>
          </w:p>
        </w:tc>
        <w:tc>
          <w:tcPr>
            <w:tcW w:w="388" w:type="pct"/>
            <w:gridSpan w:val="2"/>
          </w:tcPr>
          <w:p w14:paraId="3404E01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42,051</w:t>
            </w:r>
          </w:p>
        </w:tc>
        <w:tc>
          <w:tcPr>
            <w:tcW w:w="391" w:type="pct"/>
            <w:gridSpan w:val="3"/>
          </w:tcPr>
          <w:p w14:paraId="3A16AD6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26,336</w:t>
            </w:r>
          </w:p>
        </w:tc>
        <w:tc>
          <w:tcPr>
            <w:tcW w:w="392" w:type="pct"/>
            <w:gridSpan w:val="3"/>
          </w:tcPr>
          <w:p w14:paraId="1307EFD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30,390</w:t>
            </w:r>
          </w:p>
        </w:tc>
        <w:tc>
          <w:tcPr>
            <w:tcW w:w="335" w:type="pct"/>
            <w:gridSpan w:val="2"/>
          </w:tcPr>
          <w:p w14:paraId="3289ACC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54,920</w:t>
            </w:r>
          </w:p>
        </w:tc>
        <w:tc>
          <w:tcPr>
            <w:tcW w:w="401" w:type="pct"/>
            <w:gridSpan w:val="2"/>
          </w:tcPr>
          <w:p w14:paraId="66B630A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51,050</w:t>
            </w:r>
          </w:p>
        </w:tc>
        <w:tc>
          <w:tcPr>
            <w:tcW w:w="324" w:type="pct"/>
            <w:gridSpan w:val="2"/>
          </w:tcPr>
          <w:p w14:paraId="7676234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21,904</w:t>
            </w:r>
          </w:p>
        </w:tc>
        <w:tc>
          <w:tcPr>
            <w:tcW w:w="349" w:type="pct"/>
            <w:gridSpan w:val="3"/>
          </w:tcPr>
          <w:p w14:paraId="2D34511B" w14:textId="77777777" w:rsidR="00296C5B" w:rsidRPr="00296C5B" w:rsidRDefault="00296C5B" w:rsidP="00B05E34">
            <w:pPr>
              <w:jc w:val="center"/>
              <w:rPr>
                <w:rFonts w:ascii="Times New Roman" w:hAnsi="Times New Roman" w:cs="Times New Roman"/>
              </w:rPr>
            </w:pPr>
          </w:p>
        </w:tc>
        <w:tc>
          <w:tcPr>
            <w:tcW w:w="350" w:type="pct"/>
            <w:gridSpan w:val="3"/>
          </w:tcPr>
          <w:p w14:paraId="4B184B74" w14:textId="77777777" w:rsidR="00296C5B" w:rsidRPr="00296C5B" w:rsidRDefault="00296C5B" w:rsidP="00B05E34">
            <w:pPr>
              <w:jc w:val="center"/>
              <w:rPr>
                <w:rFonts w:ascii="Times New Roman" w:hAnsi="Times New Roman" w:cs="Times New Roman"/>
              </w:rPr>
            </w:pPr>
          </w:p>
        </w:tc>
        <w:tc>
          <w:tcPr>
            <w:tcW w:w="365" w:type="pct"/>
            <w:gridSpan w:val="3"/>
          </w:tcPr>
          <w:p w14:paraId="7E138863" w14:textId="77777777" w:rsidR="00296C5B" w:rsidRPr="00296C5B" w:rsidRDefault="00296C5B" w:rsidP="00B05E34">
            <w:pPr>
              <w:jc w:val="center"/>
              <w:rPr>
                <w:rFonts w:ascii="Times New Roman" w:hAnsi="Times New Roman" w:cs="Times New Roman"/>
              </w:rPr>
            </w:pPr>
          </w:p>
        </w:tc>
      </w:tr>
      <w:tr w:rsidR="00296C5B" w:rsidRPr="00296C5B" w14:paraId="766DBC23" w14:textId="77777777" w:rsidTr="00296C5B">
        <w:trPr>
          <w:trHeight w:val="70"/>
        </w:trPr>
        <w:tc>
          <w:tcPr>
            <w:tcW w:w="182" w:type="pct"/>
            <w:vMerge/>
          </w:tcPr>
          <w:p w14:paraId="786C7573" w14:textId="77777777" w:rsidR="00296C5B" w:rsidRPr="00296C5B" w:rsidRDefault="00296C5B" w:rsidP="00296C5B">
            <w:pPr>
              <w:rPr>
                <w:rFonts w:ascii="Times New Roman" w:hAnsi="Times New Roman" w:cs="Times New Roman"/>
              </w:rPr>
            </w:pPr>
          </w:p>
        </w:tc>
        <w:tc>
          <w:tcPr>
            <w:tcW w:w="790" w:type="pct"/>
          </w:tcPr>
          <w:p w14:paraId="73E2AEA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5A53B38E" w14:textId="77777777" w:rsidR="00296C5B" w:rsidRPr="00296C5B" w:rsidRDefault="00296C5B" w:rsidP="00B05E34">
            <w:pPr>
              <w:jc w:val="center"/>
              <w:rPr>
                <w:rFonts w:ascii="Times New Roman" w:hAnsi="Times New Roman" w:cs="Times New Roman"/>
              </w:rPr>
            </w:pPr>
          </w:p>
        </w:tc>
        <w:tc>
          <w:tcPr>
            <w:tcW w:w="341" w:type="pct"/>
            <w:gridSpan w:val="2"/>
          </w:tcPr>
          <w:p w14:paraId="581C3BE8" w14:textId="77777777" w:rsidR="00296C5B" w:rsidRPr="00296C5B" w:rsidRDefault="00296C5B" w:rsidP="00B05E34">
            <w:pPr>
              <w:jc w:val="center"/>
              <w:rPr>
                <w:rFonts w:ascii="Times New Roman" w:hAnsi="Times New Roman" w:cs="Times New Roman"/>
              </w:rPr>
            </w:pPr>
          </w:p>
        </w:tc>
        <w:tc>
          <w:tcPr>
            <w:tcW w:w="388" w:type="pct"/>
            <w:gridSpan w:val="2"/>
          </w:tcPr>
          <w:p w14:paraId="4E330DA5" w14:textId="77777777" w:rsidR="00296C5B" w:rsidRPr="00296C5B" w:rsidRDefault="00296C5B" w:rsidP="00B05E34">
            <w:pPr>
              <w:jc w:val="center"/>
              <w:rPr>
                <w:rFonts w:ascii="Times New Roman" w:hAnsi="Times New Roman" w:cs="Times New Roman"/>
              </w:rPr>
            </w:pPr>
          </w:p>
        </w:tc>
        <w:tc>
          <w:tcPr>
            <w:tcW w:w="391" w:type="pct"/>
            <w:gridSpan w:val="3"/>
          </w:tcPr>
          <w:p w14:paraId="179F4F08" w14:textId="77777777" w:rsidR="00296C5B" w:rsidRPr="00296C5B" w:rsidRDefault="00296C5B" w:rsidP="00B05E34">
            <w:pPr>
              <w:jc w:val="center"/>
              <w:rPr>
                <w:rFonts w:ascii="Times New Roman" w:hAnsi="Times New Roman" w:cs="Times New Roman"/>
              </w:rPr>
            </w:pPr>
          </w:p>
        </w:tc>
        <w:tc>
          <w:tcPr>
            <w:tcW w:w="392" w:type="pct"/>
            <w:gridSpan w:val="3"/>
          </w:tcPr>
          <w:p w14:paraId="55A7A273" w14:textId="77777777" w:rsidR="00296C5B" w:rsidRPr="00296C5B" w:rsidRDefault="00296C5B" w:rsidP="00B05E34">
            <w:pPr>
              <w:jc w:val="center"/>
              <w:rPr>
                <w:rFonts w:ascii="Times New Roman" w:hAnsi="Times New Roman" w:cs="Times New Roman"/>
              </w:rPr>
            </w:pPr>
          </w:p>
        </w:tc>
        <w:tc>
          <w:tcPr>
            <w:tcW w:w="335" w:type="pct"/>
            <w:gridSpan w:val="2"/>
          </w:tcPr>
          <w:p w14:paraId="1B0FE6A1" w14:textId="77777777" w:rsidR="00296C5B" w:rsidRPr="00296C5B" w:rsidRDefault="00296C5B" w:rsidP="00B05E34">
            <w:pPr>
              <w:jc w:val="center"/>
              <w:rPr>
                <w:rFonts w:ascii="Times New Roman" w:hAnsi="Times New Roman" w:cs="Times New Roman"/>
              </w:rPr>
            </w:pPr>
          </w:p>
        </w:tc>
        <w:tc>
          <w:tcPr>
            <w:tcW w:w="401" w:type="pct"/>
            <w:gridSpan w:val="2"/>
          </w:tcPr>
          <w:p w14:paraId="4C0F6197" w14:textId="77777777" w:rsidR="00296C5B" w:rsidRPr="00296C5B" w:rsidRDefault="00296C5B" w:rsidP="00B05E34">
            <w:pPr>
              <w:jc w:val="center"/>
              <w:rPr>
                <w:rFonts w:ascii="Times New Roman" w:hAnsi="Times New Roman" w:cs="Times New Roman"/>
              </w:rPr>
            </w:pPr>
          </w:p>
        </w:tc>
        <w:tc>
          <w:tcPr>
            <w:tcW w:w="324" w:type="pct"/>
            <w:gridSpan w:val="2"/>
          </w:tcPr>
          <w:p w14:paraId="051FB30E" w14:textId="77777777" w:rsidR="00296C5B" w:rsidRPr="00296C5B" w:rsidRDefault="00296C5B" w:rsidP="00B05E34">
            <w:pPr>
              <w:jc w:val="center"/>
              <w:rPr>
                <w:rFonts w:ascii="Times New Roman" w:hAnsi="Times New Roman" w:cs="Times New Roman"/>
              </w:rPr>
            </w:pPr>
          </w:p>
        </w:tc>
        <w:tc>
          <w:tcPr>
            <w:tcW w:w="349" w:type="pct"/>
            <w:gridSpan w:val="3"/>
          </w:tcPr>
          <w:p w14:paraId="2C24C15B" w14:textId="77777777" w:rsidR="00296C5B" w:rsidRPr="00296C5B" w:rsidRDefault="00296C5B" w:rsidP="00B05E34">
            <w:pPr>
              <w:jc w:val="center"/>
              <w:rPr>
                <w:rFonts w:ascii="Times New Roman" w:hAnsi="Times New Roman" w:cs="Times New Roman"/>
              </w:rPr>
            </w:pPr>
          </w:p>
        </w:tc>
        <w:tc>
          <w:tcPr>
            <w:tcW w:w="350" w:type="pct"/>
            <w:gridSpan w:val="3"/>
          </w:tcPr>
          <w:p w14:paraId="191A8C6A" w14:textId="77777777" w:rsidR="00296C5B" w:rsidRPr="00296C5B" w:rsidRDefault="00296C5B" w:rsidP="00B05E34">
            <w:pPr>
              <w:jc w:val="center"/>
              <w:rPr>
                <w:rFonts w:ascii="Times New Roman" w:hAnsi="Times New Roman" w:cs="Times New Roman"/>
              </w:rPr>
            </w:pPr>
          </w:p>
        </w:tc>
        <w:tc>
          <w:tcPr>
            <w:tcW w:w="365" w:type="pct"/>
            <w:gridSpan w:val="3"/>
          </w:tcPr>
          <w:p w14:paraId="2A897582" w14:textId="77777777" w:rsidR="00296C5B" w:rsidRPr="00296C5B" w:rsidRDefault="00296C5B" w:rsidP="00B05E34">
            <w:pPr>
              <w:jc w:val="center"/>
              <w:rPr>
                <w:rFonts w:ascii="Times New Roman" w:hAnsi="Times New Roman" w:cs="Times New Roman"/>
              </w:rPr>
            </w:pPr>
          </w:p>
        </w:tc>
      </w:tr>
      <w:tr w:rsidR="00296C5B" w:rsidRPr="00296C5B" w14:paraId="2E96B0FF" w14:textId="77777777" w:rsidTr="00296C5B">
        <w:trPr>
          <w:trHeight w:val="70"/>
        </w:trPr>
        <w:tc>
          <w:tcPr>
            <w:tcW w:w="182" w:type="pct"/>
            <w:vMerge/>
          </w:tcPr>
          <w:p w14:paraId="6AD78898" w14:textId="77777777" w:rsidR="00296C5B" w:rsidRPr="00296C5B" w:rsidRDefault="00296C5B" w:rsidP="00296C5B">
            <w:pPr>
              <w:rPr>
                <w:rFonts w:ascii="Times New Roman" w:hAnsi="Times New Roman" w:cs="Times New Roman"/>
              </w:rPr>
            </w:pPr>
          </w:p>
        </w:tc>
        <w:tc>
          <w:tcPr>
            <w:tcW w:w="790" w:type="pct"/>
          </w:tcPr>
          <w:p w14:paraId="69A00F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3C6E4BD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138,400</w:t>
            </w:r>
          </w:p>
        </w:tc>
        <w:tc>
          <w:tcPr>
            <w:tcW w:w="341" w:type="pct"/>
            <w:gridSpan w:val="2"/>
          </w:tcPr>
          <w:p w14:paraId="6E60B3C6" w14:textId="77777777" w:rsidR="00296C5B" w:rsidRPr="00296C5B" w:rsidRDefault="00296C5B" w:rsidP="00B05E34">
            <w:pPr>
              <w:jc w:val="center"/>
              <w:rPr>
                <w:rFonts w:ascii="Times New Roman" w:hAnsi="Times New Roman" w:cs="Times New Roman"/>
              </w:rPr>
            </w:pPr>
          </w:p>
        </w:tc>
        <w:tc>
          <w:tcPr>
            <w:tcW w:w="388" w:type="pct"/>
            <w:gridSpan w:val="2"/>
          </w:tcPr>
          <w:p w14:paraId="0EDD9B02" w14:textId="77777777" w:rsidR="00296C5B" w:rsidRPr="00296C5B" w:rsidRDefault="00296C5B" w:rsidP="00B05E34">
            <w:pPr>
              <w:jc w:val="center"/>
              <w:rPr>
                <w:rFonts w:ascii="Times New Roman" w:hAnsi="Times New Roman" w:cs="Times New Roman"/>
              </w:rPr>
            </w:pPr>
          </w:p>
        </w:tc>
        <w:tc>
          <w:tcPr>
            <w:tcW w:w="391" w:type="pct"/>
            <w:gridSpan w:val="3"/>
          </w:tcPr>
          <w:p w14:paraId="66905ABD" w14:textId="77777777" w:rsidR="00296C5B" w:rsidRPr="00296C5B" w:rsidRDefault="00296C5B" w:rsidP="00B05E34">
            <w:pPr>
              <w:jc w:val="center"/>
              <w:rPr>
                <w:rFonts w:ascii="Times New Roman" w:hAnsi="Times New Roman" w:cs="Times New Roman"/>
              </w:rPr>
            </w:pPr>
          </w:p>
        </w:tc>
        <w:tc>
          <w:tcPr>
            <w:tcW w:w="392" w:type="pct"/>
            <w:gridSpan w:val="3"/>
          </w:tcPr>
          <w:p w14:paraId="4AF5FBA5" w14:textId="77777777" w:rsidR="00296C5B" w:rsidRPr="00296C5B" w:rsidRDefault="00296C5B" w:rsidP="00B05E34">
            <w:pPr>
              <w:jc w:val="center"/>
              <w:rPr>
                <w:rFonts w:ascii="Times New Roman" w:hAnsi="Times New Roman" w:cs="Times New Roman"/>
              </w:rPr>
            </w:pPr>
          </w:p>
        </w:tc>
        <w:tc>
          <w:tcPr>
            <w:tcW w:w="335" w:type="pct"/>
            <w:gridSpan w:val="2"/>
          </w:tcPr>
          <w:p w14:paraId="59C3D3DD" w14:textId="77777777" w:rsidR="00296C5B" w:rsidRPr="00296C5B" w:rsidRDefault="00296C5B" w:rsidP="00B05E34">
            <w:pPr>
              <w:jc w:val="center"/>
              <w:rPr>
                <w:rFonts w:ascii="Times New Roman" w:hAnsi="Times New Roman" w:cs="Times New Roman"/>
              </w:rPr>
            </w:pPr>
          </w:p>
        </w:tc>
        <w:tc>
          <w:tcPr>
            <w:tcW w:w="401" w:type="pct"/>
            <w:gridSpan w:val="2"/>
          </w:tcPr>
          <w:p w14:paraId="48A3A6D7" w14:textId="77777777" w:rsidR="00296C5B" w:rsidRPr="00296C5B" w:rsidRDefault="00296C5B" w:rsidP="00B05E34">
            <w:pPr>
              <w:jc w:val="center"/>
              <w:rPr>
                <w:rFonts w:ascii="Times New Roman" w:hAnsi="Times New Roman" w:cs="Times New Roman"/>
              </w:rPr>
            </w:pPr>
          </w:p>
        </w:tc>
        <w:tc>
          <w:tcPr>
            <w:tcW w:w="324" w:type="pct"/>
            <w:gridSpan w:val="2"/>
          </w:tcPr>
          <w:p w14:paraId="494472FA" w14:textId="77777777" w:rsidR="00296C5B" w:rsidRPr="00296C5B" w:rsidRDefault="00296C5B" w:rsidP="00B05E34">
            <w:pPr>
              <w:jc w:val="center"/>
              <w:rPr>
                <w:rFonts w:ascii="Times New Roman" w:hAnsi="Times New Roman" w:cs="Times New Roman"/>
              </w:rPr>
            </w:pPr>
          </w:p>
        </w:tc>
        <w:tc>
          <w:tcPr>
            <w:tcW w:w="349" w:type="pct"/>
            <w:gridSpan w:val="3"/>
          </w:tcPr>
          <w:p w14:paraId="61FBB7BC" w14:textId="77777777" w:rsidR="00296C5B" w:rsidRPr="00296C5B" w:rsidRDefault="00296C5B" w:rsidP="00B05E34">
            <w:pPr>
              <w:jc w:val="center"/>
              <w:rPr>
                <w:rFonts w:ascii="Times New Roman" w:hAnsi="Times New Roman" w:cs="Times New Roman"/>
              </w:rPr>
            </w:pPr>
          </w:p>
        </w:tc>
        <w:tc>
          <w:tcPr>
            <w:tcW w:w="350" w:type="pct"/>
            <w:gridSpan w:val="3"/>
          </w:tcPr>
          <w:p w14:paraId="10C49C1D" w14:textId="77777777" w:rsidR="00296C5B" w:rsidRPr="00296C5B" w:rsidRDefault="00296C5B" w:rsidP="00B05E34">
            <w:pPr>
              <w:jc w:val="center"/>
              <w:rPr>
                <w:rFonts w:ascii="Times New Roman" w:hAnsi="Times New Roman" w:cs="Times New Roman"/>
              </w:rPr>
            </w:pPr>
          </w:p>
        </w:tc>
        <w:tc>
          <w:tcPr>
            <w:tcW w:w="365" w:type="pct"/>
            <w:gridSpan w:val="3"/>
          </w:tcPr>
          <w:p w14:paraId="61A5BED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138,400</w:t>
            </w:r>
          </w:p>
        </w:tc>
      </w:tr>
      <w:tr w:rsidR="00296C5B" w:rsidRPr="00296C5B" w14:paraId="434D9327" w14:textId="77777777" w:rsidTr="00296C5B">
        <w:trPr>
          <w:trHeight w:val="70"/>
        </w:trPr>
        <w:tc>
          <w:tcPr>
            <w:tcW w:w="182" w:type="pct"/>
            <w:vMerge/>
          </w:tcPr>
          <w:p w14:paraId="6610E247" w14:textId="77777777" w:rsidR="00296C5B" w:rsidRPr="00296C5B" w:rsidRDefault="00296C5B" w:rsidP="00296C5B">
            <w:pPr>
              <w:rPr>
                <w:rFonts w:ascii="Times New Roman" w:hAnsi="Times New Roman" w:cs="Times New Roman"/>
              </w:rPr>
            </w:pPr>
          </w:p>
        </w:tc>
        <w:tc>
          <w:tcPr>
            <w:tcW w:w="790" w:type="pct"/>
          </w:tcPr>
          <w:p w14:paraId="30C5AE1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2AB54CB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161,058</w:t>
            </w:r>
          </w:p>
        </w:tc>
        <w:tc>
          <w:tcPr>
            <w:tcW w:w="341" w:type="pct"/>
            <w:gridSpan w:val="2"/>
          </w:tcPr>
          <w:p w14:paraId="084D4C46" w14:textId="77777777" w:rsidR="00296C5B" w:rsidRPr="00296C5B" w:rsidRDefault="00296C5B" w:rsidP="00B05E34">
            <w:pPr>
              <w:jc w:val="center"/>
              <w:rPr>
                <w:rFonts w:ascii="Times New Roman" w:hAnsi="Times New Roman" w:cs="Times New Roman"/>
              </w:rPr>
            </w:pPr>
          </w:p>
        </w:tc>
        <w:tc>
          <w:tcPr>
            <w:tcW w:w="388" w:type="pct"/>
            <w:gridSpan w:val="2"/>
          </w:tcPr>
          <w:p w14:paraId="1873BE99" w14:textId="77777777" w:rsidR="00296C5B" w:rsidRPr="00296C5B" w:rsidRDefault="00296C5B" w:rsidP="00B05E34">
            <w:pPr>
              <w:jc w:val="center"/>
              <w:rPr>
                <w:rFonts w:ascii="Times New Roman" w:hAnsi="Times New Roman" w:cs="Times New Roman"/>
              </w:rPr>
            </w:pPr>
          </w:p>
        </w:tc>
        <w:tc>
          <w:tcPr>
            <w:tcW w:w="391" w:type="pct"/>
            <w:gridSpan w:val="3"/>
          </w:tcPr>
          <w:p w14:paraId="2B63AAA8" w14:textId="77777777" w:rsidR="00296C5B" w:rsidRPr="00296C5B" w:rsidRDefault="00296C5B" w:rsidP="00B05E34">
            <w:pPr>
              <w:jc w:val="center"/>
              <w:rPr>
                <w:rFonts w:ascii="Times New Roman" w:hAnsi="Times New Roman" w:cs="Times New Roman"/>
              </w:rPr>
            </w:pPr>
          </w:p>
        </w:tc>
        <w:tc>
          <w:tcPr>
            <w:tcW w:w="392" w:type="pct"/>
            <w:gridSpan w:val="3"/>
          </w:tcPr>
          <w:p w14:paraId="2996B5EA" w14:textId="77777777" w:rsidR="00296C5B" w:rsidRPr="00296C5B" w:rsidRDefault="00296C5B" w:rsidP="00B05E34">
            <w:pPr>
              <w:jc w:val="center"/>
              <w:rPr>
                <w:rFonts w:ascii="Times New Roman" w:hAnsi="Times New Roman" w:cs="Times New Roman"/>
              </w:rPr>
            </w:pPr>
          </w:p>
        </w:tc>
        <w:tc>
          <w:tcPr>
            <w:tcW w:w="335" w:type="pct"/>
            <w:gridSpan w:val="2"/>
          </w:tcPr>
          <w:p w14:paraId="15CDA568" w14:textId="77777777" w:rsidR="00296C5B" w:rsidRPr="00296C5B" w:rsidRDefault="00296C5B" w:rsidP="00B05E34">
            <w:pPr>
              <w:jc w:val="center"/>
              <w:rPr>
                <w:rFonts w:ascii="Times New Roman" w:hAnsi="Times New Roman" w:cs="Times New Roman"/>
              </w:rPr>
            </w:pPr>
          </w:p>
        </w:tc>
        <w:tc>
          <w:tcPr>
            <w:tcW w:w="401" w:type="pct"/>
            <w:gridSpan w:val="2"/>
          </w:tcPr>
          <w:p w14:paraId="0D4F40A1" w14:textId="77777777" w:rsidR="00296C5B" w:rsidRPr="00296C5B" w:rsidRDefault="00296C5B" w:rsidP="00B05E34">
            <w:pPr>
              <w:jc w:val="center"/>
              <w:rPr>
                <w:rFonts w:ascii="Times New Roman" w:hAnsi="Times New Roman" w:cs="Times New Roman"/>
              </w:rPr>
            </w:pPr>
          </w:p>
        </w:tc>
        <w:tc>
          <w:tcPr>
            <w:tcW w:w="324" w:type="pct"/>
            <w:gridSpan w:val="2"/>
          </w:tcPr>
          <w:p w14:paraId="346F1CA8" w14:textId="77777777" w:rsidR="00296C5B" w:rsidRPr="00296C5B" w:rsidRDefault="00296C5B" w:rsidP="00B05E34">
            <w:pPr>
              <w:jc w:val="center"/>
              <w:rPr>
                <w:rFonts w:ascii="Times New Roman" w:hAnsi="Times New Roman" w:cs="Times New Roman"/>
              </w:rPr>
            </w:pPr>
          </w:p>
        </w:tc>
        <w:tc>
          <w:tcPr>
            <w:tcW w:w="349" w:type="pct"/>
            <w:gridSpan w:val="3"/>
          </w:tcPr>
          <w:p w14:paraId="25AB2D6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22,777</w:t>
            </w:r>
          </w:p>
        </w:tc>
        <w:tc>
          <w:tcPr>
            <w:tcW w:w="350" w:type="pct"/>
            <w:gridSpan w:val="3"/>
          </w:tcPr>
          <w:p w14:paraId="32F9902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20,431</w:t>
            </w:r>
          </w:p>
        </w:tc>
        <w:tc>
          <w:tcPr>
            <w:tcW w:w="365" w:type="pct"/>
            <w:gridSpan w:val="3"/>
          </w:tcPr>
          <w:p w14:paraId="2B1AEEF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117,850</w:t>
            </w:r>
          </w:p>
        </w:tc>
      </w:tr>
      <w:tr w:rsidR="00296C5B" w:rsidRPr="00296C5B" w14:paraId="4276E84F" w14:textId="77777777" w:rsidTr="00296C5B">
        <w:trPr>
          <w:trHeight w:val="70"/>
        </w:trPr>
        <w:tc>
          <w:tcPr>
            <w:tcW w:w="182" w:type="pct"/>
            <w:vMerge/>
          </w:tcPr>
          <w:p w14:paraId="121325D3" w14:textId="77777777" w:rsidR="00296C5B" w:rsidRPr="00296C5B" w:rsidRDefault="00296C5B" w:rsidP="00296C5B">
            <w:pPr>
              <w:rPr>
                <w:rFonts w:ascii="Times New Roman" w:hAnsi="Times New Roman" w:cs="Times New Roman"/>
              </w:rPr>
            </w:pPr>
          </w:p>
        </w:tc>
        <w:tc>
          <w:tcPr>
            <w:tcW w:w="790" w:type="pct"/>
          </w:tcPr>
          <w:p w14:paraId="039EBD4A" w14:textId="4EB1D285"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7BD064B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04B5DB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552,765</w:t>
            </w:r>
          </w:p>
        </w:tc>
        <w:tc>
          <w:tcPr>
            <w:tcW w:w="341" w:type="pct"/>
            <w:gridSpan w:val="2"/>
          </w:tcPr>
          <w:p w14:paraId="4FAB63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59,286</w:t>
            </w:r>
          </w:p>
        </w:tc>
        <w:tc>
          <w:tcPr>
            <w:tcW w:w="388" w:type="pct"/>
            <w:gridSpan w:val="2"/>
          </w:tcPr>
          <w:p w14:paraId="7D1524B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60,100</w:t>
            </w:r>
          </w:p>
        </w:tc>
        <w:tc>
          <w:tcPr>
            <w:tcW w:w="391" w:type="pct"/>
            <w:gridSpan w:val="3"/>
          </w:tcPr>
          <w:p w14:paraId="2F2EDDB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101,000</w:t>
            </w:r>
          </w:p>
        </w:tc>
        <w:tc>
          <w:tcPr>
            <w:tcW w:w="392" w:type="pct"/>
            <w:gridSpan w:val="3"/>
          </w:tcPr>
          <w:p w14:paraId="33FDAA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48,140</w:t>
            </w:r>
          </w:p>
        </w:tc>
        <w:tc>
          <w:tcPr>
            <w:tcW w:w="335" w:type="pct"/>
            <w:gridSpan w:val="2"/>
          </w:tcPr>
          <w:p w14:paraId="258A655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53,818</w:t>
            </w:r>
          </w:p>
        </w:tc>
        <w:tc>
          <w:tcPr>
            <w:tcW w:w="401" w:type="pct"/>
            <w:gridSpan w:val="2"/>
          </w:tcPr>
          <w:p w14:paraId="495EFCB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40,680</w:t>
            </w:r>
          </w:p>
        </w:tc>
        <w:tc>
          <w:tcPr>
            <w:tcW w:w="324" w:type="pct"/>
            <w:gridSpan w:val="2"/>
          </w:tcPr>
          <w:p w14:paraId="5C12F71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26,733</w:t>
            </w:r>
          </w:p>
        </w:tc>
        <w:tc>
          <w:tcPr>
            <w:tcW w:w="349" w:type="pct"/>
            <w:gridSpan w:val="3"/>
          </w:tcPr>
          <w:p w14:paraId="5E9D0C2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27,107</w:t>
            </w:r>
          </w:p>
        </w:tc>
        <w:tc>
          <w:tcPr>
            <w:tcW w:w="350" w:type="pct"/>
            <w:gridSpan w:val="3"/>
          </w:tcPr>
          <w:p w14:paraId="49E94C1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26,101</w:t>
            </w:r>
          </w:p>
        </w:tc>
        <w:tc>
          <w:tcPr>
            <w:tcW w:w="365" w:type="pct"/>
            <w:gridSpan w:val="3"/>
          </w:tcPr>
          <w:p w14:paraId="16186F6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109,800</w:t>
            </w:r>
          </w:p>
        </w:tc>
      </w:tr>
      <w:tr w:rsidR="00296C5B" w:rsidRPr="00296C5B" w14:paraId="724E6B38" w14:textId="77777777" w:rsidTr="00296C5B">
        <w:tc>
          <w:tcPr>
            <w:tcW w:w="182" w:type="pct"/>
            <w:vMerge w:val="restart"/>
          </w:tcPr>
          <w:p w14:paraId="66BAFE6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4.</w:t>
            </w:r>
          </w:p>
          <w:p w14:paraId="2EBDCDB8" w14:textId="77777777" w:rsidR="00296C5B" w:rsidRPr="00296C5B" w:rsidRDefault="00296C5B" w:rsidP="00296C5B">
            <w:pPr>
              <w:rPr>
                <w:rFonts w:ascii="Times New Roman" w:hAnsi="Times New Roman" w:cs="Times New Roman"/>
              </w:rPr>
            </w:pPr>
          </w:p>
          <w:p w14:paraId="4289D6B3" w14:textId="77777777" w:rsidR="00296C5B" w:rsidRPr="00296C5B" w:rsidRDefault="00296C5B" w:rsidP="00296C5B">
            <w:pPr>
              <w:rPr>
                <w:rFonts w:ascii="Times New Roman" w:hAnsi="Times New Roman" w:cs="Times New Roman"/>
              </w:rPr>
            </w:pPr>
          </w:p>
          <w:p w14:paraId="3CFE561D" w14:textId="77777777" w:rsidR="00296C5B" w:rsidRPr="00296C5B" w:rsidRDefault="00296C5B" w:rsidP="00296C5B">
            <w:pPr>
              <w:rPr>
                <w:rFonts w:ascii="Times New Roman" w:hAnsi="Times New Roman" w:cs="Times New Roman"/>
              </w:rPr>
            </w:pPr>
          </w:p>
          <w:p w14:paraId="043A5C26" w14:textId="77777777" w:rsidR="00296C5B" w:rsidRPr="00296C5B" w:rsidRDefault="00296C5B" w:rsidP="00296C5B">
            <w:pPr>
              <w:rPr>
                <w:rFonts w:ascii="Times New Roman" w:hAnsi="Times New Roman" w:cs="Times New Roman"/>
              </w:rPr>
            </w:pPr>
          </w:p>
          <w:p w14:paraId="4DEDC777" w14:textId="77777777" w:rsidR="00296C5B" w:rsidRPr="00296C5B" w:rsidRDefault="00296C5B" w:rsidP="00296C5B">
            <w:pPr>
              <w:rPr>
                <w:rFonts w:ascii="Times New Roman" w:hAnsi="Times New Roman" w:cs="Times New Roman"/>
              </w:rPr>
            </w:pPr>
          </w:p>
          <w:p w14:paraId="3609F9C5" w14:textId="77777777" w:rsidR="00296C5B" w:rsidRPr="00296C5B" w:rsidRDefault="00296C5B" w:rsidP="00296C5B">
            <w:pPr>
              <w:rPr>
                <w:rFonts w:ascii="Times New Roman" w:hAnsi="Times New Roman" w:cs="Times New Roman"/>
              </w:rPr>
            </w:pPr>
          </w:p>
          <w:p w14:paraId="37BFD6BB" w14:textId="77777777" w:rsidR="00296C5B" w:rsidRPr="00296C5B" w:rsidRDefault="00296C5B" w:rsidP="00296C5B">
            <w:pPr>
              <w:rPr>
                <w:rFonts w:ascii="Times New Roman" w:hAnsi="Times New Roman" w:cs="Times New Roman"/>
              </w:rPr>
            </w:pPr>
          </w:p>
        </w:tc>
        <w:tc>
          <w:tcPr>
            <w:tcW w:w="803" w:type="pct"/>
            <w:gridSpan w:val="2"/>
          </w:tcPr>
          <w:p w14:paraId="559D877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 xml:space="preserve">На мероприятия по увеличению объемов строительства жилья, соответствующего стандартам качества, обеспечивающих </w:t>
            </w:r>
            <w:r w:rsidRPr="00296C5B">
              <w:rPr>
                <w:rFonts w:ascii="Times New Roman" w:hAnsi="Times New Roman" w:cs="Times New Roman"/>
              </w:rPr>
              <w:lastRenderedPageBreak/>
              <w:t>сбалансированный спрос и предложение на рынке жилья, – всего</w:t>
            </w:r>
          </w:p>
        </w:tc>
        <w:tc>
          <w:tcPr>
            <w:tcW w:w="389" w:type="pct"/>
            <w:gridSpan w:val="2"/>
          </w:tcPr>
          <w:p w14:paraId="1761ED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180270,830</w:t>
            </w:r>
          </w:p>
        </w:tc>
        <w:tc>
          <w:tcPr>
            <w:tcW w:w="340" w:type="pct"/>
            <w:gridSpan w:val="2"/>
          </w:tcPr>
          <w:p w14:paraId="22D357E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8107,969</w:t>
            </w:r>
          </w:p>
        </w:tc>
        <w:tc>
          <w:tcPr>
            <w:tcW w:w="387" w:type="pct"/>
            <w:gridSpan w:val="3"/>
          </w:tcPr>
          <w:p w14:paraId="20E0A40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8960,977</w:t>
            </w:r>
          </w:p>
        </w:tc>
        <w:tc>
          <w:tcPr>
            <w:tcW w:w="391" w:type="pct"/>
            <w:gridSpan w:val="3"/>
          </w:tcPr>
          <w:p w14:paraId="6502136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9655,645</w:t>
            </w:r>
          </w:p>
        </w:tc>
        <w:tc>
          <w:tcPr>
            <w:tcW w:w="391" w:type="pct"/>
            <w:gridSpan w:val="2"/>
          </w:tcPr>
          <w:p w14:paraId="1BAE8B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11898,357</w:t>
            </w:r>
          </w:p>
        </w:tc>
        <w:tc>
          <w:tcPr>
            <w:tcW w:w="336" w:type="pct"/>
            <w:gridSpan w:val="2"/>
          </w:tcPr>
          <w:p w14:paraId="121EA28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15853,781</w:t>
            </w:r>
          </w:p>
        </w:tc>
        <w:tc>
          <w:tcPr>
            <w:tcW w:w="401" w:type="pct"/>
            <w:gridSpan w:val="2"/>
          </w:tcPr>
          <w:p w14:paraId="3C4EED9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18634,622</w:t>
            </w:r>
          </w:p>
        </w:tc>
        <w:tc>
          <w:tcPr>
            <w:tcW w:w="328" w:type="pct"/>
            <w:gridSpan w:val="3"/>
          </w:tcPr>
          <w:p w14:paraId="3AFC8E3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21550,265</w:t>
            </w:r>
          </w:p>
        </w:tc>
        <w:tc>
          <w:tcPr>
            <w:tcW w:w="346" w:type="pct"/>
            <w:gridSpan w:val="3"/>
          </w:tcPr>
          <w:p w14:paraId="05E7E8B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23119,789</w:t>
            </w:r>
          </w:p>
        </w:tc>
        <w:tc>
          <w:tcPr>
            <w:tcW w:w="352" w:type="pct"/>
            <w:gridSpan w:val="3"/>
          </w:tcPr>
          <w:p w14:paraId="2CD6573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28991,592</w:t>
            </w:r>
          </w:p>
        </w:tc>
        <w:tc>
          <w:tcPr>
            <w:tcW w:w="354" w:type="pct"/>
          </w:tcPr>
          <w:p w14:paraId="35DCCA6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33497,833</w:t>
            </w:r>
          </w:p>
        </w:tc>
      </w:tr>
      <w:tr w:rsidR="00296C5B" w:rsidRPr="00296C5B" w14:paraId="10EF8C61" w14:textId="77777777" w:rsidTr="00296C5B">
        <w:tc>
          <w:tcPr>
            <w:tcW w:w="182" w:type="pct"/>
            <w:vMerge/>
          </w:tcPr>
          <w:p w14:paraId="45744951" w14:textId="77777777" w:rsidR="00296C5B" w:rsidRPr="00296C5B" w:rsidRDefault="00296C5B" w:rsidP="00296C5B">
            <w:pPr>
              <w:rPr>
                <w:rFonts w:ascii="Times New Roman" w:hAnsi="Times New Roman" w:cs="Times New Roman"/>
              </w:rPr>
            </w:pPr>
          </w:p>
        </w:tc>
        <w:tc>
          <w:tcPr>
            <w:tcW w:w="803" w:type="pct"/>
            <w:gridSpan w:val="2"/>
          </w:tcPr>
          <w:p w14:paraId="192D79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в том числе справочно </w:t>
            </w:r>
            <w:r w:rsidRPr="00296C5B">
              <w:rPr>
                <w:rFonts w:ascii="Times New Roman" w:hAnsi="Times New Roman" w:cs="Times New Roman"/>
              </w:rPr>
              <w:br/>
              <w:t>(за рамками закона об областном бюджете):</w:t>
            </w:r>
          </w:p>
        </w:tc>
        <w:tc>
          <w:tcPr>
            <w:tcW w:w="389" w:type="pct"/>
            <w:gridSpan w:val="2"/>
          </w:tcPr>
          <w:p w14:paraId="009DCB62" w14:textId="77777777" w:rsidR="00296C5B" w:rsidRPr="00296C5B" w:rsidRDefault="00296C5B" w:rsidP="00B05E34">
            <w:pPr>
              <w:jc w:val="center"/>
              <w:rPr>
                <w:rFonts w:ascii="Times New Roman" w:hAnsi="Times New Roman" w:cs="Times New Roman"/>
              </w:rPr>
            </w:pPr>
          </w:p>
        </w:tc>
        <w:tc>
          <w:tcPr>
            <w:tcW w:w="340" w:type="pct"/>
            <w:gridSpan w:val="2"/>
          </w:tcPr>
          <w:p w14:paraId="40900CF3" w14:textId="77777777" w:rsidR="00296C5B" w:rsidRPr="00296C5B" w:rsidRDefault="00296C5B" w:rsidP="00B05E34">
            <w:pPr>
              <w:jc w:val="center"/>
              <w:rPr>
                <w:rFonts w:ascii="Times New Roman" w:hAnsi="Times New Roman" w:cs="Times New Roman"/>
              </w:rPr>
            </w:pPr>
          </w:p>
        </w:tc>
        <w:tc>
          <w:tcPr>
            <w:tcW w:w="387" w:type="pct"/>
            <w:gridSpan w:val="3"/>
          </w:tcPr>
          <w:p w14:paraId="714D8F68" w14:textId="77777777" w:rsidR="00296C5B" w:rsidRPr="00296C5B" w:rsidRDefault="00296C5B" w:rsidP="00B05E34">
            <w:pPr>
              <w:jc w:val="center"/>
              <w:rPr>
                <w:rFonts w:ascii="Times New Roman" w:hAnsi="Times New Roman" w:cs="Times New Roman"/>
              </w:rPr>
            </w:pPr>
          </w:p>
        </w:tc>
        <w:tc>
          <w:tcPr>
            <w:tcW w:w="391" w:type="pct"/>
            <w:gridSpan w:val="3"/>
          </w:tcPr>
          <w:p w14:paraId="478378E0" w14:textId="77777777" w:rsidR="00296C5B" w:rsidRPr="00296C5B" w:rsidRDefault="00296C5B" w:rsidP="00B05E34">
            <w:pPr>
              <w:jc w:val="center"/>
              <w:rPr>
                <w:rFonts w:ascii="Times New Roman" w:hAnsi="Times New Roman" w:cs="Times New Roman"/>
              </w:rPr>
            </w:pPr>
          </w:p>
        </w:tc>
        <w:tc>
          <w:tcPr>
            <w:tcW w:w="391" w:type="pct"/>
            <w:gridSpan w:val="2"/>
          </w:tcPr>
          <w:p w14:paraId="19C0F907" w14:textId="77777777" w:rsidR="00296C5B" w:rsidRPr="00296C5B" w:rsidRDefault="00296C5B" w:rsidP="00B05E34">
            <w:pPr>
              <w:jc w:val="center"/>
              <w:rPr>
                <w:rFonts w:ascii="Times New Roman" w:hAnsi="Times New Roman" w:cs="Times New Roman"/>
              </w:rPr>
            </w:pPr>
          </w:p>
        </w:tc>
        <w:tc>
          <w:tcPr>
            <w:tcW w:w="336" w:type="pct"/>
            <w:gridSpan w:val="2"/>
          </w:tcPr>
          <w:p w14:paraId="1B1E383E" w14:textId="77777777" w:rsidR="00296C5B" w:rsidRPr="00296C5B" w:rsidRDefault="00296C5B" w:rsidP="00B05E34">
            <w:pPr>
              <w:jc w:val="center"/>
              <w:rPr>
                <w:rFonts w:ascii="Times New Roman" w:hAnsi="Times New Roman" w:cs="Times New Roman"/>
              </w:rPr>
            </w:pPr>
          </w:p>
        </w:tc>
        <w:tc>
          <w:tcPr>
            <w:tcW w:w="401" w:type="pct"/>
            <w:gridSpan w:val="2"/>
          </w:tcPr>
          <w:p w14:paraId="71606CED" w14:textId="77777777" w:rsidR="00296C5B" w:rsidRPr="00296C5B" w:rsidRDefault="00296C5B" w:rsidP="00B05E34">
            <w:pPr>
              <w:jc w:val="center"/>
              <w:rPr>
                <w:rFonts w:ascii="Times New Roman" w:hAnsi="Times New Roman" w:cs="Times New Roman"/>
              </w:rPr>
            </w:pPr>
          </w:p>
        </w:tc>
        <w:tc>
          <w:tcPr>
            <w:tcW w:w="328" w:type="pct"/>
            <w:gridSpan w:val="3"/>
          </w:tcPr>
          <w:p w14:paraId="1B3FA81A" w14:textId="77777777" w:rsidR="00296C5B" w:rsidRPr="00296C5B" w:rsidRDefault="00296C5B" w:rsidP="00B05E34">
            <w:pPr>
              <w:jc w:val="center"/>
              <w:rPr>
                <w:rFonts w:ascii="Times New Roman" w:hAnsi="Times New Roman" w:cs="Times New Roman"/>
              </w:rPr>
            </w:pPr>
          </w:p>
        </w:tc>
        <w:tc>
          <w:tcPr>
            <w:tcW w:w="346" w:type="pct"/>
            <w:gridSpan w:val="3"/>
          </w:tcPr>
          <w:p w14:paraId="7420A56A" w14:textId="77777777" w:rsidR="00296C5B" w:rsidRPr="00296C5B" w:rsidRDefault="00296C5B" w:rsidP="00B05E34">
            <w:pPr>
              <w:jc w:val="center"/>
              <w:rPr>
                <w:rFonts w:ascii="Times New Roman" w:hAnsi="Times New Roman" w:cs="Times New Roman"/>
              </w:rPr>
            </w:pPr>
          </w:p>
        </w:tc>
        <w:tc>
          <w:tcPr>
            <w:tcW w:w="352" w:type="pct"/>
            <w:gridSpan w:val="3"/>
          </w:tcPr>
          <w:p w14:paraId="2376C7A6" w14:textId="77777777" w:rsidR="00296C5B" w:rsidRPr="00296C5B" w:rsidRDefault="00296C5B" w:rsidP="00B05E34">
            <w:pPr>
              <w:jc w:val="center"/>
              <w:rPr>
                <w:rFonts w:ascii="Times New Roman" w:hAnsi="Times New Roman" w:cs="Times New Roman"/>
              </w:rPr>
            </w:pPr>
          </w:p>
        </w:tc>
        <w:tc>
          <w:tcPr>
            <w:tcW w:w="354" w:type="pct"/>
          </w:tcPr>
          <w:p w14:paraId="1ED5F39D" w14:textId="77777777" w:rsidR="00296C5B" w:rsidRPr="00296C5B" w:rsidRDefault="00296C5B" w:rsidP="00B05E34">
            <w:pPr>
              <w:jc w:val="center"/>
              <w:rPr>
                <w:rFonts w:ascii="Times New Roman" w:hAnsi="Times New Roman" w:cs="Times New Roman"/>
              </w:rPr>
            </w:pPr>
          </w:p>
        </w:tc>
      </w:tr>
      <w:tr w:rsidR="00296C5B" w:rsidRPr="00296C5B" w14:paraId="62E042E5" w14:textId="77777777" w:rsidTr="00296C5B">
        <w:tc>
          <w:tcPr>
            <w:tcW w:w="182" w:type="pct"/>
            <w:vMerge/>
          </w:tcPr>
          <w:p w14:paraId="50E91D82" w14:textId="77777777" w:rsidR="00296C5B" w:rsidRPr="00296C5B" w:rsidRDefault="00296C5B" w:rsidP="00296C5B">
            <w:pPr>
              <w:rPr>
                <w:rFonts w:ascii="Times New Roman" w:hAnsi="Times New Roman" w:cs="Times New Roman"/>
              </w:rPr>
            </w:pPr>
          </w:p>
        </w:tc>
        <w:tc>
          <w:tcPr>
            <w:tcW w:w="803" w:type="pct"/>
            <w:gridSpan w:val="2"/>
          </w:tcPr>
          <w:p w14:paraId="1A1DEDE1" w14:textId="16E629C3"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093B889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89" w:type="pct"/>
            <w:gridSpan w:val="2"/>
          </w:tcPr>
          <w:p w14:paraId="4BF2BC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180270,830</w:t>
            </w:r>
          </w:p>
        </w:tc>
        <w:tc>
          <w:tcPr>
            <w:tcW w:w="340" w:type="pct"/>
            <w:gridSpan w:val="2"/>
          </w:tcPr>
          <w:p w14:paraId="3A28F4B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8107,969</w:t>
            </w:r>
          </w:p>
        </w:tc>
        <w:tc>
          <w:tcPr>
            <w:tcW w:w="387" w:type="pct"/>
            <w:gridSpan w:val="3"/>
          </w:tcPr>
          <w:p w14:paraId="5040F46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8960,977</w:t>
            </w:r>
          </w:p>
        </w:tc>
        <w:tc>
          <w:tcPr>
            <w:tcW w:w="391" w:type="pct"/>
            <w:gridSpan w:val="3"/>
          </w:tcPr>
          <w:p w14:paraId="66EE2C0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9655,645</w:t>
            </w:r>
          </w:p>
        </w:tc>
        <w:tc>
          <w:tcPr>
            <w:tcW w:w="391" w:type="pct"/>
            <w:gridSpan w:val="2"/>
          </w:tcPr>
          <w:p w14:paraId="5A1AE87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11898,357</w:t>
            </w:r>
          </w:p>
        </w:tc>
        <w:tc>
          <w:tcPr>
            <w:tcW w:w="336" w:type="pct"/>
            <w:gridSpan w:val="2"/>
          </w:tcPr>
          <w:p w14:paraId="55562A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15853,781</w:t>
            </w:r>
          </w:p>
        </w:tc>
        <w:tc>
          <w:tcPr>
            <w:tcW w:w="401" w:type="pct"/>
            <w:gridSpan w:val="2"/>
          </w:tcPr>
          <w:p w14:paraId="65AC2C7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18634,622</w:t>
            </w:r>
          </w:p>
        </w:tc>
        <w:tc>
          <w:tcPr>
            <w:tcW w:w="328" w:type="pct"/>
            <w:gridSpan w:val="3"/>
          </w:tcPr>
          <w:p w14:paraId="1932634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21550,265</w:t>
            </w:r>
          </w:p>
        </w:tc>
        <w:tc>
          <w:tcPr>
            <w:tcW w:w="346" w:type="pct"/>
            <w:gridSpan w:val="3"/>
          </w:tcPr>
          <w:p w14:paraId="3D17DF1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23119,789</w:t>
            </w:r>
          </w:p>
        </w:tc>
        <w:tc>
          <w:tcPr>
            <w:tcW w:w="352" w:type="pct"/>
            <w:gridSpan w:val="3"/>
          </w:tcPr>
          <w:p w14:paraId="57D6E4C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28991,592</w:t>
            </w:r>
          </w:p>
        </w:tc>
        <w:tc>
          <w:tcPr>
            <w:tcW w:w="354" w:type="pct"/>
          </w:tcPr>
          <w:p w14:paraId="6A1280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33497,833</w:t>
            </w:r>
          </w:p>
        </w:tc>
      </w:tr>
      <w:tr w:rsidR="00296C5B" w:rsidRPr="00296C5B" w14:paraId="3E701A85" w14:textId="77777777" w:rsidTr="00296C5B">
        <w:trPr>
          <w:trHeight w:val="319"/>
        </w:trPr>
        <w:tc>
          <w:tcPr>
            <w:tcW w:w="182" w:type="pct"/>
            <w:vMerge w:val="restart"/>
            <w:tcBorders>
              <w:top w:val="single" w:sz="4" w:space="0" w:color="000000"/>
            </w:tcBorders>
          </w:tcPr>
          <w:p w14:paraId="50732C4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w:t>
            </w:r>
          </w:p>
        </w:tc>
        <w:tc>
          <w:tcPr>
            <w:tcW w:w="790" w:type="pct"/>
            <w:tcBorders>
              <w:top w:val="single" w:sz="4" w:space="0" w:color="000000"/>
              <w:bottom w:val="single" w:sz="4" w:space="0" w:color="000000"/>
            </w:tcBorders>
          </w:tcPr>
          <w:p w14:paraId="6D77490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модернизации и реформированию жилищно-коммунального хозяйства (в соответствии с постановлением Правительства</w:t>
            </w:r>
          </w:p>
          <w:p w14:paraId="1439A7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области от 02.11.2010 </w:t>
            </w:r>
            <w:r w:rsidRPr="00296C5B">
              <w:rPr>
                <w:rFonts w:ascii="Times New Roman" w:hAnsi="Times New Roman" w:cs="Times New Roman"/>
              </w:rPr>
              <w:br/>
              <w:t>№ 820-п «Об утверждении областной целевой программы «Комплексная программа модернизации и реформирования жилищно-коммунального хозяйства Ярославской области» на 2011 − 2016 годы и внесении изменений в постановление Правительства области от 26.11.2008 № 626-п») – всего</w:t>
            </w:r>
          </w:p>
        </w:tc>
        <w:tc>
          <w:tcPr>
            <w:tcW w:w="392" w:type="pct"/>
            <w:gridSpan w:val="2"/>
            <w:tcBorders>
              <w:top w:val="single" w:sz="4" w:space="0" w:color="000000"/>
              <w:bottom w:val="single" w:sz="4" w:space="0" w:color="000000"/>
            </w:tcBorders>
          </w:tcPr>
          <w:p w14:paraId="02DD986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4 559,291</w:t>
            </w:r>
          </w:p>
        </w:tc>
        <w:tc>
          <w:tcPr>
            <w:tcW w:w="341" w:type="pct"/>
            <w:gridSpan w:val="2"/>
            <w:tcBorders>
              <w:top w:val="single" w:sz="4" w:space="0" w:color="000000"/>
              <w:bottom w:val="single" w:sz="4" w:space="0" w:color="000000"/>
            </w:tcBorders>
          </w:tcPr>
          <w:p w14:paraId="0A2D5D0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730,009</w:t>
            </w:r>
          </w:p>
        </w:tc>
        <w:tc>
          <w:tcPr>
            <w:tcW w:w="388" w:type="pct"/>
            <w:gridSpan w:val="2"/>
            <w:tcBorders>
              <w:top w:val="single" w:sz="4" w:space="0" w:color="000000"/>
              <w:bottom w:val="single" w:sz="4" w:space="0" w:color="000000"/>
            </w:tcBorders>
          </w:tcPr>
          <w:p w14:paraId="0956775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914,410</w:t>
            </w:r>
          </w:p>
        </w:tc>
        <w:tc>
          <w:tcPr>
            <w:tcW w:w="391" w:type="pct"/>
            <w:gridSpan w:val="3"/>
            <w:tcBorders>
              <w:top w:val="single" w:sz="4" w:space="0" w:color="000000"/>
              <w:bottom w:val="single" w:sz="4" w:space="0" w:color="000000"/>
            </w:tcBorders>
          </w:tcPr>
          <w:p w14:paraId="552D0C0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610,847</w:t>
            </w:r>
          </w:p>
        </w:tc>
        <w:tc>
          <w:tcPr>
            <w:tcW w:w="392" w:type="pct"/>
            <w:gridSpan w:val="3"/>
            <w:tcBorders>
              <w:top w:val="single" w:sz="4" w:space="0" w:color="000000"/>
              <w:bottom w:val="single" w:sz="4" w:space="0" w:color="000000"/>
            </w:tcBorders>
          </w:tcPr>
          <w:p w14:paraId="3C3250E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360,765</w:t>
            </w:r>
          </w:p>
        </w:tc>
        <w:tc>
          <w:tcPr>
            <w:tcW w:w="335" w:type="pct"/>
            <w:gridSpan w:val="2"/>
            <w:tcBorders>
              <w:top w:val="single" w:sz="4" w:space="0" w:color="000000"/>
              <w:bottom w:val="single" w:sz="4" w:space="0" w:color="000000"/>
            </w:tcBorders>
          </w:tcPr>
          <w:p w14:paraId="7157100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542,693</w:t>
            </w:r>
          </w:p>
        </w:tc>
        <w:tc>
          <w:tcPr>
            <w:tcW w:w="401" w:type="pct"/>
            <w:gridSpan w:val="2"/>
            <w:tcBorders>
              <w:top w:val="single" w:sz="4" w:space="0" w:color="000000"/>
              <w:bottom w:val="single" w:sz="4" w:space="0" w:color="000000"/>
            </w:tcBorders>
          </w:tcPr>
          <w:p w14:paraId="340FA3E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131,199</w:t>
            </w:r>
          </w:p>
        </w:tc>
        <w:tc>
          <w:tcPr>
            <w:tcW w:w="324" w:type="pct"/>
            <w:gridSpan w:val="2"/>
            <w:tcBorders>
              <w:top w:val="single" w:sz="4" w:space="0" w:color="000000"/>
              <w:bottom w:val="single" w:sz="4" w:space="0" w:color="000000"/>
            </w:tcBorders>
          </w:tcPr>
          <w:p w14:paraId="570FC56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92,569</w:t>
            </w:r>
          </w:p>
        </w:tc>
        <w:tc>
          <w:tcPr>
            <w:tcW w:w="349" w:type="pct"/>
            <w:gridSpan w:val="3"/>
            <w:tcBorders>
              <w:top w:val="single" w:sz="4" w:space="0" w:color="000000"/>
              <w:bottom w:val="single" w:sz="4" w:space="0" w:color="000000"/>
            </w:tcBorders>
          </w:tcPr>
          <w:p w14:paraId="13143318" w14:textId="77777777" w:rsidR="00296C5B" w:rsidRPr="00296C5B" w:rsidRDefault="00296C5B" w:rsidP="00B05E34">
            <w:pPr>
              <w:jc w:val="center"/>
              <w:rPr>
                <w:rFonts w:ascii="Times New Roman" w:hAnsi="Times New Roman" w:cs="Times New Roman"/>
              </w:rPr>
            </w:pPr>
          </w:p>
        </w:tc>
        <w:tc>
          <w:tcPr>
            <w:tcW w:w="350" w:type="pct"/>
            <w:gridSpan w:val="3"/>
            <w:tcBorders>
              <w:top w:val="single" w:sz="4" w:space="0" w:color="000000"/>
              <w:bottom w:val="single" w:sz="4" w:space="0" w:color="000000"/>
            </w:tcBorders>
          </w:tcPr>
          <w:p w14:paraId="08F8E82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591,500</w:t>
            </w:r>
          </w:p>
        </w:tc>
        <w:tc>
          <w:tcPr>
            <w:tcW w:w="365" w:type="pct"/>
            <w:gridSpan w:val="3"/>
            <w:tcBorders>
              <w:top w:val="single" w:sz="4" w:space="0" w:color="000000"/>
              <w:bottom w:val="single" w:sz="4" w:space="0" w:color="000000"/>
            </w:tcBorders>
          </w:tcPr>
          <w:p w14:paraId="4FEFD2A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585,300</w:t>
            </w:r>
          </w:p>
        </w:tc>
      </w:tr>
      <w:tr w:rsidR="00296C5B" w:rsidRPr="00296C5B" w14:paraId="6CDC86FE" w14:textId="77777777" w:rsidTr="00296C5B">
        <w:tc>
          <w:tcPr>
            <w:tcW w:w="182" w:type="pct"/>
            <w:vMerge/>
          </w:tcPr>
          <w:p w14:paraId="6DB62459" w14:textId="77777777" w:rsidR="00296C5B" w:rsidRPr="00296C5B" w:rsidRDefault="00296C5B" w:rsidP="00296C5B">
            <w:pPr>
              <w:rPr>
                <w:rFonts w:ascii="Times New Roman" w:hAnsi="Times New Roman" w:cs="Times New Roman"/>
              </w:rPr>
            </w:pPr>
          </w:p>
        </w:tc>
        <w:tc>
          <w:tcPr>
            <w:tcW w:w="790" w:type="pct"/>
            <w:tcBorders>
              <w:bottom w:val="nil"/>
            </w:tcBorders>
          </w:tcPr>
          <w:p w14:paraId="7F9D67D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54A5602C"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67675352" w14:textId="77777777" w:rsidR="00296C5B" w:rsidRPr="00296C5B" w:rsidRDefault="00296C5B" w:rsidP="00B05E34">
            <w:pPr>
              <w:jc w:val="center"/>
              <w:rPr>
                <w:rFonts w:ascii="Times New Roman" w:hAnsi="Times New Roman" w:cs="Times New Roman"/>
              </w:rPr>
            </w:pPr>
          </w:p>
        </w:tc>
        <w:tc>
          <w:tcPr>
            <w:tcW w:w="388" w:type="pct"/>
            <w:gridSpan w:val="2"/>
            <w:tcBorders>
              <w:bottom w:val="nil"/>
            </w:tcBorders>
          </w:tcPr>
          <w:p w14:paraId="01F45ABE"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1649D85C"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29FDF0C8" w14:textId="77777777" w:rsidR="00296C5B" w:rsidRPr="00296C5B" w:rsidRDefault="00296C5B" w:rsidP="00B05E34">
            <w:pPr>
              <w:jc w:val="center"/>
              <w:rPr>
                <w:rFonts w:ascii="Times New Roman" w:hAnsi="Times New Roman" w:cs="Times New Roman"/>
              </w:rPr>
            </w:pPr>
          </w:p>
        </w:tc>
        <w:tc>
          <w:tcPr>
            <w:tcW w:w="335" w:type="pct"/>
            <w:gridSpan w:val="2"/>
            <w:tcBorders>
              <w:bottom w:val="nil"/>
            </w:tcBorders>
          </w:tcPr>
          <w:p w14:paraId="0E0AEB59"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53F35BC5" w14:textId="77777777" w:rsidR="00296C5B" w:rsidRPr="00296C5B" w:rsidRDefault="00296C5B" w:rsidP="00B05E34">
            <w:pPr>
              <w:jc w:val="center"/>
              <w:rPr>
                <w:rFonts w:ascii="Times New Roman" w:hAnsi="Times New Roman" w:cs="Times New Roman"/>
              </w:rPr>
            </w:pPr>
          </w:p>
        </w:tc>
        <w:tc>
          <w:tcPr>
            <w:tcW w:w="324" w:type="pct"/>
            <w:gridSpan w:val="2"/>
            <w:tcBorders>
              <w:bottom w:val="nil"/>
            </w:tcBorders>
          </w:tcPr>
          <w:p w14:paraId="3A147560" w14:textId="77777777" w:rsidR="00296C5B" w:rsidRPr="00296C5B" w:rsidRDefault="00296C5B" w:rsidP="00B05E34">
            <w:pPr>
              <w:jc w:val="center"/>
              <w:rPr>
                <w:rFonts w:ascii="Times New Roman" w:hAnsi="Times New Roman" w:cs="Times New Roman"/>
              </w:rPr>
            </w:pPr>
          </w:p>
        </w:tc>
        <w:tc>
          <w:tcPr>
            <w:tcW w:w="349" w:type="pct"/>
            <w:gridSpan w:val="3"/>
            <w:tcBorders>
              <w:bottom w:val="nil"/>
            </w:tcBorders>
          </w:tcPr>
          <w:p w14:paraId="3DE7B16D" w14:textId="77777777" w:rsidR="00296C5B" w:rsidRPr="00296C5B" w:rsidRDefault="00296C5B" w:rsidP="00B05E34">
            <w:pPr>
              <w:jc w:val="center"/>
              <w:rPr>
                <w:rFonts w:ascii="Times New Roman" w:hAnsi="Times New Roman" w:cs="Times New Roman"/>
              </w:rPr>
            </w:pPr>
          </w:p>
        </w:tc>
        <w:tc>
          <w:tcPr>
            <w:tcW w:w="350" w:type="pct"/>
            <w:gridSpan w:val="3"/>
            <w:tcBorders>
              <w:bottom w:val="nil"/>
            </w:tcBorders>
          </w:tcPr>
          <w:p w14:paraId="7C8E7C5C" w14:textId="77777777" w:rsidR="00296C5B" w:rsidRPr="00296C5B" w:rsidRDefault="00296C5B" w:rsidP="00B05E34">
            <w:pPr>
              <w:jc w:val="center"/>
              <w:rPr>
                <w:rFonts w:ascii="Times New Roman" w:hAnsi="Times New Roman" w:cs="Times New Roman"/>
              </w:rPr>
            </w:pPr>
          </w:p>
        </w:tc>
        <w:tc>
          <w:tcPr>
            <w:tcW w:w="365" w:type="pct"/>
            <w:gridSpan w:val="3"/>
            <w:tcBorders>
              <w:bottom w:val="nil"/>
            </w:tcBorders>
          </w:tcPr>
          <w:p w14:paraId="0145C67E" w14:textId="77777777" w:rsidR="00296C5B" w:rsidRPr="00296C5B" w:rsidRDefault="00296C5B" w:rsidP="00B05E34">
            <w:pPr>
              <w:jc w:val="center"/>
              <w:rPr>
                <w:rFonts w:ascii="Times New Roman" w:hAnsi="Times New Roman" w:cs="Times New Roman"/>
              </w:rPr>
            </w:pPr>
          </w:p>
        </w:tc>
      </w:tr>
      <w:tr w:rsidR="00296C5B" w:rsidRPr="00296C5B" w14:paraId="49F253BF" w14:textId="77777777" w:rsidTr="00296C5B">
        <w:tc>
          <w:tcPr>
            <w:tcW w:w="182" w:type="pct"/>
            <w:vMerge/>
          </w:tcPr>
          <w:p w14:paraId="6333B974" w14:textId="77777777" w:rsidR="00296C5B" w:rsidRPr="00296C5B" w:rsidRDefault="00296C5B" w:rsidP="00296C5B">
            <w:pPr>
              <w:rPr>
                <w:rFonts w:ascii="Times New Roman" w:hAnsi="Times New Roman" w:cs="Times New Roman"/>
              </w:rPr>
            </w:pPr>
          </w:p>
        </w:tc>
        <w:tc>
          <w:tcPr>
            <w:tcW w:w="790" w:type="pct"/>
            <w:tcBorders>
              <w:top w:val="nil"/>
            </w:tcBorders>
          </w:tcPr>
          <w:p w14:paraId="525E9432" w14:textId="16DCD178"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1168221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62EFF98F"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2B45C7CE" w14:textId="77777777" w:rsidR="00296C5B" w:rsidRPr="00296C5B" w:rsidRDefault="00296C5B" w:rsidP="00B05E34">
            <w:pPr>
              <w:jc w:val="center"/>
              <w:rPr>
                <w:rFonts w:ascii="Times New Roman" w:hAnsi="Times New Roman" w:cs="Times New Roman"/>
              </w:rPr>
            </w:pPr>
          </w:p>
        </w:tc>
        <w:tc>
          <w:tcPr>
            <w:tcW w:w="388" w:type="pct"/>
            <w:gridSpan w:val="2"/>
            <w:tcBorders>
              <w:top w:val="nil"/>
            </w:tcBorders>
          </w:tcPr>
          <w:p w14:paraId="2F0EF00C"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6B1BB767"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2157C95B" w14:textId="77777777" w:rsidR="00296C5B" w:rsidRPr="00296C5B" w:rsidRDefault="00296C5B" w:rsidP="00B05E34">
            <w:pPr>
              <w:jc w:val="center"/>
              <w:rPr>
                <w:rFonts w:ascii="Times New Roman" w:hAnsi="Times New Roman" w:cs="Times New Roman"/>
              </w:rPr>
            </w:pPr>
          </w:p>
        </w:tc>
        <w:tc>
          <w:tcPr>
            <w:tcW w:w="335" w:type="pct"/>
            <w:gridSpan w:val="2"/>
            <w:tcBorders>
              <w:top w:val="nil"/>
            </w:tcBorders>
          </w:tcPr>
          <w:p w14:paraId="3FD460EE"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51975F21" w14:textId="77777777" w:rsidR="00296C5B" w:rsidRPr="00296C5B" w:rsidRDefault="00296C5B" w:rsidP="00B05E34">
            <w:pPr>
              <w:jc w:val="center"/>
              <w:rPr>
                <w:rFonts w:ascii="Times New Roman" w:hAnsi="Times New Roman" w:cs="Times New Roman"/>
              </w:rPr>
            </w:pPr>
          </w:p>
        </w:tc>
        <w:tc>
          <w:tcPr>
            <w:tcW w:w="324" w:type="pct"/>
            <w:gridSpan w:val="2"/>
            <w:tcBorders>
              <w:top w:val="nil"/>
            </w:tcBorders>
          </w:tcPr>
          <w:p w14:paraId="37295892" w14:textId="77777777" w:rsidR="00296C5B" w:rsidRPr="00296C5B" w:rsidRDefault="00296C5B" w:rsidP="00B05E34">
            <w:pPr>
              <w:jc w:val="center"/>
              <w:rPr>
                <w:rFonts w:ascii="Times New Roman" w:hAnsi="Times New Roman" w:cs="Times New Roman"/>
              </w:rPr>
            </w:pPr>
          </w:p>
        </w:tc>
        <w:tc>
          <w:tcPr>
            <w:tcW w:w="349" w:type="pct"/>
            <w:gridSpan w:val="3"/>
            <w:tcBorders>
              <w:top w:val="nil"/>
            </w:tcBorders>
          </w:tcPr>
          <w:p w14:paraId="48379BE0" w14:textId="77777777" w:rsidR="00296C5B" w:rsidRPr="00296C5B" w:rsidRDefault="00296C5B" w:rsidP="00B05E34">
            <w:pPr>
              <w:jc w:val="center"/>
              <w:rPr>
                <w:rFonts w:ascii="Times New Roman" w:hAnsi="Times New Roman" w:cs="Times New Roman"/>
              </w:rPr>
            </w:pPr>
          </w:p>
        </w:tc>
        <w:tc>
          <w:tcPr>
            <w:tcW w:w="350" w:type="pct"/>
            <w:gridSpan w:val="3"/>
            <w:tcBorders>
              <w:top w:val="nil"/>
            </w:tcBorders>
          </w:tcPr>
          <w:p w14:paraId="1863BB1E" w14:textId="77777777" w:rsidR="00296C5B" w:rsidRPr="00296C5B" w:rsidRDefault="00296C5B" w:rsidP="00B05E34">
            <w:pPr>
              <w:jc w:val="center"/>
              <w:rPr>
                <w:rFonts w:ascii="Times New Roman" w:hAnsi="Times New Roman" w:cs="Times New Roman"/>
              </w:rPr>
            </w:pPr>
          </w:p>
        </w:tc>
        <w:tc>
          <w:tcPr>
            <w:tcW w:w="365" w:type="pct"/>
            <w:gridSpan w:val="3"/>
            <w:tcBorders>
              <w:top w:val="nil"/>
            </w:tcBorders>
          </w:tcPr>
          <w:p w14:paraId="450E201A" w14:textId="77777777" w:rsidR="00296C5B" w:rsidRPr="00296C5B" w:rsidRDefault="00296C5B" w:rsidP="00B05E34">
            <w:pPr>
              <w:jc w:val="center"/>
              <w:rPr>
                <w:rFonts w:ascii="Times New Roman" w:hAnsi="Times New Roman" w:cs="Times New Roman"/>
              </w:rPr>
            </w:pPr>
          </w:p>
        </w:tc>
      </w:tr>
      <w:tr w:rsidR="00296C5B" w:rsidRPr="00296C5B" w14:paraId="79EB9564" w14:textId="77777777" w:rsidTr="00296C5B">
        <w:tc>
          <w:tcPr>
            <w:tcW w:w="182" w:type="pct"/>
            <w:vMerge/>
          </w:tcPr>
          <w:p w14:paraId="7083991B" w14:textId="77777777" w:rsidR="00296C5B" w:rsidRPr="00296C5B" w:rsidRDefault="00296C5B" w:rsidP="00296C5B">
            <w:pPr>
              <w:rPr>
                <w:rFonts w:ascii="Times New Roman" w:hAnsi="Times New Roman" w:cs="Times New Roman"/>
              </w:rPr>
            </w:pPr>
          </w:p>
        </w:tc>
        <w:tc>
          <w:tcPr>
            <w:tcW w:w="790" w:type="pct"/>
          </w:tcPr>
          <w:p w14:paraId="03958F0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1B9CE0E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2 171,556</w:t>
            </w:r>
          </w:p>
        </w:tc>
        <w:tc>
          <w:tcPr>
            <w:tcW w:w="341" w:type="pct"/>
            <w:gridSpan w:val="2"/>
            <w:vAlign w:val="bottom"/>
          </w:tcPr>
          <w:p w14:paraId="6C6BC95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357,525</w:t>
            </w:r>
          </w:p>
        </w:tc>
        <w:tc>
          <w:tcPr>
            <w:tcW w:w="388" w:type="pct"/>
            <w:gridSpan w:val="2"/>
            <w:vAlign w:val="bottom"/>
          </w:tcPr>
          <w:p w14:paraId="7E17F1E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326,185</w:t>
            </w:r>
          </w:p>
        </w:tc>
        <w:tc>
          <w:tcPr>
            <w:tcW w:w="391" w:type="pct"/>
            <w:gridSpan w:val="3"/>
            <w:vAlign w:val="bottom"/>
          </w:tcPr>
          <w:p w14:paraId="77A75ED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457,975</w:t>
            </w:r>
          </w:p>
        </w:tc>
        <w:tc>
          <w:tcPr>
            <w:tcW w:w="392" w:type="pct"/>
            <w:gridSpan w:val="3"/>
            <w:vAlign w:val="bottom"/>
          </w:tcPr>
          <w:p w14:paraId="6AEF36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321,419</w:t>
            </w:r>
          </w:p>
        </w:tc>
        <w:tc>
          <w:tcPr>
            <w:tcW w:w="335" w:type="pct"/>
            <w:gridSpan w:val="2"/>
            <w:vAlign w:val="bottom"/>
          </w:tcPr>
          <w:p w14:paraId="760C993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515,190</w:t>
            </w:r>
          </w:p>
        </w:tc>
        <w:tc>
          <w:tcPr>
            <w:tcW w:w="401" w:type="pct"/>
            <w:gridSpan w:val="2"/>
            <w:vAlign w:val="bottom"/>
          </w:tcPr>
          <w:p w14:paraId="5C5E8C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109,643</w:t>
            </w:r>
          </w:p>
        </w:tc>
        <w:tc>
          <w:tcPr>
            <w:tcW w:w="324" w:type="pct"/>
            <w:gridSpan w:val="2"/>
            <w:vAlign w:val="bottom"/>
          </w:tcPr>
          <w:p w14:paraId="32393E2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83,619</w:t>
            </w:r>
          </w:p>
        </w:tc>
        <w:tc>
          <w:tcPr>
            <w:tcW w:w="349" w:type="pct"/>
            <w:gridSpan w:val="3"/>
          </w:tcPr>
          <w:p w14:paraId="5912A314" w14:textId="77777777" w:rsidR="00296C5B" w:rsidRPr="00296C5B" w:rsidRDefault="00296C5B" w:rsidP="00B05E34">
            <w:pPr>
              <w:jc w:val="center"/>
              <w:rPr>
                <w:rFonts w:ascii="Times New Roman" w:hAnsi="Times New Roman" w:cs="Times New Roman"/>
              </w:rPr>
            </w:pPr>
          </w:p>
        </w:tc>
        <w:tc>
          <w:tcPr>
            <w:tcW w:w="350" w:type="pct"/>
            <w:gridSpan w:val="3"/>
          </w:tcPr>
          <w:p w14:paraId="3B071D98" w14:textId="77777777" w:rsidR="00296C5B" w:rsidRPr="00296C5B" w:rsidRDefault="00296C5B" w:rsidP="00B05E34">
            <w:pPr>
              <w:jc w:val="center"/>
              <w:rPr>
                <w:rFonts w:ascii="Times New Roman" w:hAnsi="Times New Roman" w:cs="Times New Roman"/>
              </w:rPr>
            </w:pPr>
          </w:p>
        </w:tc>
        <w:tc>
          <w:tcPr>
            <w:tcW w:w="365" w:type="pct"/>
            <w:gridSpan w:val="3"/>
          </w:tcPr>
          <w:p w14:paraId="1B071634" w14:textId="77777777" w:rsidR="00296C5B" w:rsidRPr="00296C5B" w:rsidRDefault="00296C5B" w:rsidP="00B05E34">
            <w:pPr>
              <w:jc w:val="center"/>
              <w:rPr>
                <w:rFonts w:ascii="Times New Roman" w:hAnsi="Times New Roman" w:cs="Times New Roman"/>
              </w:rPr>
            </w:pPr>
          </w:p>
        </w:tc>
      </w:tr>
      <w:tr w:rsidR="00296C5B" w:rsidRPr="00296C5B" w14:paraId="3221E937" w14:textId="77777777" w:rsidTr="00296C5B">
        <w:tc>
          <w:tcPr>
            <w:tcW w:w="182" w:type="pct"/>
            <w:vMerge/>
          </w:tcPr>
          <w:p w14:paraId="5DCF08A0" w14:textId="77777777" w:rsidR="00296C5B" w:rsidRPr="00296C5B" w:rsidRDefault="00296C5B" w:rsidP="00296C5B">
            <w:pPr>
              <w:rPr>
                <w:rFonts w:ascii="Times New Roman" w:hAnsi="Times New Roman" w:cs="Times New Roman"/>
              </w:rPr>
            </w:pPr>
          </w:p>
        </w:tc>
        <w:tc>
          <w:tcPr>
            <w:tcW w:w="790" w:type="pct"/>
          </w:tcPr>
          <w:p w14:paraId="6A8AC02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67FABD28" w14:textId="77777777" w:rsidR="00296C5B" w:rsidRPr="00296C5B" w:rsidRDefault="00296C5B" w:rsidP="00B05E34">
            <w:pPr>
              <w:jc w:val="center"/>
              <w:rPr>
                <w:rFonts w:ascii="Times New Roman" w:hAnsi="Times New Roman" w:cs="Times New Roman"/>
              </w:rPr>
            </w:pPr>
          </w:p>
        </w:tc>
        <w:tc>
          <w:tcPr>
            <w:tcW w:w="341" w:type="pct"/>
            <w:gridSpan w:val="2"/>
          </w:tcPr>
          <w:p w14:paraId="1937A6B0" w14:textId="77777777" w:rsidR="00296C5B" w:rsidRPr="00296C5B" w:rsidRDefault="00296C5B" w:rsidP="00B05E34">
            <w:pPr>
              <w:jc w:val="center"/>
              <w:rPr>
                <w:rFonts w:ascii="Times New Roman" w:hAnsi="Times New Roman" w:cs="Times New Roman"/>
              </w:rPr>
            </w:pPr>
          </w:p>
        </w:tc>
        <w:tc>
          <w:tcPr>
            <w:tcW w:w="388" w:type="pct"/>
            <w:gridSpan w:val="2"/>
          </w:tcPr>
          <w:p w14:paraId="07026AC8" w14:textId="77777777" w:rsidR="00296C5B" w:rsidRPr="00296C5B" w:rsidRDefault="00296C5B" w:rsidP="00B05E34">
            <w:pPr>
              <w:jc w:val="center"/>
              <w:rPr>
                <w:rFonts w:ascii="Times New Roman" w:hAnsi="Times New Roman" w:cs="Times New Roman"/>
              </w:rPr>
            </w:pPr>
          </w:p>
        </w:tc>
        <w:tc>
          <w:tcPr>
            <w:tcW w:w="391" w:type="pct"/>
            <w:gridSpan w:val="3"/>
          </w:tcPr>
          <w:p w14:paraId="02C74105" w14:textId="77777777" w:rsidR="00296C5B" w:rsidRPr="00296C5B" w:rsidRDefault="00296C5B" w:rsidP="00B05E34">
            <w:pPr>
              <w:jc w:val="center"/>
              <w:rPr>
                <w:rFonts w:ascii="Times New Roman" w:hAnsi="Times New Roman" w:cs="Times New Roman"/>
              </w:rPr>
            </w:pPr>
          </w:p>
        </w:tc>
        <w:tc>
          <w:tcPr>
            <w:tcW w:w="392" w:type="pct"/>
            <w:gridSpan w:val="3"/>
          </w:tcPr>
          <w:p w14:paraId="3115FF6F" w14:textId="77777777" w:rsidR="00296C5B" w:rsidRPr="00296C5B" w:rsidRDefault="00296C5B" w:rsidP="00B05E34">
            <w:pPr>
              <w:jc w:val="center"/>
              <w:rPr>
                <w:rFonts w:ascii="Times New Roman" w:hAnsi="Times New Roman" w:cs="Times New Roman"/>
              </w:rPr>
            </w:pPr>
          </w:p>
        </w:tc>
        <w:tc>
          <w:tcPr>
            <w:tcW w:w="335" w:type="pct"/>
            <w:gridSpan w:val="2"/>
          </w:tcPr>
          <w:p w14:paraId="33F51C05" w14:textId="77777777" w:rsidR="00296C5B" w:rsidRPr="00296C5B" w:rsidRDefault="00296C5B" w:rsidP="00B05E34">
            <w:pPr>
              <w:jc w:val="center"/>
              <w:rPr>
                <w:rFonts w:ascii="Times New Roman" w:hAnsi="Times New Roman" w:cs="Times New Roman"/>
              </w:rPr>
            </w:pPr>
          </w:p>
        </w:tc>
        <w:tc>
          <w:tcPr>
            <w:tcW w:w="401" w:type="pct"/>
            <w:gridSpan w:val="2"/>
          </w:tcPr>
          <w:p w14:paraId="5D40BC5D" w14:textId="77777777" w:rsidR="00296C5B" w:rsidRPr="00296C5B" w:rsidRDefault="00296C5B" w:rsidP="00B05E34">
            <w:pPr>
              <w:jc w:val="center"/>
              <w:rPr>
                <w:rFonts w:ascii="Times New Roman" w:hAnsi="Times New Roman" w:cs="Times New Roman"/>
              </w:rPr>
            </w:pPr>
          </w:p>
        </w:tc>
        <w:tc>
          <w:tcPr>
            <w:tcW w:w="324" w:type="pct"/>
            <w:gridSpan w:val="2"/>
          </w:tcPr>
          <w:p w14:paraId="17871FBE" w14:textId="77777777" w:rsidR="00296C5B" w:rsidRPr="00296C5B" w:rsidRDefault="00296C5B" w:rsidP="00B05E34">
            <w:pPr>
              <w:jc w:val="center"/>
              <w:rPr>
                <w:rFonts w:ascii="Times New Roman" w:hAnsi="Times New Roman" w:cs="Times New Roman"/>
              </w:rPr>
            </w:pPr>
          </w:p>
        </w:tc>
        <w:tc>
          <w:tcPr>
            <w:tcW w:w="349" w:type="pct"/>
            <w:gridSpan w:val="3"/>
          </w:tcPr>
          <w:p w14:paraId="35D97B57" w14:textId="77777777" w:rsidR="00296C5B" w:rsidRPr="00296C5B" w:rsidRDefault="00296C5B" w:rsidP="00B05E34">
            <w:pPr>
              <w:jc w:val="center"/>
              <w:rPr>
                <w:rFonts w:ascii="Times New Roman" w:hAnsi="Times New Roman" w:cs="Times New Roman"/>
              </w:rPr>
            </w:pPr>
          </w:p>
        </w:tc>
        <w:tc>
          <w:tcPr>
            <w:tcW w:w="350" w:type="pct"/>
            <w:gridSpan w:val="3"/>
          </w:tcPr>
          <w:p w14:paraId="735D7EBC" w14:textId="77777777" w:rsidR="00296C5B" w:rsidRPr="00296C5B" w:rsidRDefault="00296C5B" w:rsidP="00B05E34">
            <w:pPr>
              <w:jc w:val="center"/>
              <w:rPr>
                <w:rFonts w:ascii="Times New Roman" w:hAnsi="Times New Roman" w:cs="Times New Roman"/>
              </w:rPr>
            </w:pPr>
          </w:p>
        </w:tc>
        <w:tc>
          <w:tcPr>
            <w:tcW w:w="365" w:type="pct"/>
            <w:gridSpan w:val="3"/>
          </w:tcPr>
          <w:p w14:paraId="64D3F319" w14:textId="77777777" w:rsidR="00296C5B" w:rsidRPr="00296C5B" w:rsidRDefault="00296C5B" w:rsidP="00B05E34">
            <w:pPr>
              <w:jc w:val="center"/>
              <w:rPr>
                <w:rFonts w:ascii="Times New Roman" w:hAnsi="Times New Roman" w:cs="Times New Roman"/>
              </w:rPr>
            </w:pPr>
          </w:p>
        </w:tc>
      </w:tr>
      <w:tr w:rsidR="00296C5B" w:rsidRPr="00296C5B" w14:paraId="614551FF" w14:textId="77777777" w:rsidTr="00296C5B">
        <w:trPr>
          <w:trHeight w:val="70"/>
        </w:trPr>
        <w:tc>
          <w:tcPr>
            <w:tcW w:w="182" w:type="pct"/>
            <w:vMerge/>
          </w:tcPr>
          <w:p w14:paraId="59FCA25E" w14:textId="77777777" w:rsidR="00296C5B" w:rsidRPr="00296C5B" w:rsidRDefault="00296C5B" w:rsidP="00296C5B">
            <w:pPr>
              <w:rPr>
                <w:rFonts w:ascii="Times New Roman" w:hAnsi="Times New Roman" w:cs="Times New Roman"/>
              </w:rPr>
            </w:pPr>
          </w:p>
        </w:tc>
        <w:tc>
          <w:tcPr>
            <w:tcW w:w="790" w:type="pct"/>
          </w:tcPr>
          <w:p w14:paraId="4BEDE3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0041D45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412,600</w:t>
            </w:r>
          </w:p>
        </w:tc>
        <w:tc>
          <w:tcPr>
            <w:tcW w:w="341" w:type="pct"/>
            <w:gridSpan w:val="2"/>
          </w:tcPr>
          <w:p w14:paraId="787C641F" w14:textId="77777777" w:rsidR="00296C5B" w:rsidRPr="00296C5B" w:rsidRDefault="00296C5B" w:rsidP="00B05E34">
            <w:pPr>
              <w:jc w:val="center"/>
              <w:rPr>
                <w:rFonts w:ascii="Times New Roman" w:hAnsi="Times New Roman" w:cs="Times New Roman"/>
              </w:rPr>
            </w:pPr>
          </w:p>
        </w:tc>
        <w:tc>
          <w:tcPr>
            <w:tcW w:w="388" w:type="pct"/>
            <w:gridSpan w:val="2"/>
          </w:tcPr>
          <w:p w14:paraId="5719FAE3" w14:textId="77777777" w:rsidR="00296C5B" w:rsidRPr="00296C5B" w:rsidRDefault="00296C5B" w:rsidP="00B05E34">
            <w:pPr>
              <w:jc w:val="center"/>
              <w:rPr>
                <w:rFonts w:ascii="Times New Roman" w:hAnsi="Times New Roman" w:cs="Times New Roman"/>
              </w:rPr>
            </w:pPr>
          </w:p>
        </w:tc>
        <w:tc>
          <w:tcPr>
            <w:tcW w:w="391" w:type="pct"/>
            <w:gridSpan w:val="3"/>
          </w:tcPr>
          <w:p w14:paraId="1ABAC7D5" w14:textId="77777777" w:rsidR="00296C5B" w:rsidRPr="00296C5B" w:rsidRDefault="00296C5B" w:rsidP="00B05E34">
            <w:pPr>
              <w:jc w:val="center"/>
              <w:rPr>
                <w:rFonts w:ascii="Times New Roman" w:hAnsi="Times New Roman" w:cs="Times New Roman"/>
              </w:rPr>
            </w:pPr>
          </w:p>
        </w:tc>
        <w:tc>
          <w:tcPr>
            <w:tcW w:w="392" w:type="pct"/>
            <w:gridSpan w:val="3"/>
          </w:tcPr>
          <w:p w14:paraId="0A910967" w14:textId="77777777" w:rsidR="00296C5B" w:rsidRPr="00296C5B" w:rsidRDefault="00296C5B" w:rsidP="00B05E34">
            <w:pPr>
              <w:jc w:val="center"/>
              <w:rPr>
                <w:rFonts w:ascii="Times New Roman" w:hAnsi="Times New Roman" w:cs="Times New Roman"/>
              </w:rPr>
            </w:pPr>
          </w:p>
        </w:tc>
        <w:tc>
          <w:tcPr>
            <w:tcW w:w="335" w:type="pct"/>
            <w:gridSpan w:val="2"/>
          </w:tcPr>
          <w:p w14:paraId="792271C8" w14:textId="77777777" w:rsidR="00296C5B" w:rsidRPr="00296C5B" w:rsidRDefault="00296C5B" w:rsidP="00B05E34">
            <w:pPr>
              <w:jc w:val="center"/>
              <w:rPr>
                <w:rFonts w:ascii="Times New Roman" w:hAnsi="Times New Roman" w:cs="Times New Roman"/>
              </w:rPr>
            </w:pPr>
          </w:p>
        </w:tc>
        <w:tc>
          <w:tcPr>
            <w:tcW w:w="401" w:type="pct"/>
            <w:gridSpan w:val="2"/>
          </w:tcPr>
          <w:p w14:paraId="3973FCCB" w14:textId="77777777" w:rsidR="00296C5B" w:rsidRPr="00296C5B" w:rsidRDefault="00296C5B" w:rsidP="00B05E34">
            <w:pPr>
              <w:jc w:val="center"/>
              <w:rPr>
                <w:rFonts w:ascii="Times New Roman" w:hAnsi="Times New Roman" w:cs="Times New Roman"/>
              </w:rPr>
            </w:pPr>
          </w:p>
        </w:tc>
        <w:tc>
          <w:tcPr>
            <w:tcW w:w="324" w:type="pct"/>
            <w:gridSpan w:val="2"/>
          </w:tcPr>
          <w:p w14:paraId="31B5CA3E" w14:textId="77777777" w:rsidR="00296C5B" w:rsidRPr="00296C5B" w:rsidRDefault="00296C5B" w:rsidP="00B05E34">
            <w:pPr>
              <w:jc w:val="center"/>
              <w:rPr>
                <w:rFonts w:ascii="Times New Roman" w:hAnsi="Times New Roman" w:cs="Times New Roman"/>
              </w:rPr>
            </w:pPr>
          </w:p>
        </w:tc>
        <w:tc>
          <w:tcPr>
            <w:tcW w:w="349" w:type="pct"/>
            <w:gridSpan w:val="3"/>
            <w:vAlign w:val="bottom"/>
          </w:tcPr>
          <w:p w14:paraId="261C85D7" w14:textId="77777777" w:rsidR="00296C5B" w:rsidRPr="00296C5B" w:rsidRDefault="00296C5B" w:rsidP="00B05E34">
            <w:pPr>
              <w:jc w:val="center"/>
              <w:rPr>
                <w:rFonts w:ascii="Times New Roman" w:hAnsi="Times New Roman" w:cs="Times New Roman"/>
              </w:rPr>
            </w:pPr>
          </w:p>
        </w:tc>
        <w:tc>
          <w:tcPr>
            <w:tcW w:w="350" w:type="pct"/>
            <w:gridSpan w:val="3"/>
            <w:vAlign w:val="bottom"/>
          </w:tcPr>
          <w:p w14:paraId="2F47505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206,300</w:t>
            </w:r>
          </w:p>
        </w:tc>
        <w:tc>
          <w:tcPr>
            <w:tcW w:w="365" w:type="pct"/>
            <w:gridSpan w:val="3"/>
          </w:tcPr>
          <w:p w14:paraId="5DE2CF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206,300</w:t>
            </w:r>
          </w:p>
        </w:tc>
      </w:tr>
      <w:tr w:rsidR="00296C5B" w:rsidRPr="00296C5B" w14:paraId="57081390" w14:textId="77777777" w:rsidTr="00296C5B">
        <w:trPr>
          <w:trHeight w:val="70"/>
        </w:trPr>
        <w:tc>
          <w:tcPr>
            <w:tcW w:w="182" w:type="pct"/>
            <w:vMerge/>
          </w:tcPr>
          <w:p w14:paraId="3B67880B" w14:textId="77777777" w:rsidR="00296C5B" w:rsidRPr="00296C5B" w:rsidRDefault="00296C5B" w:rsidP="00296C5B">
            <w:pPr>
              <w:rPr>
                <w:rFonts w:ascii="Times New Roman" w:hAnsi="Times New Roman" w:cs="Times New Roman"/>
              </w:rPr>
            </w:pPr>
          </w:p>
        </w:tc>
        <w:tc>
          <w:tcPr>
            <w:tcW w:w="790" w:type="pct"/>
          </w:tcPr>
          <w:p w14:paraId="0DDAD0C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1E87764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459,885</w:t>
            </w:r>
          </w:p>
        </w:tc>
        <w:tc>
          <w:tcPr>
            <w:tcW w:w="341" w:type="pct"/>
            <w:gridSpan w:val="2"/>
          </w:tcPr>
          <w:p w14:paraId="4DD02B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72,484</w:t>
            </w:r>
          </w:p>
        </w:tc>
        <w:tc>
          <w:tcPr>
            <w:tcW w:w="388" w:type="pct"/>
            <w:gridSpan w:val="2"/>
          </w:tcPr>
          <w:p w14:paraId="4624745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145,025</w:t>
            </w:r>
          </w:p>
        </w:tc>
        <w:tc>
          <w:tcPr>
            <w:tcW w:w="391" w:type="pct"/>
            <w:gridSpan w:val="3"/>
          </w:tcPr>
          <w:p w14:paraId="7F8F90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92,172</w:t>
            </w:r>
          </w:p>
        </w:tc>
        <w:tc>
          <w:tcPr>
            <w:tcW w:w="392" w:type="pct"/>
            <w:gridSpan w:val="3"/>
          </w:tcPr>
          <w:p w14:paraId="41B13EF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27,996</w:t>
            </w:r>
          </w:p>
        </w:tc>
        <w:tc>
          <w:tcPr>
            <w:tcW w:w="335" w:type="pct"/>
            <w:gridSpan w:val="2"/>
          </w:tcPr>
          <w:p w14:paraId="47C85C9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27,503</w:t>
            </w:r>
          </w:p>
        </w:tc>
        <w:tc>
          <w:tcPr>
            <w:tcW w:w="401" w:type="pct"/>
            <w:gridSpan w:val="2"/>
          </w:tcPr>
          <w:p w14:paraId="6C942F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21,555</w:t>
            </w:r>
          </w:p>
        </w:tc>
        <w:tc>
          <w:tcPr>
            <w:tcW w:w="324" w:type="pct"/>
            <w:gridSpan w:val="2"/>
          </w:tcPr>
          <w:p w14:paraId="0BF4A84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8,950</w:t>
            </w:r>
          </w:p>
        </w:tc>
        <w:tc>
          <w:tcPr>
            <w:tcW w:w="349" w:type="pct"/>
            <w:gridSpan w:val="3"/>
          </w:tcPr>
          <w:p w14:paraId="43E895D1" w14:textId="77777777" w:rsidR="00296C5B" w:rsidRPr="00296C5B" w:rsidRDefault="00296C5B" w:rsidP="00B05E34">
            <w:pPr>
              <w:jc w:val="center"/>
              <w:rPr>
                <w:rFonts w:ascii="Times New Roman" w:hAnsi="Times New Roman" w:cs="Times New Roman"/>
              </w:rPr>
            </w:pPr>
          </w:p>
        </w:tc>
        <w:tc>
          <w:tcPr>
            <w:tcW w:w="350" w:type="pct"/>
            <w:gridSpan w:val="3"/>
          </w:tcPr>
          <w:p w14:paraId="4CC84D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35,200</w:t>
            </w:r>
          </w:p>
        </w:tc>
        <w:tc>
          <w:tcPr>
            <w:tcW w:w="365" w:type="pct"/>
            <w:gridSpan w:val="3"/>
          </w:tcPr>
          <w:p w14:paraId="3B556B7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35,200</w:t>
            </w:r>
          </w:p>
        </w:tc>
      </w:tr>
      <w:tr w:rsidR="00296C5B" w:rsidRPr="00296C5B" w14:paraId="0B20EA9D" w14:textId="77777777" w:rsidTr="00296C5B">
        <w:trPr>
          <w:trHeight w:val="70"/>
        </w:trPr>
        <w:tc>
          <w:tcPr>
            <w:tcW w:w="182" w:type="pct"/>
            <w:vMerge/>
          </w:tcPr>
          <w:p w14:paraId="6BE34DA8" w14:textId="77777777" w:rsidR="00296C5B" w:rsidRPr="00296C5B" w:rsidRDefault="00296C5B" w:rsidP="00296C5B">
            <w:pPr>
              <w:rPr>
                <w:rFonts w:ascii="Times New Roman" w:hAnsi="Times New Roman" w:cs="Times New Roman"/>
              </w:rPr>
            </w:pPr>
          </w:p>
        </w:tc>
        <w:tc>
          <w:tcPr>
            <w:tcW w:w="790" w:type="pct"/>
          </w:tcPr>
          <w:p w14:paraId="0A2717C7" w14:textId="305CA1D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18C7D66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457A091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1 515,250</w:t>
            </w:r>
          </w:p>
        </w:tc>
        <w:tc>
          <w:tcPr>
            <w:tcW w:w="341" w:type="pct"/>
            <w:gridSpan w:val="2"/>
          </w:tcPr>
          <w:p w14:paraId="75BB63A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300,000</w:t>
            </w:r>
          </w:p>
        </w:tc>
        <w:tc>
          <w:tcPr>
            <w:tcW w:w="388" w:type="pct"/>
            <w:gridSpan w:val="2"/>
          </w:tcPr>
          <w:p w14:paraId="30EA4B7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443,200</w:t>
            </w:r>
          </w:p>
        </w:tc>
        <w:tc>
          <w:tcPr>
            <w:tcW w:w="391" w:type="pct"/>
            <w:gridSpan w:val="3"/>
          </w:tcPr>
          <w:p w14:paraId="275DF99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60,700</w:t>
            </w:r>
          </w:p>
        </w:tc>
        <w:tc>
          <w:tcPr>
            <w:tcW w:w="392" w:type="pct"/>
            <w:gridSpan w:val="3"/>
          </w:tcPr>
          <w:p w14:paraId="5B3DA64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11,350</w:t>
            </w:r>
          </w:p>
        </w:tc>
        <w:tc>
          <w:tcPr>
            <w:tcW w:w="335" w:type="pct"/>
            <w:gridSpan w:val="2"/>
          </w:tcPr>
          <w:p w14:paraId="6721762B" w14:textId="77777777" w:rsidR="00296C5B" w:rsidRPr="00296C5B" w:rsidRDefault="00296C5B" w:rsidP="00B05E34">
            <w:pPr>
              <w:jc w:val="center"/>
              <w:rPr>
                <w:rFonts w:ascii="Times New Roman" w:hAnsi="Times New Roman" w:cs="Times New Roman"/>
              </w:rPr>
            </w:pPr>
          </w:p>
        </w:tc>
        <w:tc>
          <w:tcPr>
            <w:tcW w:w="401" w:type="pct"/>
            <w:gridSpan w:val="2"/>
          </w:tcPr>
          <w:p w14:paraId="09BF312E" w14:textId="77777777" w:rsidR="00296C5B" w:rsidRPr="00296C5B" w:rsidRDefault="00296C5B" w:rsidP="00B05E34">
            <w:pPr>
              <w:jc w:val="center"/>
              <w:rPr>
                <w:rFonts w:ascii="Times New Roman" w:hAnsi="Times New Roman" w:cs="Times New Roman"/>
              </w:rPr>
            </w:pPr>
          </w:p>
        </w:tc>
        <w:tc>
          <w:tcPr>
            <w:tcW w:w="324" w:type="pct"/>
            <w:gridSpan w:val="2"/>
          </w:tcPr>
          <w:p w14:paraId="06CE7839" w14:textId="77777777" w:rsidR="00296C5B" w:rsidRPr="00296C5B" w:rsidRDefault="00296C5B" w:rsidP="00B05E34">
            <w:pPr>
              <w:jc w:val="center"/>
              <w:rPr>
                <w:rFonts w:ascii="Times New Roman" w:hAnsi="Times New Roman" w:cs="Times New Roman"/>
              </w:rPr>
            </w:pPr>
          </w:p>
        </w:tc>
        <w:tc>
          <w:tcPr>
            <w:tcW w:w="349" w:type="pct"/>
            <w:gridSpan w:val="3"/>
          </w:tcPr>
          <w:p w14:paraId="39E6D343" w14:textId="77777777" w:rsidR="00296C5B" w:rsidRPr="00296C5B" w:rsidRDefault="00296C5B" w:rsidP="00B05E34">
            <w:pPr>
              <w:jc w:val="center"/>
              <w:rPr>
                <w:rFonts w:ascii="Times New Roman" w:hAnsi="Times New Roman" w:cs="Times New Roman"/>
              </w:rPr>
            </w:pPr>
          </w:p>
        </w:tc>
        <w:tc>
          <w:tcPr>
            <w:tcW w:w="350" w:type="pct"/>
            <w:gridSpan w:val="3"/>
          </w:tcPr>
          <w:p w14:paraId="67437FC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350,000</w:t>
            </w:r>
          </w:p>
        </w:tc>
        <w:tc>
          <w:tcPr>
            <w:tcW w:w="365" w:type="pct"/>
            <w:gridSpan w:val="3"/>
          </w:tcPr>
          <w:p w14:paraId="238A49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350,000</w:t>
            </w:r>
          </w:p>
        </w:tc>
      </w:tr>
      <w:tr w:rsidR="00296C5B" w:rsidRPr="00296C5B" w14:paraId="1B0EA856" w14:textId="77777777" w:rsidTr="00296C5B">
        <w:trPr>
          <w:trHeight w:val="70"/>
        </w:trPr>
        <w:tc>
          <w:tcPr>
            <w:tcW w:w="182" w:type="pct"/>
            <w:vMerge w:val="restart"/>
          </w:tcPr>
          <w:p w14:paraId="08D544A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lastRenderedPageBreak/>
              <w:t>6.</w:t>
            </w:r>
          </w:p>
        </w:tc>
        <w:tc>
          <w:tcPr>
            <w:tcW w:w="790" w:type="pct"/>
          </w:tcPr>
          <w:p w14:paraId="78B8912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газификации и модернизации жилищно-коммунального хозяйства, промышленных и иных организаций Ярославской области</w:t>
            </w:r>
          </w:p>
        </w:tc>
        <w:tc>
          <w:tcPr>
            <w:tcW w:w="392" w:type="pct"/>
            <w:gridSpan w:val="2"/>
          </w:tcPr>
          <w:p w14:paraId="5BA5DCC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878,881</w:t>
            </w:r>
          </w:p>
        </w:tc>
        <w:tc>
          <w:tcPr>
            <w:tcW w:w="341" w:type="pct"/>
            <w:gridSpan w:val="2"/>
          </w:tcPr>
          <w:p w14:paraId="0514E844" w14:textId="77777777" w:rsidR="00296C5B" w:rsidRPr="00296C5B" w:rsidRDefault="00296C5B" w:rsidP="00B05E34">
            <w:pPr>
              <w:jc w:val="center"/>
              <w:rPr>
                <w:rFonts w:ascii="Times New Roman" w:hAnsi="Times New Roman" w:cs="Times New Roman"/>
              </w:rPr>
            </w:pPr>
          </w:p>
        </w:tc>
        <w:tc>
          <w:tcPr>
            <w:tcW w:w="388" w:type="pct"/>
            <w:gridSpan w:val="2"/>
          </w:tcPr>
          <w:p w14:paraId="0E1F1DDF" w14:textId="77777777" w:rsidR="00296C5B" w:rsidRPr="00296C5B" w:rsidRDefault="00296C5B" w:rsidP="00B05E34">
            <w:pPr>
              <w:jc w:val="center"/>
              <w:rPr>
                <w:rFonts w:ascii="Times New Roman" w:hAnsi="Times New Roman" w:cs="Times New Roman"/>
              </w:rPr>
            </w:pPr>
          </w:p>
        </w:tc>
        <w:tc>
          <w:tcPr>
            <w:tcW w:w="391" w:type="pct"/>
            <w:gridSpan w:val="3"/>
          </w:tcPr>
          <w:p w14:paraId="5AC9AB15" w14:textId="77777777" w:rsidR="00296C5B" w:rsidRPr="00296C5B" w:rsidRDefault="00296C5B" w:rsidP="00B05E34">
            <w:pPr>
              <w:jc w:val="center"/>
              <w:rPr>
                <w:rFonts w:ascii="Times New Roman" w:hAnsi="Times New Roman" w:cs="Times New Roman"/>
              </w:rPr>
            </w:pPr>
          </w:p>
        </w:tc>
        <w:tc>
          <w:tcPr>
            <w:tcW w:w="392" w:type="pct"/>
            <w:gridSpan w:val="3"/>
          </w:tcPr>
          <w:p w14:paraId="05B531E1" w14:textId="77777777" w:rsidR="00296C5B" w:rsidRPr="00296C5B" w:rsidRDefault="00296C5B" w:rsidP="00B05E34">
            <w:pPr>
              <w:jc w:val="center"/>
              <w:rPr>
                <w:rFonts w:ascii="Times New Roman" w:hAnsi="Times New Roman" w:cs="Times New Roman"/>
              </w:rPr>
            </w:pPr>
          </w:p>
        </w:tc>
        <w:tc>
          <w:tcPr>
            <w:tcW w:w="335" w:type="pct"/>
            <w:gridSpan w:val="2"/>
          </w:tcPr>
          <w:p w14:paraId="134731C6" w14:textId="77777777" w:rsidR="00296C5B" w:rsidRPr="00296C5B" w:rsidRDefault="00296C5B" w:rsidP="00B05E34">
            <w:pPr>
              <w:jc w:val="center"/>
              <w:rPr>
                <w:rFonts w:ascii="Times New Roman" w:hAnsi="Times New Roman" w:cs="Times New Roman"/>
              </w:rPr>
            </w:pPr>
          </w:p>
        </w:tc>
        <w:tc>
          <w:tcPr>
            <w:tcW w:w="401" w:type="pct"/>
            <w:gridSpan w:val="2"/>
          </w:tcPr>
          <w:p w14:paraId="2D4D32C7" w14:textId="77777777" w:rsidR="00296C5B" w:rsidRPr="00296C5B" w:rsidRDefault="00296C5B" w:rsidP="00B05E34">
            <w:pPr>
              <w:jc w:val="center"/>
              <w:rPr>
                <w:rFonts w:ascii="Times New Roman" w:hAnsi="Times New Roman" w:cs="Times New Roman"/>
              </w:rPr>
            </w:pPr>
          </w:p>
        </w:tc>
        <w:tc>
          <w:tcPr>
            <w:tcW w:w="324" w:type="pct"/>
            <w:gridSpan w:val="2"/>
          </w:tcPr>
          <w:p w14:paraId="05A1B87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220,011</w:t>
            </w:r>
          </w:p>
        </w:tc>
        <w:tc>
          <w:tcPr>
            <w:tcW w:w="349" w:type="pct"/>
            <w:gridSpan w:val="3"/>
          </w:tcPr>
          <w:p w14:paraId="282E5B3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202,202</w:t>
            </w:r>
          </w:p>
        </w:tc>
        <w:tc>
          <w:tcPr>
            <w:tcW w:w="350" w:type="pct"/>
            <w:gridSpan w:val="3"/>
          </w:tcPr>
          <w:p w14:paraId="156EFA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174,892</w:t>
            </w:r>
          </w:p>
        </w:tc>
        <w:tc>
          <w:tcPr>
            <w:tcW w:w="365" w:type="pct"/>
            <w:gridSpan w:val="3"/>
          </w:tcPr>
          <w:p w14:paraId="5D9AE9F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281,776</w:t>
            </w:r>
          </w:p>
        </w:tc>
      </w:tr>
      <w:tr w:rsidR="00296C5B" w:rsidRPr="00296C5B" w14:paraId="7EC53FF1" w14:textId="77777777" w:rsidTr="00296C5B">
        <w:trPr>
          <w:trHeight w:val="70"/>
        </w:trPr>
        <w:tc>
          <w:tcPr>
            <w:tcW w:w="182" w:type="pct"/>
            <w:vMerge/>
          </w:tcPr>
          <w:p w14:paraId="1C5CAB88" w14:textId="77777777" w:rsidR="00296C5B" w:rsidRPr="00296C5B" w:rsidRDefault="00296C5B" w:rsidP="00296C5B">
            <w:pPr>
              <w:rPr>
                <w:rFonts w:ascii="Times New Roman" w:hAnsi="Times New Roman" w:cs="Times New Roman"/>
              </w:rPr>
            </w:pPr>
          </w:p>
        </w:tc>
        <w:tc>
          <w:tcPr>
            <w:tcW w:w="790" w:type="pct"/>
          </w:tcPr>
          <w:p w14:paraId="2A2D546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Pr>
          <w:p w14:paraId="280BBEA6" w14:textId="77777777" w:rsidR="00296C5B" w:rsidRPr="00296C5B" w:rsidRDefault="00296C5B" w:rsidP="00B05E34">
            <w:pPr>
              <w:jc w:val="center"/>
              <w:rPr>
                <w:rFonts w:ascii="Times New Roman" w:hAnsi="Times New Roman" w:cs="Times New Roman"/>
              </w:rPr>
            </w:pPr>
          </w:p>
        </w:tc>
        <w:tc>
          <w:tcPr>
            <w:tcW w:w="341" w:type="pct"/>
            <w:gridSpan w:val="2"/>
          </w:tcPr>
          <w:p w14:paraId="659DA7DD" w14:textId="77777777" w:rsidR="00296C5B" w:rsidRPr="00296C5B" w:rsidRDefault="00296C5B" w:rsidP="00B05E34">
            <w:pPr>
              <w:jc w:val="center"/>
              <w:rPr>
                <w:rFonts w:ascii="Times New Roman" w:hAnsi="Times New Roman" w:cs="Times New Roman"/>
              </w:rPr>
            </w:pPr>
          </w:p>
        </w:tc>
        <w:tc>
          <w:tcPr>
            <w:tcW w:w="388" w:type="pct"/>
            <w:gridSpan w:val="2"/>
          </w:tcPr>
          <w:p w14:paraId="6C3DC703" w14:textId="77777777" w:rsidR="00296C5B" w:rsidRPr="00296C5B" w:rsidRDefault="00296C5B" w:rsidP="00B05E34">
            <w:pPr>
              <w:jc w:val="center"/>
              <w:rPr>
                <w:rFonts w:ascii="Times New Roman" w:hAnsi="Times New Roman" w:cs="Times New Roman"/>
              </w:rPr>
            </w:pPr>
          </w:p>
        </w:tc>
        <w:tc>
          <w:tcPr>
            <w:tcW w:w="391" w:type="pct"/>
            <w:gridSpan w:val="3"/>
          </w:tcPr>
          <w:p w14:paraId="1908B65A" w14:textId="77777777" w:rsidR="00296C5B" w:rsidRPr="00296C5B" w:rsidRDefault="00296C5B" w:rsidP="00B05E34">
            <w:pPr>
              <w:jc w:val="center"/>
              <w:rPr>
                <w:rFonts w:ascii="Times New Roman" w:hAnsi="Times New Roman" w:cs="Times New Roman"/>
              </w:rPr>
            </w:pPr>
          </w:p>
        </w:tc>
        <w:tc>
          <w:tcPr>
            <w:tcW w:w="392" w:type="pct"/>
            <w:gridSpan w:val="3"/>
          </w:tcPr>
          <w:p w14:paraId="7E4862B3" w14:textId="77777777" w:rsidR="00296C5B" w:rsidRPr="00296C5B" w:rsidRDefault="00296C5B" w:rsidP="00B05E34">
            <w:pPr>
              <w:jc w:val="center"/>
              <w:rPr>
                <w:rFonts w:ascii="Times New Roman" w:hAnsi="Times New Roman" w:cs="Times New Roman"/>
              </w:rPr>
            </w:pPr>
          </w:p>
        </w:tc>
        <w:tc>
          <w:tcPr>
            <w:tcW w:w="335" w:type="pct"/>
            <w:gridSpan w:val="2"/>
          </w:tcPr>
          <w:p w14:paraId="39FF5C39" w14:textId="77777777" w:rsidR="00296C5B" w:rsidRPr="00296C5B" w:rsidRDefault="00296C5B" w:rsidP="00B05E34">
            <w:pPr>
              <w:jc w:val="center"/>
              <w:rPr>
                <w:rFonts w:ascii="Times New Roman" w:hAnsi="Times New Roman" w:cs="Times New Roman"/>
              </w:rPr>
            </w:pPr>
          </w:p>
        </w:tc>
        <w:tc>
          <w:tcPr>
            <w:tcW w:w="401" w:type="pct"/>
            <w:gridSpan w:val="2"/>
          </w:tcPr>
          <w:p w14:paraId="1481BF77" w14:textId="77777777" w:rsidR="00296C5B" w:rsidRPr="00296C5B" w:rsidRDefault="00296C5B" w:rsidP="00B05E34">
            <w:pPr>
              <w:jc w:val="center"/>
              <w:rPr>
                <w:rFonts w:ascii="Times New Roman" w:hAnsi="Times New Roman" w:cs="Times New Roman"/>
              </w:rPr>
            </w:pPr>
          </w:p>
        </w:tc>
        <w:tc>
          <w:tcPr>
            <w:tcW w:w="324" w:type="pct"/>
            <w:gridSpan w:val="2"/>
          </w:tcPr>
          <w:p w14:paraId="509AFA04" w14:textId="77777777" w:rsidR="00296C5B" w:rsidRPr="00296C5B" w:rsidRDefault="00296C5B" w:rsidP="00B05E34">
            <w:pPr>
              <w:jc w:val="center"/>
              <w:rPr>
                <w:rFonts w:ascii="Times New Roman" w:hAnsi="Times New Roman" w:cs="Times New Roman"/>
              </w:rPr>
            </w:pPr>
          </w:p>
        </w:tc>
        <w:tc>
          <w:tcPr>
            <w:tcW w:w="349" w:type="pct"/>
            <w:gridSpan w:val="3"/>
          </w:tcPr>
          <w:p w14:paraId="647657B9" w14:textId="77777777" w:rsidR="00296C5B" w:rsidRPr="00296C5B" w:rsidRDefault="00296C5B" w:rsidP="00B05E34">
            <w:pPr>
              <w:jc w:val="center"/>
              <w:rPr>
                <w:rFonts w:ascii="Times New Roman" w:hAnsi="Times New Roman" w:cs="Times New Roman"/>
              </w:rPr>
            </w:pPr>
          </w:p>
        </w:tc>
        <w:tc>
          <w:tcPr>
            <w:tcW w:w="350" w:type="pct"/>
            <w:gridSpan w:val="3"/>
          </w:tcPr>
          <w:p w14:paraId="2B10401B" w14:textId="77777777" w:rsidR="00296C5B" w:rsidRPr="00296C5B" w:rsidRDefault="00296C5B" w:rsidP="00B05E34">
            <w:pPr>
              <w:jc w:val="center"/>
              <w:rPr>
                <w:rFonts w:ascii="Times New Roman" w:hAnsi="Times New Roman" w:cs="Times New Roman"/>
              </w:rPr>
            </w:pPr>
          </w:p>
        </w:tc>
        <w:tc>
          <w:tcPr>
            <w:tcW w:w="365" w:type="pct"/>
            <w:gridSpan w:val="3"/>
          </w:tcPr>
          <w:p w14:paraId="297814DE" w14:textId="77777777" w:rsidR="00296C5B" w:rsidRPr="00296C5B" w:rsidRDefault="00296C5B" w:rsidP="00B05E34">
            <w:pPr>
              <w:jc w:val="center"/>
              <w:rPr>
                <w:rFonts w:ascii="Times New Roman" w:hAnsi="Times New Roman" w:cs="Times New Roman"/>
              </w:rPr>
            </w:pPr>
          </w:p>
        </w:tc>
      </w:tr>
      <w:tr w:rsidR="00296C5B" w:rsidRPr="00296C5B" w14:paraId="73843178" w14:textId="77777777" w:rsidTr="00296C5B">
        <w:trPr>
          <w:trHeight w:val="70"/>
        </w:trPr>
        <w:tc>
          <w:tcPr>
            <w:tcW w:w="182" w:type="pct"/>
            <w:vMerge/>
          </w:tcPr>
          <w:p w14:paraId="703302B3" w14:textId="77777777" w:rsidR="00296C5B" w:rsidRPr="00296C5B" w:rsidRDefault="00296C5B" w:rsidP="00296C5B">
            <w:pPr>
              <w:rPr>
                <w:rFonts w:ascii="Times New Roman" w:hAnsi="Times New Roman" w:cs="Times New Roman"/>
              </w:rPr>
            </w:pPr>
          </w:p>
        </w:tc>
        <w:tc>
          <w:tcPr>
            <w:tcW w:w="790" w:type="pct"/>
          </w:tcPr>
          <w:p w14:paraId="6FFB7A7F" w14:textId="6CB98640"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1D97428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Pr>
          <w:p w14:paraId="4EDF767A" w14:textId="77777777" w:rsidR="00296C5B" w:rsidRPr="00296C5B" w:rsidRDefault="00296C5B" w:rsidP="00B05E34">
            <w:pPr>
              <w:jc w:val="center"/>
              <w:rPr>
                <w:rFonts w:ascii="Times New Roman" w:hAnsi="Times New Roman" w:cs="Times New Roman"/>
              </w:rPr>
            </w:pPr>
          </w:p>
        </w:tc>
        <w:tc>
          <w:tcPr>
            <w:tcW w:w="341" w:type="pct"/>
            <w:gridSpan w:val="2"/>
          </w:tcPr>
          <w:p w14:paraId="6DD10CD2" w14:textId="77777777" w:rsidR="00296C5B" w:rsidRPr="00296C5B" w:rsidRDefault="00296C5B" w:rsidP="00B05E34">
            <w:pPr>
              <w:jc w:val="center"/>
              <w:rPr>
                <w:rFonts w:ascii="Times New Roman" w:hAnsi="Times New Roman" w:cs="Times New Roman"/>
              </w:rPr>
            </w:pPr>
          </w:p>
        </w:tc>
        <w:tc>
          <w:tcPr>
            <w:tcW w:w="388" w:type="pct"/>
            <w:gridSpan w:val="2"/>
          </w:tcPr>
          <w:p w14:paraId="07E5C0B7" w14:textId="77777777" w:rsidR="00296C5B" w:rsidRPr="00296C5B" w:rsidRDefault="00296C5B" w:rsidP="00B05E34">
            <w:pPr>
              <w:jc w:val="center"/>
              <w:rPr>
                <w:rFonts w:ascii="Times New Roman" w:hAnsi="Times New Roman" w:cs="Times New Roman"/>
              </w:rPr>
            </w:pPr>
          </w:p>
        </w:tc>
        <w:tc>
          <w:tcPr>
            <w:tcW w:w="391" w:type="pct"/>
            <w:gridSpan w:val="3"/>
          </w:tcPr>
          <w:p w14:paraId="141ED9AA" w14:textId="77777777" w:rsidR="00296C5B" w:rsidRPr="00296C5B" w:rsidRDefault="00296C5B" w:rsidP="00B05E34">
            <w:pPr>
              <w:jc w:val="center"/>
              <w:rPr>
                <w:rFonts w:ascii="Times New Roman" w:hAnsi="Times New Roman" w:cs="Times New Roman"/>
              </w:rPr>
            </w:pPr>
          </w:p>
        </w:tc>
        <w:tc>
          <w:tcPr>
            <w:tcW w:w="392" w:type="pct"/>
            <w:gridSpan w:val="3"/>
          </w:tcPr>
          <w:p w14:paraId="7E911689" w14:textId="77777777" w:rsidR="00296C5B" w:rsidRPr="00296C5B" w:rsidRDefault="00296C5B" w:rsidP="00B05E34">
            <w:pPr>
              <w:jc w:val="center"/>
              <w:rPr>
                <w:rFonts w:ascii="Times New Roman" w:hAnsi="Times New Roman" w:cs="Times New Roman"/>
              </w:rPr>
            </w:pPr>
          </w:p>
        </w:tc>
        <w:tc>
          <w:tcPr>
            <w:tcW w:w="335" w:type="pct"/>
            <w:gridSpan w:val="2"/>
          </w:tcPr>
          <w:p w14:paraId="1F1A866C" w14:textId="77777777" w:rsidR="00296C5B" w:rsidRPr="00296C5B" w:rsidRDefault="00296C5B" w:rsidP="00B05E34">
            <w:pPr>
              <w:jc w:val="center"/>
              <w:rPr>
                <w:rFonts w:ascii="Times New Roman" w:hAnsi="Times New Roman" w:cs="Times New Roman"/>
              </w:rPr>
            </w:pPr>
          </w:p>
        </w:tc>
        <w:tc>
          <w:tcPr>
            <w:tcW w:w="401" w:type="pct"/>
            <w:gridSpan w:val="2"/>
          </w:tcPr>
          <w:p w14:paraId="57A3B26D" w14:textId="77777777" w:rsidR="00296C5B" w:rsidRPr="00296C5B" w:rsidRDefault="00296C5B" w:rsidP="00B05E34">
            <w:pPr>
              <w:jc w:val="center"/>
              <w:rPr>
                <w:rFonts w:ascii="Times New Roman" w:hAnsi="Times New Roman" w:cs="Times New Roman"/>
              </w:rPr>
            </w:pPr>
          </w:p>
        </w:tc>
        <w:tc>
          <w:tcPr>
            <w:tcW w:w="324" w:type="pct"/>
            <w:gridSpan w:val="2"/>
          </w:tcPr>
          <w:p w14:paraId="3E00ED98" w14:textId="77777777" w:rsidR="00296C5B" w:rsidRPr="00296C5B" w:rsidRDefault="00296C5B" w:rsidP="00B05E34">
            <w:pPr>
              <w:jc w:val="center"/>
              <w:rPr>
                <w:rFonts w:ascii="Times New Roman" w:hAnsi="Times New Roman" w:cs="Times New Roman"/>
              </w:rPr>
            </w:pPr>
          </w:p>
        </w:tc>
        <w:tc>
          <w:tcPr>
            <w:tcW w:w="349" w:type="pct"/>
            <w:gridSpan w:val="3"/>
          </w:tcPr>
          <w:p w14:paraId="44A7AC92" w14:textId="77777777" w:rsidR="00296C5B" w:rsidRPr="00296C5B" w:rsidRDefault="00296C5B" w:rsidP="00B05E34">
            <w:pPr>
              <w:jc w:val="center"/>
              <w:rPr>
                <w:rFonts w:ascii="Times New Roman" w:hAnsi="Times New Roman" w:cs="Times New Roman"/>
              </w:rPr>
            </w:pPr>
          </w:p>
        </w:tc>
        <w:tc>
          <w:tcPr>
            <w:tcW w:w="350" w:type="pct"/>
            <w:gridSpan w:val="3"/>
          </w:tcPr>
          <w:p w14:paraId="6F943A66" w14:textId="77777777" w:rsidR="00296C5B" w:rsidRPr="00296C5B" w:rsidRDefault="00296C5B" w:rsidP="00B05E34">
            <w:pPr>
              <w:jc w:val="center"/>
              <w:rPr>
                <w:rFonts w:ascii="Times New Roman" w:hAnsi="Times New Roman" w:cs="Times New Roman"/>
              </w:rPr>
            </w:pPr>
          </w:p>
        </w:tc>
        <w:tc>
          <w:tcPr>
            <w:tcW w:w="365" w:type="pct"/>
            <w:gridSpan w:val="3"/>
          </w:tcPr>
          <w:p w14:paraId="24914155" w14:textId="77777777" w:rsidR="00296C5B" w:rsidRPr="00296C5B" w:rsidRDefault="00296C5B" w:rsidP="00B05E34">
            <w:pPr>
              <w:jc w:val="center"/>
              <w:rPr>
                <w:rFonts w:ascii="Times New Roman" w:hAnsi="Times New Roman" w:cs="Times New Roman"/>
              </w:rPr>
            </w:pPr>
          </w:p>
        </w:tc>
      </w:tr>
      <w:tr w:rsidR="00296C5B" w:rsidRPr="00296C5B" w14:paraId="00C4E04A" w14:textId="77777777" w:rsidTr="00296C5B">
        <w:trPr>
          <w:trHeight w:val="70"/>
        </w:trPr>
        <w:tc>
          <w:tcPr>
            <w:tcW w:w="182" w:type="pct"/>
            <w:vMerge/>
          </w:tcPr>
          <w:p w14:paraId="316AAF66" w14:textId="77777777" w:rsidR="00296C5B" w:rsidRPr="00296C5B" w:rsidRDefault="00296C5B" w:rsidP="00296C5B">
            <w:pPr>
              <w:rPr>
                <w:rFonts w:ascii="Times New Roman" w:hAnsi="Times New Roman" w:cs="Times New Roman"/>
              </w:rPr>
            </w:pPr>
          </w:p>
        </w:tc>
        <w:tc>
          <w:tcPr>
            <w:tcW w:w="790" w:type="pct"/>
          </w:tcPr>
          <w:p w14:paraId="64D7979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3DE0981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276,084</w:t>
            </w:r>
          </w:p>
        </w:tc>
        <w:tc>
          <w:tcPr>
            <w:tcW w:w="341" w:type="pct"/>
            <w:gridSpan w:val="2"/>
            <w:vAlign w:val="bottom"/>
          </w:tcPr>
          <w:p w14:paraId="6C3852D8"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47CF1F28"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6FEB1094"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27E7EFCF"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07E79D36"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5B86DF42" w14:textId="77777777" w:rsidR="00296C5B" w:rsidRPr="00296C5B" w:rsidRDefault="00296C5B" w:rsidP="00B05E34">
            <w:pPr>
              <w:jc w:val="center"/>
              <w:rPr>
                <w:rFonts w:ascii="Times New Roman" w:hAnsi="Times New Roman" w:cs="Times New Roman"/>
              </w:rPr>
            </w:pPr>
          </w:p>
        </w:tc>
        <w:tc>
          <w:tcPr>
            <w:tcW w:w="324" w:type="pct"/>
            <w:gridSpan w:val="2"/>
            <w:vAlign w:val="bottom"/>
          </w:tcPr>
          <w:p w14:paraId="602FBB1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108,846</w:t>
            </w:r>
          </w:p>
        </w:tc>
        <w:tc>
          <w:tcPr>
            <w:tcW w:w="349" w:type="pct"/>
            <w:gridSpan w:val="3"/>
            <w:vAlign w:val="bottom"/>
          </w:tcPr>
          <w:p w14:paraId="222A6D6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83,619</w:t>
            </w:r>
          </w:p>
        </w:tc>
        <w:tc>
          <w:tcPr>
            <w:tcW w:w="350" w:type="pct"/>
            <w:gridSpan w:val="3"/>
            <w:vAlign w:val="bottom"/>
          </w:tcPr>
          <w:p w14:paraId="50B4CE4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83,619</w:t>
            </w:r>
          </w:p>
        </w:tc>
        <w:tc>
          <w:tcPr>
            <w:tcW w:w="365" w:type="pct"/>
            <w:gridSpan w:val="3"/>
          </w:tcPr>
          <w:p w14:paraId="435A7846" w14:textId="77777777" w:rsidR="00296C5B" w:rsidRPr="00296C5B" w:rsidRDefault="00296C5B" w:rsidP="00B05E34">
            <w:pPr>
              <w:jc w:val="center"/>
              <w:rPr>
                <w:rFonts w:ascii="Times New Roman" w:hAnsi="Times New Roman" w:cs="Times New Roman"/>
              </w:rPr>
            </w:pPr>
          </w:p>
        </w:tc>
      </w:tr>
      <w:tr w:rsidR="00296C5B" w:rsidRPr="00296C5B" w14:paraId="13D02A91" w14:textId="77777777" w:rsidTr="00296C5B">
        <w:trPr>
          <w:trHeight w:val="70"/>
        </w:trPr>
        <w:tc>
          <w:tcPr>
            <w:tcW w:w="182" w:type="pct"/>
            <w:vMerge/>
          </w:tcPr>
          <w:p w14:paraId="1BDD159B" w14:textId="77777777" w:rsidR="00296C5B" w:rsidRPr="00296C5B" w:rsidRDefault="00296C5B" w:rsidP="00296C5B">
            <w:pPr>
              <w:rPr>
                <w:rFonts w:ascii="Times New Roman" w:hAnsi="Times New Roman" w:cs="Times New Roman"/>
              </w:rPr>
            </w:pPr>
          </w:p>
        </w:tc>
        <w:tc>
          <w:tcPr>
            <w:tcW w:w="790" w:type="pct"/>
          </w:tcPr>
          <w:p w14:paraId="0B92A0E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133432E6" w14:textId="77777777" w:rsidR="00296C5B" w:rsidRPr="00296C5B" w:rsidRDefault="00296C5B" w:rsidP="00B05E34">
            <w:pPr>
              <w:jc w:val="center"/>
              <w:rPr>
                <w:rFonts w:ascii="Times New Roman" w:hAnsi="Times New Roman" w:cs="Times New Roman"/>
              </w:rPr>
            </w:pPr>
          </w:p>
        </w:tc>
        <w:tc>
          <w:tcPr>
            <w:tcW w:w="341" w:type="pct"/>
            <w:gridSpan w:val="2"/>
          </w:tcPr>
          <w:p w14:paraId="54916361" w14:textId="77777777" w:rsidR="00296C5B" w:rsidRPr="00296C5B" w:rsidRDefault="00296C5B" w:rsidP="00B05E34">
            <w:pPr>
              <w:jc w:val="center"/>
              <w:rPr>
                <w:rFonts w:ascii="Times New Roman" w:hAnsi="Times New Roman" w:cs="Times New Roman"/>
              </w:rPr>
            </w:pPr>
          </w:p>
        </w:tc>
        <w:tc>
          <w:tcPr>
            <w:tcW w:w="388" w:type="pct"/>
            <w:gridSpan w:val="2"/>
          </w:tcPr>
          <w:p w14:paraId="689E5CCF" w14:textId="77777777" w:rsidR="00296C5B" w:rsidRPr="00296C5B" w:rsidRDefault="00296C5B" w:rsidP="00B05E34">
            <w:pPr>
              <w:jc w:val="center"/>
              <w:rPr>
                <w:rFonts w:ascii="Times New Roman" w:hAnsi="Times New Roman" w:cs="Times New Roman"/>
              </w:rPr>
            </w:pPr>
          </w:p>
        </w:tc>
        <w:tc>
          <w:tcPr>
            <w:tcW w:w="391" w:type="pct"/>
            <w:gridSpan w:val="3"/>
          </w:tcPr>
          <w:p w14:paraId="1E5B6E42" w14:textId="77777777" w:rsidR="00296C5B" w:rsidRPr="00296C5B" w:rsidRDefault="00296C5B" w:rsidP="00B05E34">
            <w:pPr>
              <w:jc w:val="center"/>
              <w:rPr>
                <w:rFonts w:ascii="Times New Roman" w:hAnsi="Times New Roman" w:cs="Times New Roman"/>
              </w:rPr>
            </w:pPr>
          </w:p>
        </w:tc>
        <w:tc>
          <w:tcPr>
            <w:tcW w:w="392" w:type="pct"/>
            <w:gridSpan w:val="3"/>
          </w:tcPr>
          <w:p w14:paraId="34A19386" w14:textId="77777777" w:rsidR="00296C5B" w:rsidRPr="00296C5B" w:rsidRDefault="00296C5B" w:rsidP="00B05E34">
            <w:pPr>
              <w:jc w:val="center"/>
              <w:rPr>
                <w:rFonts w:ascii="Times New Roman" w:hAnsi="Times New Roman" w:cs="Times New Roman"/>
              </w:rPr>
            </w:pPr>
          </w:p>
        </w:tc>
        <w:tc>
          <w:tcPr>
            <w:tcW w:w="335" w:type="pct"/>
            <w:gridSpan w:val="2"/>
          </w:tcPr>
          <w:p w14:paraId="35A54257" w14:textId="77777777" w:rsidR="00296C5B" w:rsidRPr="00296C5B" w:rsidRDefault="00296C5B" w:rsidP="00B05E34">
            <w:pPr>
              <w:jc w:val="center"/>
              <w:rPr>
                <w:rFonts w:ascii="Times New Roman" w:hAnsi="Times New Roman" w:cs="Times New Roman"/>
              </w:rPr>
            </w:pPr>
          </w:p>
        </w:tc>
        <w:tc>
          <w:tcPr>
            <w:tcW w:w="401" w:type="pct"/>
            <w:gridSpan w:val="2"/>
          </w:tcPr>
          <w:p w14:paraId="1FEEC219" w14:textId="77777777" w:rsidR="00296C5B" w:rsidRPr="00296C5B" w:rsidRDefault="00296C5B" w:rsidP="00B05E34">
            <w:pPr>
              <w:jc w:val="center"/>
              <w:rPr>
                <w:rFonts w:ascii="Times New Roman" w:hAnsi="Times New Roman" w:cs="Times New Roman"/>
              </w:rPr>
            </w:pPr>
          </w:p>
        </w:tc>
        <w:tc>
          <w:tcPr>
            <w:tcW w:w="324" w:type="pct"/>
            <w:gridSpan w:val="2"/>
          </w:tcPr>
          <w:p w14:paraId="2598FF4B" w14:textId="77777777" w:rsidR="00296C5B" w:rsidRPr="00296C5B" w:rsidRDefault="00296C5B" w:rsidP="00B05E34">
            <w:pPr>
              <w:jc w:val="center"/>
              <w:rPr>
                <w:rFonts w:ascii="Times New Roman" w:hAnsi="Times New Roman" w:cs="Times New Roman"/>
              </w:rPr>
            </w:pPr>
          </w:p>
        </w:tc>
        <w:tc>
          <w:tcPr>
            <w:tcW w:w="349" w:type="pct"/>
            <w:gridSpan w:val="3"/>
          </w:tcPr>
          <w:p w14:paraId="79869B49" w14:textId="77777777" w:rsidR="00296C5B" w:rsidRPr="00296C5B" w:rsidRDefault="00296C5B" w:rsidP="00B05E34">
            <w:pPr>
              <w:jc w:val="center"/>
              <w:rPr>
                <w:rFonts w:ascii="Times New Roman" w:hAnsi="Times New Roman" w:cs="Times New Roman"/>
              </w:rPr>
            </w:pPr>
          </w:p>
        </w:tc>
        <w:tc>
          <w:tcPr>
            <w:tcW w:w="350" w:type="pct"/>
            <w:gridSpan w:val="3"/>
          </w:tcPr>
          <w:p w14:paraId="3C0044D1" w14:textId="77777777" w:rsidR="00296C5B" w:rsidRPr="00296C5B" w:rsidRDefault="00296C5B" w:rsidP="00B05E34">
            <w:pPr>
              <w:jc w:val="center"/>
              <w:rPr>
                <w:rFonts w:ascii="Times New Roman" w:hAnsi="Times New Roman" w:cs="Times New Roman"/>
              </w:rPr>
            </w:pPr>
          </w:p>
        </w:tc>
        <w:tc>
          <w:tcPr>
            <w:tcW w:w="365" w:type="pct"/>
            <w:gridSpan w:val="3"/>
          </w:tcPr>
          <w:p w14:paraId="715CE528" w14:textId="77777777" w:rsidR="00296C5B" w:rsidRPr="00296C5B" w:rsidRDefault="00296C5B" w:rsidP="00B05E34">
            <w:pPr>
              <w:jc w:val="center"/>
              <w:rPr>
                <w:rFonts w:ascii="Times New Roman" w:hAnsi="Times New Roman" w:cs="Times New Roman"/>
              </w:rPr>
            </w:pPr>
          </w:p>
        </w:tc>
      </w:tr>
      <w:tr w:rsidR="00296C5B" w:rsidRPr="00296C5B" w14:paraId="1CBB4AC2" w14:textId="77777777" w:rsidTr="00296C5B">
        <w:trPr>
          <w:trHeight w:val="70"/>
        </w:trPr>
        <w:tc>
          <w:tcPr>
            <w:tcW w:w="182" w:type="pct"/>
            <w:vMerge/>
          </w:tcPr>
          <w:p w14:paraId="33FDB9E5" w14:textId="77777777" w:rsidR="00296C5B" w:rsidRPr="00296C5B" w:rsidRDefault="00296C5B" w:rsidP="00296C5B">
            <w:pPr>
              <w:rPr>
                <w:rFonts w:ascii="Times New Roman" w:hAnsi="Times New Roman" w:cs="Times New Roman"/>
              </w:rPr>
            </w:pPr>
          </w:p>
        </w:tc>
        <w:tc>
          <w:tcPr>
            <w:tcW w:w="790" w:type="pct"/>
          </w:tcPr>
          <w:p w14:paraId="27D1490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22EB6C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173,378</w:t>
            </w:r>
          </w:p>
        </w:tc>
        <w:tc>
          <w:tcPr>
            <w:tcW w:w="341" w:type="pct"/>
            <w:gridSpan w:val="2"/>
            <w:vAlign w:val="bottom"/>
          </w:tcPr>
          <w:p w14:paraId="3CA5DEB9"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425E2D82"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3204A6F3"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77858021"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5791799B"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02F326AC" w14:textId="77777777" w:rsidR="00296C5B" w:rsidRPr="00296C5B" w:rsidRDefault="00296C5B" w:rsidP="00B05E34">
            <w:pPr>
              <w:jc w:val="center"/>
              <w:rPr>
                <w:rFonts w:ascii="Times New Roman" w:hAnsi="Times New Roman" w:cs="Times New Roman"/>
              </w:rPr>
            </w:pPr>
          </w:p>
        </w:tc>
        <w:tc>
          <w:tcPr>
            <w:tcW w:w="324" w:type="pct"/>
            <w:gridSpan w:val="2"/>
            <w:vAlign w:val="bottom"/>
          </w:tcPr>
          <w:p w14:paraId="451F5586" w14:textId="77777777" w:rsidR="00296C5B" w:rsidRPr="00296C5B" w:rsidRDefault="00296C5B" w:rsidP="00B05E34">
            <w:pPr>
              <w:jc w:val="center"/>
              <w:rPr>
                <w:rFonts w:ascii="Times New Roman" w:hAnsi="Times New Roman" w:cs="Times New Roman"/>
              </w:rPr>
            </w:pPr>
          </w:p>
        </w:tc>
        <w:tc>
          <w:tcPr>
            <w:tcW w:w="349" w:type="pct"/>
            <w:gridSpan w:val="3"/>
            <w:vAlign w:val="bottom"/>
          </w:tcPr>
          <w:p w14:paraId="5E20C2A2" w14:textId="77777777" w:rsidR="00296C5B" w:rsidRPr="00296C5B" w:rsidRDefault="00296C5B" w:rsidP="00B05E34">
            <w:pPr>
              <w:jc w:val="center"/>
              <w:rPr>
                <w:rFonts w:ascii="Times New Roman" w:hAnsi="Times New Roman" w:cs="Times New Roman"/>
              </w:rPr>
            </w:pPr>
          </w:p>
        </w:tc>
        <w:tc>
          <w:tcPr>
            <w:tcW w:w="350" w:type="pct"/>
            <w:gridSpan w:val="3"/>
            <w:vAlign w:val="bottom"/>
          </w:tcPr>
          <w:p w14:paraId="29D7A03D" w14:textId="77777777" w:rsidR="00296C5B" w:rsidRPr="00296C5B" w:rsidRDefault="00296C5B" w:rsidP="00B05E34">
            <w:pPr>
              <w:jc w:val="center"/>
              <w:rPr>
                <w:rFonts w:ascii="Times New Roman" w:hAnsi="Times New Roman" w:cs="Times New Roman"/>
              </w:rPr>
            </w:pPr>
          </w:p>
        </w:tc>
        <w:tc>
          <w:tcPr>
            <w:tcW w:w="365" w:type="pct"/>
            <w:gridSpan w:val="3"/>
          </w:tcPr>
          <w:p w14:paraId="502B006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173,378</w:t>
            </w:r>
          </w:p>
        </w:tc>
      </w:tr>
      <w:tr w:rsidR="00296C5B" w:rsidRPr="00296C5B" w14:paraId="06F1F96F" w14:textId="77777777" w:rsidTr="00296C5B">
        <w:trPr>
          <w:trHeight w:val="70"/>
        </w:trPr>
        <w:tc>
          <w:tcPr>
            <w:tcW w:w="182" w:type="pct"/>
            <w:vMerge/>
          </w:tcPr>
          <w:p w14:paraId="582FB810" w14:textId="77777777" w:rsidR="00296C5B" w:rsidRPr="00296C5B" w:rsidRDefault="00296C5B" w:rsidP="00296C5B">
            <w:pPr>
              <w:rPr>
                <w:rFonts w:ascii="Times New Roman" w:hAnsi="Times New Roman" w:cs="Times New Roman"/>
              </w:rPr>
            </w:pPr>
          </w:p>
        </w:tc>
        <w:tc>
          <w:tcPr>
            <w:tcW w:w="790" w:type="pct"/>
          </w:tcPr>
          <w:p w14:paraId="39B5118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726D7DF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124,375</w:t>
            </w:r>
          </w:p>
        </w:tc>
        <w:tc>
          <w:tcPr>
            <w:tcW w:w="341" w:type="pct"/>
            <w:gridSpan w:val="2"/>
            <w:vAlign w:val="bottom"/>
          </w:tcPr>
          <w:p w14:paraId="6D857EF5"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35647950"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6A8EB2B9"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7F6B5A0A"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546A34FB"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097F6B10" w14:textId="77777777" w:rsidR="00296C5B" w:rsidRPr="00296C5B" w:rsidRDefault="00296C5B" w:rsidP="00B05E34">
            <w:pPr>
              <w:jc w:val="center"/>
              <w:rPr>
                <w:rFonts w:ascii="Times New Roman" w:hAnsi="Times New Roman" w:cs="Times New Roman"/>
              </w:rPr>
            </w:pPr>
          </w:p>
        </w:tc>
        <w:tc>
          <w:tcPr>
            <w:tcW w:w="324" w:type="pct"/>
            <w:gridSpan w:val="2"/>
            <w:vAlign w:val="bottom"/>
          </w:tcPr>
          <w:p w14:paraId="783AEB2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27,168</w:t>
            </w:r>
          </w:p>
        </w:tc>
        <w:tc>
          <w:tcPr>
            <w:tcW w:w="349" w:type="pct"/>
            <w:gridSpan w:val="3"/>
            <w:vAlign w:val="bottom"/>
          </w:tcPr>
          <w:p w14:paraId="075CF73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44,249</w:t>
            </w:r>
          </w:p>
        </w:tc>
        <w:tc>
          <w:tcPr>
            <w:tcW w:w="350" w:type="pct"/>
            <w:gridSpan w:val="3"/>
            <w:vAlign w:val="bottom"/>
          </w:tcPr>
          <w:p w14:paraId="1483BE3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19,126</w:t>
            </w:r>
          </w:p>
        </w:tc>
        <w:tc>
          <w:tcPr>
            <w:tcW w:w="365" w:type="pct"/>
            <w:gridSpan w:val="3"/>
          </w:tcPr>
          <w:p w14:paraId="1D23F16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33,832</w:t>
            </w:r>
          </w:p>
        </w:tc>
      </w:tr>
      <w:tr w:rsidR="00296C5B" w:rsidRPr="00296C5B" w14:paraId="14EC69FA" w14:textId="77777777" w:rsidTr="00296C5B">
        <w:trPr>
          <w:trHeight w:val="70"/>
        </w:trPr>
        <w:tc>
          <w:tcPr>
            <w:tcW w:w="182" w:type="pct"/>
            <w:vMerge/>
          </w:tcPr>
          <w:p w14:paraId="0BFABD17" w14:textId="77777777" w:rsidR="00296C5B" w:rsidRPr="00296C5B" w:rsidRDefault="00296C5B" w:rsidP="00296C5B">
            <w:pPr>
              <w:rPr>
                <w:rFonts w:ascii="Times New Roman" w:hAnsi="Times New Roman" w:cs="Times New Roman"/>
              </w:rPr>
            </w:pPr>
          </w:p>
        </w:tc>
        <w:tc>
          <w:tcPr>
            <w:tcW w:w="790" w:type="pct"/>
          </w:tcPr>
          <w:p w14:paraId="2D34E3D0" w14:textId="24603A9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61146ED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67ED047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305,044</w:t>
            </w:r>
          </w:p>
        </w:tc>
        <w:tc>
          <w:tcPr>
            <w:tcW w:w="341" w:type="pct"/>
            <w:gridSpan w:val="2"/>
          </w:tcPr>
          <w:p w14:paraId="0AD2668A" w14:textId="77777777" w:rsidR="00296C5B" w:rsidRPr="00296C5B" w:rsidRDefault="00296C5B" w:rsidP="00B05E34">
            <w:pPr>
              <w:jc w:val="center"/>
              <w:rPr>
                <w:rFonts w:ascii="Times New Roman" w:hAnsi="Times New Roman" w:cs="Times New Roman"/>
              </w:rPr>
            </w:pPr>
          </w:p>
        </w:tc>
        <w:tc>
          <w:tcPr>
            <w:tcW w:w="388" w:type="pct"/>
            <w:gridSpan w:val="2"/>
          </w:tcPr>
          <w:p w14:paraId="44B46CE9" w14:textId="77777777" w:rsidR="00296C5B" w:rsidRPr="00296C5B" w:rsidRDefault="00296C5B" w:rsidP="00B05E34">
            <w:pPr>
              <w:jc w:val="center"/>
              <w:rPr>
                <w:rFonts w:ascii="Times New Roman" w:hAnsi="Times New Roman" w:cs="Times New Roman"/>
              </w:rPr>
            </w:pPr>
          </w:p>
        </w:tc>
        <w:tc>
          <w:tcPr>
            <w:tcW w:w="391" w:type="pct"/>
            <w:gridSpan w:val="3"/>
          </w:tcPr>
          <w:p w14:paraId="58C30A00" w14:textId="77777777" w:rsidR="00296C5B" w:rsidRPr="00296C5B" w:rsidRDefault="00296C5B" w:rsidP="00B05E34">
            <w:pPr>
              <w:jc w:val="center"/>
              <w:rPr>
                <w:rFonts w:ascii="Times New Roman" w:hAnsi="Times New Roman" w:cs="Times New Roman"/>
              </w:rPr>
            </w:pPr>
          </w:p>
        </w:tc>
        <w:tc>
          <w:tcPr>
            <w:tcW w:w="392" w:type="pct"/>
            <w:gridSpan w:val="3"/>
          </w:tcPr>
          <w:p w14:paraId="4D63764B" w14:textId="77777777" w:rsidR="00296C5B" w:rsidRPr="00296C5B" w:rsidRDefault="00296C5B" w:rsidP="00B05E34">
            <w:pPr>
              <w:jc w:val="center"/>
              <w:rPr>
                <w:rFonts w:ascii="Times New Roman" w:hAnsi="Times New Roman" w:cs="Times New Roman"/>
              </w:rPr>
            </w:pPr>
          </w:p>
        </w:tc>
        <w:tc>
          <w:tcPr>
            <w:tcW w:w="335" w:type="pct"/>
            <w:gridSpan w:val="2"/>
          </w:tcPr>
          <w:p w14:paraId="7BBE0258" w14:textId="77777777" w:rsidR="00296C5B" w:rsidRPr="00296C5B" w:rsidRDefault="00296C5B" w:rsidP="00B05E34">
            <w:pPr>
              <w:jc w:val="center"/>
              <w:rPr>
                <w:rFonts w:ascii="Times New Roman" w:hAnsi="Times New Roman" w:cs="Times New Roman"/>
              </w:rPr>
            </w:pPr>
          </w:p>
        </w:tc>
        <w:tc>
          <w:tcPr>
            <w:tcW w:w="401" w:type="pct"/>
            <w:gridSpan w:val="2"/>
          </w:tcPr>
          <w:p w14:paraId="436CE7C6" w14:textId="77777777" w:rsidR="00296C5B" w:rsidRPr="00296C5B" w:rsidRDefault="00296C5B" w:rsidP="00B05E34">
            <w:pPr>
              <w:jc w:val="center"/>
              <w:rPr>
                <w:rFonts w:ascii="Times New Roman" w:hAnsi="Times New Roman" w:cs="Times New Roman"/>
              </w:rPr>
            </w:pPr>
          </w:p>
        </w:tc>
        <w:tc>
          <w:tcPr>
            <w:tcW w:w="324" w:type="pct"/>
            <w:gridSpan w:val="2"/>
          </w:tcPr>
          <w:p w14:paraId="44046F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83,997</w:t>
            </w:r>
          </w:p>
        </w:tc>
        <w:tc>
          <w:tcPr>
            <w:tcW w:w="349" w:type="pct"/>
            <w:gridSpan w:val="3"/>
          </w:tcPr>
          <w:p w14:paraId="794488C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74,334</w:t>
            </w:r>
          </w:p>
        </w:tc>
        <w:tc>
          <w:tcPr>
            <w:tcW w:w="350" w:type="pct"/>
            <w:gridSpan w:val="3"/>
          </w:tcPr>
          <w:p w14:paraId="554091D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72,147</w:t>
            </w:r>
          </w:p>
        </w:tc>
        <w:tc>
          <w:tcPr>
            <w:tcW w:w="365" w:type="pct"/>
            <w:gridSpan w:val="3"/>
          </w:tcPr>
          <w:p w14:paraId="2928951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74,566</w:t>
            </w:r>
          </w:p>
        </w:tc>
      </w:tr>
      <w:tr w:rsidR="00296C5B" w:rsidRPr="00296C5B" w14:paraId="27893099" w14:textId="77777777" w:rsidTr="00296C5B">
        <w:trPr>
          <w:trHeight w:val="575"/>
        </w:trPr>
        <w:tc>
          <w:tcPr>
            <w:tcW w:w="182" w:type="pct"/>
            <w:vMerge w:val="restart"/>
          </w:tcPr>
          <w:p w14:paraId="4CAA4E6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7.</w:t>
            </w:r>
          </w:p>
        </w:tc>
        <w:tc>
          <w:tcPr>
            <w:tcW w:w="803" w:type="pct"/>
            <w:gridSpan w:val="2"/>
            <w:tcBorders>
              <w:bottom w:val="single" w:sz="4" w:space="0" w:color="000000"/>
            </w:tcBorders>
          </w:tcPr>
          <w:p w14:paraId="3C8E69D5" w14:textId="1AB47791"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На мероприятия по обеспечению муниципальных районов области документами территориального планирования (в соответ-ствии с постановлением Правительства области </w:t>
            </w:r>
            <w:r w:rsidRPr="00296C5B">
              <w:rPr>
                <w:rFonts w:ascii="Times New Roman" w:hAnsi="Times New Roman" w:cs="Times New Roman"/>
              </w:rPr>
              <w:br/>
              <w:t>от 31.05.2010 № 370-п «Об областной целевой программе «Обеспечение муниципальных районов Ярославской области документами территориального планирования»</w:t>
            </w:r>
          </w:p>
          <w:p w14:paraId="3E7EF4D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2010 – 2012 годы») – всего</w:t>
            </w:r>
          </w:p>
        </w:tc>
        <w:tc>
          <w:tcPr>
            <w:tcW w:w="389" w:type="pct"/>
            <w:gridSpan w:val="2"/>
            <w:tcBorders>
              <w:bottom w:val="single" w:sz="4" w:space="0" w:color="000000"/>
            </w:tcBorders>
          </w:tcPr>
          <w:p w14:paraId="278465A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12,359</w:t>
            </w:r>
          </w:p>
        </w:tc>
        <w:tc>
          <w:tcPr>
            <w:tcW w:w="340" w:type="pct"/>
            <w:gridSpan w:val="2"/>
            <w:tcBorders>
              <w:bottom w:val="single" w:sz="4" w:space="0" w:color="000000"/>
            </w:tcBorders>
          </w:tcPr>
          <w:p w14:paraId="1D3C875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9,198</w:t>
            </w:r>
          </w:p>
        </w:tc>
        <w:tc>
          <w:tcPr>
            <w:tcW w:w="387" w:type="pct"/>
            <w:gridSpan w:val="3"/>
            <w:tcBorders>
              <w:bottom w:val="single" w:sz="4" w:space="0" w:color="000000"/>
            </w:tcBorders>
          </w:tcPr>
          <w:p w14:paraId="36200B7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3,161</w:t>
            </w:r>
          </w:p>
        </w:tc>
        <w:tc>
          <w:tcPr>
            <w:tcW w:w="391" w:type="pct"/>
            <w:gridSpan w:val="3"/>
            <w:tcBorders>
              <w:bottom w:val="single" w:sz="4" w:space="0" w:color="000000"/>
            </w:tcBorders>
          </w:tcPr>
          <w:p w14:paraId="066584D1"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000000"/>
            </w:tcBorders>
          </w:tcPr>
          <w:p w14:paraId="7FA5078F" w14:textId="77777777" w:rsidR="00296C5B" w:rsidRPr="00296C5B" w:rsidRDefault="00296C5B" w:rsidP="00B05E34">
            <w:pPr>
              <w:jc w:val="center"/>
              <w:rPr>
                <w:rFonts w:ascii="Times New Roman" w:hAnsi="Times New Roman" w:cs="Times New Roman"/>
              </w:rPr>
            </w:pPr>
          </w:p>
        </w:tc>
        <w:tc>
          <w:tcPr>
            <w:tcW w:w="336" w:type="pct"/>
            <w:gridSpan w:val="2"/>
            <w:tcBorders>
              <w:bottom w:val="single" w:sz="4" w:space="0" w:color="000000"/>
            </w:tcBorders>
          </w:tcPr>
          <w:p w14:paraId="791FFDA5"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000000"/>
            </w:tcBorders>
          </w:tcPr>
          <w:p w14:paraId="5B529727" w14:textId="77777777" w:rsidR="00296C5B" w:rsidRPr="00296C5B" w:rsidRDefault="00296C5B" w:rsidP="00B05E34">
            <w:pPr>
              <w:jc w:val="center"/>
              <w:rPr>
                <w:rFonts w:ascii="Times New Roman" w:hAnsi="Times New Roman" w:cs="Times New Roman"/>
              </w:rPr>
            </w:pPr>
          </w:p>
        </w:tc>
        <w:tc>
          <w:tcPr>
            <w:tcW w:w="328" w:type="pct"/>
            <w:gridSpan w:val="3"/>
            <w:tcBorders>
              <w:bottom w:val="single" w:sz="4" w:space="0" w:color="000000"/>
            </w:tcBorders>
          </w:tcPr>
          <w:p w14:paraId="0A7DA8E2" w14:textId="77777777" w:rsidR="00296C5B" w:rsidRPr="00296C5B" w:rsidRDefault="00296C5B" w:rsidP="00B05E34">
            <w:pPr>
              <w:jc w:val="center"/>
              <w:rPr>
                <w:rFonts w:ascii="Times New Roman" w:hAnsi="Times New Roman" w:cs="Times New Roman"/>
              </w:rPr>
            </w:pPr>
          </w:p>
        </w:tc>
        <w:tc>
          <w:tcPr>
            <w:tcW w:w="346" w:type="pct"/>
            <w:gridSpan w:val="3"/>
            <w:tcBorders>
              <w:bottom w:val="single" w:sz="4" w:space="0" w:color="000000"/>
            </w:tcBorders>
          </w:tcPr>
          <w:p w14:paraId="11C4A74B" w14:textId="77777777" w:rsidR="00296C5B" w:rsidRPr="00296C5B" w:rsidRDefault="00296C5B" w:rsidP="00B05E34">
            <w:pPr>
              <w:jc w:val="center"/>
              <w:rPr>
                <w:rFonts w:ascii="Times New Roman" w:hAnsi="Times New Roman" w:cs="Times New Roman"/>
              </w:rPr>
            </w:pPr>
          </w:p>
        </w:tc>
        <w:tc>
          <w:tcPr>
            <w:tcW w:w="352" w:type="pct"/>
            <w:gridSpan w:val="3"/>
            <w:tcBorders>
              <w:bottom w:val="single" w:sz="4" w:space="0" w:color="000000"/>
            </w:tcBorders>
          </w:tcPr>
          <w:p w14:paraId="40529CC5" w14:textId="77777777" w:rsidR="00296C5B" w:rsidRPr="00296C5B" w:rsidRDefault="00296C5B" w:rsidP="00B05E34">
            <w:pPr>
              <w:jc w:val="center"/>
              <w:rPr>
                <w:rFonts w:ascii="Times New Roman" w:hAnsi="Times New Roman" w:cs="Times New Roman"/>
              </w:rPr>
            </w:pPr>
          </w:p>
        </w:tc>
        <w:tc>
          <w:tcPr>
            <w:tcW w:w="354" w:type="pct"/>
            <w:tcBorders>
              <w:bottom w:val="single" w:sz="4" w:space="0" w:color="000000"/>
            </w:tcBorders>
          </w:tcPr>
          <w:p w14:paraId="3C551812" w14:textId="77777777" w:rsidR="00296C5B" w:rsidRPr="00296C5B" w:rsidRDefault="00296C5B" w:rsidP="00B05E34">
            <w:pPr>
              <w:jc w:val="center"/>
              <w:rPr>
                <w:rFonts w:ascii="Times New Roman" w:hAnsi="Times New Roman" w:cs="Times New Roman"/>
              </w:rPr>
            </w:pPr>
          </w:p>
        </w:tc>
      </w:tr>
      <w:tr w:rsidR="00296C5B" w:rsidRPr="00296C5B" w14:paraId="537CDA8D" w14:textId="77777777" w:rsidTr="00296C5B">
        <w:tc>
          <w:tcPr>
            <w:tcW w:w="182" w:type="pct"/>
            <w:vMerge/>
          </w:tcPr>
          <w:p w14:paraId="551A310D"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auto"/>
            </w:tcBorders>
          </w:tcPr>
          <w:p w14:paraId="68D8A6E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single" w:sz="4" w:space="0" w:color="auto"/>
            </w:tcBorders>
          </w:tcPr>
          <w:p w14:paraId="5A87A3F7" w14:textId="77777777" w:rsidR="00296C5B" w:rsidRPr="00296C5B" w:rsidRDefault="00296C5B" w:rsidP="00B05E34">
            <w:pPr>
              <w:jc w:val="center"/>
              <w:rPr>
                <w:rFonts w:ascii="Times New Roman" w:hAnsi="Times New Roman" w:cs="Times New Roman"/>
              </w:rPr>
            </w:pPr>
          </w:p>
        </w:tc>
        <w:tc>
          <w:tcPr>
            <w:tcW w:w="340" w:type="pct"/>
            <w:gridSpan w:val="2"/>
            <w:tcBorders>
              <w:bottom w:val="single" w:sz="4" w:space="0" w:color="auto"/>
            </w:tcBorders>
          </w:tcPr>
          <w:p w14:paraId="20AA0F7A" w14:textId="77777777" w:rsidR="00296C5B" w:rsidRPr="00296C5B" w:rsidRDefault="00296C5B" w:rsidP="00B05E34">
            <w:pPr>
              <w:jc w:val="center"/>
              <w:rPr>
                <w:rFonts w:ascii="Times New Roman" w:hAnsi="Times New Roman" w:cs="Times New Roman"/>
              </w:rPr>
            </w:pPr>
          </w:p>
        </w:tc>
        <w:tc>
          <w:tcPr>
            <w:tcW w:w="387" w:type="pct"/>
            <w:gridSpan w:val="3"/>
            <w:tcBorders>
              <w:bottom w:val="single" w:sz="4" w:space="0" w:color="auto"/>
            </w:tcBorders>
          </w:tcPr>
          <w:p w14:paraId="37207F82"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auto"/>
            </w:tcBorders>
          </w:tcPr>
          <w:p w14:paraId="74C85CF0"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auto"/>
            </w:tcBorders>
          </w:tcPr>
          <w:p w14:paraId="45A264AA" w14:textId="77777777" w:rsidR="00296C5B" w:rsidRPr="00296C5B" w:rsidRDefault="00296C5B" w:rsidP="00B05E34">
            <w:pPr>
              <w:jc w:val="center"/>
              <w:rPr>
                <w:rFonts w:ascii="Times New Roman" w:hAnsi="Times New Roman" w:cs="Times New Roman"/>
              </w:rPr>
            </w:pPr>
          </w:p>
        </w:tc>
        <w:tc>
          <w:tcPr>
            <w:tcW w:w="336" w:type="pct"/>
            <w:gridSpan w:val="2"/>
            <w:tcBorders>
              <w:bottom w:val="single" w:sz="4" w:space="0" w:color="auto"/>
            </w:tcBorders>
          </w:tcPr>
          <w:p w14:paraId="01FCA2CE"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auto"/>
            </w:tcBorders>
          </w:tcPr>
          <w:p w14:paraId="53FE7288" w14:textId="77777777" w:rsidR="00296C5B" w:rsidRPr="00296C5B" w:rsidRDefault="00296C5B" w:rsidP="00B05E34">
            <w:pPr>
              <w:jc w:val="center"/>
              <w:rPr>
                <w:rFonts w:ascii="Times New Roman" w:hAnsi="Times New Roman" w:cs="Times New Roman"/>
              </w:rPr>
            </w:pPr>
          </w:p>
        </w:tc>
        <w:tc>
          <w:tcPr>
            <w:tcW w:w="328" w:type="pct"/>
            <w:gridSpan w:val="3"/>
            <w:tcBorders>
              <w:bottom w:val="single" w:sz="4" w:space="0" w:color="auto"/>
            </w:tcBorders>
          </w:tcPr>
          <w:p w14:paraId="637CA000" w14:textId="77777777" w:rsidR="00296C5B" w:rsidRPr="00296C5B" w:rsidRDefault="00296C5B" w:rsidP="00B05E34">
            <w:pPr>
              <w:jc w:val="center"/>
              <w:rPr>
                <w:rFonts w:ascii="Times New Roman" w:hAnsi="Times New Roman" w:cs="Times New Roman"/>
              </w:rPr>
            </w:pPr>
          </w:p>
        </w:tc>
        <w:tc>
          <w:tcPr>
            <w:tcW w:w="346" w:type="pct"/>
            <w:gridSpan w:val="3"/>
            <w:tcBorders>
              <w:bottom w:val="single" w:sz="4" w:space="0" w:color="auto"/>
            </w:tcBorders>
          </w:tcPr>
          <w:p w14:paraId="3F13139D" w14:textId="77777777" w:rsidR="00296C5B" w:rsidRPr="00296C5B" w:rsidRDefault="00296C5B" w:rsidP="00B05E34">
            <w:pPr>
              <w:jc w:val="center"/>
              <w:rPr>
                <w:rFonts w:ascii="Times New Roman" w:hAnsi="Times New Roman" w:cs="Times New Roman"/>
              </w:rPr>
            </w:pPr>
          </w:p>
        </w:tc>
        <w:tc>
          <w:tcPr>
            <w:tcW w:w="352" w:type="pct"/>
            <w:gridSpan w:val="3"/>
            <w:tcBorders>
              <w:bottom w:val="single" w:sz="4" w:space="0" w:color="auto"/>
            </w:tcBorders>
          </w:tcPr>
          <w:p w14:paraId="59E4524A" w14:textId="77777777" w:rsidR="00296C5B" w:rsidRPr="00296C5B" w:rsidRDefault="00296C5B" w:rsidP="00B05E34">
            <w:pPr>
              <w:jc w:val="center"/>
              <w:rPr>
                <w:rFonts w:ascii="Times New Roman" w:hAnsi="Times New Roman" w:cs="Times New Roman"/>
              </w:rPr>
            </w:pPr>
          </w:p>
        </w:tc>
        <w:tc>
          <w:tcPr>
            <w:tcW w:w="354" w:type="pct"/>
            <w:tcBorders>
              <w:bottom w:val="single" w:sz="4" w:space="0" w:color="auto"/>
            </w:tcBorders>
          </w:tcPr>
          <w:p w14:paraId="2735BC13" w14:textId="77777777" w:rsidR="00296C5B" w:rsidRPr="00296C5B" w:rsidRDefault="00296C5B" w:rsidP="00B05E34">
            <w:pPr>
              <w:jc w:val="center"/>
              <w:rPr>
                <w:rFonts w:ascii="Times New Roman" w:hAnsi="Times New Roman" w:cs="Times New Roman"/>
              </w:rPr>
            </w:pPr>
          </w:p>
        </w:tc>
      </w:tr>
      <w:tr w:rsidR="00296C5B" w:rsidRPr="00296C5B" w14:paraId="5FDF957F" w14:textId="77777777" w:rsidTr="00296C5B">
        <w:tc>
          <w:tcPr>
            <w:tcW w:w="182" w:type="pct"/>
            <w:vMerge/>
          </w:tcPr>
          <w:p w14:paraId="77D92F28" w14:textId="77777777" w:rsidR="00296C5B" w:rsidRPr="00296C5B" w:rsidRDefault="00296C5B" w:rsidP="00296C5B">
            <w:pPr>
              <w:rPr>
                <w:rFonts w:ascii="Times New Roman" w:hAnsi="Times New Roman" w:cs="Times New Roman"/>
              </w:rPr>
            </w:pPr>
          </w:p>
        </w:tc>
        <w:tc>
          <w:tcPr>
            <w:tcW w:w="803" w:type="pct"/>
            <w:gridSpan w:val="2"/>
            <w:tcBorders>
              <w:top w:val="single" w:sz="4" w:space="0" w:color="auto"/>
            </w:tcBorders>
          </w:tcPr>
          <w:p w14:paraId="61F30CDD" w14:textId="185BBECF"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4441536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89" w:type="pct"/>
            <w:gridSpan w:val="2"/>
            <w:tcBorders>
              <w:top w:val="single" w:sz="4" w:space="0" w:color="auto"/>
            </w:tcBorders>
          </w:tcPr>
          <w:p w14:paraId="19286298" w14:textId="77777777" w:rsidR="00296C5B" w:rsidRPr="00296C5B" w:rsidRDefault="00296C5B" w:rsidP="00B05E34">
            <w:pPr>
              <w:jc w:val="center"/>
              <w:rPr>
                <w:rFonts w:ascii="Times New Roman" w:hAnsi="Times New Roman" w:cs="Times New Roman"/>
              </w:rPr>
            </w:pPr>
          </w:p>
        </w:tc>
        <w:tc>
          <w:tcPr>
            <w:tcW w:w="340" w:type="pct"/>
            <w:gridSpan w:val="2"/>
            <w:tcBorders>
              <w:top w:val="single" w:sz="4" w:space="0" w:color="auto"/>
            </w:tcBorders>
          </w:tcPr>
          <w:p w14:paraId="3D5B1718" w14:textId="77777777" w:rsidR="00296C5B" w:rsidRPr="00296C5B" w:rsidRDefault="00296C5B" w:rsidP="00B05E34">
            <w:pPr>
              <w:jc w:val="center"/>
              <w:rPr>
                <w:rFonts w:ascii="Times New Roman" w:hAnsi="Times New Roman" w:cs="Times New Roman"/>
              </w:rPr>
            </w:pPr>
          </w:p>
        </w:tc>
        <w:tc>
          <w:tcPr>
            <w:tcW w:w="387" w:type="pct"/>
            <w:gridSpan w:val="3"/>
            <w:tcBorders>
              <w:top w:val="single" w:sz="4" w:space="0" w:color="auto"/>
            </w:tcBorders>
          </w:tcPr>
          <w:p w14:paraId="6A91BE32"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auto"/>
            </w:tcBorders>
          </w:tcPr>
          <w:p w14:paraId="743A7321" w14:textId="77777777" w:rsidR="00296C5B" w:rsidRPr="00296C5B" w:rsidRDefault="00296C5B" w:rsidP="00B05E34">
            <w:pPr>
              <w:jc w:val="center"/>
              <w:rPr>
                <w:rFonts w:ascii="Times New Roman" w:hAnsi="Times New Roman" w:cs="Times New Roman"/>
              </w:rPr>
            </w:pPr>
          </w:p>
        </w:tc>
        <w:tc>
          <w:tcPr>
            <w:tcW w:w="391" w:type="pct"/>
            <w:gridSpan w:val="2"/>
            <w:tcBorders>
              <w:top w:val="single" w:sz="4" w:space="0" w:color="auto"/>
            </w:tcBorders>
          </w:tcPr>
          <w:p w14:paraId="015FB992" w14:textId="77777777" w:rsidR="00296C5B" w:rsidRPr="00296C5B" w:rsidRDefault="00296C5B" w:rsidP="00B05E34">
            <w:pPr>
              <w:jc w:val="center"/>
              <w:rPr>
                <w:rFonts w:ascii="Times New Roman" w:hAnsi="Times New Roman" w:cs="Times New Roman"/>
              </w:rPr>
            </w:pPr>
          </w:p>
        </w:tc>
        <w:tc>
          <w:tcPr>
            <w:tcW w:w="336" w:type="pct"/>
            <w:gridSpan w:val="2"/>
            <w:tcBorders>
              <w:top w:val="single" w:sz="4" w:space="0" w:color="auto"/>
            </w:tcBorders>
          </w:tcPr>
          <w:p w14:paraId="505EBDD3"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auto"/>
            </w:tcBorders>
          </w:tcPr>
          <w:p w14:paraId="5DA532CD" w14:textId="77777777" w:rsidR="00296C5B" w:rsidRPr="00296C5B" w:rsidRDefault="00296C5B" w:rsidP="00B05E34">
            <w:pPr>
              <w:jc w:val="center"/>
              <w:rPr>
                <w:rFonts w:ascii="Times New Roman" w:hAnsi="Times New Roman" w:cs="Times New Roman"/>
              </w:rPr>
            </w:pPr>
          </w:p>
        </w:tc>
        <w:tc>
          <w:tcPr>
            <w:tcW w:w="328" w:type="pct"/>
            <w:gridSpan w:val="3"/>
            <w:tcBorders>
              <w:top w:val="single" w:sz="4" w:space="0" w:color="auto"/>
            </w:tcBorders>
          </w:tcPr>
          <w:p w14:paraId="259ABE09" w14:textId="77777777" w:rsidR="00296C5B" w:rsidRPr="00296C5B" w:rsidRDefault="00296C5B" w:rsidP="00B05E34">
            <w:pPr>
              <w:jc w:val="center"/>
              <w:rPr>
                <w:rFonts w:ascii="Times New Roman" w:hAnsi="Times New Roman" w:cs="Times New Roman"/>
              </w:rPr>
            </w:pPr>
          </w:p>
        </w:tc>
        <w:tc>
          <w:tcPr>
            <w:tcW w:w="346" w:type="pct"/>
            <w:gridSpan w:val="3"/>
            <w:tcBorders>
              <w:top w:val="single" w:sz="4" w:space="0" w:color="auto"/>
            </w:tcBorders>
          </w:tcPr>
          <w:p w14:paraId="3C7937C3" w14:textId="77777777" w:rsidR="00296C5B" w:rsidRPr="00296C5B" w:rsidRDefault="00296C5B" w:rsidP="00B05E34">
            <w:pPr>
              <w:jc w:val="center"/>
              <w:rPr>
                <w:rFonts w:ascii="Times New Roman" w:hAnsi="Times New Roman" w:cs="Times New Roman"/>
              </w:rPr>
            </w:pPr>
          </w:p>
        </w:tc>
        <w:tc>
          <w:tcPr>
            <w:tcW w:w="352" w:type="pct"/>
            <w:gridSpan w:val="3"/>
            <w:tcBorders>
              <w:top w:val="single" w:sz="4" w:space="0" w:color="auto"/>
            </w:tcBorders>
          </w:tcPr>
          <w:p w14:paraId="115CFB2D" w14:textId="77777777" w:rsidR="00296C5B" w:rsidRPr="00296C5B" w:rsidRDefault="00296C5B" w:rsidP="00B05E34">
            <w:pPr>
              <w:jc w:val="center"/>
              <w:rPr>
                <w:rFonts w:ascii="Times New Roman" w:hAnsi="Times New Roman" w:cs="Times New Roman"/>
              </w:rPr>
            </w:pPr>
          </w:p>
        </w:tc>
        <w:tc>
          <w:tcPr>
            <w:tcW w:w="354" w:type="pct"/>
            <w:tcBorders>
              <w:top w:val="single" w:sz="4" w:space="0" w:color="auto"/>
            </w:tcBorders>
          </w:tcPr>
          <w:p w14:paraId="371C9DD4" w14:textId="77777777" w:rsidR="00296C5B" w:rsidRPr="00296C5B" w:rsidRDefault="00296C5B" w:rsidP="00B05E34">
            <w:pPr>
              <w:jc w:val="center"/>
              <w:rPr>
                <w:rFonts w:ascii="Times New Roman" w:hAnsi="Times New Roman" w:cs="Times New Roman"/>
              </w:rPr>
            </w:pPr>
          </w:p>
        </w:tc>
      </w:tr>
      <w:tr w:rsidR="00296C5B" w:rsidRPr="00296C5B" w14:paraId="7DF68393" w14:textId="77777777" w:rsidTr="00296C5B">
        <w:tc>
          <w:tcPr>
            <w:tcW w:w="182" w:type="pct"/>
            <w:vMerge/>
          </w:tcPr>
          <w:p w14:paraId="1F770DEB" w14:textId="77777777" w:rsidR="00296C5B" w:rsidRPr="00296C5B" w:rsidRDefault="00296C5B" w:rsidP="00296C5B">
            <w:pPr>
              <w:rPr>
                <w:rFonts w:ascii="Times New Roman" w:hAnsi="Times New Roman" w:cs="Times New Roman"/>
              </w:rPr>
            </w:pPr>
          </w:p>
        </w:tc>
        <w:tc>
          <w:tcPr>
            <w:tcW w:w="803" w:type="pct"/>
            <w:gridSpan w:val="2"/>
          </w:tcPr>
          <w:p w14:paraId="355DAF9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областные средства (субсидии </w:t>
            </w:r>
            <w:r w:rsidRPr="00296C5B">
              <w:rPr>
                <w:rFonts w:ascii="Times New Roman" w:hAnsi="Times New Roman" w:cs="Times New Roman"/>
              </w:rPr>
              <w:lastRenderedPageBreak/>
              <w:t>местным бюджетам)</w:t>
            </w:r>
          </w:p>
        </w:tc>
        <w:tc>
          <w:tcPr>
            <w:tcW w:w="389" w:type="pct"/>
            <w:gridSpan w:val="2"/>
          </w:tcPr>
          <w:p w14:paraId="6626D93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7,440</w:t>
            </w:r>
          </w:p>
        </w:tc>
        <w:tc>
          <w:tcPr>
            <w:tcW w:w="340" w:type="pct"/>
            <w:gridSpan w:val="2"/>
          </w:tcPr>
          <w:p w14:paraId="7B67581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5,543</w:t>
            </w:r>
          </w:p>
        </w:tc>
        <w:tc>
          <w:tcPr>
            <w:tcW w:w="387" w:type="pct"/>
            <w:gridSpan w:val="3"/>
          </w:tcPr>
          <w:p w14:paraId="46AB26A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1,897</w:t>
            </w:r>
          </w:p>
        </w:tc>
        <w:tc>
          <w:tcPr>
            <w:tcW w:w="391" w:type="pct"/>
            <w:gridSpan w:val="3"/>
          </w:tcPr>
          <w:p w14:paraId="2EF776DE" w14:textId="77777777" w:rsidR="00296C5B" w:rsidRPr="00296C5B" w:rsidRDefault="00296C5B" w:rsidP="00B05E34">
            <w:pPr>
              <w:jc w:val="center"/>
              <w:rPr>
                <w:rFonts w:ascii="Times New Roman" w:hAnsi="Times New Roman" w:cs="Times New Roman"/>
              </w:rPr>
            </w:pPr>
          </w:p>
        </w:tc>
        <w:tc>
          <w:tcPr>
            <w:tcW w:w="391" w:type="pct"/>
            <w:gridSpan w:val="2"/>
          </w:tcPr>
          <w:p w14:paraId="6697E914" w14:textId="77777777" w:rsidR="00296C5B" w:rsidRPr="00296C5B" w:rsidRDefault="00296C5B" w:rsidP="00B05E34">
            <w:pPr>
              <w:jc w:val="center"/>
              <w:rPr>
                <w:rFonts w:ascii="Times New Roman" w:hAnsi="Times New Roman" w:cs="Times New Roman"/>
              </w:rPr>
            </w:pPr>
          </w:p>
        </w:tc>
        <w:tc>
          <w:tcPr>
            <w:tcW w:w="336" w:type="pct"/>
            <w:gridSpan w:val="2"/>
          </w:tcPr>
          <w:p w14:paraId="6CD59A93" w14:textId="77777777" w:rsidR="00296C5B" w:rsidRPr="00296C5B" w:rsidRDefault="00296C5B" w:rsidP="00B05E34">
            <w:pPr>
              <w:jc w:val="center"/>
              <w:rPr>
                <w:rFonts w:ascii="Times New Roman" w:hAnsi="Times New Roman" w:cs="Times New Roman"/>
              </w:rPr>
            </w:pPr>
          </w:p>
        </w:tc>
        <w:tc>
          <w:tcPr>
            <w:tcW w:w="401" w:type="pct"/>
            <w:gridSpan w:val="2"/>
          </w:tcPr>
          <w:p w14:paraId="5997F256" w14:textId="77777777" w:rsidR="00296C5B" w:rsidRPr="00296C5B" w:rsidRDefault="00296C5B" w:rsidP="00B05E34">
            <w:pPr>
              <w:jc w:val="center"/>
              <w:rPr>
                <w:rFonts w:ascii="Times New Roman" w:hAnsi="Times New Roman" w:cs="Times New Roman"/>
              </w:rPr>
            </w:pPr>
          </w:p>
        </w:tc>
        <w:tc>
          <w:tcPr>
            <w:tcW w:w="328" w:type="pct"/>
            <w:gridSpan w:val="3"/>
          </w:tcPr>
          <w:p w14:paraId="3538AD87" w14:textId="77777777" w:rsidR="00296C5B" w:rsidRPr="00296C5B" w:rsidRDefault="00296C5B" w:rsidP="00B05E34">
            <w:pPr>
              <w:jc w:val="center"/>
              <w:rPr>
                <w:rFonts w:ascii="Times New Roman" w:hAnsi="Times New Roman" w:cs="Times New Roman"/>
              </w:rPr>
            </w:pPr>
          </w:p>
        </w:tc>
        <w:tc>
          <w:tcPr>
            <w:tcW w:w="346" w:type="pct"/>
            <w:gridSpan w:val="3"/>
          </w:tcPr>
          <w:p w14:paraId="5A65D72D" w14:textId="77777777" w:rsidR="00296C5B" w:rsidRPr="00296C5B" w:rsidRDefault="00296C5B" w:rsidP="00B05E34">
            <w:pPr>
              <w:jc w:val="center"/>
              <w:rPr>
                <w:rFonts w:ascii="Times New Roman" w:hAnsi="Times New Roman" w:cs="Times New Roman"/>
              </w:rPr>
            </w:pPr>
          </w:p>
        </w:tc>
        <w:tc>
          <w:tcPr>
            <w:tcW w:w="352" w:type="pct"/>
            <w:gridSpan w:val="3"/>
          </w:tcPr>
          <w:p w14:paraId="0FFCCFF6" w14:textId="77777777" w:rsidR="00296C5B" w:rsidRPr="00296C5B" w:rsidRDefault="00296C5B" w:rsidP="00B05E34">
            <w:pPr>
              <w:jc w:val="center"/>
              <w:rPr>
                <w:rFonts w:ascii="Times New Roman" w:hAnsi="Times New Roman" w:cs="Times New Roman"/>
              </w:rPr>
            </w:pPr>
          </w:p>
        </w:tc>
        <w:tc>
          <w:tcPr>
            <w:tcW w:w="354" w:type="pct"/>
          </w:tcPr>
          <w:p w14:paraId="70C2D872" w14:textId="77777777" w:rsidR="00296C5B" w:rsidRPr="00296C5B" w:rsidRDefault="00296C5B" w:rsidP="00B05E34">
            <w:pPr>
              <w:jc w:val="center"/>
              <w:rPr>
                <w:rFonts w:ascii="Times New Roman" w:hAnsi="Times New Roman" w:cs="Times New Roman"/>
              </w:rPr>
            </w:pPr>
          </w:p>
        </w:tc>
      </w:tr>
      <w:tr w:rsidR="00296C5B" w:rsidRPr="00296C5B" w14:paraId="0AB6FDCF" w14:textId="77777777" w:rsidTr="00296C5B">
        <w:tc>
          <w:tcPr>
            <w:tcW w:w="182" w:type="pct"/>
            <w:vMerge/>
          </w:tcPr>
          <w:p w14:paraId="75228979" w14:textId="77777777" w:rsidR="00296C5B" w:rsidRPr="00296C5B" w:rsidRDefault="00296C5B" w:rsidP="00296C5B">
            <w:pPr>
              <w:rPr>
                <w:rFonts w:ascii="Times New Roman" w:hAnsi="Times New Roman" w:cs="Times New Roman"/>
              </w:rPr>
            </w:pPr>
          </w:p>
        </w:tc>
        <w:tc>
          <w:tcPr>
            <w:tcW w:w="803" w:type="pct"/>
            <w:gridSpan w:val="2"/>
          </w:tcPr>
          <w:p w14:paraId="4900D68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vAlign w:val="bottom"/>
          </w:tcPr>
          <w:p w14:paraId="4032BE5A" w14:textId="77777777" w:rsidR="00296C5B" w:rsidRPr="00296C5B" w:rsidRDefault="00296C5B" w:rsidP="00B05E34">
            <w:pPr>
              <w:jc w:val="center"/>
              <w:rPr>
                <w:rFonts w:ascii="Times New Roman" w:hAnsi="Times New Roman" w:cs="Times New Roman"/>
              </w:rPr>
            </w:pPr>
          </w:p>
        </w:tc>
        <w:tc>
          <w:tcPr>
            <w:tcW w:w="340" w:type="pct"/>
            <w:gridSpan w:val="2"/>
            <w:vAlign w:val="bottom"/>
          </w:tcPr>
          <w:p w14:paraId="75BD5D35" w14:textId="77777777" w:rsidR="00296C5B" w:rsidRPr="00296C5B" w:rsidRDefault="00296C5B" w:rsidP="00B05E34">
            <w:pPr>
              <w:jc w:val="center"/>
              <w:rPr>
                <w:rFonts w:ascii="Times New Roman" w:hAnsi="Times New Roman" w:cs="Times New Roman"/>
              </w:rPr>
            </w:pPr>
          </w:p>
        </w:tc>
        <w:tc>
          <w:tcPr>
            <w:tcW w:w="387" w:type="pct"/>
            <w:gridSpan w:val="3"/>
            <w:vAlign w:val="bottom"/>
          </w:tcPr>
          <w:p w14:paraId="7CADA446"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2C841288" w14:textId="77777777" w:rsidR="00296C5B" w:rsidRPr="00296C5B" w:rsidRDefault="00296C5B" w:rsidP="00B05E34">
            <w:pPr>
              <w:jc w:val="center"/>
              <w:rPr>
                <w:rFonts w:ascii="Times New Roman" w:hAnsi="Times New Roman" w:cs="Times New Roman"/>
              </w:rPr>
            </w:pPr>
          </w:p>
        </w:tc>
        <w:tc>
          <w:tcPr>
            <w:tcW w:w="391" w:type="pct"/>
            <w:gridSpan w:val="2"/>
            <w:vAlign w:val="bottom"/>
          </w:tcPr>
          <w:p w14:paraId="61C7C40B" w14:textId="77777777" w:rsidR="00296C5B" w:rsidRPr="00296C5B" w:rsidRDefault="00296C5B" w:rsidP="00B05E34">
            <w:pPr>
              <w:jc w:val="center"/>
              <w:rPr>
                <w:rFonts w:ascii="Times New Roman" w:hAnsi="Times New Roman" w:cs="Times New Roman"/>
              </w:rPr>
            </w:pPr>
          </w:p>
        </w:tc>
        <w:tc>
          <w:tcPr>
            <w:tcW w:w="336" w:type="pct"/>
            <w:gridSpan w:val="2"/>
            <w:vAlign w:val="bottom"/>
          </w:tcPr>
          <w:p w14:paraId="47B8D5A1"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18E85017" w14:textId="77777777" w:rsidR="00296C5B" w:rsidRPr="00296C5B" w:rsidRDefault="00296C5B" w:rsidP="00B05E34">
            <w:pPr>
              <w:jc w:val="center"/>
              <w:rPr>
                <w:rFonts w:ascii="Times New Roman" w:hAnsi="Times New Roman" w:cs="Times New Roman"/>
              </w:rPr>
            </w:pPr>
          </w:p>
        </w:tc>
        <w:tc>
          <w:tcPr>
            <w:tcW w:w="328" w:type="pct"/>
            <w:gridSpan w:val="3"/>
            <w:vAlign w:val="bottom"/>
          </w:tcPr>
          <w:p w14:paraId="23554A97" w14:textId="77777777" w:rsidR="00296C5B" w:rsidRPr="00296C5B" w:rsidRDefault="00296C5B" w:rsidP="00B05E34">
            <w:pPr>
              <w:jc w:val="center"/>
              <w:rPr>
                <w:rFonts w:ascii="Times New Roman" w:hAnsi="Times New Roman" w:cs="Times New Roman"/>
              </w:rPr>
            </w:pPr>
          </w:p>
        </w:tc>
        <w:tc>
          <w:tcPr>
            <w:tcW w:w="346" w:type="pct"/>
            <w:gridSpan w:val="3"/>
            <w:vAlign w:val="bottom"/>
          </w:tcPr>
          <w:p w14:paraId="1A1B3A3B" w14:textId="77777777" w:rsidR="00296C5B" w:rsidRPr="00296C5B" w:rsidRDefault="00296C5B" w:rsidP="00B05E34">
            <w:pPr>
              <w:jc w:val="center"/>
              <w:rPr>
                <w:rFonts w:ascii="Times New Roman" w:hAnsi="Times New Roman" w:cs="Times New Roman"/>
              </w:rPr>
            </w:pPr>
          </w:p>
        </w:tc>
        <w:tc>
          <w:tcPr>
            <w:tcW w:w="352" w:type="pct"/>
            <w:gridSpan w:val="3"/>
            <w:vAlign w:val="bottom"/>
          </w:tcPr>
          <w:p w14:paraId="2195A5D4" w14:textId="77777777" w:rsidR="00296C5B" w:rsidRPr="00296C5B" w:rsidRDefault="00296C5B" w:rsidP="00B05E34">
            <w:pPr>
              <w:jc w:val="center"/>
              <w:rPr>
                <w:rFonts w:ascii="Times New Roman" w:hAnsi="Times New Roman" w:cs="Times New Roman"/>
              </w:rPr>
            </w:pPr>
          </w:p>
        </w:tc>
        <w:tc>
          <w:tcPr>
            <w:tcW w:w="354" w:type="pct"/>
            <w:vAlign w:val="bottom"/>
          </w:tcPr>
          <w:p w14:paraId="050778EE" w14:textId="77777777" w:rsidR="00296C5B" w:rsidRPr="00296C5B" w:rsidRDefault="00296C5B" w:rsidP="00B05E34">
            <w:pPr>
              <w:jc w:val="center"/>
              <w:rPr>
                <w:rFonts w:ascii="Times New Roman" w:hAnsi="Times New Roman" w:cs="Times New Roman"/>
              </w:rPr>
            </w:pPr>
          </w:p>
        </w:tc>
      </w:tr>
      <w:tr w:rsidR="00296C5B" w:rsidRPr="00296C5B" w14:paraId="6E016564" w14:textId="77777777" w:rsidTr="00296C5B">
        <w:tc>
          <w:tcPr>
            <w:tcW w:w="182" w:type="pct"/>
            <w:vMerge/>
          </w:tcPr>
          <w:p w14:paraId="29339C48" w14:textId="77777777" w:rsidR="00296C5B" w:rsidRPr="00296C5B" w:rsidRDefault="00296C5B" w:rsidP="00296C5B">
            <w:pPr>
              <w:rPr>
                <w:rFonts w:ascii="Times New Roman" w:hAnsi="Times New Roman" w:cs="Times New Roman"/>
              </w:rPr>
            </w:pPr>
          </w:p>
        </w:tc>
        <w:tc>
          <w:tcPr>
            <w:tcW w:w="803" w:type="pct"/>
            <w:gridSpan w:val="2"/>
          </w:tcPr>
          <w:p w14:paraId="3BFF44D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89" w:type="pct"/>
            <w:gridSpan w:val="2"/>
          </w:tcPr>
          <w:p w14:paraId="4B006E9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4,919</w:t>
            </w:r>
          </w:p>
        </w:tc>
        <w:tc>
          <w:tcPr>
            <w:tcW w:w="340" w:type="pct"/>
            <w:gridSpan w:val="2"/>
          </w:tcPr>
          <w:p w14:paraId="6A9EFD6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3,655</w:t>
            </w:r>
          </w:p>
        </w:tc>
        <w:tc>
          <w:tcPr>
            <w:tcW w:w="387" w:type="pct"/>
            <w:gridSpan w:val="3"/>
          </w:tcPr>
          <w:p w14:paraId="706B555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1,264</w:t>
            </w:r>
          </w:p>
        </w:tc>
        <w:tc>
          <w:tcPr>
            <w:tcW w:w="391" w:type="pct"/>
            <w:gridSpan w:val="3"/>
          </w:tcPr>
          <w:p w14:paraId="60B6DCE6" w14:textId="77777777" w:rsidR="00296C5B" w:rsidRPr="00296C5B" w:rsidRDefault="00296C5B" w:rsidP="00B05E34">
            <w:pPr>
              <w:jc w:val="center"/>
              <w:rPr>
                <w:rFonts w:ascii="Times New Roman" w:hAnsi="Times New Roman" w:cs="Times New Roman"/>
              </w:rPr>
            </w:pPr>
          </w:p>
        </w:tc>
        <w:tc>
          <w:tcPr>
            <w:tcW w:w="391" w:type="pct"/>
            <w:gridSpan w:val="2"/>
          </w:tcPr>
          <w:p w14:paraId="62455704" w14:textId="77777777" w:rsidR="00296C5B" w:rsidRPr="00296C5B" w:rsidRDefault="00296C5B" w:rsidP="00B05E34">
            <w:pPr>
              <w:jc w:val="center"/>
              <w:rPr>
                <w:rFonts w:ascii="Times New Roman" w:hAnsi="Times New Roman" w:cs="Times New Roman"/>
              </w:rPr>
            </w:pPr>
          </w:p>
        </w:tc>
        <w:tc>
          <w:tcPr>
            <w:tcW w:w="336" w:type="pct"/>
            <w:gridSpan w:val="2"/>
          </w:tcPr>
          <w:p w14:paraId="19283123" w14:textId="77777777" w:rsidR="00296C5B" w:rsidRPr="00296C5B" w:rsidRDefault="00296C5B" w:rsidP="00B05E34">
            <w:pPr>
              <w:jc w:val="center"/>
              <w:rPr>
                <w:rFonts w:ascii="Times New Roman" w:hAnsi="Times New Roman" w:cs="Times New Roman"/>
              </w:rPr>
            </w:pPr>
          </w:p>
        </w:tc>
        <w:tc>
          <w:tcPr>
            <w:tcW w:w="401" w:type="pct"/>
            <w:gridSpan w:val="2"/>
          </w:tcPr>
          <w:p w14:paraId="35F1C8C8" w14:textId="77777777" w:rsidR="00296C5B" w:rsidRPr="00296C5B" w:rsidRDefault="00296C5B" w:rsidP="00B05E34">
            <w:pPr>
              <w:jc w:val="center"/>
              <w:rPr>
                <w:rFonts w:ascii="Times New Roman" w:hAnsi="Times New Roman" w:cs="Times New Roman"/>
              </w:rPr>
            </w:pPr>
          </w:p>
        </w:tc>
        <w:tc>
          <w:tcPr>
            <w:tcW w:w="328" w:type="pct"/>
            <w:gridSpan w:val="3"/>
          </w:tcPr>
          <w:p w14:paraId="17B07BEC" w14:textId="77777777" w:rsidR="00296C5B" w:rsidRPr="00296C5B" w:rsidRDefault="00296C5B" w:rsidP="00B05E34">
            <w:pPr>
              <w:jc w:val="center"/>
              <w:rPr>
                <w:rFonts w:ascii="Times New Roman" w:hAnsi="Times New Roman" w:cs="Times New Roman"/>
              </w:rPr>
            </w:pPr>
          </w:p>
        </w:tc>
        <w:tc>
          <w:tcPr>
            <w:tcW w:w="346" w:type="pct"/>
            <w:gridSpan w:val="3"/>
          </w:tcPr>
          <w:p w14:paraId="688EC959" w14:textId="77777777" w:rsidR="00296C5B" w:rsidRPr="00296C5B" w:rsidRDefault="00296C5B" w:rsidP="00B05E34">
            <w:pPr>
              <w:jc w:val="center"/>
              <w:rPr>
                <w:rFonts w:ascii="Times New Roman" w:hAnsi="Times New Roman" w:cs="Times New Roman"/>
              </w:rPr>
            </w:pPr>
          </w:p>
        </w:tc>
        <w:tc>
          <w:tcPr>
            <w:tcW w:w="352" w:type="pct"/>
            <w:gridSpan w:val="3"/>
          </w:tcPr>
          <w:p w14:paraId="48CF5983" w14:textId="77777777" w:rsidR="00296C5B" w:rsidRPr="00296C5B" w:rsidRDefault="00296C5B" w:rsidP="00B05E34">
            <w:pPr>
              <w:jc w:val="center"/>
              <w:rPr>
                <w:rFonts w:ascii="Times New Roman" w:hAnsi="Times New Roman" w:cs="Times New Roman"/>
              </w:rPr>
            </w:pPr>
          </w:p>
        </w:tc>
        <w:tc>
          <w:tcPr>
            <w:tcW w:w="354" w:type="pct"/>
          </w:tcPr>
          <w:p w14:paraId="55A9CBEF" w14:textId="77777777" w:rsidR="00296C5B" w:rsidRPr="00296C5B" w:rsidRDefault="00296C5B" w:rsidP="00B05E34">
            <w:pPr>
              <w:jc w:val="center"/>
              <w:rPr>
                <w:rFonts w:ascii="Times New Roman" w:hAnsi="Times New Roman" w:cs="Times New Roman"/>
              </w:rPr>
            </w:pPr>
          </w:p>
        </w:tc>
      </w:tr>
      <w:tr w:rsidR="00296C5B" w:rsidRPr="00296C5B" w14:paraId="296CDB41" w14:textId="77777777" w:rsidTr="00296C5B">
        <w:trPr>
          <w:trHeight w:val="70"/>
        </w:trPr>
        <w:tc>
          <w:tcPr>
            <w:tcW w:w="182" w:type="pct"/>
            <w:vMerge w:val="restart"/>
          </w:tcPr>
          <w:p w14:paraId="469B97C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w:t>
            </w:r>
          </w:p>
          <w:p w14:paraId="5A1B71A8" w14:textId="77777777" w:rsidR="00296C5B" w:rsidRPr="00296C5B" w:rsidRDefault="00296C5B" w:rsidP="00296C5B">
            <w:pPr>
              <w:rPr>
                <w:rFonts w:ascii="Times New Roman" w:hAnsi="Times New Roman" w:cs="Times New Roman"/>
              </w:rPr>
            </w:pPr>
          </w:p>
          <w:p w14:paraId="69E4203B" w14:textId="77777777" w:rsidR="00296C5B" w:rsidRPr="00296C5B" w:rsidRDefault="00296C5B" w:rsidP="00296C5B">
            <w:pPr>
              <w:rPr>
                <w:rFonts w:ascii="Times New Roman" w:hAnsi="Times New Roman" w:cs="Times New Roman"/>
              </w:rPr>
            </w:pPr>
          </w:p>
          <w:p w14:paraId="6FB56E58" w14:textId="77777777" w:rsidR="00296C5B" w:rsidRPr="00296C5B" w:rsidRDefault="00296C5B" w:rsidP="00296C5B">
            <w:pPr>
              <w:rPr>
                <w:rFonts w:ascii="Times New Roman" w:hAnsi="Times New Roman" w:cs="Times New Roman"/>
              </w:rPr>
            </w:pPr>
          </w:p>
          <w:p w14:paraId="1E5709ED" w14:textId="77777777" w:rsidR="00296C5B" w:rsidRPr="00296C5B" w:rsidRDefault="00296C5B" w:rsidP="00296C5B">
            <w:pPr>
              <w:rPr>
                <w:rFonts w:ascii="Times New Roman" w:hAnsi="Times New Roman" w:cs="Times New Roman"/>
              </w:rPr>
            </w:pPr>
          </w:p>
          <w:p w14:paraId="0C24886A" w14:textId="77777777" w:rsidR="00296C5B" w:rsidRPr="00296C5B" w:rsidRDefault="00296C5B" w:rsidP="00296C5B">
            <w:pPr>
              <w:rPr>
                <w:rFonts w:ascii="Times New Roman" w:hAnsi="Times New Roman" w:cs="Times New Roman"/>
              </w:rPr>
            </w:pPr>
          </w:p>
          <w:p w14:paraId="709210A3" w14:textId="77777777" w:rsidR="00296C5B" w:rsidRPr="00296C5B" w:rsidRDefault="00296C5B" w:rsidP="00296C5B">
            <w:pPr>
              <w:rPr>
                <w:rFonts w:ascii="Times New Roman" w:hAnsi="Times New Roman" w:cs="Times New Roman"/>
              </w:rPr>
            </w:pPr>
          </w:p>
          <w:p w14:paraId="2E953E05" w14:textId="77777777" w:rsidR="00296C5B" w:rsidRPr="00296C5B" w:rsidRDefault="00296C5B" w:rsidP="00296C5B">
            <w:pPr>
              <w:rPr>
                <w:rFonts w:ascii="Times New Roman" w:hAnsi="Times New Roman" w:cs="Times New Roman"/>
              </w:rPr>
            </w:pPr>
          </w:p>
          <w:p w14:paraId="2E790296" w14:textId="77777777" w:rsidR="00296C5B" w:rsidRPr="00296C5B" w:rsidRDefault="00296C5B" w:rsidP="00296C5B">
            <w:pPr>
              <w:rPr>
                <w:rFonts w:ascii="Times New Roman" w:hAnsi="Times New Roman" w:cs="Times New Roman"/>
              </w:rPr>
            </w:pPr>
          </w:p>
          <w:p w14:paraId="7364F3E1" w14:textId="77777777" w:rsidR="00296C5B" w:rsidRPr="00296C5B" w:rsidRDefault="00296C5B" w:rsidP="00296C5B">
            <w:pPr>
              <w:rPr>
                <w:rFonts w:ascii="Times New Roman" w:hAnsi="Times New Roman" w:cs="Times New Roman"/>
              </w:rPr>
            </w:pPr>
          </w:p>
          <w:p w14:paraId="02ECF235" w14:textId="77777777" w:rsidR="00296C5B" w:rsidRPr="00296C5B" w:rsidRDefault="00296C5B" w:rsidP="00296C5B">
            <w:pPr>
              <w:rPr>
                <w:rFonts w:ascii="Times New Roman" w:hAnsi="Times New Roman" w:cs="Times New Roman"/>
              </w:rPr>
            </w:pPr>
          </w:p>
          <w:p w14:paraId="57148B48" w14:textId="77777777" w:rsidR="00296C5B" w:rsidRPr="00296C5B" w:rsidRDefault="00296C5B" w:rsidP="00296C5B">
            <w:pPr>
              <w:rPr>
                <w:rFonts w:ascii="Times New Roman" w:hAnsi="Times New Roman" w:cs="Times New Roman"/>
              </w:rPr>
            </w:pPr>
          </w:p>
          <w:p w14:paraId="4A30338E" w14:textId="77777777" w:rsidR="00296C5B" w:rsidRPr="00296C5B" w:rsidRDefault="00296C5B" w:rsidP="00296C5B">
            <w:pPr>
              <w:rPr>
                <w:rFonts w:ascii="Times New Roman" w:hAnsi="Times New Roman" w:cs="Times New Roman"/>
              </w:rPr>
            </w:pPr>
          </w:p>
          <w:p w14:paraId="3636BCBB" w14:textId="77777777" w:rsidR="00296C5B" w:rsidRPr="00296C5B" w:rsidRDefault="00296C5B" w:rsidP="00296C5B">
            <w:pPr>
              <w:rPr>
                <w:rFonts w:ascii="Times New Roman" w:hAnsi="Times New Roman" w:cs="Times New Roman"/>
              </w:rPr>
            </w:pPr>
          </w:p>
          <w:p w14:paraId="6CF32C38" w14:textId="77777777" w:rsidR="00296C5B" w:rsidRPr="00296C5B" w:rsidRDefault="00296C5B" w:rsidP="00296C5B">
            <w:pPr>
              <w:rPr>
                <w:rFonts w:ascii="Times New Roman" w:hAnsi="Times New Roman" w:cs="Times New Roman"/>
              </w:rPr>
            </w:pPr>
          </w:p>
          <w:p w14:paraId="47F45BD3" w14:textId="77777777" w:rsidR="00296C5B" w:rsidRPr="00296C5B" w:rsidRDefault="00296C5B" w:rsidP="00296C5B">
            <w:pPr>
              <w:rPr>
                <w:rFonts w:ascii="Times New Roman" w:hAnsi="Times New Roman" w:cs="Times New Roman"/>
              </w:rPr>
            </w:pPr>
          </w:p>
          <w:p w14:paraId="047394AF" w14:textId="77777777" w:rsidR="00296C5B" w:rsidRPr="00296C5B" w:rsidRDefault="00296C5B" w:rsidP="00296C5B">
            <w:pPr>
              <w:rPr>
                <w:rFonts w:ascii="Times New Roman" w:hAnsi="Times New Roman" w:cs="Times New Roman"/>
              </w:rPr>
            </w:pPr>
          </w:p>
          <w:p w14:paraId="611BA7AF" w14:textId="77777777" w:rsidR="00296C5B" w:rsidRPr="00296C5B" w:rsidRDefault="00296C5B" w:rsidP="00296C5B">
            <w:pPr>
              <w:rPr>
                <w:rFonts w:ascii="Times New Roman" w:hAnsi="Times New Roman" w:cs="Times New Roman"/>
              </w:rPr>
            </w:pPr>
          </w:p>
          <w:p w14:paraId="7CFCC18F" w14:textId="77777777" w:rsidR="00296C5B" w:rsidRPr="00296C5B" w:rsidRDefault="00296C5B" w:rsidP="00296C5B">
            <w:pPr>
              <w:rPr>
                <w:rFonts w:ascii="Times New Roman" w:hAnsi="Times New Roman" w:cs="Times New Roman"/>
              </w:rPr>
            </w:pPr>
          </w:p>
          <w:p w14:paraId="079A74C0" w14:textId="77777777" w:rsidR="00296C5B" w:rsidRPr="00296C5B" w:rsidRDefault="00296C5B" w:rsidP="00296C5B">
            <w:pPr>
              <w:rPr>
                <w:rFonts w:ascii="Times New Roman" w:hAnsi="Times New Roman" w:cs="Times New Roman"/>
              </w:rPr>
            </w:pPr>
          </w:p>
          <w:p w14:paraId="4B7DAF82" w14:textId="77777777" w:rsidR="00296C5B" w:rsidRPr="00296C5B" w:rsidRDefault="00296C5B" w:rsidP="00296C5B">
            <w:pPr>
              <w:rPr>
                <w:rFonts w:ascii="Times New Roman" w:hAnsi="Times New Roman" w:cs="Times New Roman"/>
              </w:rPr>
            </w:pPr>
          </w:p>
          <w:p w14:paraId="2FC2EC30" w14:textId="77777777" w:rsidR="00296C5B" w:rsidRPr="00296C5B" w:rsidRDefault="00296C5B" w:rsidP="00296C5B">
            <w:pPr>
              <w:rPr>
                <w:rFonts w:ascii="Times New Roman" w:hAnsi="Times New Roman" w:cs="Times New Roman"/>
              </w:rPr>
            </w:pPr>
          </w:p>
          <w:p w14:paraId="63EBBEBC" w14:textId="77777777" w:rsidR="00296C5B" w:rsidRPr="00296C5B" w:rsidRDefault="00296C5B" w:rsidP="00296C5B">
            <w:pPr>
              <w:rPr>
                <w:rFonts w:ascii="Times New Roman" w:hAnsi="Times New Roman" w:cs="Times New Roman"/>
              </w:rPr>
            </w:pPr>
          </w:p>
          <w:p w14:paraId="66010F35" w14:textId="77777777" w:rsidR="00296C5B" w:rsidRPr="00296C5B" w:rsidRDefault="00296C5B" w:rsidP="00296C5B">
            <w:pPr>
              <w:rPr>
                <w:rFonts w:ascii="Times New Roman" w:hAnsi="Times New Roman" w:cs="Times New Roman"/>
              </w:rPr>
            </w:pPr>
          </w:p>
          <w:p w14:paraId="51B14715" w14:textId="77777777" w:rsidR="00296C5B" w:rsidRPr="00296C5B" w:rsidRDefault="00296C5B" w:rsidP="00296C5B">
            <w:pPr>
              <w:rPr>
                <w:rFonts w:ascii="Times New Roman" w:hAnsi="Times New Roman" w:cs="Times New Roman"/>
              </w:rPr>
            </w:pPr>
          </w:p>
          <w:p w14:paraId="1900E0E0" w14:textId="77777777" w:rsidR="00296C5B" w:rsidRPr="00296C5B" w:rsidRDefault="00296C5B" w:rsidP="00296C5B">
            <w:pPr>
              <w:rPr>
                <w:rFonts w:ascii="Times New Roman" w:hAnsi="Times New Roman" w:cs="Times New Roman"/>
              </w:rPr>
            </w:pPr>
          </w:p>
          <w:p w14:paraId="51BFA899" w14:textId="77777777" w:rsidR="00296C5B" w:rsidRPr="00296C5B" w:rsidRDefault="00296C5B" w:rsidP="00296C5B">
            <w:pPr>
              <w:rPr>
                <w:rFonts w:ascii="Times New Roman" w:hAnsi="Times New Roman" w:cs="Times New Roman"/>
              </w:rPr>
            </w:pPr>
          </w:p>
          <w:p w14:paraId="40B3CA67" w14:textId="77777777" w:rsidR="00296C5B" w:rsidRPr="00296C5B" w:rsidRDefault="00296C5B" w:rsidP="00296C5B">
            <w:pPr>
              <w:rPr>
                <w:rFonts w:ascii="Times New Roman" w:hAnsi="Times New Roman" w:cs="Times New Roman"/>
              </w:rPr>
            </w:pPr>
          </w:p>
          <w:p w14:paraId="4C689C92" w14:textId="77777777" w:rsidR="00296C5B" w:rsidRPr="00296C5B" w:rsidRDefault="00296C5B" w:rsidP="00296C5B">
            <w:pPr>
              <w:rPr>
                <w:rFonts w:ascii="Times New Roman" w:hAnsi="Times New Roman" w:cs="Times New Roman"/>
              </w:rPr>
            </w:pPr>
          </w:p>
          <w:p w14:paraId="644B6DFF" w14:textId="77777777" w:rsidR="00296C5B" w:rsidRPr="00296C5B" w:rsidRDefault="00296C5B" w:rsidP="00296C5B">
            <w:pPr>
              <w:rPr>
                <w:rFonts w:ascii="Times New Roman" w:hAnsi="Times New Roman" w:cs="Times New Roman"/>
              </w:rPr>
            </w:pPr>
          </w:p>
          <w:p w14:paraId="3CC7AB20" w14:textId="77777777" w:rsidR="00296C5B" w:rsidRPr="00296C5B" w:rsidRDefault="00296C5B" w:rsidP="00296C5B">
            <w:pPr>
              <w:rPr>
                <w:rFonts w:ascii="Times New Roman" w:hAnsi="Times New Roman" w:cs="Times New Roman"/>
              </w:rPr>
            </w:pPr>
          </w:p>
          <w:p w14:paraId="52FCBC25" w14:textId="77777777" w:rsidR="00296C5B" w:rsidRPr="00296C5B" w:rsidRDefault="00296C5B" w:rsidP="00296C5B">
            <w:pPr>
              <w:rPr>
                <w:rFonts w:ascii="Times New Roman" w:hAnsi="Times New Roman" w:cs="Times New Roman"/>
              </w:rPr>
            </w:pPr>
          </w:p>
          <w:p w14:paraId="44CAC942" w14:textId="77777777" w:rsidR="00296C5B" w:rsidRPr="00296C5B" w:rsidRDefault="00296C5B" w:rsidP="00296C5B">
            <w:pPr>
              <w:rPr>
                <w:rFonts w:ascii="Times New Roman" w:hAnsi="Times New Roman" w:cs="Times New Roman"/>
              </w:rPr>
            </w:pPr>
          </w:p>
          <w:p w14:paraId="3297BF72" w14:textId="77777777" w:rsidR="00296C5B" w:rsidRPr="00296C5B" w:rsidRDefault="00296C5B" w:rsidP="00296C5B">
            <w:pPr>
              <w:rPr>
                <w:rFonts w:ascii="Times New Roman" w:hAnsi="Times New Roman" w:cs="Times New Roman"/>
              </w:rPr>
            </w:pPr>
          </w:p>
          <w:p w14:paraId="0298436C" w14:textId="77777777" w:rsidR="00296C5B" w:rsidRPr="00296C5B" w:rsidRDefault="00296C5B" w:rsidP="00296C5B">
            <w:pPr>
              <w:rPr>
                <w:rFonts w:ascii="Times New Roman" w:hAnsi="Times New Roman" w:cs="Times New Roman"/>
              </w:rPr>
            </w:pPr>
          </w:p>
          <w:p w14:paraId="265F32E5" w14:textId="77777777" w:rsidR="00296C5B" w:rsidRPr="00296C5B" w:rsidRDefault="00296C5B" w:rsidP="00296C5B">
            <w:pPr>
              <w:rPr>
                <w:rFonts w:ascii="Times New Roman" w:hAnsi="Times New Roman" w:cs="Times New Roman"/>
              </w:rPr>
            </w:pPr>
          </w:p>
          <w:p w14:paraId="2D303890" w14:textId="77777777" w:rsidR="00296C5B" w:rsidRPr="00296C5B" w:rsidRDefault="00296C5B" w:rsidP="00296C5B">
            <w:pPr>
              <w:rPr>
                <w:rFonts w:ascii="Times New Roman" w:hAnsi="Times New Roman" w:cs="Times New Roman"/>
              </w:rPr>
            </w:pPr>
          </w:p>
          <w:p w14:paraId="2DF6ADBA" w14:textId="77777777" w:rsidR="00296C5B" w:rsidRPr="00296C5B" w:rsidRDefault="00296C5B" w:rsidP="00296C5B">
            <w:pPr>
              <w:rPr>
                <w:rFonts w:ascii="Times New Roman" w:hAnsi="Times New Roman" w:cs="Times New Roman"/>
              </w:rPr>
            </w:pPr>
          </w:p>
          <w:p w14:paraId="6B7381FF" w14:textId="77777777" w:rsidR="00296C5B" w:rsidRPr="00296C5B" w:rsidRDefault="00296C5B" w:rsidP="00296C5B">
            <w:pPr>
              <w:rPr>
                <w:rFonts w:ascii="Times New Roman" w:hAnsi="Times New Roman" w:cs="Times New Roman"/>
              </w:rPr>
            </w:pPr>
          </w:p>
          <w:p w14:paraId="494F1423" w14:textId="77777777" w:rsidR="00296C5B" w:rsidRPr="00296C5B" w:rsidRDefault="00296C5B" w:rsidP="00296C5B">
            <w:pPr>
              <w:rPr>
                <w:rFonts w:ascii="Times New Roman" w:hAnsi="Times New Roman" w:cs="Times New Roman"/>
              </w:rPr>
            </w:pPr>
          </w:p>
          <w:p w14:paraId="79C47055" w14:textId="77777777" w:rsidR="00296C5B" w:rsidRPr="00296C5B" w:rsidRDefault="00296C5B" w:rsidP="00296C5B">
            <w:pPr>
              <w:rPr>
                <w:rFonts w:ascii="Times New Roman" w:hAnsi="Times New Roman" w:cs="Times New Roman"/>
              </w:rPr>
            </w:pPr>
          </w:p>
        </w:tc>
        <w:tc>
          <w:tcPr>
            <w:tcW w:w="803" w:type="pct"/>
            <w:gridSpan w:val="2"/>
          </w:tcPr>
          <w:p w14:paraId="0016631F" w14:textId="12B3C978" w:rsidR="00296C5B" w:rsidRPr="00296C5B" w:rsidRDefault="00296C5B" w:rsidP="00B05E34">
            <w:pPr>
              <w:jc w:val="center"/>
              <w:rPr>
                <w:rFonts w:ascii="Times New Roman" w:hAnsi="Times New Roman" w:cs="Times New Roman"/>
              </w:rPr>
            </w:pPr>
            <w:r w:rsidRPr="00296C5B">
              <w:rPr>
                <w:rFonts w:ascii="Times New Roman" w:hAnsi="Times New Roman" w:cs="Times New Roman"/>
              </w:rPr>
              <w:lastRenderedPageBreak/>
              <w:t xml:space="preserve">На мероприятия по обеспечению приоритетных направлений развития экономики области квалифицированными кадрами рабочих и специалистов (в соответ-ствии с </w:t>
            </w:r>
            <w:hyperlink r:id="rId15" w:history="1">
              <w:r w:rsidRPr="00296C5B">
                <w:rPr>
                  <w:rFonts w:ascii="Times New Roman" w:hAnsi="Times New Roman" w:cs="Times New Roman"/>
                </w:rPr>
                <w:t>постановлениями</w:t>
              </w:r>
            </w:hyperlink>
            <w:r w:rsidRPr="00296C5B">
              <w:rPr>
                <w:rFonts w:ascii="Times New Roman" w:hAnsi="Times New Roman" w:cs="Times New Roman"/>
              </w:rPr>
              <w:t xml:space="preserve"> Правительства области </w:t>
            </w:r>
            <w:r w:rsidRPr="00296C5B">
              <w:rPr>
                <w:rFonts w:ascii="Times New Roman" w:hAnsi="Times New Roman" w:cs="Times New Roman"/>
              </w:rPr>
              <w:br/>
              <w:t>от 28.05.2010 № 366-п «Об утверждении областной целевой программы «Обеспечение приоритетных направлений развития экономики Ярославской области квалифицированными кадрами рабочих и специалистов»</w:t>
            </w:r>
          </w:p>
          <w:p w14:paraId="75E5418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на 2011 – 2012 годы», </w:t>
            </w:r>
            <w:r w:rsidRPr="00296C5B">
              <w:rPr>
                <w:rFonts w:ascii="Times New Roman" w:hAnsi="Times New Roman" w:cs="Times New Roman"/>
              </w:rPr>
              <w:br/>
              <w:t>от 29.12.2012 № 1567-п «Об утверждении областной целевой программы «Модернизация профессионального образования в соответствии с приоритетными направлениями развития экономики Ярославской области» на 2013 – 2015 годы») − всего</w:t>
            </w:r>
          </w:p>
        </w:tc>
        <w:tc>
          <w:tcPr>
            <w:tcW w:w="389" w:type="pct"/>
            <w:gridSpan w:val="2"/>
          </w:tcPr>
          <w:p w14:paraId="770EAFE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56,870</w:t>
            </w:r>
          </w:p>
        </w:tc>
        <w:tc>
          <w:tcPr>
            <w:tcW w:w="340" w:type="pct"/>
            <w:gridSpan w:val="2"/>
          </w:tcPr>
          <w:p w14:paraId="097F27A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11,050</w:t>
            </w:r>
          </w:p>
        </w:tc>
        <w:tc>
          <w:tcPr>
            <w:tcW w:w="387" w:type="pct"/>
            <w:gridSpan w:val="3"/>
          </w:tcPr>
          <w:p w14:paraId="6E2214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8,500</w:t>
            </w:r>
          </w:p>
        </w:tc>
        <w:tc>
          <w:tcPr>
            <w:tcW w:w="391" w:type="pct"/>
            <w:gridSpan w:val="3"/>
          </w:tcPr>
          <w:p w14:paraId="2C71C2D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15,000</w:t>
            </w:r>
          </w:p>
        </w:tc>
        <w:tc>
          <w:tcPr>
            <w:tcW w:w="391" w:type="pct"/>
            <w:gridSpan w:val="2"/>
          </w:tcPr>
          <w:p w14:paraId="234D59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19,320</w:t>
            </w:r>
          </w:p>
        </w:tc>
        <w:tc>
          <w:tcPr>
            <w:tcW w:w="336" w:type="pct"/>
            <w:gridSpan w:val="2"/>
          </w:tcPr>
          <w:p w14:paraId="697131B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3,000</w:t>
            </w:r>
          </w:p>
        </w:tc>
        <w:tc>
          <w:tcPr>
            <w:tcW w:w="401" w:type="pct"/>
            <w:gridSpan w:val="2"/>
          </w:tcPr>
          <w:p w14:paraId="368D1BDD" w14:textId="77777777" w:rsidR="00296C5B" w:rsidRPr="00296C5B" w:rsidRDefault="00296C5B" w:rsidP="00B05E34">
            <w:pPr>
              <w:jc w:val="center"/>
              <w:rPr>
                <w:rFonts w:ascii="Times New Roman" w:hAnsi="Times New Roman" w:cs="Times New Roman"/>
              </w:rPr>
            </w:pPr>
          </w:p>
        </w:tc>
        <w:tc>
          <w:tcPr>
            <w:tcW w:w="328" w:type="pct"/>
            <w:gridSpan w:val="3"/>
          </w:tcPr>
          <w:p w14:paraId="5E72B3B7" w14:textId="77777777" w:rsidR="00296C5B" w:rsidRPr="00296C5B" w:rsidRDefault="00296C5B" w:rsidP="00B05E34">
            <w:pPr>
              <w:jc w:val="center"/>
              <w:rPr>
                <w:rFonts w:ascii="Times New Roman" w:hAnsi="Times New Roman" w:cs="Times New Roman"/>
              </w:rPr>
            </w:pPr>
          </w:p>
        </w:tc>
        <w:tc>
          <w:tcPr>
            <w:tcW w:w="346" w:type="pct"/>
            <w:gridSpan w:val="3"/>
          </w:tcPr>
          <w:p w14:paraId="716569CA" w14:textId="77777777" w:rsidR="00296C5B" w:rsidRPr="00296C5B" w:rsidRDefault="00296C5B" w:rsidP="00B05E34">
            <w:pPr>
              <w:jc w:val="center"/>
              <w:rPr>
                <w:rFonts w:ascii="Times New Roman" w:hAnsi="Times New Roman" w:cs="Times New Roman"/>
              </w:rPr>
            </w:pPr>
          </w:p>
        </w:tc>
        <w:tc>
          <w:tcPr>
            <w:tcW w:w="352" w:type="pct"/>
            <w:gridSpan w:val="3"/>
          </w:tcPr>
          <w:p w14:paraId="5A986351" w14:textId="77777777" w:rsidR="00296C5B" w:rsidRPr="00296C5B" w:rsidRDefault="00296C5B" w:rsidP="00B05E34">
            <w:pPr>
              <w:jc w:val="center"/>
              <w:rPr>
                <w:rFonts w:ascii="Times New Roman" w:hAnsi="Times New Roman" w:cs="Times New Roman"/>
              </w:rPr>
            </w:pPr>
          </w:p>
        </w:tc>
        <w:tc>
          <w:tcPr>
            <w:tcW w:w="354" w:type="pct"/>
          </w:tcPr>
          <w:p w14:paraId="2326FAB6" w14:textId="77777777" w:rsidR="00296C5B" w:rsidRPr="00296C5B" w:rsidRDefault="00296C5B" w:rsidP="00B05E34">
            <w:pPr>
              <w:jc w:val="center"/>
              <w:rPr>
                <w:rFonts w:ascii="Times New Roman" w:hAnsi="Times New Roman" w:cs="Times New Roman"/>
              </w:rPr>
            </w:pPr>
          </w:p>
        </w:tc>
      </w:tr>
      <w:tr w:rsidR="00296C5B" w:rsidRPr="00296C5B" w14:paraId="24D41B8F" w14:textId="77777777" w:rsidTr="00296C5B">
        <w:trPr>
          <w:trHeight w:val="225"/>
        </w:trPr>
        <w:tc>
          <w:tcPr>
            <w:tcW w:w="182" w:type="pct"/>
            <w:vMerge/>
          </w:tcPr>
          <w:p w14:paraId="50241CDC"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auto"/>
            </w:tcBorders>
          </w:tcPr>
          <w:p w14:paraId="1474125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89" w:type="pct"/>
            <w:gridSpan w:val="2"/>
            <w:tcBorders>
              <w:bottom w:val="single" w:sz="4" w:space="0" w:color="auto"/>
            </w:tcBorders>
          </w:tcPr>
          <w:p w14:paraId="43F16FF2" w14:textId="77777777" w:rsidR="00296C5B" w:rsidRPr="00296C5B" w:rsidRDefault="00296C5B" w:rsidP="00B05E34">
            <w:pPr>
              <w:jc w:val="center"/>
              <w:rPr>
                <w:rFonts w:ascii="Times New Roman" w:hAnsi="Times New Roman" w:cs="Times New Roman"/>
              </w:rPr>
            </w:pPr>
          </w:p>
        </w:tc>
        <w:tc>
          <w:tcPr>
            <w:tcW w:w="340" w:type="pct"/>
            <w:gridSpan w:val="2"/>
            <w:tcBorders>
              <w:bottom w:val="single" w:sz="4" w:space="0" w:color="auto"/>
            </w:tcBorders>
          </w:tcPr>
          <w:p w14:paraId="206081EA" w14:textId="77777777" w:rsidR="00296C5B" w:rsidRPr="00296C5B" w:rsidRDefault="00296C5B" w:rsidP="00B05E34">
            <w:pPr>
              <w:jc w:val="center"/>
              <w:rPr>
                <w:rFonts w:ascii="Times New Roman" w:hAnsi="Times New Roman" w:cs="Times New Roman"/>
              </w:rPr>
            </w:pPr>
          </w:p>
        </w:tc>
        <w:tc>
          <w:tcPr>
            <w:tcW w:w="387" w:type="pct"/>
            <w:gridSpan w:val="3"/>
            <w:tcBorders>
              <w:bottom w:val="single" w:sz="4" w:space="0" w:color="auto"/>
            </w:tcBorders>
          </w:tcPr>
          <w:p w14:paraId="3164B02C"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auto"/>
            </w:tcBorders>
          </w:tcPr>
          <w:p w14:paraId="7EC74A5E"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auto"/>
            </w:tcBorders>
          </w:tcPr>
          <w:p w14:paraId="3E7CF5CE" w14:textId="77777777" w:rsidR="00296C5B" w:rsidRPr="00296C5B" w:rsidRDefault="00296C5B" w:rsidP="00B05E34">
            <w:pPr>
              <w:jc w:val="center"/>
              <w:rPr>
                <w:rFonts w:ascii="Times New Roman" w:hAnsi="Times New Roman" w:cs="Times New Roman"/>
              </w:rPr>
            </w:pPr>
          </w:p>
        </w:tc>
        <w:tc>
          <w:tcPr>
            <w:tcW w:w="336" w:type="pct"/>
            <w:gridSpan w:val="2"/>
            <w:tcBorders>
              <w:bottom w:val="single" w:sz="4" w:space="0" w:color="auto"/>
            </w:tcBorders>
          </w:tcPr>
          <w:p w14:paraId="5AEEAAD6"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auto"/>
            </w:tcBorders>
          </w:tcPr>
          <w:p w14:paraId="111CCD21" w14:textId="77777777" w:rsidR="00296C5B" w:rsidRPr="00296C5B" w:rsidRDefault="00296C5B" w:rsidP="00B05E34">
            <w:pPr>
              <w:jc w:val="center"/>
              <w:rPr>
                <w:rFonts w:ascii="Times New Roman" w:hAnsi="Times New Roman" w:cs="Times New Roman"/>
              </w:rPr>
            </w:pPr>
          </w:p>
        </w:tc>
        <w:tc>
          <w:tcPr>
            <w:tcW w:w="328" w:type="pct"/>
            <w:gridSpan w:val="3"/>
            <w:tcBorders>
              <w:bottom w:val="single" w:sz="4" w:space="0" w:color="auto"/>
            </w:tcBorders>
          </w:tcPr>
          <w:p w14:paraId="18F6285B" w14:textId="77777777" w:rsidR="00296C5B" w:rsidRPr="00296C5B" w:rsidRDefault="00296C5B" w:rsidP="00B05E34">
            <w:pPr>
              <w:jc w:val="center"/>
              <w:rPr>
                <w:rFonts w:ascii="Times New Roman" w:hAnsi="Times New Roman" w:cs="Times New Roman"/>
              </w:rPr>
            </w:pPr>
          </w:p>
        </w:tc>
        <w:tc>
          <w:tcPr>
            <w:tcW w:w="346" w:type="pct"/>
            <w:gridSpan w:val="3"/>
            <w:tcBorders>
              <w:bottom w:val="single" w:sz="4" w:space="0" w:color="auto"/>
            </w:tcBorders>
          </w:tcPr>
          <w:p w14:paraId="3676FBD5" w14:textId="77777777" w:rsidR="00296C5B" w:rsidRPr="00296C5B" w:rsidRDefault="00296C5B" w:rsidP="00B05E34">
            <w:pPr>
              <w:jc w:val="center"/>
              <w:rPr>
                <w:rFonts w:ascii="Times New Roman" w:hAnsi="Times New Roman" w:cs="Times New Roman"/>
              </w:rPr>
            </w:pPr>
          </w:p>
        </w:tc>
        <w:tc>
          <w:tcPr>
            <w:tcW w:w="352" w:type="pct"/>
            <w:gridSpan w:val="3"/>
            <w:tcBorders>
              <w:bottom w:val="single" w:sz="4" w:space="0" w:color="auto"/>
            </w:tcBorders>
          </w:tcPr>
          <w:p w14:paraId="0DA7ECE1" w14:textId="77777777" w:rsidR="00296C5B" w:rsidRPr="00296C5B" w:rsidRDefault="00296C5B" w:rsidP="00B05E34">
            <w:pPr>
              <w:jc w:val="center"/>
              <w:rPr>
                <w:rFonts w:ascii="Times New Roman" w:hAnsi="Times New Roman" w:cs="Times New Roman"/>
              </w:rPr>
            </w:pPr>
          </w:p>
        </w:tc>
        <w:tc>
          <w:tcPr>
            <w:tcW w:w="354" w:type="pct"/>
            <w:tcBorders>
              <w:bottom w:val="single" w:sz="4" w:space="0" w:color="auto"/>
            </w:tcBorders>
          </w:tcPr>
          <w:p w14:paraId="7E3726B0" w14:textId="77777777" w:rsidR="00296C5B" w:rsidRPr="00296C5B" w:rsidRDefault="00296C5B" w:rsidP="00B05E34">
            <w:pPr>
              <w:jc w:val="center"/>
              <w:rPr>
                <w:rFonts w:ascii="Times New Roman" w:hAnsi="Times New Roman" w:cs="Times New Roman"/>
              </w:rPr>
            </w:pPr>
          </w:p>
        </w:tc>
      </w:tr>
      <w:tr w:rsidR="00296C5B" w:rsidRPr="00296C5B" w14:paraId="5DEA9724" w14:textId="77777777" w:rsidTr="00296C5B">
        <w:tc>
          <w:tcPr>
            <w:tcW w:w="182" w:type="pct"/>
            <w:vMerge/>
          </w:tcPr>
          <w:p w14:paraId="78320CE5" w14:textId="77777777" w:rsidR="00296C5B" w:rsidRPr="00296C5B" w:rsidRDefault="00296C5B" w:rsidP="00296C5B">
            <w:pPr>
              <w:rPr>
                <w:rFonts w:ascii="Times New Roman" w:hAnsi="Times New Roman" w:cs="Times New Roman"/>
              </w:rPr>
            </w:pPr>
          </w:p>
        </w:tc>
        <w:tc>
          <w:tcPr>
            <w:tcW w:w="803" w:type="pct"/>
            <w:gridSpan w:val="2"/>
            <w:tcBorders>
              <w:top w:val="nil"/>
            </w:tcBorders>
          </w:tcPr>
          <w:p w14:paraId="3325A620" w14:textId="1644B1E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4662F9E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законом об областном </w:t>
            </w:r>
            <w:r w:rsidRPr="00296C5B">
              <w:rPr>
                <w:rFonts w:ascii="Times New Roman" w:hAnsi="Times New Roman" w:cs="Times New Roman"/>
              </w:rPr>
              <w:lastRenderedPageBreak/>
              <w:t>бюджете:</w:t>
            </w:r>
          </w:p>
        </w:tc>
        <w:tc>
          <w:tcPr>
            <w:tcW w:w="389" w:type="pct"/>
            <w:gridSpan w:val="2"/>
            <w:tcBorders>
              <w:top w:val="nil"/>
            </w:tcBorders>
          </w:tcPr>
          <w:p w14:paraId="5E1A22C7" w14:textId="77777777" w:rsidR="00296C5B" w:rsidRPr="00296C5B" w:rsidRDefault="00296C5B" w:rsidP="00B05E34">
            <w:pPr>
              <w:jc w:val="center"/>
              <w:rPr>
                <w:rFonts w:ascii="Times New Roman" w:hAnsi="Times New Roman" w:cs="Times New Roman"/>
              </w:rPr>
            </w:pPr>
          </w:p>
        </w:tc>
        <w:tc>
          <w:tcPr>
            <w:tcW w:w="340" w:type="pct"/>
            <w:gridSpan w:val="2"/>
            <w:tcBorders>
              <w:top w:val="nil"/>
            </w:tcBorders>
          </w:tcPr>
          <w:p w14:paraId="2BB522E8" w14:textId="77777777" w:rsidR="00296C5B" w:rsidRPr="00296C5B" w:rsidRDefault="00296C5B" w:rsidP="00B05E34">
            <w:pPr>
              <w:jc w:val="center"/>
              <w:rPr>
                <w:rFonts w:ascii="Times New Roman" w:hAnsi="Times New Roman" w:cs="Times New Roman"/>
              </w:rPr>
            </w:pPr>
          </w:p>
        </w:tc>
        <w:tc>
          <w:tcPr>
            <w:tcW w:w="387" w:type="pct"/>
            <w:gridSpan w:val="3"/>
            <w:tcBorders>
              <w:top w:val="nil"/>
            </w:tcBorders>
          </w:tcPr>
          <w:p w14:paraId="5F08E65C"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737A4D95" w14:textId="77777777" w:rsidR="00296C5B" w:rsidRPr="00296C5B" w:rsidRDefault="00296C5B" w:rsidP="00B05E34">
            <w:pPr>
              <w:jc w:val="center"/>
              <w:rPr>
                <w:rFonts w:ascii="Times New Roman" w:hAnsi="Times New Roman" w:cs="Times New Roman"/>
              </w:rPr>
            </w:pPr>
          </w:p>
        </w:tc>
        <w:tc>
          <w:tcPr>
            <w:tcW w:w="391" w:type="pct"/>
            <w:gridSpan w:val="2"/>
            <w:tcBorders>
              <w:top w:val="nil"/>
            </w:tcBorders>
          </w:tcPr>
          <w:p w14:paraId="35FF3821" w14:textId="77777777" w:rsidR="00296C5B" w:rsidRPr="00296C5B" w:rsidRDefault="00296C5B" w:rsidP="00B05E34">
            <w:pPr>
              <w:jc w:val="center"/>
              <w:rPr>
                <w:rFonts w:ascii="Times New Roman" w:hAnsi="Times New Roman" w:cs="Times New Roman"/>
              </w:rPr>
            </w:pPr>
          </w:p>
        </w:tc>
        <w:tc>
          <w:tcPr>
            <w:tcW w:w="336" w:type="pct"/>
            <w:gridSpan w:val="2"/>
            <w:tcBorders>
              <w:top w:val="nil"/>
            </w:tcBorders>
          </w:tcPr>
          <w:p w14:paraId="1B190C27"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2AF3F68E" w14:textId="77777777" w:rsidR="00296C5B" w:rsidRPr="00296C5B" w:rsidRDefault="00296C5B" w:rsidP="00B05E34">
            <w:pPr>
              <w:jc w:val="center"/>
              <w:rPr>
                <w:rFonts w:ascii="Times New Roman" w:hAnsi="Times New Roman" w:cs="Times New Roman"/>
              </w:rPr>
            </w:pPr>
          </w:p>
        </w:tc>
        <w:tc>
          <w:tcPr>
            <w:tcW w:w="328" w:type="pct"/>
            <w:gridSpan w:val="3"/>
            <w:tcBorders>
              <w:top w:val="nil"/>
            </w:tcBorders>
          </w:tcPr>
          <w:p w14:paraId="6C467CE0" w14:textId="77777777" w:rsidR="00296C5B" w:rsidRPr="00296C5B" w:rsidRDefault="00296C5B" w:rsidP="00B05E34">
            <w:pPr>
              <w:jc w:val="center"/>
              <w:rPr>
                <w:rFonts w:ascii="Times New Roman" w:hAnsi="Times New Roman" w:cs="Times New Roman"/>
              </w:rPr>
            </w:pPr>
          </w:p>
        </w:tc>
        <w:tc>
          <w:tcPr>
            <w:tcW w:w="346" w:type="pct"/>
            <w:gridSpan w:val="3"/>
            <w:tcBorders>
              <w:top w:val="nil"/>
            </w:tcBorders>
          </w:tcPr>
          <w:p w14:paraId="67318EAA" w14:textId="77777777" w:rsidR="00296C5B" w:rsidRPr="00296C5B" w:rsidRDefault="00296C5B" w:rsidP="00B05E34">
            <w:pPr>
              <w:jc w:val="center"/>
              <w:rPr>
                <w:rFonts w:ascii="Times New Roman" w:hAnsi="Times New Roman" w:cs="Times New Roman"/>
              </w:rPr>
            </w:pPr>
          </w:p>
        </w:tc>
        <w:tc>
          <w:tcPr>
            <w:tcW w:w="352" w:type="pct"/>
            <w:gridSpan w:val="3"/>
            <w:tcBorders>
              <w:top w:val="nil"/>
            </w:tcBorders>
          </w:tcPr>
          <w:p w14:paraId="733B022C" w14:textId="77777777" w:rsidR="00296C5B" w:rsidRPr="00296C5B" w:rsidRDefault="00296C5B" w:rsidP="00B05E34">
            <w:pPr>
              <w:jc w:val="center"/>
              <w:rPr>
                <w:rFonts w:ascii="Times New Roman" w:hAnsi="Times New Roman" w:cs="Times New Roman"/>
              </w:rPr>
            </w:pPr>
          </w:p>
        </w:tc>
        <w:tc>
          <w:tcPr>
            <w:tcW w:w="354" w:type="pct"/>
            <w:tcBorders>
              <w:top w:val="nil"/>
            </w:tcBorders>
          </w:tcPr>
          <w:p w14:paraId="39CF39D6" w14:textId="77777777" w:rsidR="00296C5B" w:rsidRPr="00296C5B" w:rsidRDefault="00296C5B" w:rsidP="00B05E34">
            <w:pPr>
              <w:jc w:val="center"/>
              <w:rPr>
                <w:rFonts w:ascii="Times New Roman" w:hAnsi="Times New Roman" w:cs="Times New Roman"/>
              </w:rPr>
            </w:pPr>
          </w:p>
        </w:tc>
      </w:tr>
      <w:tr w:rsidR="00296C5B" w:rsidRPr="00296C5B" w14:paraId="04E8DE21" w14:textId="77777777" w:rsidTr="00296C5B">
        <w:tc>
          <w:tcPr>
            <w:tcW w:w="182" w:type="pct"/>
            <w:vMerge/>
          </w:tcPr>
          <w:p w14:paraId="0BB51619" w14:textId="77777777" w:rsidR="00296C5B" w:rsidRPr="00296C5B" w:rsidRDefault="00296C5B" w:rsidP="00296C5B">
            <w:pPr>
              <w:rPr>
                <w:rFonts w:ascii="Times New Roman" w:hAnsi="Times New Roman" w:cs="Times New Roman"/>
              </w:rPr>
            </w:pPr>
          </w:p>
        </w:tc>
        <w:tc>
          <w:tcPr>
            <w:tcW w:w="803" w:type="pct"/>
            <w:gridSpan w:val="2"/>
          </w:tcPr>
          <w:p w14:paraId="3D1D84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89" w:type="pct"/>
            <w:gridSpan w:val="2"/>
          </w:tcPr>
          <w:p w14:paraId="30764CF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46,000</w:t>
            </w:r>
          </w:p>
        </w:tc>
        <w:tc>
          <w:tcPr>
            <w:tcW w:w="340" w:type="pct"/>
            <w:gridSpan w:val="2"/>
          </w:tcPr>
          <w:p w14:paraId="45735AD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10,500</w:t>
            </w:r>
          </w:p>
        </w:tc>
        <w:tc>
          <w:tcPr>
            <w:tcW w:w="387" w:type="pct"/>
            <w:gridSpan w:val="3"/>
          </w:tcPr>
          <w:p w14:paraId="75711CB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7,500</w:t>
            </w:r>
          </w:p>
        </w:tc>
        <w:tc>
          <w:tcPr>
            <w:tcW w:w="391" w:type="pct"/>
            <w:gridSpan w:val="3"/>
          </w:tcPr>
          <w:p w14:paraId="0F68335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9,500</w:t>
            </w:r>
          </w:p>
        </w:tc>
        <w:tc>
          <w:tcPr>
            <w:tcW w:w="391" w:type="pct"/>
            <w:gridSpan w:val="2"/>
          </w:tcPr>
          <w:p w14:paraId="2B8638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17,500</w:t>
            </w:r>
          </w:p>
        </w:tc>
        <w:tc>
          <w:tcPr>
            <w:tcW w:w="336" w:type="pct"/>
            <w:gridSpan w:val="2"/>
          </w:tcPr>
          <w:p w14:paraId="572E3F7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1,000</w:t>
            </w:r>
          </w:p>
        </w:tc>
        <w:tc>
          <w:tcPr>
            <w:tcW w:w="401" w:type="pct"/>
            <w:gridSpan w:val="2"/>
          </w:tcPr>
          <w:p w14:paraId="2445FB6C" w14:textId="77777777" w:rsidR="00296C5B" w:rsidRPr="00296C5B" w:rsidRDefault="00296C5B" w:rsidP="00B05E34">
            <w:pPr>
              <w:jc w:val="center"/>
              <w:rPr>
                <w:rFonts w:ascii="Times New Roman" w:hAnsi="Times New Roman" w:cs="Times New Roman"/>
              </w:rPr>
            </w:pPr>
          </w:p>
        </w:tc>
        <w:tc>
          <w:tcPr>
            <w:tcW w:w="328" w:type="pct"/>
            <w:gridSpan w:val="3"/>
          </w:tcPr>
          <w:p w14:paraId="2BCB1861" w14:textId="77777777" w:rsidR="00296C5B" w:rsidRPr="00296C5B" w:rsidRDefault="00296C5B" w:rsidP="00B05E34">
            <w:pPr>
              <w:jc w:val="center"/>
              <w:rPr>
                <w:rFonts w:ascii="Times New Roman" w:hAnsi="Times New Roman" w:cs="Times New Roman"/>
              </w:rPr>
            </w:pPr>
          </w:p>
        </w:tc>
        <w:tc>
          <w:tcPr>
            <w:tcW w:w="346" w:type="pct"/>
            <w:gridSpan w:val="3"/>
          </w:tcPr>
          <w:p w14:paraId="29731948" w14:textId="77777777" w:rsidR="00296C5B" w:rsidRPr="00296C5B" w:rsidRDefault="00296C5B" w:rsidP="00B05E34">
            <w:pPr>
              <w:jc w:val="center"/>
              <w:rPr>
                <w:rFonts w:ascii="Times New Roman" w:hAnsi="Times New Roman" w:cs="Times New Roman"/>
              </w:rPr>
            </w:pPr>
          </w:p>
        </w:tc>
        <w:tc>
          <w:tcPr>
            <w:tcW w:w="352" w:type="pct"/>
            <w:gridSpan w:val="3"/>
          </w:tcPr>
          <w:p w14:paraId="3F9DA30B" w14:textId="77777777" w:rsidR="00296C5B" w:rsidRPr="00296C5B" w:rsidRDefault="00296C5B" w:rsidP="00B05E34">
            <w:pPr>
              <w:jc w:val="center"/>
              <w:rPr>
                <w:rFonts w:ascii="Times New Roman" w:hAnsi="Times New Roman" w:cs="Times New Roman"/>
              </w:rPr>
            </w:pPr>
          </w:p>
        </w:tc>
        <w:tc>
          <w:tcPr>
            <w:tcW w:w="354" w:type="pct"/>
          </w:tcPr>
          <w:p w14:paraId="1D84A634" w14:textId="77777777" w:rsidR="00296C5B" w:rsidRPr="00296C5B" w:rsidRDefault="00296C5B" w:rsidP="00B05E34">
            <w:pPr>
              <w:jc w:val="center"/>
              <w:rPr>
                <w:rFonts w:ascii="Times New Roman" w:hAnsi="Times New Roman" w:cs="Times New Roman"/>
              </w:rPr>
            </w:pPr>
          </w:p>
        </w:tc>
      </w:tr>
      <w:tr w:rsidR="00296C5B" w:rsidRPr="00296C5B" w14:paraId="042C63DB" w14:textId="77777777" w:rsidTr="00296C5B">
        <w:tc>
          <w:tcPr>
            <w:tcW w:w="182" w:type="pct"/>
            <w:vMerge/>
          </w:tcPr>
          <w:p w14:paraId="749E452B" w14:textId="77777777" w:rsidR="00296C5B" w:rsidRPr="00296C5B" w:rsidRDefault="00296C5B" w:rsidP="00296C5B">
            <w:pPr>
              <w:rPr>
                <w:rFonts w:ascii="Times New Roman" w:hAnsi="Times New Roman" w:cs="Times New Roman"/>
              </w:rPr>
            </w:pPr>
          </w:p>
        </w:tc>
        <w:tc>
          <w:tcPr>
            <w:tcW w:w="803" w:type="pct"/>
            <w:gridSpan w:val="2"/>
          </w:tcPr>
          <w:p w14:paraId="76D070C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89" w:type="pct"/>
            <w:gridSpan w:val="2"/>
          </w:tcPr>
          <w:p w14:paraId="3582E97E" w14:textId="77777777" w:rsidR="00296C5B" w:rsidRPr="00296C5B" w:rsidRDefault="00296C5B" w:rsidP="00B05E34">
            <w:pPr>
              <w:jc w:val="center"/>
              <w:rPr>
                <w:rFonts w:ascii="Times New Roman" w:hAnsi="Times New Roman" w:cs="Times New Roman"/>
              </w:rPr>
            </w:pPr>
          </w:p>
        </w:tc>
        <w:tc>
          <w:tcPr>
            <w:tcW w:w="340" w:type="pct"/>
            <w:gridSpan w:val="2"/>
          </w:tcPr>
          <w:p w14:paraId="7A445BF7" w14:textId="77777777" w:rsidR="00296C5B" w:rsidRPr="00296C5B" w:rsidRDefault="00296C5B" w:rsidP="00B05E34">
            <w:pPr>
              <w:jc w:val="center"/>
              <w:rPr>
                <w:rFonts w:ascii="Times New Roman" w:hAnsi="Times New Roman" w:cs="Times New Roman"/>
              </w:rPr>
            </w:pPr>
          </w:p>
        </w:tc>
        <w:tc>
          <w:tcPr>
            <w:tcW w:w="387" w:type="pct"/>
            <w:gridSpan w:val="3"/>
          </w:tcPr>
          <w:p w14:paraId="2B8900BA" w14:textId="77777777" w:rsidR="00296C5B" w:rsidRPr="00296C5B" w:rsidRDefault="00296C5B" w:rsidP="00B05E34">
            <w:pPr>
              <w:jc w:val="center"/>
              <w:rPr>
                <w:rFonts w:ascii="Times New Roman" w:hAnsi="Times New Roman" w:cs="Times New Roman"/>
              </w:rPr>
            </w:pPr>
          </w:p>
        </w:tc>
        <w:tc>
          <w:tcPr>
            <w:tcW w:w="391" w:type="pct"/>
            <w:gridSpan w:val="3"/>
          </w:tcPr>
          <w:p w14:paraId="41EDABEC" w14:textId="77777777" w:rsidR="00296C5B" w:rsidRPr="00296C5B" w:rsidRDefault="00296C5B" w:rsidP="00B05E34">
            <w:pPr>
              <w:jc w:val="center"/>
              <w:rPr>
                <w:rFonts w:ascii="Times New Roman" w:hAnsi="Times New Roman" w:cs="Times New Roman"/>
              </w:rPr>
            </w:pPr>
          </w:p>
        </w:tc>
        <w:tc>
          <w:tcPr>
            <w:tcW w:w="391" w:type="pct"/>
            <w:gridSpan w:val="2"/>
          </w:tcPr>
          <w:p w14:paraId="55E95A18" w14:textId="77777777" w:rsidR="00296C5B" w:rsidRPr="00296C5B" w:rsidRDefault="00296C5B" w:rsidP="00B05E34">
            <w:pPr>
              <w:jc w:val="center"/>
              <w:rPr>
                <w:rFonts w:ascii="Times New Roman" w:hAnsi="Times New Roman" w:cs="Times New Roman"/>
              </w:rPr>
            </w:pPr>
          </w:p>
        </w:tc>
        <w:tc>
          <w:tcPr>
            <w:tcW w:w="336" w:type="pct"/>
            <w:gridSpan w:val="2"/>
          </w:tcPr>
          <w:p w14:paraId="743230FE" w14:textId="77777777" w:rsidR="00296C5B" w:rsidRPr="00296C5B" w:rsidRDefault="00296C5B" w:rsidP="00B05E34">
            <w:pPr>
              <w:jc w:val="center"/>
              <w:rPr>
                <w:rFonts w:ascii="Times New Roman" w:hAnsi="Times New Roman" w:cs="Times New Roman"/>
              </w:rPr>
            </w:pPr>
          </w:p>
        </w:tc>
        <w:tc>
          <w:tcPr>
            <w:tcW w:w="401" w:type="pct"/>
            <w:gridSpan w:val="2"/>
          </w:tcPr>
          <w:p w14:paraId="448E7E27" w14:textId="77777777" w:rsidR="00296C5B" w:rsidRPr="00296C5B" w:rsidRDefault="00296C5B" w:rsidP="00B05E34">
            <w:pPr>
              <w:jc w:val="center"/>
              <w:rPr>
                <w:rFonts w:ascii="Times New Roman" w:hAnsi="Times New Roman" w:cs="Times New Roman"/>
              </w:rPr>
            </w:pPr>
          </w:p>
        </w:tc>
        <w:tc>
          <w:tcPr>
            <w:tcW w:w="328" w:type="pct"/>
            <w:gridSpan w:val="3"/>
          </w:tcPr>
          <w:p w14:paraId="298A7E01" w14:textId="77777777" w:rsidR="00296C5B" w:rsidRPr="00296C5B" w:rsidRDefault="00296C5B" w:rsidP="00B05E34">
            <w:pPr>
              <w:jc w:val="center"/>
              <w:rPr>
                <w:rFonts w:ascii="Times New Roman" w:hAnsi="Times New Roman" w:cs="Times New Roman"/>
              </w:rPr>
            </w:pPr>
          </w:p>
        </w:tc>
        <w:tc>
          <w:tcPr>
            <w:tcW w:w="346" w:type="pct"/>
            <w:gridSpan w:val="3"/>
          </w:tcPr>
          <w:p w14:paraId="4110AC0D" w14:textId="77777777" w:rsidR="00296C5B" w:rsidRPr="00296C5B" w:rsidRDefault="00296C5B" w:rsidP="00B05E34">
            <w:pPr>
              <w:jc w:val="center"/>
              <w:rPr>
                <w:rFonts w:ascii="Times New Roman" w:hAnsi="Times New Roman" w:cs="Times New Roman"/>
              </w:rPr>
            </w:pPr>
          </w:p>
        </w:tc>
        <w:tc>
          <w:tcPr>
            <w:tcW w:w="352" w:type="pct"/>
            <w:gridSpan w:val="3"/>
          </w:tcPr>
          <w:p w14:paraId="37A557B3" w14:textId="77777777" w:rsidR="00296C5B" w:rsidRPr="00296C5B" w:rsidRDefault="00296C5B" w:rsidP="00B05E34">
            <w:pPr>
              <w:jc w:val="center"/>
              <w:rPr>
                <w:rFonts w:ascii="Times New Roman" w:hAnsi="Times New Roman" w:cs="Times New Roman"/>
              </w:rPr>
            </w:pPr>
          </w:p>
        </w:tc>
        <w:tc>
          <w:tcPr>
            <w:tcW w:w="354" w:type="pct"/>
          </w:tcPr>
          <w:p w14:paraId="5D2233DC" w14:textId="77777777" w:rsidR="00296C5B" w:rsidRPr="00296C5B" w:rsidRDefault="00296C5B" w:rsidP="00B05E34">
            <w:pPr>
              <w:jc w:val="center"/>
              <w:rPr>
                <w:rFonts w:ascii="Times New Roman" w:hAnsi="Times New Roman" w:cs="Times New Roman"/>
              </w:rPr>
            </w:pPr>
          </w:p>
        </w:tc>
      </w:tr>
      <w:tr w:rsidR="00296C5B" w:rsidRPr="00296C5B" w14:paraId="62AAEC45" w14:textId="77777777" w:rsidTr="00296C5B">
        <w:tc>
          <w:tcPr>
            <w:tcW w:w="182" w:type="pct"/>
            <w:vMerge/>
          </w:tcPr>
          <w:p w14:paraId="35FF6F5F" w14:textId="77777777" w:rsidR="00296C5B" w:rsidRPr="00296C5B" w:rsidRDefault="00296C5B" w:rsidP="00296C5B">
            <w:pPr>
              <w:rPr>
                <w:rFonts w:ascii="Times New Roman" w:hAnsi="Times New Roman" w:cs="Times New Roman"/>
              </w:rPr>
            </w:pPr>
          </w:p>
        </w:tc>
        <w:tc>
          <w:tcPr>
            <w:tcW w:w="803" w:type="pct"/>
            <w:gridSpan w:val="2"/>
          </w:tcPr>
          <w:p w14:paraId="23606CCD" w14:textId="64698BF6"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453AAD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89" w:type="pct"/>
            <w:gridSpan w:val="2"/>
          </w:tcPr>
          <w:p w14:paraId="771BBD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10,870</w:t>
            </w:r>
          </w:p>
        </w:tc>
        <w:tc>
          <w:tcPr>
            <w:tcW w:w="340" w:type="pct"/>
            <w:gridSpan w:val="2"/>
          </w:tcPr>
          <w:p w14:paraId="7E4203A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0,550</w:t>
            </w:r>
          </w:p>
        </w:tc>
        <w:tc>
          <w:tcPr>
            <w:tcW w:w="387" w:type="pct"/>
            <w:gridSpan w:val="3"/>
          </w:tcPr>
          <w:p w14:paraId="45943A2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1,000</w:t>
            </w:r>
          </w:p>
        </w:tc>
        <w:tc>
          <w:tcPr>
            <w:tcW w:w="391" w:type="pct"/>
            <w:gridSpan w:val="3"/>
          </w:tcPr>
          <w:p w14:paraId="62879B1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5,500</w:t>
            </w:r>
          </w:p>
        </w:tc>
        <w:tc>
          <w:tcPr>
            <w:tcW w:w="391" w:type="pct"/>
            <w:gridSpan w:val="2"/>
          </w:tcPr>
          <w:p w14:paraId="0755D90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1,820</w:t>
            </w:r>
          </w:p>
        </w:tc>
        <w:tc>
          <w:tcPr>
            <w:tcW w:w="336" w:type="pct"/>
            <w:gridSpan w:val="2"/>
          </w:tcPr>
          <w:p w14:paraId="037314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2,000</w:t>
            </w:r>
          </w:p>
        </w:tc>
        <w:tc>
          <w:tcPr>
            <w:tcW w:w="401" w:type="pct"/>
            <w:gridSpan w:val="2"/>
          </w:tcPr>
          <w:p w14:paraId="70D890ED" w14:textId="77777777" w:rsidR="00296C5B" w:rsidRPr="00296C5B" w:rsidRDefault="00296C5B" w:rsidP="00B05E34">
            <w:pPr>
              <w:jc w:val="center"/>
              <w:rPr>
                <w:rFonts w:ascii="Times New Roman" w:hAnsi="Times New Roman" w:cs="Times New Roman"/>
              </w:rPr>
            </w:pPr>
          </w:p>
        </w:tc>
        <w:tc>
          <w:tcPr>
            <w:tcW w:w="328" w:type="pct"/>
            <w:gridSpan w:val="3"/>
          </w:tcPr>
          <w:p w14:paraId="3F3CCADC" w14:textId="77777777" w:rsidR="00296C5B" w:rsidRPr="00296C5B" w:rsidRDefault="00296C5B" w:rsidP="00B05E34">
            <w:pPr>
              <w:jc w:val="center"/>
              <w:rPr>
                <w:rFonts w:ascii="Times New Roman" w:hAnsi="Times New Roman" w:cs="Times New Roman"/>
              </w:rPr>
            </w:pPr>
          </w:p>
        </w:tc>
        <w:tc>
          <w:tcPr>
            <w:tcW w:w="346" w:type="pct"/>
            <w:gridSpan w:val="3"/>
          </w:tcPr>
          <w:p w14:paraId="1A3F3004" w14:textId="77777777" w:rsidR="00296C5B" w:rsidRPr="00296C5B" w:rsidRDefault="00296C5B" w:rsidP="00B05E34">
            <w:pPr>
              <w:jc w:val="center"/>
              <w:rPr>
                <w:rFonts w:ascii="Times New Roman" w:hAnsi="Times New Roman" w:cs="Times New Roman"/>
              </w:rPr>
            </w:pPr>
          </w:p>
        </w:tc>
        <w:tc>
          <w:tcPr>
            <w:tcW w:w="352" w:type="pct"/>
            <w:gridSpan w:val="3"/>
          </w:tcPr>
          <w:p w14:paraId="0521D7FB" w14:textId="77777777" w:rsidR="00296C5B" w:rsidRPr="00296C5B" w:rsidRDefault="00296C5B" w:rsidP="00B05E34">
            <w:pPr>
              <w:jc w:val="center"/>
              <w:rPr>
                <w:rFonts w:ascii="Times New Roman" w:hAnsi="Times New Roman" w:cs="Times New Roman"/>
              </w:rPr>
            </w:pPr>
          </w:p>
        </w:tc>
        <w:tc>
          <w:tcPr>
            <w:tcW w:w="354" w:type="pct"/>
          </w:tcPr>
          <w:p w14:paraId="7E677971" w14:textId="77777777" w:rsidR="00296C5B" w:rsidRPr="00296C5B" w:rsidRDefault="00296C5B" w:rsidP="00B05E34">
            <w:pPr>
              <w:jc w:val="center"/>
              <w:rPr>
                <w:rFonts w:ascii="Times New Roman" w:hAnsi="Times New Roman" w:cs="Times New Roman"/>
              </w:rPr>
            </w:pPr>
          </w:p>
        </w:tc>
      </w:tr>
      <w:tr w:rsidR="00296C5B" w:rsidRPr="00296C5B" w14:paraId="12E27FED" w14:textId="77777777" w:rsidTr="00296C5B">
        <w:tc>
          <w:tcPr>
            <w:tcW w:w="182" w:type="pct"/>
            <w:vMerge w:val="restart"/>
          </w:tcPr>
          <w:p w14:paraId="5236F572"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w:t>
            </w:r>
          </w:p>
          <w:p w14:paraId="21730336" w14:textId="77777777" w:rsidR="00296C5B" w:rsidRPr="00296C5B" w:rsidRDefault="00296C5B" w:rsidP="00296C5B">
            <w:pPr>
              <w:rPr>
                <w:rFonts w:ascii="Times New Roman" w:hAnsi="Times New Roman" w:cs="Times New Roman"/>
              </w:rPr>
            </w:pPr>
          </w:p>
          <w:p w14:paraId="544EFE91" w14:textId="77777777" w:rsidR="00296C5B" w:rsidRPr="00296C5B" w:rsidRDefault="00296C5B" w:rsidP="00296C5B">
            <w:pPr>
              <w:rPr>
                <w:rFonts w:ascii="Times New Roman" w:hAnsi="Times New Roman" w:cs="Times New Roman"/>
              </w:rPr>
            </w:pPr>
          </w:p>
          <w:p w14:paraId="7588D33E" w14:textId="77777777" w:rsidR="00296C5B" w:rsidRPr="00296C5B" w:rsidRDefault="00296C5B" w:rsidP="00296C5B">
            <w:pPr>
              <w:rPr>
                <w:rFonts w:ascii="Times New Roman" w:hAnsi="Times New Roman" w:cs="Times New Roman"/>
              </w:rPr>
            </w:pPr>
          </w:p>
        </w:tc>
        <w:tc>
          <w:tcPr>
            <w:tcW w:w="803" w:type="pct"/>
            <w:gridSpan w:val="2"/>
          </w:tcPr>
          <w:p w14:paraId="1D1CF82C" w14:textId="402B3A2D"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ветеранов Великой</w:t>
            </w:r>
          </w:p>
          <w:p w14:paraId="7B697331" w14:textId="5563BA12"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Отечественной</w:t>
            </w:r>
          </w:p>
          <w:p w14:paraId="17751C62" w14:textId="6DE629B1"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войны – всего</w:t>
            </w:r>
          </w:p>
        </w:tc>
        <w:tc>
          <w:tcPr>
            <w:tcW w:w="389" w:type="pct"/>
            <w:gridSpan w:val="2"/>
          </w:tcPr>
          <w:p w14:paraId="02CE9F9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1 524,298</w:t>
            </w:r>
          </w:p>
        </w:tc>
        <w:tc>
          <w:tcPr>
            <w:tcW w:w="340" w:type="pct"/>
            <w:gridSpan w:val="2"/>
          </w:tcPr>
          <w:p w14:paraId="4BCC277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675,379</w:t>
            </w:r>
          </w:p>
        </w:tc>
        <w:tc>
          <w:tcPr>
            <w:tcW w:w="387" w:type="pct"/>
            <w:gridSpan w:val="3"/>
          </w:tcPr>
          <w:p w14:paraId="7213A78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567,155</w:t>
            </w:r>
          </w:p>
        </w:tc>
        <w:tc>
          <w:tcPr>
            <w:tcW w:w="391" w:type="pct"/>
            <w:gridSpan w:val="3"/>
          </w:tcPr>
          <w:p w14:paraId="770EAA9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281,764</w:t>
            </w:r>
          </w:p>
        </w:tc>
        <w:tc>
          <w:tcPr>
            <w:tcW w:w="391" w:type="pct"/>
            <w:gridSpan w:val="2"/>
          </w:tcPr>
          <w:p w14:paraId="08B3B795" w14:textId="77777777" w:rsidR="00296C5B" w:rsidRPr="00296C5B" w:rsidRDefault="00296C5B" w:rsidP="00B05E34">
            <w:pPr>
              <w:jc w:val="center"/>
              <w:rPr>
                <w:rFonts w:ascii="Times New Roman" w:hAnsi="Times New Roman" w:cs="Times New Roman"/>
              </w:rPr>
            </w:pPr>
          </w:p>
        </w:tc>
        <w:tc>
          <w:tcPr>
            <w:tcW w:w="336" w:type="pct"/>
            <w:gridSpan w:val="2"/>
          </w:tcPr>
          <w:p w14:paraId="71967650" w14:textId="77777777" w:rsidR="00296C5B" w:rsidRPr="00296C5B" w:rsidRDefault="00296C5B" w:rsidP="00B05E34">
            <w:pPr>
              <w:jc w:val="center"/>
              <w:rPr>
                <w:rFonts w:ascii="Times New Roman" w:hAnsi="Times New Roman" w:cs="Times New Roman"/>
              </w:rPr>
            </w:pPr>
          </w:p>
        </w:tc>
        <w:tc>
          <w:tcPr>
            <w:tcW w:w="401" w:type="pct"/>
            <w:gridSpan w:val="2"/>
          </w:tcPr>
          <w:p w14:paraId="3445DB31" w14:textId="77777777" w:rsidR="00296C5B" w:rsidRPr="00296C5B" w:rsidRDefault="00296C5B" w:rsidP="00B05E34">
            <w:pPr>
              <w:jc w:val="center"/>
              <w:rPr>
                <w:rFonts w:ascii="Times New Roman" w:hAnsi="Times New Roman" w:cs="Times New Roman"/>
              </w:rPr>
            </w:pPr>
          </w:p>
        </w:tc>
        <w:tc>
          <w:tcPr>
            <w:tcW w:w="328" w:type="pct"/>
            <w:gridSpan w:val="3"/>
          </w:tcPr>
          <w:p w14:paraId="76F6B180" w14:textId="77777777" w:rsidR="00296C5B" w:rsidRPr="00296C5B" w:rsidRDefault="00296C5B" w:rsidP="00B05E34">
            <w:pPr>
              <w:jc w:val="center"/>
              <w:rPr>
                <w:rFonts w:ascii="Times New Roman" w:hAnsi="Times New Roman" w:cs="Times New Roman"/>
              </w:rPr>
            </w:pPr>
          </w:p>
        </w:tc>
        <w:tc>
          <w:tcPr>
            <w:tcW w:w="346" w:type="pct"/>
            <w:gridSpan w:val="3"/>
          </w:tcPr>
          <w:p w14:paraId="71047F5F" w14:textId="77777777" w:rsidR="00296C5B" w:rsidRPr="00296C5B" w:rsidRDefault="00296C5B" w:rsidP="00B05E34">
            <w:pPr>
              <w:jc w:val="center"/>
              <w:rPr>
                <w:rFonts w:ascii="Times New Roman" w:hAnsi="Times New Roman" w:cs="Times New Roman"/>
              </w:rPr>
            </w:pPr>
          </w:p>
        </w:tc>
        <w:tc>
          <w:tcPr>
            <w:tcW w:w="352" w:type="pct"/>
            <w:gridSpan w:val="3"/>
          </w:tcPr>
          <w:p w14:paraId="549753B9" w14:textId="77777777" w:rsidR="00296C5B" w:rsidRPr="00296C5B" w:rsidRDefault="00296C5B" w:rsidP="00B05E34">
            <w:pPr>
              <w:jc w:val="center"/>
              <w:rPr>
                <w:rFonts w:ascii="Times New Roman" w:hAnsi="Times New Roman" w:cs="Times New Roman"/>
              </w:rPr>
            </w:pPr>
          </w:p>
        </w:tc>
        <w:tc>
          <w:tcPr>
            <w:tcW w:w="354" w:type="pct"/>
          </w:tcPr>
          <w:p w14:paraId="4C73D5EB" w14:textId="77777777" w:rsidR="00296C5B" w:rsidRPr="00296C5B" w:rsidRDefault="00296C5B" w:rsidP="00B05E34">
            <w:pPr>
              <w:jc w:val="center"/>
              <w:rPr>
                <w:rFonts w:ascii="Times New Roman" w:hAnsi="Times New Roman" w:cs="Times New Roman"/>
              </w:rPr>
            </w:pPr>
          </w:p>
        </w:tc>
      </w:tr>
      <w:tr w:rsidR="00296C5B" w:rsidRPr="00296C5B" w14:paraId="6BD9108E" w14:textId="77777777" w:rsidTr="00296C5B">
        <w:tc>
          <w:tcPr>
            <w:tcW w:w="182" w:type="pct"/>
            <w:vMerge/>
          </w:tcPr>
          <w:p w14:paraId="16525BA0" w14:textId="77777777" w:rsidR="00296C5B" w:rsidRPr="00296C5B" w:rsidRDefault="00296C5B" w:rsidP="00296C5B">
            <w:pPr>
              <w:rPr>
                <w:rFonts w:ascii="Times New Roman" w:hAnsi="Times New Roman" w:cs="Times New Roman"/>
              </w:rPr>
            </w:pPr>
          </w:p>
        </w:tc>
        <w:tc>
          <w:tcPr>
            <w:tcW w:w="803" w:type="pct"/>
            <w:gridSpan w:val="2"/>
          </w:tcPr>
          <w:p w14:paraId="7091C94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 предусмотрено законом об областном бюджете:</w:t>
            </w:r>
          </w:p>
        </w:tc>
        <w:tc>
          <w:tcPr>
            <w:tcW w:w="389" w:type="pct"/>
            <w:gridSpan w:val="2"/>
          </w:tcPr>
          <w:p w14:paraId="23E2FBC3" w14:textId="77777777" w:rsidR="00296C5B" w:rsidRPr="00296C5B" w:rsidRDefault="00296C5B" w:rsidP="00B05E34">
            <w:pPr>
              <w:jc w:val="center"/>
              <w:rPr>
                <w:rFonts w:ascii="Times New Roman" w:hAnsi="Times New Roman" w:cs="Times New Roman"/>
              </w:rPr>
            </w:pPr>
          </w:p>
        </w:tc>
        <w:tc>
          <w:tcPr>
            <w:tcW w:w="340" w:type="pct"/>
            <w:gridSpan w:val="2"/>
          </w:tcPr>
          <w:p w14:paraId="55E13B62" w14:textId="77777777" w:rsidR="00296C5B" w:rsidRPr="00296C5B" w:rsidRDefault="00296C5B" w:rsidP="00B05E34">
            <w:pPr>
              <w:jc w:val="center"/>
              <w:rPr>
                <w:rFonts w:ascii="Times New Roman" w:hAnsi="Times New Roman" w:cs="Times New Roman"/>
              </w:rPr>
            </w:pPr>
          </w:p>
        </w:tc>
        <w:tc>
          <w:tcPr>
            <w:tcW w:w="387" w:type="pct"/>
            <w:gridSpan w:val="3"/>
          </w:tcPr>
          <w:p w14:paraId="3CB00CBF" w14:textId="77777777" w:rsidR="00296C5B" w:rsidRPr="00296C5B" w:rsidRDefault="00296C5B" w:rsidP="00B05E34">
            <w:pPr>
              <w:jc w:val="center"/>
              <w:rPr>
                <w:rFonts w:ascii="Times New Roman" w:hAnsi="Times New Roman" w:cs="Times New Roman"/>
              </w:rPr>
            </w:pPr>
          </w:p>
        </w:tc>
        <w:tc>
          <w:tcPr>
            <w:tcW w:w="391" w:type="pct"/>
            <w:gridSpan w:val="3"/>
          </w:tcPr>
          <w:p w14:paraId="48E5D5AD" w14:textId="77777777" w:rsidR="00296C5B" w:rsidRPr="00296C5B" w:rsidRDefault="00296C5B" w:rsidP="00B05E34">
            <w:pPr>
              <w:jc w:val="center"/>
              <w:rPr>
                <w:rFonts w:ascii="Times New Roman" w:hAnsi="Times New Roman" w:cs="Times New Roman"/>
              </w:rPr>
            </w:pPr>
          </w:p>
        </w:tc>
        <w:tc>
          <w:tcPr>
            <w:tcW w:w="391" w:type="pct"/>
            <w:gridSpan w:val="2"/>
          </w:tcPr>
          <w:p w14:paraId="344322F8" w14:textId="77777777" w:rsidR="00296C5B" w:rsidRPr="00296C5B" w:rsidRDefault="00296C5B" w:rsidP="00B05E34">
            <w:pPr>
              <w:jc w:val="center"/>
              <w:rPr>
                <w:rFonts w:ascii="Times New Roman" w:hAnsi="Times New Roman" w:cs="Times New Roman"/>
              </w:rPr>
            </w:pPr>
          </w:p>
        </w:tc>
        <w:tc>
          <w:tcPr>
            <w:tcW w:w="336" w:type="pct"/>
            <w:gridSpan w:val="2"/>
          </w:tcPr>
          <w:p w14:paraId="0EA144C3" w14:textId="77777777" w:rsidR="00296C5B" w:rsidRPr="00296C5B" w:rsidRDefault="00296C5B" w:rsidP="00B05E34">
            <w:pPr>
              <w:jc w:val="center"/>
              <w:rPr>
                <w:rFonts w:ascii="Times New Roman" w:hAnsi="Times New Roman" w:cs="Times New Roman"/>
              </w:rPr>
            </w:pPr>
          </w:p>
        </w:tc>
        <w:tc>
          <w:tcPr>
            <w:tcW w:w="401" w:type="pct"/>
            <w:gridSpan w:val="2"/>
          </w:tcPr>
          <w:p w14:paraId="5BD796F3" w14:textId="77777777" w:rsidR="00296C5B" w:rsidRPr="00296C5B" w:rsidRDefault="00296C5B" w:rsidP="00B05E34">
            <w:pPr>
              <w:jc w:val="center"/>
              <w:rPr>
                <w:rFonts w:ascii="Times New Roman" w:hAnsi="Times New Roman" w:cs="Times New Roman"/>
              </w:rPr>
            </w:pPr>
          </w:p>
        </w:tc>
        <w:tc>
          <w:tcPr>
            <w:tcW w:w="328" w:type="pct"/>
            <w:gridSpan w:val="3"/>
          </w:tcPr>
          <w:p w14:paraId="78C6C543" w14:textId="77777777" w:rsidR="00296C5B" w:rsidRPr="00296C5B" w:rsidRDefault="00296C5B" w:rsidP="00B05E34">
            <w:pPr>
              <w:jc w:val="center"/>
              <w:rPr>
                <w:rFonts w:ascii="Times New Roman" w:hAnsi="Times New Roman" w:cs="Times New Roman"/>
              </w:rPr>
            </w:pPr>
          </w:p>
        </w:tc>
        <w:tc>
          <w:tcPr>
            <w:tcW w:w="346" w:type="pct"/>
            <w:gridSpan w:val="3"/>
          </w:tcPr>
          <w:p w14:paraId="7C8A8523" w14:textId="77777777" w:rsidR="00296C5B" w:rsidRPr="00296C5B" w:rsidRDefault="00296C5B" w:rsidP="00B05E34">
            <w:pPr>
              <w:jc w:val="center"/>
              <w:rPr>
                <w:rFonts w:ascii="Times New Roman" w:hAnsi="Times New Roman" w:cs="Times New Roman"/>
              </w:rPr>
            </w:pPr>
          </w:p>
        </w:tc>
        <w:tc>
          <w:tcPr>
            <w:tcW w:w="352" w:type="pct"/>
            <w:gridSpan w:val="3"/>
          </w:tcPr>
          <w:p w14:paraId="69227BD6" w14:textId="77777777" w:rsidR="00296C5B" w:rsidRPr="00296C5B" w:rsidRDefault="00296C5B" w:rsidP="00B05E34">
            <w:pPr>
              <w:jc w:val="center"/>
              <w:rPr>
                <w:rFonts w:ascii="Times New Roman" w:hAnsi="Times New Roman" w:cs="Times New Roman"/>
              </w:rPr>
            </w:pPr>
          </w:p>
        </w:tc>
        <w:tc>
          <w:tcPr>
            <w:tcW w:w="354" w:type="pct"/>
          </w:tcPr>
          <w:p w14:paraId="6AF59EC6" w14:textId="77777777" w:rsidR="00296C5B" w:rsidRPr="00296C5B" w:rsidRDefault="00296C5B" w:rsidP="00B05E34">
            <w:pPr>
              <w:jc w:val="center"/>
              <w:rPr>
                <w:rFonts w:ascii="Times New Roman" w:hAnsi="Times New Roman" w:cs="Times New Roman"/>
              </w:rPr>
            </w:pPr>
          </w:p>
        </w:tc>
      </w:tr>
      <w:tr w:rsidR="00296C5B" w:rsidRPr="00296C5B" w14:paraId="5513E2A3" w14:textId="77777777" w:rsidTr="00296C5B">
        <w:tc>
          <w:tcPr>
            <w:tcW w:w="182" w:type="pct"/>
            <w:vMerge/>
          </w:tcPr>
          <w:p w14:paraId="015D16BE" w14:textId="77777777" w:rsidR="00296C5B" w:rsidRPr="00296C5B" w:rsidRDefault="00296C5B" w:rsidP="00296C5B">
            <w:pPr>
              <w:rPr>
                <w:rFonts w:ascii="Times New Roman" w:hAnsi="Times New Roman" w:cs="Times New Roman"/>
              </w:rPr>
            </w:pPr>
          </w:p>
        </w:tc>
        <w:tc>
          <w:tcPr>
            <w:tcW w:w="803" w:type="pct"/>
            <w:gridSpan w:val="2"/>
          </w:tcPr>
          <w:p w14:paraId="6B3E33F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4C5B71E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1 524,298</w:t>
            </w:r>
          </w:p>
        </w:tc>
        <w:tc>
          <w:tcPr>
            <w:tcW w:w="340" w:type="pct"/>
            <w:gridSpan w:val="2"/>
          </w:tcPr>
          <w:p w14:paraId="6B2C952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675,379</w:t>
            </w:r>
          </w:p>
        </w:tc>
        <w:tc>
          <w:tcPr>
            <w:tcW w:w="387" w:type="pct"/>
            <w:gridSpan w:val="3"/>
          </w:tcPr>
          <w:p w14:paraId="286235B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567,155</w:t>
            </w:r>
          </w:p>
        </w:tc>
        <w:tc>
          <w:tcPr>
            <w:tcW w:w="391" w:type="pct"/>
            <w:gridSpan w:val="3"/>
          </w:tcPr>
          <w:p w14:paraId="5AB434D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281,764</w:t>
            </w:r>
          </w:p>
        </w:tc>
        <w:tc>
          <w:tcPr>
            <w:tcW w:w="391" w:type="pct"/>
            <w:gridSpan w:val="2"/>
          </w:tcPr>
          <w:p w14:paraId="4E5C7AF1" w14:textId="77777777" w:rsidR="00296C5B" w:rsidRPr="00296C5B" w:rsidRDefault="00296C5B" w:rsidP="00B05E34">
            <w:pPr>
              <w:jc w:val="center"/>
              <w:rPr>
                <w:rFonts w:ascii="Times New Roman" w:hAnsi="Times New Roman" w:cs="Times New Roman"/>
              </w:rPr>
            </w:pPr>
          </w:p>
        </w:tc>
        <w:tc>
          <w:tcPr>
            <w:tcW w:w="336" w:type="pct"/>
            <w:gridSpan w:val="2"/>
          </w:tcPr>
          <w:p w14:paraId="4CE55108" w14:textId="77777777" w:rsidR="00296C5B" w:rsidRPr="00296C5B" w:rsidRDefault="00296C5B" w:rsidP="00B05E34">
            <w:pPr>
              <w:jc w:val="center"/>
              <w:rPr>
                <w:rFonts w:ascii="Times New Roman" w:hAnsi="Times New Roman" w:cs="Times New Roman"/>
              </w:rPr>
            </w:pPr>
          </w:p>
        </w:tc>
        <w:tc>
          <w:tcPr>
            <w:tcW w:w="401" w:type="pct"/>
            <w:gridSpan w:val="2"/>
          </w:tcPr>
          <w:p w14:paraId="146285D0" w14:textId="77777777" w:rsidR="00296C5B" w:rsidRPr="00296C5B" w:rsidRDefault="00296C5B" w:rsidP="00B05E34">
            <w:pPr>
              <w:jc w:val="center"/>
              <w:rPr>
                <w:rFonts w:ascii="Times New Roman" w:hAnsi="Times New Roman" w:cs="Times New Roman"/>
              </w:rPr>
            </w:pPr>
          </w:p>
        </w:tc>
        <w:tc>
          <w:tcPr>
            <w:tcW w:w="328" w:type="pct"/>
            <w:gridSpan w:val="3"/>
          </w:tcPr>
          <w:p w14:paraId="22B4313D" w14:textId="77777777" w:rsidR="00296C5B" w:rsidRPr="00296C5B" w:rsidRDefault="00296C5B" w:rsidP="00B05E34">
            <w:pPr>
              <w:jc w:val="center"/>
              <w:rPr>
                <w:rFonts w:ascii="Times New Roman" w:hAnsi="Times New Roman" w:cs="Times New Roman"/>
              </w:rPr>
            </w:pPr>
          </w:p>
        </w:tc>
        <w:tc>
          <w:tcPr>
            <w:tcW w:w="346" w:type="pct"/>
            <w:gridSpan w:val="3"/>
          </w:tcPr>
          <w:p w14:paraId="75D1BF3C" w14:textId="77777777" w:rsidR="00296C5B" w:rsidRPr="00296C5B" w:rsidRDefault="00296C5B" w:rsidP="00B05E34">
            <w:pPr>
              <w:jc w:val="center"/>
              <w:rPr>
                <w:rFonts w:ascii="Times New Roman" w:hAnsi="Times New Roman" w:cs="Times New Roman"/>
              </w:rPr>
            </w:pPr>
          </w:p>
        </w:tc>
        <w:tc>
          <w:tcPr>
            <w:tcW w:w="352" w:type="pct"/>
            <w:gridSpan w:val="3"/>
          </w:tcPr>
          <w:p w14:paraId="0AA244FB" w14:textId="77777777" w:rsidR="00296C5B" w:rsidRPr="00296C5B" w:rsidRDefault="00296C5B" w:rsidP="00B05E34">
            <w:pPr>
              <w:jc w:val="center"/>
              <w:rPr>
                <w:rFonts w:ascii="Times New Roman" w:hAnsi="Times New Roman" w:cs="Times New Roman"/>
              </w:rPr>
            </w:pPr>
          </w:p>
        </w:tc>
        <w:tc>
          <w:tcPr>
            <w:tcW w:w="354" w:type="pct"/>
          </w:tcPr>
          <w:p w14:paraId="0E3CFF1E" w14:textId="77777777" w:rsidR="00296C5B" w:rsidRPr="00296C5B" w:rsidRDefault="00296C5B" w:rsidP="00B05E34">
            <w:pPr>
              <w:jc w:val="center"/>
              <w:rPr>
                <w:rFonts w:ascii="Times New Roman" w:hAnsi="Times New Roman" w:cs="Times New Roman"/>
              </w:rPr>
            </w:pPr>
          </w:p>
        </w:tc>
      </w:tr>
      <w:tr w:rsidR="00296C5B" w:rsidRPr="00296C5B" w14:paraId="51CB2ED2" w14:textId="77777777" w:rsidTr="00296C5B">
        <w:tc>
          <w:tcPr>
            <w:tcW w:w="182" w:type="pct"/>
            <w:vMerge w:val="restart"/>
          </w:tcPr>
          <w:p w14:paraId="76EA5EA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w:t>
            </w:r>
          </w:p>
        </w:tc>
        <w:tc>
          <w:tcPr>
            <w:tcW w:w="803" w:type="pct"/>
            <w:gridSpan w:val="2"/>
          </w:tcPr>
          <w:p w14:paraId="183E2BE6" w14:textId="31DA4D62"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ветеранов боевых действий, инвалидов и семей, имеющих детей-инвалидов, – всего</w:t>
            </w:r>
          </w:p>
        </w:tc>
        <w:tc>
          <w:tcPr>
            <w:tcW w:w="389" w:type="pct"/>
            <w:gridSpan w:val="2"/>
          </w:tcPr>
          <w:p w14:paraId="2426DA5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88,856</w:t>
            </w:r>
          </w:p>
        </w:tc>
        <w:tc>
          <w:tcPr>
            <w:tcW w:w="340" w:type="pct"/>
            <w:gridSpan w:val="2"/>
          </w:tcPr>
          <w:p w14:paraId="01940A6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31,344</w:t>
            </w:r>
          </w:p>
        </w:tc>
        <w:tc>
          <w:tcPr>
            <w:tcW w:w="387" w:type="pct"/>
            <w:gridSpan w:val="3"/>
          </w:tcPr>
          <w:p w14:paraId="275F415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28,777</w:t>
            </w:r>
          </w:p>
        </w:tc>
        <w:tc>
          <w:tcPr>
            <w:tcW w:w="391" w:type="pct"/>
            <w:gridSpan w:val="3"/>
          </w:tcPr>
          <w:p w14:paraId="0C59B9F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28,735</w:t>
            </w:r>
          </w:p>
        </w:tc>
        <w:tc>
          <w:tcPr>
            <w:tcW w:w="391" w:type="pct"/>
            <w:gridSpan w:val="2"/>
          </w:tcPr>
          <w:p w14:paraId="693FE92B" w14:textId="77777777" w:rsidR="00296C5B" w:rsidRPr="00296C5B" w:rsidRDefault="00296C5B" w:rsidP="00B05E34">
            <w:pPr>
              <w:jc w:val="center"/>
              <w:rPr>
                <w:rFonts w:ascii="Times New Roman" w:hAnsi="Times New Roman" w:cs="Times New Roman"/>
              </w:rPr>
            </w:pPr>
          </w:p>
        </w:tc>
        <w:tc>
          <w:tcPr>
            <w:tcW w:w="336" w:type="pct"/>
            <w:gridSpan w:val="2"/>
          </w:tcPr>
          <w:p w14:paraId="53E1142A" w14:textId="77777777" w:rsidR="00296C5B" w:rsidRPr="00296C5B" w:rsidRDefault="00296C5B" w:rsidP="00B05E34">
            <w:pPr>
              <w:jc w:val="center"/>
              <w:rPr>
                <w:rFonts w:ascii="Times New Roman" w:hAnsi="Times New Roman" w:cs="Times New Roman"/>
              </w:rPr>
            </w:pPr>
          </w:p>
        </w:tc>
        <w:tc>
          <w:tcPr>
            <w:tcW w:w="401" w:type="pct"/>
            <w:gridSpan w:val="2"/>
          </w:tcPr>
          <w:p w14:paraId="7CCF62F3" w14:textId="77777777" w:rsidR="00296C5B" w:rsidRPr="00296C5B" w:rsidRDefault="00296C5B" w:rsidP="00B05E34">
            <w:pPr>
              <w:jc w:val="center"/>
              <w:rPr>
                <w:rFonts w:ascii="Times New Roman" w:hAnsi="Times New Roman" w:cs="Times New Roman"/>
              </w:rPr>
            </w:pPr>
          </w:p>
        </w:tc>
        <w:tc>
          <w:tcPr>
            <w:tcW w:w="328" w:type="pct"/>
            <w:gridSpan w:val="3"/>
          </w:tcPr>
          <w:p w14:paraId="3B14005C" w14:textId="77777777" w:rsidR="00296C5B" w:rsidRPr="00296C5B" w:rsidRDefault="00296C5B" w:rsidP="00B05E34">
            <w:pPr>
              <w:jc w:val="center"/>
              <w:rPr>
                <w:rFonts w:ascii="Times New Roman" w:hAnsi="Times New Roman" w:cs="Times New Roman"/>
              </w:rPr>
            </w:pPr>
          </w:p>
        </w:tc>
        <w:tc>
          <w:tcPr>
            <w:tcW w:w="346" w:type="pct"/>
            <w:gridSpan w:val="3"/>
          </w:tcPr>
          <w:p w14:paraId="095E9B79" w14:textId="77777777" w:rsidR="00296C5B" w:rsidRPr="00296C5B" w:rsidRDefault="00296C5B" w:rsidP="00B05E34">
            <w:pPr>
              <w:jc w:val="center"/>
              <w:rPr>
                <w:rFonts w:ascii="Times New Roman" w:hAnsi="Times New Roman" w:cs="Times New Roman"/>
              </w:rPr>
            </w:pPr>
          </w:p>
        </w:tc>
        <w:tc>
          <w:tcPr>
            <w:tcW w:w="352" w:type="pct"/>
            <w:gridSpan w:val="3"/>
          </w:tcPr>
          <w:p w14:paraId="0D7F2077" w14:textId="77777777" w:rsidR="00296C5B" w:rsidRPr="00296C5B" w:rsidRDefault="00296C5B" w:rsidP="00B05E34">
            <w:pPr>
              <w:jc w:val="center"/>
              <w:rPr>
                <w:rFonts w:ascii="Times New Roman" w:hAnsi="Times New Roman" w:cs="Times New Roman"/>
              </w:rPr>
            </w:pPr>
          </w:p>
        </w:tc>
        <w:tc>
          <w:tcPr>
            <w:tcW w:w="354" w:type="pct"/>
          </w:tcPr>
          <w:p w14:paraId="610D2ED9" w14:textId="77777777" w:rsidR="00296C5B" w:rsidRPr="00296C5B" w:rsidRDefault="00296C5B" w:rsidP="00B05E34">
            <w:pPr>
              <w:jc w:val="center"/>
              <w:rPr>
                <w:rFonts w:ascii="Times New Roman" w:hAnsi="Times New Roman" w:cs="Times New Roman"/>
              </w:rPr>
            </w:pPr>
          </w:p>
        </w:tc>
      </w:tr>
      <w:tr w:rsidR="00296C5B" w:rsidRPr="00296C5B" w14:paraId="4059BE00" w14:textId="77777777" w:rsidTr="00296C5B">
        <w:trPr>
          <w:trHeight w:val="70"/>
        </w:trPr>
        <w:tc>
          <w:tcPr>
            <w:tcW w:w="182" w:type="pct"/>
            <w:vMerge/>
          </w:tcPr>
          <w:p w14:paraId="7AD00F05" w14:textId="77777777" w:rsidR="00296C5B" w:rsidRPr="00296C5B" w:rsidRDefault="00296C5B" w:rsidP="00296C5B">
            <w:pPr>
              <w:rPr>
                <w:rFonts w:ascii="Times New Roman" w:hAnsi="Times New Roman" w:cs="Times New Roman"/>
              </w:rPr>
            </w:pPr>
          </w:p>
        </w:tc>
        <w:tc>
          <w:tcPr>
            <w:tcW w:w="803" w:type="pct"/>
            <w:gridSpan w:val="2"/>
          </w:tcPr>
          <w:p w14:paraId="1ADD1FC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 предусмотрено законом об областном бюджете:</w:t>
            </w:r>
          </w:p>
        </w:tc>
        <w:tc>
          <w:tcPr>
            <w:tcW w:w="389" w:type="pct"/>
            <w:gridSpan w:val="2"/>
          </w:tcPr>
          <w:p w14:paraId="301859BA" w14:textId="77777777" w:rsidR="00296C5B" w:rsidRPr="00296C5B" w:rsidRDefault="00296C5B" w:rsidP="00B05E34">
            <w:pPr>
              <w:jc w:val="center"/>
              <w:rPr>
                <w:rFonts w:ascii="Times New Roman" w:hAnsi="Times New Roman" w:cs="Times New Roman"/>
              </w:rPr>
            </w:pPr>
          </w:p>
        </w:tc>
        <w:tc>
          <w:tcPr>
            <w:tcW w:w="340" w:type="pct"/>
            <w:gridSpan w:val="2"/>
          </w:tcPr>
          <w:p w14:paraId="3136FEE7" w14:textId="77777777" w:rsidR="00296C5B" w:rsidRPr="00296C5B" w:rsidRDefault="00296C5B" w:rsidP="00B05E34">
            <w:pPr>
              <w:jc w:val="center"/>
              <w:rPr>
                <w:rFonts w:ascii="Times New Roman" w:hAnsi="Times New Roman" w:cs="Times New Roman"/>
              </w:rPr>
            </w:pPr>
          </w:p>
        </w:tc>
        <w:tc>
          <w:tcPr>
            <w:tcW w:w="387" w:type="pct"/>
            <w:gridSpan w:val="3"/>
          </w:tcPr>
          <w:p w14:paraId="25DD9E97" w14:textId="77777777" w:rsidR="00296C5B" w:rsidRPr="00296C5B" w:rsidRDefault="00296C5B" w:rsidP="00B05E34">
            <w:pPr>
              <w:jc w:val="center"/>
              <w:rPr>
                <w:rFonts w:ascii="Times New Roman" w:hAnsi="Times New Roman" w:cs="Times New Roman"/>
              </w:rPr>
            </w:pPr>
          </w:p>
        </w:tc>
        <w:tc>
          <w:tcPr>
            <w:tcW w:w="391" w:type="pct"/>
            <w:gridSpan w:val="3"/>
          </w:tcPr>
          <w:p w14:paraId="4219C2F3" w14:textId="77777777" w:rsidR="00296C5B" w:rsidRPr="00296C5B" w:rsidRDefault="00296C5B" w:rsidP="00B05E34">
            <w:pPr>
              <w:jc w:val="center"/>
              <w:rPr>
                <w:rFonts w:ascii="Times New Roman" w:hAnsi="Times New Roman" w:cs="Times New Roman"/>
              </w:rPr>
            </w:pPr>
          </w:p>
        </w:tc>
        <w:tc>
          <w:tcPr>
            <w:tcW w:w="391" w:type="pct"/>
            <w:gridSpan w:val="2"/>
          </w:tcPr>
          <w:p w14:paraId="7158B1AD" w14:textId="77777777" w:rsidR="00296C5B" w:rsidRPr="00296C5B" w:rsidRDefault="00296C5B" w:rsidP="00B05E34">
            <w:pPr>
              <w:jc w:val="center"/>
              <w:rPr>
                <w:rFonts w:ascii="Times New Roman" w:hAnsi="Times New Roman" w:cs="Times New Roman"/>
              </w:rPr>
            </w:pPr>
          </w:p>
        </w:tc>
        <w:tc>
          <w:tcPr>
            <w:tcW w:w="336" w:type="pct"/>
            <w:gridSpan w:val="2"/>
          </w:tcPr>
          <w:p w14:paraId="72A52C09" w14:textId="77777777" w:rsidR="00296C5B" w:rsidRPr="00296C5B" w:rsidRDefault="00296C5B" w:rsidP="00B05E34">
            <w:pPr>
              <w:jc w:val="center"/>
              <w:rPr>
                <w:rFonts w:ascii="Times New Roman" w:hAnsi="Times New Roman" w:cs="Times New Roman"/>
              </w:rPr>
            </w:pPr>
          </w:p>
        </w:tc>
        <w:tc>
          <w:tcPr>
            <w:tcW w:w="401" w:type="pct"/>
            <w:gridSpan w:val="2"/>
          </w:tcPr>
          <w:p w14:paraId="45974E94" w14:textId="77777777" w:rsidR="00296C5B" w:rsidRPr="00296C5B" w:rsidRDefault="00296C5B" w:rsidP="00B05E34">
            <w:pPr>
              <w:jc w:val="center"/>
              <w:rPr>
                <w:rFonts w:ascii="Times New Roman" w:hAnsi="Times New Roman" w:cs="Times New Roman"/>
              </w:rPr>
            </w:pPr>
          </w:p>
        </w:tc>
        <w:tc>
          <w:tcPr>
            <w:tcW w:w="328" w:type="pct"/>
            <w:gridSpan w:val="3"/>
          </w:tcPr>
          <w:p w14:paraId="58AE609A" w14:textId="77777777" w:rsidR="00296C5B" w:rsidRPr="00296C5B" w:rsidRDefault="00296C5B" w:rsidP="00B05E34">
            <w:pPr>
              <w:jc w:val="center"/>
              <w:rPr>
                <w:rFonts w:ascii="Times New Roman" w:hAnsi="Times New Roman" w:cs="Times New Roman"/>
              </w:rPr>
            </w:pPr>
          </w:p>
        </w:tc>
        <w:tc>
          <w:tcPr>
            <w:tcW w:w="346" w:type="pct"/>
            <w:gridSpan w:val="3"/>
          </w:tcPr>
          <w:p w14:paraId="34BCCFCF" w14:textId="77777777" w:rsidR="00296C5B" w:rsidRPr="00296C5B" w:rsidRDefault="00296C5B" w:rsidP="00B05E34">
            <w:pPr>
              <w:jc w:val="center"/>
              <w:rPr>
                <w:rFonts w:ascii="Times New Roman" w:hAnsi="Times New Roman" w:cs="Times New Roman"/>
              </w:rPr>
            </w:pPr>
          </w:p>
        </w:tc>
        <w:tc>
          <w:tcPr>
            <w:tcW w:w="352" w:type="pct"/>
            <w:gridSpan w:val="3"/>
          </w:tcPr>
          <w:p w14:paraId="4A7D0633" w14:textId="77777777" w:rsidR="00296C5B" w:rsidRPr="00296C5B" w:rsidRDefault="00296C5B" w:rsidP="00B05E34">
            <w:pPr>
              <w:jc w:val="center"/>
              <w:rPr>
                <w:rFonts w:ascii="Times New Roman" w:hAnsi="Times New Roman" w:cs="Times New Roman"/>
              </w:rPr>
            </w:pPr>
          </w:p>
        </w:tc>
        <w:tc>
          <w:tcPr>
            <w:tcW w:w="354" w:type="pct"/>
          </w:tcPr>
          <w:p w14:paraId="3963AFBD" w14:textId="77777777" w:rsidR="00296C5B" w:rsidRPr="00296C5B" w:rsidRDefault="00296C5B" w:rsidP="00B05E34">
            <w:pPr>
              <w:jc w:val="center"/>
              <w:rPr>
                <w:rFonts w:ascii="Times New Roman" w:hAnsi="Times New Roman" w:cs="Times New Roman"/>
              </w:rPr>
            </w:pPr>
          </w:p>
        </w:tc>
      </w:tr>
      <w:tr w:rsidR="00296C5B" w:rsidRPr="00296C5B" w14:paraId="2765C64A" w14:textId="77777777" w:rsidTr="00296C5B">
        <w:tc>
          <w:tcPr>
            <w:tcW w:w="182" w:type="pct"/>
            <w:vMerge/>
          </w:tcPr>
          <w:p w14:paraId="4DDAE5C2" w14:textId="77777777" w:rsidR="00296C5B" w:rsidRPr="00296C5B" w:rsidRDefault="00296C5B" w:rsidP="00296C5B">
            <w:pPr>
              <w:rPr>
                <w:rFonts w:ascii="Times New Roman" w:hAnsi="Times New Roman" w:cs="Times New Roman"/>
              </w:rPr>
            </w:pPr>
          </w:p>
        </w:tc>
        <w:tc>
          <w:tcPr>
            <w:tcW w:w="803" w:type="pct"/>
            <w:gridSpan w:val="2"/>
          </w:tcPr>
          <w:p w14:paraId="61AD228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4A13B5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88,856</w:t>
            </w:r>
          </w:p>
        </w:tc>
        <w:tc>
          <w:tcPr>
            <w:tcW w:w="340" w:type="pct"/>
            <w:gridSpan w:val="2"/>
          </w:tcPr>
          <w:p w14:paraId="711552D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31,344</w:t>
            </w:r>
          </w:p>
        </w:tc>
        <w:tc>
          <w:tcPr>
            <w:tcW w:w="387" w:type="pct"/>
            <w:gridSpan w:val="3"/>
          </w:tcPr>
          <w:p w14:paraId="5A17046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28,777</w:t>
            </w:r>
          </w:p>
        </w:tc>
        <w:tc>
          <w:tcPr>
            <w:tcW w:w="391" w:type="pct"/>
            <w:gridSpan w:val="3"/>
          </w:tcPr>
          <w:p w14:paraId="400FB8A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28,735</w:t>
            </w:r>
          </w:p>
        </w:tc>
        <w:tc>
          <w:tcPr>
            <w:tcW w:w="391" w:type="pct"/>
            <w:gridSpan w:val="2"/>
          </w:tcPr>
          <w:p w14:paraId="362BE072" w14:textId="77777777" w:rsidR="00296C5B" w:rsidRPr="00296C5B" w:rsidRDefault="00296C5B" w:rsidP="00B05E34">
            <w:pPr>
              <w:jc w:val="center"/>
              <w:rPr>
                <w:rFonts w:ascii="Times New Roman" w:hAnsi="Times New Roman" w:cs="Times New Roman"/>
              </w:rPr>
            </w:pPr>
          </w:p>
        </w:tc>
        <w:tc>
          <w:tcPr>
            <w:tcW w:w="336" w:type="pct"/>
            <w:gridSpan w:val="2"/>
          </w:tcPr>
          <w:p w14:paraId="4C4E3FF8" w14:textId="77777777" w:rsidR="00296C5B" w:rsidRPr="00296C5B" w:rsidRDefault="00296C5B" w:rsidP="00B05E34">
            <w:pPr>
              <w:jc w:val="center"/>
              <w:rPr>
                <w:rFonts w:ascii="Times New Roman" w:hAnsi="Times New Roman" w:cs="Times New Roman"/>
              </w:rPr>
            </w:pPr>
          </w:p>
        </w:tc>
        <w:tc>
          <w:tcPr>
            <w:tcW w:w="401" w:type="pct"/>
            <w:gridSpan w:val="2"/>
          </w:tcPr>
          <w:p w14:paraId="70F8DCAA" w14:textId="77777777" w:rsidR="00296C5B" w:rsidRPr="00296C5B" w:rsidRDefault="00296C5B" w:rsidP="00B05E34">
            <w:pPr>
              <w:jc w:val="center"/>
              <w:rPr>
                <w:rFonts w:ascii="Times New Roman" w:hAnsi="Times New Roman" w:cs="Times New Roman"/>
              </w:rPr>
            </w:pPr>
          </w:p>
        </w:tc>
        <w:tc>
          <w:tcPr>
            <w:tcW w:w="328" w:type="pct"/>
            <w:gridSpan w:val="3"/>
          </w:tcPr>
          <w:p w14:paraId="16366237" w14:textId="77777777" w:rsidR="00296C5B" w:rsidRPr="00296C5B" w:rsidRDefault="00296C5B" w:rsidP="00B05E34">
            <w:pPr>
              <w:jc w:val="center"/>
              <w:rPr>
                <w:rFonts w:ascii="Times New Roman" w:hAnsi="Times New Roman" w:cs="Times New Roman"/>
              </w:rPr>
            </w:pPr>
          </w:p>
        </w:tc>
        <w:tc>
          <w:tcPr>
            <w:tcW w:w="346" w:type="pct"/>
            <w:gridSpan w:val="3"/>
          </w:tcPr>
          <w:p w14:paraId="3F62A695" w14:textId="77777777" w:rsidR="00296C5B" w:rsidRPr="00296C5B" w:rsidRDefault="00296C5B" w:rsidP="00B05E34">
            <w:pPr>
              <w:jc w:val="center"/>
              <w:rPr>
                <w:rFonts w:ascii="Times New Roman" w:hAnsi="Times New Roman" w:cs="Times New Roman"/>
              </w:rPr>
            </w:pPr>
          </w:p>
        </w:tc>
        <w:tc>
          <w:tcPr>
            <w:tcW w:w="352" w:type="pct"/>
            <w:gridSpan w:val="3"/>
          </w:tcPr>
          <w:p w14:paraId="469D6A5C" w14:textId="77777777" w:rsidR="00296C5B" w:rsidRPr="00296C5B" w:rsidRDefault="00296C5B" w:rsidP="00B05E34">
            <w:pPr>
              <w:jc w:val="center"/>
              <w:rPr>
                <w:rFonts w:ascii="Times New Roman" w:hAnsi="Times New Roman" w:cs="Times New Roman"/>
              </w:rPr>
            </w:pPr>
          </w:p>
        </w:tc>
        <w:tc>
          <w:tcPr>
            <w:tcW w:w="354" w:type="pct"/>
          </w:tcPr>
          <w:p w14:paraId="20062929" w14:textId="77777777" w:rsidR="00296C5B" w:rsidRPr="00296C5B" w:rsidRDefault="00296C5B" w:rsidP="00B05E34">
            <w:pPr>
              <w:jc w:val="center"/>
              <w:rPr>
                <w:rFonts w:ascii="Times New Roman" w:hAnsi="Times New Roman" w:cs="Times New Roman"/>
              </w:rPr>
            </w:pPr>
          </w:p>
        </w:tc>
      </w:tr>
      <w:tr w:rsidR="00296C5B" w:rsidRPr="00296C5B" w14:paraId="0BF8784C" w14:textId="77777777" w:rsidTr="00296C5B">
        <w:tc>
          <w:tcPr>
            <w:tcW w:w="182" w:type="pct"/>
            <w:vMerge w:val="restart"/>
          </w:tcPr>
          <w:p w14:paraId="0674C7C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w:t>
            </w:r>
          </w:p>
          <w:p w14:paraId="49219874" w14:textId="77777777" w:rsidR="00296C5B" w:rsidRPr="00296C5B" w:rsidRDefault="00296C5B" w:rsidP="00296C5B">
            <w:pPr>
              <w:rPr>
                <w:rFonts w:ascii="Times New Roman" w:hAnsi="Times New Roman" w:cs="Times New Roman"/>
              </w:rPr>
            </w:pPr>
          </w:p>
          <w:p w14:paraId="28E26E96" w14:textId="77777777" w:rsidR="00296C5B" w:rsidRPr="00296C5B" w:rsidRDefault="00296C5B" w:rsidP="00296C5B">
            <w:pPr>
              <w:rPr>
                <w:rFonts w:ascii="Times New Roman" w:hAnsi="Times New Roman" w:cs="Times New Roman"/>
              </w:rPr>
            </w:pPr>
          </w:p>
          <w:p w14:paraId="11B93F2C" w14:textId="77777777" w:rsidR="00296C5B" w:rsidRPr="00296C5B" w:rsidRDefault="00296C5B" w:rsidP="00296C5B">
            <w:pPr>
              <w:rPr>
                <w:rFonts w:ascii="Times New Roman" w:hAnsi="Times New Roman" w:cs="Times New Roman"/>
              </w:rPr>
            </w:pPr>
          </w:p>
          <w:p w14:paraId="0AB923D3" w14:textId="77777777" w:rsidR="00296C5B" w:rsidRPr="00296C5B" w:rsidRDefault="00296C5B" w:rsidP="00296C5B">
            <w:pPr>
              <w:rPr>
                <w:rFonts w:ascii="Times New Roman" w:hAnsi="Times New Roman" w:cs="Times New Roman"/>
              </w:rPr>
            </w:pPr>
          </w:p>
          <w:p w14:paraId="7BA008E6" w14:textId="77777777" w:rsidR="00296C5B" w:rsidRPr="00296C5B" w:rsidRDefault="00296C5B" w:rsidP="00296C5B">
            <w:pPr>
              <w:rPr>
                <w:rFonts w:ascii="Times New Roman" w:hAnsi="Times New Roman" w:cs="Times New Roman"/>
              </w:rPr>
            </w:pPr>
          </w:p>
          <w:p w14:paraId="4582690C" w14:textId="77777777" w:rsidR="00296C5B" w:rsidRPr="00296C5B" w:rsidRDefault="00296C5B" w:rsidP="00296C5B">
            <w:pPr>
              <w:rPr>
                <w:rFonts w:ascii="Times New Roman" w:hAnsi="Times New Roman" w:cs="Times New Roman"/>
              </w:rPr>
            </w:pPr>
          </w:p>
          <w:p w14:paraId="3704D730" w14:textId="77777777" w:rsidR="00296C5B" w:rsidRPr="00296C5B" w:rsidRDefault="00296C5B" w:rsidP="00296C5B">
            <w:pPr>
              <w:rPr>
                <w:rFonts w:ascii="Times New Roman" w:hAnsi="Times New Roman" w:cs="Times New Roman"/>
              </w:rPr>
            </w:pPr>
          </w:p>
        </w:tc>
        <w:tc>
          <w:tcPr>
            <w:tcW w:w="803" w:type="pct"/>
            <w:gridSpan w:val="2"/>
          </w:tcPr>
          <w:p w14:paraId="4FC02082" w14:textId="1ED7799A"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граждан, уволенных с военной службы, –</w:t>
            </w:r>
          </w:p>
          <w:p w14:paraId="18ABED6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всего</w:t>
            </w:r>
          </w:p>
        </w:tc>
        <w:tc>
          <w:tcPr>
            <w:tcW w:w="389" w:type="pct"/>
            <w:gridSpan w:val="2"/>
          </w:tcPr>
          <w:p w14:paraId="16C02C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486,633</w:t>
            </w:r>
          </w:p>
        </w:tc>
        <w:tc>
          <w:tcPr>
            <w:tcW w:w="340" w:type="pct"/>
            <w:gridSpan w:val="2"/>
          </w:tcPr>
          <w:p w14:paraId="6566535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486,633</w:t>
            </w:r>
          </w:p>
        </w:tc>
        <w:tc>
          <w:tcPr>
            <w:tcW w:w="387" w:type="pct"/>
            <w:gridSpan w:val="3"/>
          </w:tcPr>
          <w:p w14:paraId="21995841" w14:textId="77777777" w:rsidR="00296C5B" w:rsidRPr="00296C5B" w:rsidRDefault="00296C5B" w:rsidP="00B05E34">
            <w:pPr>
              <w:jc w:val="center"/>
              <w:rPr>
                <w:rFonts w:ascii="Times New Roman" w:hAnsi="Times New Roman" w:cs="Times New Roman"/>
              </w:rPr>
            </w:pPr>
          </w:p>
        </w:tc>
        <w:tc>
          <w:tcPr>
            <w:tcW w:w="391" w:type="pct"/>
            <w:gridSpan w:val="3"/>
          </w:tcPr>
          <w:p w14:paraId="12DB68F1" w14:textId="77777777" w:rsidR="00296C5B" w:rsidRPr="00296C5B" w:rsidRDefault="00296C5B" w:rsidP="00B05E34">
            <w:pPr>
              <w:jc w:val="center"/>
              <w:rPr>
                <w:rFonts w:ascii="Times New Roman" w:hAnsi="Times New Roman" w:cs="Times New Roman"/>
              </w:rPr>
            </w:pPr>
          </w:p>
        </w:tc>
        <w:tc>
          <w:tcPr>
            <w:tcW w:w="391" w:type="pct"/>
            <w:gridSpan w:val="2"/>
          </w:tcPr>
          <w:p w14:paraId="0655A94A" w14:textId="77777777" w:rsidR="00296C5B" w:rsidRPr="00296C5B" w:rsidRDefault="00296C5B" w:rsidP="00B05E34">
            <w:pPr>
              <w:jc w:val="center"/>
              <w:rPr>
                <w:rFonts w:ascii="Times New Roman" w:hAnsi="Times New Roman" w:cs="Times New Roman"/>
              </w:rPr>
            </w:pPr>
          </w:p>
        </w:tc>
        <w:tc>
          <w:tcPr>
            <w:tcW w:w="336" w:type="pct"/>
            <w:gridSpan w:val="2"/>
          </w:tcPr>
          <w:p w14:paraId="1F4C3727" w14:textId="77777777" w:rsidR="00296C5B" w:rsidRPr="00296C5B" w:rsidRDefault="00296C5B" w:rsidP="00B05E34">
            <w:pPr>
              <w:jc w:val="center"/>
              <w:rPr>
                <w:rFonts w:ascii="Times New Roman" w:hAnsi="Times New Roman" w:cs="Times New Roman"/>
              </w:rPr>
            </w:pPr>
          </w:p>
        </w:tc>
        <w:tc>
          <w:tcPr>
            <w:tcW w:w="401" w:type="pct"/>
            <w:gridSpan w:val="2"/>
          </w:tcPr>
          <w:p w14:paraId="49ECA0A5" w14:textId="77777777" w:rsidR="00296C5B" w:rsidRPr="00296C5B" w:rsidRDefault="00296C5B" w:rsidP="00B05E34">
            <w:pPr>
              <w:jc w:val="center"/>
              <w:rPr>
                <w:rFonts w:ascii="Times New Roman" w:hAnsi="Times New Roman" w:cs="Times New Roman"/>
              </w:rPr>
            </w:pPr>
          </w:p>
        </w:tc>
        <w:tc>
          <w:tcPr>
            <w:tcW w:w="328" w:type="pct"/>
            <w:gridSpan w:val="3"/>
          </w:tcPr>
          <w:p w14:paraId="15DBACBD" w14:textId="77777777" w:rsidR="00296C5B" w:rsidRPr="00296C5B" w:rsidRDefault="00296C5B" w:rsidP="00B05E34">
            <w:pPr>
              <w:jc w:val="center"/>
              <w:rPr>
                <w:rFonts w:ascii="Times New Roman" w:hAnsi="Times New Roman" w:cs="Times New Roman"/>
              </w:rPr>
            </w:pPr>
          </w:p>
        </w:tc>
        <w:tc>
          <w:tcPr>
            <w:tcW w:w="346" w:type="pct"/>
            <w:gridSpan w:val="3"/>
          </w:tcPr>
          <w:p w14:paraId="277E9D7D" w14:textId="77777777" w:rsidR="00296C5B" w:rsidRPr="00296C5B" w:rsidRDefault="00296C5B" w:rsidP="00B05E34">
            <w:pPr>
              <w:jc w:val="center"/>
              <w:rPr>
                <w:rFonts w:ascii="Times New Roman" w:hAnsi="Times New Roman" w:cs="Times New Roman"/>
              </w:rPr>
            </w:pPr>
          </w:p>
        </w:tc>
        <w:tc>
          <w:tcPr>
            <w:tcW w:w="352" w:type="pct"/>
            <w:gridSpan w:val="3"/>
          </w:tcPr>
          <w:p w14:paraId="3F6C7B2F" w14:textId="77777777" w:rsidR="00296C5B" w:rsidRPr="00296C5B" w:rsidRDefault="00296C5B" w:rsidP="00B05E34">
            <w:pPr>
              <w:jc w:val="center"/>
              <w:rPr>
                <w:rFonts w:ascii="Times New Roman" w:hAnsi="Times New Roman" w:cs="Times New Roman"/>
              </w:rPr>
            </w:pPr>
          </w:p>
        </w:tc>
        <w:tc>
          <w:tcPr>
            <w:tcW w:w="354" w:type="pct"/>
          </w:tcPr>
          <w:p w14:paraId="3FBE8B72" w14:textId="77777777" w:rsidR="00296C5B" w:rsidRPr="00296C5B" w:rsidRDefault="00296C5B" w:rsidP="00B05E34">
            <w:pPr>
              <w:jc w:val="center"/>
              <w:rPr>
                <w:rFonts w:ascii="Times New Roman" w:hAnsi="Times New Roman" w:cs="Times New Roman"/>
              </w:rPr>
            </w:pPr>
          </w:p>
        </w:tc>
      </w:tr>
      <w:tr w:rsidR="00296C5B" w:rsidRPr="00296C5B" w14:paraId="6F277182" w14:textId="77777777" w:rsidTr="00296C5B">
        <w:tc>
          <w:tcPr>
            <w:tcW w:w="182" w:type="pct"/>
            <w:vMerge/>
          </w:tcPr>
          <w:p w14:paraId="562BB3F4" w14:textId="77777777" w:rsidR="00296C5B" w:rsidRPr="00296C5B" w:rsidRDefault="00296C5B" w:rsidP="00296C5B">
            <w:pPr>
              <w:rPr>
                <w:rFonts w:ascii="Times New Roman" w:hAnsi="Times New Roman" w:cs="Times New Roman"/>
              </w:rPr>
            </w:pPr>
          </w:p>
        </w:tc>
        <w:tc>
          <w:tcPr>
            <w:tcW w:w="803" w:type="pct"/>
            <w:gridSpan w:val="2"/>
          </w:tcPr>
          <w:p w14:paraId="65A3884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 предусмотрено законом об областном бюджете:</w:t>
            </w:r>
          </w:p>
        </w:tc>
        <w:tc>
          <w:tcPr>
            <w:tcW w:w="389" w:type="pct"/>
            <w:gridSpan w:val="2"/>
          </w:tcPr>
          <w:p w14:paraId="4DAF260A" w14:textId="77777777" w:rsidR="00296C5B" w:rsidRPr="00296C5B" w:rsidRDefault="00296C5B" w:rsidP="00B05E34">
            <w:pPr>
              <w:jc w:val="center"/>
              <w:rPr>
                <w:rFonts w:ascii="Times New Roman" w:hAnsi="Times New Roman" w:cs="Times New Roman"/>
              </w:rPr>
            </w:pPr>
          </w:p>
        </w:tc>
        <w:tc>
          <w:tcPr>
            <w:tcW w:w="340" w:type="pct"/>
            <w:gridSpan w:val="2"/>
          </w:tcPr>
          <w:p w14:paraId="53533435" w14:textId="77777777" w:rsidR="00296C5B" w:rsidRPr="00296C5B" w:rsidRDefault="00296C5B" w:rsidP="00B05E34">
            <w:pPr>
              <w:jc w:val="center"/>
              <w:rPr>
                <w:rFonts w:ascii="Times New Roman" w:hAnsi="Times New Roman" w:cs="Times New Roman"/>
              </w:rPr>
            </w:pPr>
          </w:p>
        </w:tc>
        <w:tc>
          <w:tcPr>
            <w:tcW w:w="387" w:type="pct"/>
            <w:gridSpan w:val="3"/>
          </w:tcPr>
          <w:p w14:paraId="3A06C8A5" w14:textId="77777777" w:rsidR="00296C5B" w:rsidRPr="00296C5B" w:rsidRDefault="00296C5B" w:rsidP="00B05E34">
            <w:pPr>
              <w:jc w:val="center"/>
              <w:rPr>
                <w:rFonts w:ascii="Times New Roman" w:hAnsi="Times New Roman" w:cs="Times New Roman"/>
              </w:rPr>
            </w:pPr>
          </w:p>
        </w:tc>
        <w:tc>
          <w:tcPr>
            <w:tcW w:w="391" w:type="pct"/>
            <w:gridSpan w:val="3"/>
          </w:tcPr>
          <w:p w14:paraId="314C314B" w14:textId="77777777" w:rsidR="00296C5B" w:rsidRPr="00296C5B" w:rsidRDefault="00296C5B" w:rsidP="00B05E34">
            <w:pPr>
              <w:jc w:val="center"/>
              <w:rPr>
                <w:rFonts w:ascii="Times New Roman" w:hAnsi="Times New Roman" w:cs="Times New Roman"/>
              </w:rPr>
            </w:pPr>
          </w:p>
        </w:tc>
        <w:tc>
          <w:tcPr>
            <w:tcW w:w="391" w:type="pct"/>
            <w:gridSpan w:val="2"/>
          </w:tcPr>
          <w:p w14:paraId="530BCB6F" w14:textId="77777777" w:rsidR="00296C5B" w:rsidRPr="00296C5B" w:rsidRDefault="00296C5B" w:rsidP="00B05E34">
            <w:pPr>
              <w:jc w:val="center"/>
              <w:rPr>
                <w:rFonts w:ascii="Times New Roman" w:hAnsi="Times New Roman" w:cs="Times New Roman"/>
              </w:rPr>
            </w:pPr>
          </w:p>
        </w:tc>
        <w:tc>
          <w:tcPr>
            <w:tcW w:w="336" w:type="pct"/>
            <w:gridSpan w:val="2"/>
          </w:tcPr>
          <w:p w14:paraId="06883C37" w14:textId="77777777" w:rsidR="00296C5B" w:rsidRPr="00296C5B" w:rsidRDefault="00296C5B" w:rsidP="00B05E34">
            <w:pPr>
              <w:jc w:val="center"/>
              <w:rPr>
                <w:rFonts w:ascii="Times New Roman" w:hAnsi="Times New Roman" w:cs="Times New Roman"/>
              </w:rPr>
            </w:pPr>
          </w:p>
        </w:tc>
        <w:tc>
          <w:tcPr>
            <w:tcW w:w="401" w:type="pct"/>
            <w:gridSpan w:val="2"/>
          </w:tcPr>
          <w:p w14:paraId="337ACA1F" w14:textId="77777777" w:rsidR="00296C5B" w:rsidRPr="00296C5B" w:rsidRDefault="00296C5B" w:rsidP="00B05E34">
            <w:pPr>
              <w:jc w:val="center"/>
              <w:rPr>
                <w:rFonts w:ascii="Times New Roman" w:hAnsi="Times New Roman" w:cs="Times New Roman"/>
              </w:rPr>
            </w:pPr>
          </w:p>
        </w:tc>
        <w:tc>
          <w:tcPr>
            <w:tcW w:w="328" w:type="pct"/>
            <w:gridSpan w:val="3"/>
          </w:tcPr>
          <w:p w14:paraId="08A8CD53" w14:textId="77777777" w:rsidR="00296C5B" w:rsidRPr="00296C5B" w:rsidRDefault="00296C5B" w:rsidP="00B05E34">
            <w:pPr>
              <w:jc w:val="center"/>
              <w:rPr>
                <w:rFonts w:ascii="Times New Roman" w:hAnsi="Times New Roman" w:cs="Times New Roman"/>
              </w:rPr>
            </w:pPr>
          </w:p>
        </w:tc>
        <w:tc>
          <w:tcPr>
            <w:tcW w:w="346" w:type="pct"/>
            <w:gridSpan w:val="3"/>
          </w:tcPr>
          <w:p w14:paraId="4ED99642" w14:textId="77777777" w:rsidR="00296C5B" w:rsidRPr="00296C5B" w:rsidRDefault="00296C5B" w:rsidP="00B05E34">
            <w:pPr>
              <w:jc w:val="center"/>
              <w:rPr>
                <w:rFonts w:ascii="Times New Roman" w:hAnsi="Times New Roman" w:cs="Times New Roman"/>
              </w:rPr>
            </w:pPr>
          </w:p>
        </w:tc>
        <w:tc>
          <w:tcPr>
            <w:tcW w:w="352" w:type="pct"/>
            <w:gridSpan w:val="3"/>
          </w:tcPr>
          <w:p w14:paraId="0C664928" w14:textId="77777777" w:rsidR="00296C5B" w:rsidRPr="00296C5B" w:rsidRDefault="00296C5B" w:rsidP="00B05E34">
            <w:pPr>
              <w:jc w:val="center"/>
              <w:rPr>
                <w:rFonts w:ascii="Times New Roman" w:hAnsi="Times New Roman" w:cs="Times New Roman"/>
              </w:rPr>
            </w:pPr>
          </w:p>
        </w:tc>
        <w:tc>
          <w:tcPr>
            <w:tcW w:w="354" w:type="pct"/>
          </w:tcPr>
          <w:p w14:paraId="4B113B94" w14:textId="77777777" w:rsidR="00296C5B" w:rsidRPr="00296C5B" w:rsidRDefault="00296C5B" w:rsidP="00B05E34">
            <w:pPr>
              <w:jc w:val="center"/>
              <w:rPr>
                <w:rFonts w:ascii="Times New Roman" w:hAnsi="Times New Roman" w:cs="Times New Roman"/>
              </w:rPr>
            </w:pPr>
          </w:p>
        </w:tc>
      </w:tr>
      <w:tr w:rsidR="00296C5B" w:rsidRPr="00296C5B" w14:paraId="49F8934A" w14:textId="77777777" w:rsidTr="00296C5B">
        <w:tc>
          <w:tcPr>
            <w:tcW w:w="182" w:type="pct"/>
            <w:vMerge/>
          </w:tcPr>
          <w:p w14:paraId="573A72C6" w14:textId="77777777" w:rsidR="00296C5B" w:rsidRPr="00296C5B" w:rsidRDefault="00296C5B" w:rsidP="00296C5B">
            <w:pPr>
              <w:rPr>
                <w:rFonts w:ascii="Times New Roman" w:hAnsi="Times New Roman" w:cs="Times New Roman"/>
              </w:rPr>
            </w:pPr>
          </w:p>
        </w:tc>
        <w:tc>
          <w:tcPr>
            <w:tcW w:w="803" w:type="pct"/>
            <w:gridSpan w:val="2"/>
          </w:tcPr>
          <w:p w14:paraId="7851FB0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7C1756D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486,633</w:t>
            </w:r>
          </w:p>
        </w:tc>
        <w:tc>
          <w:tcPr>
            <w:tcW w:w="340" w:type="pct"/>
            <w:gridSpan w:val="2"/>
          </w:tcPr>
          <w:p w14:paraId="266B4B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486,633</w:t>
            </w:r>
          </w:p>
        </w:tc>
        <w:tc>
          <w:tcPr>
            <w:tcW w:w="387" w:type="pct"/>
            <w:gridSpan w:val="3"/>
          </w:tcPr>
          <w:p w14:paraId="7D2ED0EF" w14:textId="77777777" w:rsidR="00296C5B" w:rsidRPr="00296C5B" w:rsidRDefault="00296C5B" w:rsidP="00B05E34">
            <w:pPr>
              <w:jc w:val="center"/>
              <w:rPr>
                <w:rFonts w:ascii="Times New Roman" w:hAnsi="Times New Roman" w:cs="Times New Roman"/>
              </w:rPr>
            </w:pPr>
          </w:p>
        </w:tc>
        <w:tc>
          <w:tcPr>
            <w:tcW w:w="391" w:type="pct"/>
            <w:gridSpan w:val="3"/>
          </w:tcPr>
          <w:p w14:paraId="081262C1" w14:textId="77777777" w:rsidR="00296C5B" w:rsidRPr="00296C5B" w:rsidRDefault="00296C5B" w:rsidP="00B05E34">
            <w:pPr>
              <w:jc w:val="center"/>
              <w:rPr>
                <w:rFonts w:ascii="Times New Roman" w:hAnsi="Times New Roman" w:cs="Times New Roman"/>
              </w:rPr>
            </w:pPr>
          </w:p>
        </w:tc>
        <w:tc>
          <w:tcPr>
            <w:tcW w:w="391" w:type="pct"/>
            <w:gridSpan w:val="2"/>
          </w:tcPr>
          <w:p w14:paraId="4463383E" w14:textId="77777777" w:rsidR="00296C5B" w:rsidRPr="00296C5B" w:rsidRDefault="00296C5B" w:rsidP="00B05E34">
            <w:pPr>
              <w:jc w:val="center"/>
              <w:rPr>
                <w:rFonts w:ascii="Times New Roman" w:hAnsi="Times New Roman" w:cs="Times New Roman"/>
              </w:rPr>
            </w:pPr>
          </w:p>
        </w:tc>
        <w:tc>
          <w:tcPr>
            <w:tcW w:w="336" w:type="pct"/>
            <w:gridSpan w:val="2"/>
          </w:tcPr>
          <w:p w14:paraId="2D7169DB" w14:textId="77777777" w:rsidR="00296C5B" w:rsidRPr="00296C5B" w:rsidRDefault="00296C5B" w:rsidP="00B05E34">
            <w:pPr>
              <w:jc w:val="center"/>
              <w:rPr>
                <w:rFonts w:ascii="Times New Roman" w:hAnsi="Times New Roman" w:cs="Times New Roman"/>
              </w:rPr>
            </w:pPr>
          </w:p>
        </w:tc>
        <w:tc>
          <w:tcPr>
            <w:tcW w:w="401" w:type="pct"/>
            <w:gridSpan w:val="2"/>
          </w:tcPr>
          <w:p w14:paraId="72F6CD66" w14:textId="77777777" w:rsidR="00296C5B" w:rsidRPr="00296C5B" w:rsidRDefault="00296C5B" w:rsidP="00B05E34">
            <w:pPr>
              <w:jc w:val="center"/>
              <w:rPr>
                <w:rFonts w:ascii="Times New Roman" w:hAnsi="Times New Roman" w:cs="Times New Roman"/>
              </w:rPr>
            </w:pPr>
          </w:p>
        </w:tc>
        <w:tc>
          <w:tcPr>
            <w:tcW w:w="328" w:type="pct"/>
            <w:gridSpan w:val="3"/>
          </w:tcPr>
          <w:p w14:paraId="0132AFE7" w14:textId="77777777" w:rsidR="00296C5B" w:rsidRPr="00296C5B" w:rsidRDefault="00296C5B" w:rsidP="00B05E34">
            <w:pPr>
              <w:jc w:val="center"/>
              <w:rPr>
                <w:rFonts w:ascii="Times New Roman" w:hAnsi="Times New Roman" w:cs="Times New Roman"/>
              </w:rPr>
            </w:pPr>
          </w:p>
        </w:tc>
        <w:tc>
          <w:tcPr>
            <w:tcW w:w="346" w:type="pct"/>
            <w:gridSpan w:val="3"/>
          </w:tcPr>
          <w:p w14:paraId="1092EF56" w14:textId="77777777" w:rsidR="00296C5B" w:rsidRPr="00296C5B" w:rsidRDefault="00296C5B" w:rsidP="00B05E34">
            <w:pPr>
              <w:jc w:val="center"/>
              <w:rPr>
                <w:rFonts w:ascii="Times New Roman" w:hAnsi="Times New Roman" w:cs="Times New Roman"/>
              </w:rPr>
            </w:pPr>
          </w:p>
        </w:tc>
        <w:tc>
          <w:tcPr>
            <w:tcW w:w="352" w:type="pct"/>
            <w:gridSpan w:val="3"/>
          </w:tcPr>
          <w:p w14:paraId="6FF4757B" w14:textId="77777777" w:rsidR="00296C5B" w:rsidRPr="00296C5B" w:rsidRDefault="00296C5B" w:rsidP="00B05E34">
            <w:pPr>
              <w:jc w:val="center"/>
              <w:rPr>
                <w:rFonts w:ascii="Times New Roman" w:hAnsi="Times New Roman" w:cs="Times New Roman"/>
              </w:rPr>
            </w:pPr>
          </w:p>
        </w:tc>
        <w:tc>
          <w:tcPr>
            <w:tcW w:w="354" w:type="pct"/>
          </w:tcPr>
          <w:p w14:paraId="104BE0B7" w14:textId="77777777" w:rsidR="00296C5B" w:rsidRPr="00296C5B" w:rsidRDefault="00296C5B" w:rsidP="00B05E34">
            <w:pPr>
              <w:jc w:val="center"/>
              <w:rPr>
                <w:rFonts w:ascii="Times New Roman" w:hAnsi="Times New Roman" w:cs="Times New Roman"/>
              </w:rPr>
            </w:pPr>
          </w:p>
        </w:tc>
      </w:tr>
      <w:tr w:rsidR="00296C5B" w:rsidRPr="00296C5B" w14:paraId="459F41A8" w14:textId="77777777" w:rsidTr="00296C5B">
        <w:tc>
          <w:tcPr>
            <w:tcW w:w="182" w:type="pct"/>
            <w:vMerge w:val="restart"/>
          </w:tcPr>
          <w:p w14:paraId="60374A4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12.</w:t>
            </w:r>
          </w:p>
        </w:tc>
        <w:tc>
          <w:tcPr>
            <w:tcW w:w="803" w:type="pct"/>
            <w:gridSpan w:val="2"/>
          </w:tcPr>
          <w:p w14:paraId="442A9D07" w14:textId="4B60C9FC"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вынужденных переселенцев – всего</w:t>
            </w:r>
          </w:p>
        </w:tc>
        <w:tc>
          <w:tcPr>
            <w:tcW w:w="389" w:type="pct"/>
            <w:gridSpan w:val="2"/>
          </w:tcPr>
          <w:p w14:paraId="31D6F7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50,578</w:t>
            </w:r>
          </w:p>
        </w:tc>
        <w:tc>
          <w:tcPr>
            <w:tcW w:w="340" w:type="pct"/>
            <w:gridSpan w:val="2"/>
          </w:tcPr>
          <w:p w14:paraId="1EE965E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2,399</w:t>
            </w:r>
          </w:p>
        </w:tc>
        <w:tc>
          <w:tcPr>
            <w:tcW w:w="387" w:type="pct"/>
            <w:gridSpan w:val="3"/>
          </w:tcPr>
          <w:p w14:paraId="7AF7C4A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27,217</w:t>
            </w:r>
          </w:p>
        </w:tc>
        <w:tc>
          <w:tcPr>
            <w:tcW w:w="391" w:type="pct"/>
            <w:gridSpan w:val="3"/>
          </w:tcPr>
          <w:p w14:paraId="0E413F0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1,089</w:t>
            </w:r>
          </w:p>
        </w:tc>
        <w:tc>
          <w:tcPr>
            <w:tcW w:w="391" w:type="pct"/>
            <w:gridSpan w:val="2"/>
          </w:tcPr>
          <w:p w14:paraId="781B8DB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2,576</w:t>
            </w:r>
          </w:p>
        </w:tc>
        <w:tc>
          <w:tcPr>
            <w:tcW w:w="336" w:type="pct"/>
            <w:gridSpan w:val="2"/>
          </w:tcPr>
          <w:p w14:paraId="54196D3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6,465</w:t>
            </w:r>
          </w:p>
        </w:tc>
        <w:tc>
          <w:tcPr>
            <w:tcW w:w="401" w:type="pct"/>
            <w:gridSpan w:val="2"/>
          </w:tcPr>
          <w:p w14:paraId="6E7FC3D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6,813</w:t>
            </w:r>
          </w:p>
        </w:tc>
        <w:tc>
          <w:tcPr>
            <w:tcW w:w="328" w:type="pct"/>
            <w:gridSpan w:val="3"/>
          </w:tcPr>
          <w:p w14:paraId="3689591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4,019</w:t>
            </w:r>
          </w:p>
        </w:tc>
        <w:tc>
          <w:tcPr>
            <w:tcW w:w="346" w:type="pct"/>
            <w:gridSpan w:val="3"/>
          </w:tcPr>
          <w:p w14:paraId="4E2C7BFC" w14:textId="77777777" w:rsidR="00296C5B" w:rsidRPr="00296C5B" w:rsidRDefault="00296C5B" w:rsidP="00B05E34">
            <w:pPr>
              <w:jc w:val="center"/>
              <w:rPr>
                <w:rFonts w:ascii="Times New Roman" w:hAnsi="Times New Roman" w:cs="Times New Roman"/>
              </w:rPr>
            </w:pPr>
          </w:p>
        </w:tc>
        <w:tc>
          <w:tcPr>
            <w:tcW w:w="352" w:type="pct"/>
            <w:gridSpan w:val="3"/>
          </w:tcPr>
          <w:p w14:paraId="1B9D5335" w14:textId="77777777" w:rsidR="00296C5B" w:rsidRPr="00296C5B" w:rsidRDefault="00296C5B" w:rsidP="00B05E34">
            <w:pPr>
              <w:jc w:val="center"/>
              <w:rPr>
                <w:rFonts w:ascii="Times New Roman" w:hAnsi="Times New Roman" w:cs="Times New Roman"/>
              </w:rPr>
            </w:pPr>
          </w:p>
        </w:tc>
        <w:tc>
          <w:tcPr>
            <w:tcW w:w="354" w:type="pct"/>
          </w:tcPr>
          <w:p w14:paraId="7D8DD7DD" w14:textId="77777777" w:rsidR="00296C5B" w:rsidRPr="00296C5B" w:rsidRDefault="00296C5B" w:rsidP="00B05E34">
            <w:pPr>
              <w:jc w:val="center"/>
              <w:rPr>
                <w:rFonts w:ascii="Times New Roman" w:hAnsi="Times New Roman" w:cs="Times New Roman"/>
              </w:rPr>
            </w:pPr>
          </w:p>
        </w:tc>
      </w:tr>
      <w:tr w:rsidR="00296C5B" w:rsidRPr="00296C5B" w14:paraId="1700A234" w14:textId="77777777" w:rsidTr="00296C5B">
        <w:tc>
          <w:tcPr>
            <w:tcW w:w="182" w:type="pct"/>
            <w:vMerge/>
          </w:tcPr>
          <w:p w14:paraId="09A693FD" w14:textId="77777777" w:rsidR="00296C5B" w:rsidRPr="00296C5B" w:rsidRDefault="00296C5B" w:rsidP="00296C5B">
            <w:pPr>
              <w:rPr>
                <w:rFonts w:ascii="Times New Roman" w:hAnsi="Times New Roman" w:cs="Times New Roman"/>
              </w:rPr>
            </w:pPr>
          </w:p>
        </w:tc>
        <w:tc>
          <w:tcPr>
            <w:tcW w:w="803" w:type="pct"/>
            <w:gridSpan w:val="2"/>
          </w:tcPr>
          <w:p w14:paraId="56880F1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xml:space="preserve">в том числе предусмотрено законом об областном </w:t>
            </w:r>
            <w:r w:rsidRPr="00296C5B">
              <w:rPr>
                <w:rFonts w:ascii="Times New Roman" w:hAnsi="Times New Roman" w:cs="Times New Roman"/>
              </w:rPr>
              <w:lastRenderedPageBreak/>
              <w:t>бюджете:</w:t>
            </w:r>
          </w:p>
        </w:tc>
        <w:tc>
          <w:tcPr>
            <w:tcW w:w="389" w:type="pct"/>
            <w:gridSpan w:val="2"/>
          </w:tcPr>
          <w:p w14:paraId="3CB82925" w14:textId="77777777" w:rsidR="00296C5B" w:rsidRPr="00296C5B" w:rsidRDefault="00296C5B" w:rsidP="00B05E34">
            <w:pPr>
              <w:jc w:val="center"/>
              <w:rPr>
                <w:rFonts w:ascii="Times New Roman" w:hAnsi="Times New Roman" w:cs="Times New Roman"/>
              </w:rPr>
            </w:pPr>
          </w:p>
        </w:tc>
        <w:tc>
          <w:tcPr>
            <w:tcW w:w="340" w:type="pct"/>
            <w:gridSpan w:val="2"/>
          </w:tcPr>
          <w:p w14:paraId="000F3BF9" w14:textId="77777777" w:rsidR="00296C5B" w:rsidRPr="00296C5B" w:rsidRDefault="00296C5B" w:rsidP="00B05E34">
            <w:pPr>
              <w:jc w:val="center"/>
              <w:rPr>
                <w:rFonts w:ascii="Times New Roman" w:hAnsi="Times New Roman" w:cs="Times New Roman"/>
              </w:rPr>
            </w:pPr>
          </w:p>
        </w:tc>
        <w:tc>
          <w:tcPr>
            <w:tcW w:w="387" w:type="pct"/>
            <w:gridSpan w:val="3"/>
          </w:tcPr>
          <w:p w14:paraId="637C7687" w14:textId="77777777" w:rsidR="00296C5B" w:rsidRPr="00296C5B" w:rsidRDefault="00296C5B" w:rsidP="00B05E34">
            <w:pPr>
              <w:jc w:val="center"/>
              <w:rPr>
                <w:rFonts w:ascii="Times New Roman" w:hAnsi="Times New Roman" w:cs="Times New Roman"/>
              </w:rPr>
            </w:pPr>
          </w:p>
        </w:tc>
        <w:tc>
          <w:tcPr>
            <w:tcW w:w="391" w:type="pct"/>
            <w:gridSpan w:val="3"/>
          </w:tcPr>
          <w:p w14:paraId="38DC064A" w14:textId="77777777" w:rsidR="00296C5B" w:rsidRPr="00296C5B" w:rsidRDefault="00296C5B" w:rsidP="00B05E34">
            <w:pPr>
              <w:jc w:val="center"/>
              <w:rPr>
                <w:rFonts w:ascii="Times New Roman" w:hAnsi="Times New Roman" w:cs="Times New Roman"/>
              </w:rPr>
            </w:pPr>
          </w:p>
        </w:tc>
        <w:tc>
          <w:tcPr>
            <w:tcW w:w="391" w:type="pct"/>
            <w:gridSpan w:val="2"/>
          </w:tcPr>
          <w:p w14:paraId="6BEA25EA" w14:textId="77777777" w:rsidR="00296C5B" w:rsidRPr="00296C5B" w:rsidRDefault="00296C5B" w:rsidP="00B05E34">
            <w:pPr>
              <w:jc w:val="center"/>
              <w:rPr>
                <w:rFonts w:ascii="Times New Roman" w:hAnsi="Times New Roman" w:cs="Times New Roman"/>
              </w:rPr>
            </w:pPr>
          </w:p>
        </w:tc>
        <w:tc>
          <w:tcPr>
            <w:tcW w:w="336" w:type="pct"/>
            <w:gridSpan w:val="2"/>
          </w:tcPr>
          <w:p w14:paraId="10BD6478" w14:textId="77777777" w:rsidR="00296C5B" w:rsidRPr="00296C5B" w:rsidRDefault="00296C5B" w:rsidP="00B05E34">
            <w:pPr>
              <w:jc w:val="center"/>
              <w:rPr>
                <w:rFonts w:ascii="Times New Roman" w:hAnsi="Times New Roman" w:cs="Times New Roman"/>
              </w:rPr>
            </w:pPr>
          </w:p>
        </w:tc>
        <w:tc>
          <w:tcPr>
            <w:tcW w:w="401" w:type="pct"/>
            <w:gridSpan w:val="2"/>
          </w:tcPr>
          <w:p w14:paraId="4CC3F6A2" w14:textId="77777777" w:rsidR="00296C5B" w:rsidRPr="00296C5B" w:rsidRDefault="00296C5B" w:rsidP="00B05E34">
            <w:pPr>
              <w:jc w:val="center"/>
              <w:rPr>
                <w:rFonts w:ascii="Times New Roman" w:hAnsi="Times New Roman" w:cs="Times New Roman"/>
              </w:rPr>
            </w:pPr>
          </w:p>
        </w:tc>
        <w:tc>
          <w:tcPr>
            <w:tcW w:w="328" w:type="pct"/>
            <w:gridSpan w:val="3"/>
          </w:tcPr>
          <w:p w14:paraId="14D970AF" w14:textId="77777777" w:rsidR="00296C5B" w:rsidRPr="00296C5B" w:rsidRDefault="00296C5B" w:rsidP="00B05E34">
            <w:pPr>
              <w:jc w:val="center"/>
              <w:rPr>
                <w:rFonts w:ascii="Times New Roman" w:hAnsi="Times New Roman" w:cs="Times New Roman"/>
              </w:rPr>
            </w:pPr>
          </w:p>
        </w:tc>
        <w:tc>
          <w:tcPr>
            <w:tcW w:w="346" w:type="pct"/>
            <w:gridSpan w:val="3"/>
          </w:tcPr>
          <w:p w14:paraId="74C49627" w14:textId="77777777" w:rsidR="00296C5B" w:rsidRPr="00296C5B" w:rsidRDefault="00296C5B" w:rsidP="00B05E34">
            <w:pPr>
              <w:jc w:val="center"/>
              <w:rPr>
                <w:rFonts w:ascii="Times New Roman" w:hAnsi="Times New Roman" w:cs="Times New Roman"/>
              </w:rPr>
            </w:pPr>
          </w:p>
        </w:tc>
        <w:tc>
          <w:tcPr>
            <w:tcW w:w="352" w:type="pct"/>
            <w:gridSpan w:val="3"/>
          </w:tcPr>
          <w:p w14:paraId="34C1594B" w14:textId="77777777" w:rsidR="00296C5B" w:rsidRPr="00296C5B" w:rsidRDefault="00296C5B" w:rsidP="00B05E34">
            <w:pPr>
              <w:jc w:val="center"/>
              <w:rPr>
                <w:rFonts w:ascii="Times New Roman" w:hAnsi="Times New Roman" w:cs="Times New Roman"/>
              </w:rPr>
            </w:pPr>
          </w:p>
        </w:tc>
        <w:tc>
          <w:tcPr>
            <w:tcW w:w="354" w:type="pct"/>
          </w:tcPr>
          <w:p w14:paraId="788B6723" w14:textId="77777777" w:rsidR="00296C5B" w:rsidRPr="00296C5B" w:rsidRDefault="00296C5B" w:rsidP="00B05E34">
            <w:pPr>
              <w:jc w:val="center"/>
              <w:rPr>
                <w:rFonts w:ascii="Times New Roman" w:hAnsi="Times New Roman" w:cs="Times New Roman"/>
              </w:rPr>
            </w:pPr>
          </w:p>
        </w:tc>
      </w:tr>
      <w:tr w:rsidR="00296C5B" w:rsidRPr="00296C5B" w14:paraId="661F2DD1" w14:textId="77777777" w:rsidTr="00296C5B">
        <w:tc>
          <w:tcPr>
            <w:tcW w:w="182" w:type="pct"/>
            <w:vMerge/>
          </w:tcPr>
          <w:p w14:paraId="0E5B5B5E" w14:textId="77777777" w:rsidR="00296C5B" w:rsidRPr="00296C5B" w:rsidRDefault="00296C5B" w:rsidP="00296C5B">
            <w:pPr>
              <w:rPr>
                <w:rFonts w:ascii="Times New Roman" w:hAnsi="Times New Roman" w:cs="Times New Roman"/>
              </w:rPr>
            </w:pPr>
          </w:p>
        </w:tc>
        <w:tc>
          <w:tcPr>
            <w:tcW w:w="803" w:type="pct"/>
            <w:gridSpan w:val="2"/>
          </w:tcPr>
          <w:p w14:paraId="61CCDAA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0AECE04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50,578</w:t>
            </w:r>
          </w:p>
        </w:tc>
        <w:tc>
          <w:tcPr>
            <w:tcW w:w="340" w:type="pct"/>
            <w:gridSpan w:val="2"/>
          </w:tcPr>
          <w:p w14:paraId="3C65ED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2,399</w:t>
            </w:r>
          </w:p>
        </w:tc>
        <w:tc>
          <w:tcPr>
            <w:tcW w:w="387" w:type="pct"/>
            <w:gridSpan w:val="3"/>
          </w:tcPr>
          <w:p w14:paraId="2D56EC3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27,217</w:t>
            </w:r>
          </w:p>
        </w:tc>
        <w:tc>
          <w:tcPr>
            <w:tcW w:w="391" w:type="pct"/>
            <w:gridSpan w:val="3"/>
          </w:tcPr>
          <w:p w14:paraId="7AB0404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1,089</w:t>
            </w:r>
          </w:p>
        </w:tc>
        <w:tc>
          <w:tcPr>
            <w:tcW w:w="391" w:type="pct"/>
            <w:gridSpan w:val="2"/>
          </w:tcPr>
          <w:p w14:paraId="569F0F9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2,576</w:t>
            </w:r>
          </w:p>
        </w:tc>
        <w:tc>
          <w:tcPr>
            <w:tcW w:w="336" w:type="pct"/>
            <w:gridSpan w:val="2"/>
          </w:tcPr>
          <w:p w14:paraId="2F26741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6,465</w:t>
            </w:r>
          </w:p>
        </w:tc>
        <w:tc>
          <w:tcPr>
            <w:tcW w:w="401" w:type="pct"/>
            <w:gridSpan w:val="2"/>
          </w:tcPr>
          <w:p w14:paraId="71416F5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6,813</w:t>
            </w:r>
          </w:p>
        </w:tc>
        <w:tc>
          <w:tcPr>
            <w:tcW w:w="328" w:type="pct"/>
            <w:gridSpan w:val="3"/>
          </w:tcPr>
          <w:p w14:paraId="7658A7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4,019</w:t>
            </w:r>
          </w:p>
        </w:tc>
        <w:tc>
          <w:tcPr>
            <w:tcW w:w="346" w:type="pct"/>
            <w:gridSpan w:val="3"/>
          </w:tcPr>
          <w:p w14:paraId="421DFBEA" w14:textId="77777777" w:rsidR="00296C5B" w:rsidRPr="00296C5B" w:rsidRDefault="00296C5B" w:rsidP="00B05E34">
            <w:pPr>
              <w:jc w:val="center"/>
              <w:rPr>
                <w:rFonts w:ascii="Times New Roman" w:hAnsi="Times New Roman" w:cs="Times New Roman"/>
              </w:rPr>
            </w:pPr>
          </w:p>
        </w:tc>
        <w:tc>
          <w:tcPr>
            <w:tcW w:w="352" w:type="pct"/>
            <w:gridSpan w:val="3"/>
          </w:tcPr>
          <w:p w14:paraId="13561EF2" w14:textId="77777777" w:rsidR="00296C5B" w:rsidRPr="00296C5B" w:rsidRDefault="00296C5B" w:rsidP="00B05E34">
            <w:pPr>
              <w:jc w:val="center"/>
              <w:rPr>
                <w:rFonts w:ascii="Times New Roman" w:hAnsi="Times New Roman" w:cs="Times New Roman"/>
              </w:rPr>
            </w:pPr>
          </w:p>
        </w:tc>
        <w:tc>
          <w:tcPr>
            <w:tcW w:w="354" w:type="pct"/>
          </w:tcPr>
          <w:p w14:paraId="69EDE2B5" w14:textId="77777777" w:rsidR="00296C5B" w:rsidRPr="00296C5B" w:rsidRDefault="00296C5B" w:rsidP="00B05E34">
            <w:pPr>
              <w:jc w:val="center"/>
              <w:rPr>
                <w:rFonts w:ascii="Times New Roman" w:hAnsi="Times New Roman" w:cs="Times New Roman"/>
              </w:rPr>
            </w:pPr>
          </w:p>
        </w:tc>
      </w:tr>
      <w:tr w:rsidR="00296C5B" w:rsidRPr="00296C5B" w14:paraId="75A5FAC0" w14:textId="77777777" w:rsidTr="00296C5B">
        <w:tc>
          <w:tcPr>
            <w:tcW w:w="182" w:type="pct"/>
            <w:vMerge w:val="restart"/>
          </w:tcPr>
          <w:p w14:paraId="552D92A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13.</w:t>
            </w:r>
          </w:p>
        </w:tc>
        <w:tc>
          <w:tcPr>
            <w:tcW w:w="803" w:type="pct"/>
            <w:gridSpan w:val="2"/>
          </w:tcPr>
          <w:p w14:paraId="505EECF3" w14:textId="5B31957F"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граждан, выехавших из районов Крайнего Севера и приравненных к ним  местностей, –</w:t>
            </w:r>
          </w:p>
          <w:p w14:paraId="64B50489" w14:textId="184117E2"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всего</w:t>
            </w:r>
          </w:p>
        </w:tc>
        <w:tc>
          <w:tcPr>
            <w:tcW w:w="389" w:type="pct"/>
            <w:gridSpan w:val="2"/>
          </w:tcPr>
          <w:p w14:paraId="0F7BE8F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12,729</w:t>
            </w:r>
          </w:p>
        </w:tc>
        <w:tc>
          <w:tcPr>
            <w:tcW w:w="340" w:type="pct"/>
            <w:gridSpan w:val="2"/>
          </w:tcPr>
          <w:p w14:paraId="1FA431F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1,743</w:t>
            </w:r>
          </w:p>
        </w:tc>
        <w:tc>
          <w:tcPr>
            <w:tcW w:w="387" w:type="pct"/>
            <w:gridSpan w:val="3"/>
          </w:tcPr>
          <w:p w14:paraId="791E28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1,620</w:t>
            </w:r>
          </w:p>
        </w:tc>
        <w:tc>
          <w:tcPr>
            <w:tcW w:w="391" w:type="pct"/>
            <w:gridSpan w:val="3"/>
          </w:tcPr>
          <w:p w14:paraId="14F71BF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1,739</w:t>
            </w:r>
          </w:p>
        </w:tc>
        <w:tc>
          <w:tcPr>
            <w:tcW w:w="391" w:type="pct"/>
            <w:gridSpan w:val="2"/>
          </w:tcPr>
          <w:p w14:paraId="66F8844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1,739</w:t>
            </w:r>
          </w:p>
        </w:tc>
        <w:tc>
          <w:tcPr>
            <w:tcW w:w="336" w:type="pct"/>
            <w:gridSpan w:val="2"/>
          </w:tcPr>
          <w:p w14:paraId="66F6B4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1,939</w:t>
            </w:r>
          </w:p>
        </w:tc>
        <w:tc>
          <w:tcPr>
            <w:tcW w:w="401" w:type="pct"/>
            <w:gridSpan w:val="2"/>
          </w:tcPr>
          <w:p w14:paraId="216F4C5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1,939</w:t>
            </w:r>
          </w:p>
        </w:tc>
        <w:tc>
          <w:tcPr>
            <w:tcW w:w="328" w:type="pct"/>
            <w:gridSpan w:val="3"/>
          </w:tcPr>
          <w:p w14:paraId="45D01D5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2,009</w:t>
            </w:r>
          </w:p>
        </w:tc>
        <w:tc>
          <w:tcPr>
            <w:tcW w:w="346" w:type="pct"/>
            <w:gridSpan w:val="3"/>
          </w:tcPr>
          <w:p w14:paraId="5C03535F" w14:textId="77777777" w:rsidR="00296C5B" w:rsidRPr="00296C5B" w:rsidRDefault="00296C5B" w:rsidP="00B05E34">
            <w:pPr>
              <w:jc w:val="center"/>
              <w:rPr>
                <w:rFonts w:ascii="Times New Roman" w:hAnsi="Times New Roman" w:cs="Times New Roman"/>
              </w:rPr>
            </w:pPr>
          </w:p>
        </w:tc>
        <w:tc>
          <w:tcPr>
            <w:tcW w:w="352" w:type="pct"/>
            <w:gridSpan w:val="3"/>
          </w:tcPr>
          <w:p w14:paraId="06A25482" w14:textId="77777777" w:rsidR="00296C5B" w:rsidRPr="00296C5B" w:rsidRDefault="00296C5B" w:rsidP="00B05E34">
            <w:pPr>
              <w:jc w:val="center"/>
              <w:rPr>
                <w:rFonts w:ascii="Times New Roman" w:hAnsi="Times New Roman" w:cs="Times New Roman"/>
              </w:rPr>
            </w:pPr>
          </w:p>
        </w:tc>
        <w:tc>
          <w:tcPr>
            <w:tcW w:w="354" w:type="pct"/>
          </w:tcPr>
          <w:p w14:paraId="1C90AF68" w14:textId="77777777" w:rsidR="00296C5B" w:rsidRPr="00296C5B" w:rsidRDefault="00296C5B" w:rsidP="00B05E34">
            <w:pPr>
              <w:jc w:val="center"/>
              <w:rPr>
                <w:rFonts w:ascii="Times New Roman" w:hAnsi="Times New Roman" w:cs="Times New Roman"/>
              </w:rPr>
            </w:pPr>
          </w:p>
        </w:tc>
      </w:tr>
      <w:tr w:rsidR="00296C5B" w:rsidRPr="00296C5B" w14:paraId="4A5702C6" w14:textId="77777777" w:rsidTr="00296C5B">
        <w:tc>
          <w:tcPr>
            <w:tcW w:w="182" w:type="pct"/>
            <w:vMerge/>
          </w:tcPr>
          <w:p w14:paraId="7B918D02" w14:textId="77777777" w:rsidR="00296C5B" w:rsidRPr="00296C5B" w:rsidRDefault="00296C5B" w:rsidP="00296C5B">
            <w:pPr>
              <w:rPr>
                <w:rFonts w:ascii="Times New Roman" w:hAnsi="Times New Roman" w:cs="Times New Roman"/>
              </w:rPr>
            </w:pPr>
          </w:p>
        </w:tc>
        <w:tc>
          <w:tcPr>
            <w:tcW w:w="803" w:type="pct"/>
            <w:gridSpan w:val="2"/>
          </w:tcPr>
          <w:p w14:paraId="19DB904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 предусмотрено законом об областном бюджете:</w:t>
            </w:r>
          </w:p>
        </w:tc>
        <w:tc>
          <w:tcPr>
            <w:tcW w:w="389" w:type="pct"/>
            <w:gridSpan w:val="2"/>
          </w:tcPr>
          <w:p w14:paraId="173A7B5D" w14:textId="77777777" w:rsidR="00296C5B" w:rsidRPr="00296C5B" w:rsidRDefault="00296C5B" w:rsidP="00B05E34">
            <w:pPr>
              <w:jc w:val="center"/>
              <w:rPr>
                <w:rFonts w:ascii="Times New Roman" w:hAnsi="Times New Roman" w:cs="Times New Roman"/>
              </w:rPr>
            </w:pPr>
          </w:p>
        </w:tc>
        <w:tc>
          <w:tcPr>
            <w:tcW w:w="340" w:type="pct"/>
            <w:gridSpan w:val="2"/>
          </w:tcPr>
          <w:p w14:paraId="399B5F86" w14:textId="77777777" w:rsidR="00296C5B" w:rsidRPr="00296C5B" w:rsidRDefault="00296C5B" w:rsidP="00B05E34">
            <w:pPr>
              <w:jc w:val="center"/>
              <w:rPr>
                <w:rFonts w:ascii="Times New Roman" w:hAnsi="Times New Roman" w:cs="Times New Roman"/>
              </w:rPr>
            </w:pPr>
          </w:p>
        </w:tc>
        <w:tc>
          <w:tcPr>
            <w:tcW w:w="387" w:type="pct"/>
            <w:gridSpan w:val="3"/>
          </w:tcPr>
          <w:p w14:paraId="18AC6F20" w14:textId="77777777" w:rsidR="00296C5B" w:rsidRPr="00296C5B" w:rsidRDefault="00296C5B" w:rsidP="00B05E34">
            <w:pPr>
              <w:jc w:val="center"/>
              <w:rPr>
                <w:rFonts w:ascii="Times New Roman" w:hAnsi="Times New Roman" w:cs="Times New Roman"/>
              </w:rPr>
            </w:pPr>
          </w:p>
        </w:tc>
        <w:tc>
          <w:tcPr>
            <w:tcW w:w="391" w:type="pct"/>
            <w:gridSpan w:val="3"/>
          </w:tcPr>
          <w:p w14:paraId="2A2FD121" w14:textId="77777777" w:rsidR="00296C5B" w:rsidRPr="00296C5B" w:rsidRDefault="00296C5B" w:rsidP="00B05E34">
            <w:pPr>
              <w:jc w:val="center"/>
              <w:rPr>
                <w:rFonts w:ascii="Times New Roman" w:hAnsi="Times New Roman" w:cs="Times New Roman"/>
              </w:rPr>
            </w:pPr>
          </w:p>
        </w:tc>
        <w:tc>
          <w:tcPr>
            <w:tcW w:w="391" w:type="pct"/>
            <w:gridSpan w:val="2"/>
          </w:tcPr>
          <w:p w14:paraId="0776A2CD" w14:textId="77777777" w:rsidR="00296C5B" w:rsidRPr="00296C5B" w:rsidRDefault="00296C5B" w:rsidP="00B05E34">
            <w:pPr>
              <w:jc w:val="center"/>
              <w:rPr>
                <w:rFonts w:ascii="Times New Roman" w:hAnsi="Times New Roman" w:cs="Times New Roman"/>
              </w:rPr>
            </w:pPr>
          </w:p>
        </w:tc>
        <w:tc>
          <w:tcPr>
            <w:tcW w:w="336" w:type="pct"/>
            <w:gridSpan w:val="2"/>
          </w:tcPr>
          <w:p w14:paraId="6D5054B5" w14:textId="77777777" w:rsidR="00296C5B" w:rsidRPr="00296C5B" w:rsidRDefault="00296C5B" w:rsidP="00B05E34">
            <w:pPr>
              <w:jc w:val="center"/>
              <w:rPr>
                <w:rFonts w:ascii="Times New Roman" w:hAnsi="Times New Roman" w:cs="Times New Roman"/>
              </w:rPr>
            </w:pPr>
          </w:p>
        </w:tc>
        <w:tc>
          <w:tcPr>
            <w:tcW w:w="401" w:type="pct"/>
            <w:gridSpan w:val="2"/>
          </w:tcPr>
          <w:p w14:paraId="3DCE9379" w14:textId="77777777" w:rsidR="00296C5B" w:rsidRPr="00296C5B" w:rsidRDefault="00296C5B" w:rsidP="00B05E34">
            <w:pPr>
              <w:jc w:val="center"/>
              <w:rPr>
                <w:rFonts w:ascii="Times New Roman" w:hAnsi="Times New Roman" w:cs="Times New Roman"/>
              </w:rPr>
            </w:pPr>
          </w:p>
        </w:tc>
        <w:tc>
          <w:tcPr>
            <w:tcW w:w="328" w:type="pct"/>
            <w:gridSpan w:val="3"/>
          </w:tcPr>
          <w:p w14:paraId="38FC5C34" w14:textId="77777777" w:rsidR="00296C5B" w:rsidRPr="00296C5B" w:rsidRDefault="00296C5B" w:rsidP="00B05E34">
            <w:pPr>
              <w:jc w:val="center"/>
              <w:rPr>
                <w:rFonts w:ascii="Times New Roman" w:hAnsi="Times New Roman" w:cs="Times New Roman"/>
              </w:rPr>
            </w:pPr>
          </w:p>
        </w:tc>
        <w:tc>
          <w:tcPr>
            <w:tcW w:w="346" w:type="pct"/>
            <w:gridSpan w:val="3"/>
          </w:tcPr>
          <w:p w14:paraId="446A0929" w14:textId="77777777" w:rsidR="00296C5B" w:rsidRPr="00296C5B" w:rsidRDefault="00296C5B" w:rsidP="00B05E34">
            <w:pPr>
              <w:jc w:val="center"/>
              <w:rPr>
                <w:rFonts w:ascii="Times New Roman" w:hAnsi="Times New Roman" w:cs="Times New Roman"/>
              </w:rPr>
            </w:pPr>
          </w:p>
        </w:tc>
        <w:tc>
          <w:tcPr>
            <w:tcW w:w="352" w:type="pct"/>
            <w:gridSpan w:val="3"/>
          </w:tcPr>
          <w:p w14:paraId="32EE54AB" w14:textId="77777777" w:rsidR="00296C5B" w:rsidRPr="00296C5B" w:rsidRDefault="00296C5B" w:rsidP="00B05E34">
            <w:pPr>
              <w:jc w:val="center"/>
              <w:rPr>
                <w:rFonts w:ascii="Times New Roman" w:hAnsi="Times New Roman" w:cs="Times New Roman"/>
              </w:rPr>
            </w:pPr>
          </w:p>
        </w:tc>
        <w:tc>
          <w:tcPr>
            <w:tcW w:w="354" w:type="pct"/>
          </w:tcPr>
          <w:p w14:paraId="7C32F7BD" w14:textId="77777777" w:rsidR="00296C5B" w:rsidRPr="00296C5B" w:rsidRDefault="00296C5B" w:rsidP="00B05E34">
            <w:pPr>
              <w:jc w:val="center"/>
              <w:rPr>
                <w:rFonts w:ascii="Times New Roman" w:hAnsi="Times New Roman" w:cs="Times New Roman"/>
              </w:rPr>
            </w:pPr>
          </w:p>
        </w:tc>
      </w:tr>
      <w:tr w:rsidR="00296C5B" w:rsidRPr="00296C5B" w14:paraId="38852377" w14:textId="77777777" w:rsidTr="00296C5B">
        <w:tc>
          <w:tcPr>
            <w:tcW w:w="182" w:type="pct"/>
            <w:vMerge/>
          </w:tcPr>
          <w:p w14:paraId="07123C2D" w14:textId="77777777" w:rsidR="00296C5B" w:rsidRPr="00296C5B" w:rsidRDefault="00296C5B" w:rsidP="00296C5B">
            <w:pPr>
              <w:rPr>
                <w:rFonts w:ascii="Times New Roman" w:hAnsi="Times New Roman" w:cs="Times New Roman"/>
              </w:rPr>
            </w:pPr>
          </w:p>
        </w:tc>
        <w:tc>
          <w:tcPr>
            <w:tcW w:w="803" w:type="pct"/>
            <w:gridSpan w:val="2"/>
          </w:tcPr>
          <w:p w14:paraId="619B407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Pr>
          <w:p w14:paraId="1C0434C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12,729</w:t>
            </w:r>
          </w:p>
        </w:tc>
        <w:tc>
          <w:tcPr>
            <w:tcW w:w="340" w:type="pct"/>
            <w:gridSpan w:val="2"/>
          </w:tcPr>
          <w:p w14:paraId="686A58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1,743</w:t>
            </w:r>
          </w:p>
        </w:tc>
        <w:tc>
          <w:tcPr>
            <w:tcW w:w="387" w:type="pct"/>
            <w:gridSpan w:val="3"/>
          </w:tcPr>
          <w:p w14:paraId="52DA3FD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1,620</w:t>
            </w:r>
          </w:p>
        </w:tc>
        <w:tc>
          <w:tcPr>
            <w:tcW w:w="391" w:type="pct"/>
            <w:gridSpan w:val="3"/>
          </w:tcPr>
          <w:p w14:paraId="19CF1EE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1,739</w:t>
            </w:r>
          </w:p>
        </w:tc>
        <w:tc>
          <w:tcPr>
            <w:tcW w:w="391" w:type="pct"/>
            <w:gridSpan w:val="2"/>
          </w:tcPr>
          <w:p w14:paraId="39E04B1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1,739</w:t>
            </w:r>
          </w:p>
        </w:tc>
        <w:tc>
          <w:tcPr>
            <w:tcW w:w="336" w:type="pct"/>
            <w:gridSpan w:val="2"/>
          </w:tcPr>
          <w:p w14:paraId="6CACC74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1,939</w:t>
            </w:r>
          </w:p>
        </w:tc>
        <w:tc>
          <w:tcPr>
            <w:tcW w:w="401" w:type="pct"/>
            <w:gridSpan w:val="2"/>
          </w:tcPr>
          <w:p w14:paraId="3B65010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1,939</w:t>
            </w:r>
          </w:p>
        </w:tc>
        <w:tc>
          <w:tcPr>
            <w:tcW w:w="328" w:type="pct"/>
            <w:gridSpan w:val="3"/>
          </w:tcPr>
          <w:p w14:paraId="2CE5192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2,009</w:t>
            </w:r>
          </w:p>
        </w:tc>
        <w:tc>
          <w:tcPr>
            <w:tcW w:w="346" w:type="pct"/>
            <w:gridSpan w:val="3"/>
          </w:tcPr>
          <w:p w14:paraId="6C01A136" w14:textId="77777777" w:rsidR="00296C5B" w:rsidRPr="00296C5B" w:rsidRDefault="00296C5B" w:rsidP="00B05E34">
            <w:pPr>
              <w:jc w:val="center"/>
              <w:rPr>
                <w:rFonts w:ascii="Times New Roman" w:hAnsi="Times New Roman" w:cs="Times New Roman"/>
              </w:rPr>
            </w:pPr>
          </w:p>
        </w:tc>
        <w:tc>
          <w:tcPr>
            <w:tcW w:w="352" w:type="pct"/>
            <w:gridSpan w:val="3"/>
          </w:tcPr>
          <w:p w14:paraId="1592847D" w14:textId="77777777" w:rsidR="00296C5B" w:rsidRPr="00296C5B" w:rsidRDefault="00296C5B" w:rsidP="00B05E34">
            <w:pPr>
              <w:jc w:val="center"/>
              <w:rPr>
                <w:rFonts w:ascii="Times New Roman" w:hAnsi="Times New Roman" w:cs="Times New Roman"/>
              </w:rPr>
            </w:pPr>
          </w:p>
        </w:tc>
        <w:tc>
          <w:tcPr>
            <w:tcW w:w="354" w:type="pct"/>
          </w:tcPr>
          <w:p w14:paraId="30F16A3B" w14:textId="77777777" w:rsidR="00296C5B" w:rsidRPr="00296C5B" w:rsidRDefault="00296C5B" w:rsidP="00B05E34">
            <w:pPr>
              <w:jc w:val="center"/>
              <w:rPr>
                <w:rFonts w:ascii="Times New Roman" w:hAnsi="Times New Roman" w:cs="Times New Roman"/>
              </w:rPr>
            </w:pPr>
          </w:p>
        </w:tc>
      </w:tr>
      <w:tr w:rsidR="00296C5B" w:rsidRPr="00296C5B" w14:paraId="141F9F65" w14:textId="77777777" w:rsidTr="00296C5B">
        <w:trPr>
          <w:trHeight w:val="291"/>
        </w:trPr>
        <w:tc>
          <w:tcPr>
            <w:tcW w:w="182" w:type="pct"/>
            <w:vMerge w:val="restart"/>
          </w:tcPr>
          <w:p w14:paraId="66AE516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14.</w:t>
            </w:r>
          </w:p>
          <w:p w14:paraId="487535E8" w14:textId="77777777" w:rsidR="00296C5B" w:rsidRPr="00296C5B" w:rsidRDefault="00296C5B" w:rsidP="00296C5B">
            <w:pPr>
              <w:rPr>
                <w:rFonts w:ascii="Times New Roman" w:hAnsi="Times New Roman" w:cs="Times New Roman"/>
              </w:rPr>
            </w:pPr>
          </w:p>
          <w:p w14:paraId="53A1D12F" w14:textId="77777777" w:rsidR="00296C5B" w:rsidRPr="00296C5B" w:rsidRDefault="00296C5B" w:rsidP="00296C5B">
            <w:pPr>
              <w:rPr>
                <w:rFonts w:ascii="Times New Roman" w:hAnsi="Times New Roman" w:cs="Times New Roman"/>
              </w:rPr>
            </w:pPr>
          </w:p>
          <w:p w14:paraId="01E2D1FE" w14:textId="77777777" w:rsidR="00296C5B" w:rsidRPr="00296C5B" w:rsidRDefault="00296C5B" w:rsidP="00296C5B">
            <w:pPr>
              <w:rPr>
                <w:rFonts w:ascii="Times New Roman" w:hAnsi="Times New Roman" w:cs="Times New Roman"/>
              </w:rPr>
            </w:pPr>
          </w:p>
        </w:tc>
        <w:tc>
          <w:tcPr>
            <w:tcW w:w="803" w:type="pct"/>
            <w:gridSpan w:val="2"/>
          </w:tcPr>
          <w:p w14:paraId="759EAF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На мероприятия по обеспечению жильём граждан, пострадавших от радиационных аварий и катастроф, – всего</w:t>
            </w:r>
          </w:p>
        </w:tc>
        <w:tc>
          <w:tcPr>
            <w:tcW w:w="389" w:type="pct"/>
            <w:gridSpan w:val="2"/>
          </w:tcPr>
          <w:p w14:paraId="63C1897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144,761</w:t>
            </w:r>
          </w:p>
        </w:tc>
        <w:tc>
          <w:tcPr>
            <w:tcW w:w="340" w:type="pct"/>
            <w:gridSpan w:val="2"/>
          </w:tcPr>
          <w:p w14:paraId="12C48C4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42,341</w:t>
            </w:r>
          </w:p>
        </w:tc>
        <w:tc>
          <w:tcPr>
            <w:tcW w:w="387" w:type="pct"/>
            <w:gridSpan w:val="3"/>
          </w:tcPr>
          <w:p w14:paraId="1947448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45,031</w:t>
            </w:r>
          </w:p>
        </w:tc>
        <w:tc>
          <w:tcPr>
            <w:tcW w:w="391" w:type="pct"/>
            <w:gridSpan w:val="3"/>
          </w:tcPr>
          <w:p w14:paraId="5E1CF81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15,606</w:t>
            </w:r>
          </w:p>
        </w:tc>
        <w:tc>
          <w:tcPr>
            <w:tcW w:w="391" w:type="pct"/>
            <w:gridSpan w:val="2"/>
          </w:tcPr>
          <w:p w14:paraId="1866464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17,263</w:t>
            </w:r>
          </w:p>
        </w:tc>
        <w:tc>
          <w:tcPr>
            <w:tcW w:w="336" w:type="pct"/>
            <w:gridSpan w:val="2"/>
          </w:tcPr>
          <w:p w14:paraId="26A3B77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10,099</w:t>
            </w:r>
          </w:p>
        </w:tc>
        <w:tc>
          <w:tcPr>
            <w:tcW w:w="401" w:type="pct"/>
            <w:gridSpan w:val="2"/>
          </w:tcPr>
          <w:p w14:paraId="71C117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7,14</w:t>
            </w:r>
          </w:p>
        </w:tc>
        <w:tc>
          <w:tcPr>
            <w:tcW w:w="328" w:type="pct"/>
            <w:gridSpan w:val="3"/>
          </w:tcPr>
          <w:p w14:paraId="17B93FA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7,281</w:t>
            </w:r>
          </w:p>
        </w:tc>
        <w:tc>
          <w:tcPr>
            <w:tcW w:w="346" w:type="pct"/>
            <w:gridSpan w:val="3"/>
          </w:tcPr>
          <w:p w14:paraId="38CC8D5D" w14:textId="77777777" w:rsidR="00296C5B" w:rsidRPr="00296C5B" w:rsidRDefault="00296C5B" w:rsidP="00B05E34">
            <w:pPr>
              <w:jc w:val="center"/>
              <w:rPr>
                <w:rFonts w:ascii="Times New Roman" w:hAnsi="Times New Roman" w:cs="Times New Roman"/>
              </w:rPr>
            </w:pPr>
          </w:p>
        </w:tc>
        <w:tc>
          <w:tcPr>
            <w:tcW w:w="352" w:type="pct"/>
            <w:gridSpan w:val="3"/>
          </w:tcPr>
          <w:p w14:paraId="1A58077F" w14:textId="77777777" w:rsidR="00296C5B" w:rsidRPr="00296C5B" w:rsidRDefault="00296C5B" w:rsidP="00B05E34">
            <w:pPr>
              <w:jc w:val="center"/>
              <w:rPr>
                <w:rFonts w:ascii="Times New Roman" w:hAnsi="Times New Roman" w:cs="Times New Roman"/>
              </w:rPr>
            </w:pPr>
          </w:p>
        </w:tc>
        <w:tc>
          <w:tcPr>
            <w:tcW w:w="354" w:type="pct"/>
          </w:tcPr>
          <w:p w14:paraId="3E245D64" w14:textId="77777777" w:rsidR="00296C5B" w:rsidRPr="00296C5B" w:rsidRDefault="00296C5B" w:rsidP="00B05E34">
            <w:pPr>
              <w:jc w:val="center"/>
              <w:rPr>
                <w:rFonts w:ascii="Times New Roman" w:hAnsi="Times New Roman" w:cs="Times New Roman"/>
              </w:rPr>
            </w:pPr>
          </w:p>
        </w:tc>
      </w:tr>
      <w:tr w:rsidR="00296C5B" w:rsidRPr="00296C5B" w14:paraId="49C6DEF4" w14:textId="77777777" w:rsidTr="00296C5B">
        <w:tc>
          <w:tcPr>
            <w:tcW w:w="182" w:type="pct"/>
            <w:vMerge/>
          </w:tcPr>
          <w:p w14:paraId="1C32A5E8" w14:textId="77777777" w:rsidR="00296C5B" w:rsidRPr="00296C5B" w:rsidRDefault="00296C5B" w:rsidP="00296C5B">
            <w:pPr>
              <w:rPr>
                <w:rFonts w:ascii="Times New Roman" w:hAnsi="Times New Roman" w:cs="Times New Roman"/>
              </w:rPr>
            </w:pPr>
          </w:p>
        </w:tc>
        <w:tc>
          <w:tcPr>
            <w:tcW w:w="803" w:type="pct"/>
            <w:gridSpan w:val="2"/>
            <w:tcBorders>
              <w:bottom w:val="single" w:sz="4" w:space="0" w:color="auto"/>
            </w:tcBorders>
          </w:tcPr>
          <w:p w14:paraId="5E13824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 предусмотрено законом об областном бюджете:</w:t>
            </w:r>
          </w:p>
        </w:tc>
        <w:tc>
          <w:tcPr>
            <w:tcW w:w="389" w:type="pct"/>
            <w:gridSpan w:val="2"/>
            <w:tcBorders>
              <w:bottom w:val="single" w:sz="4" w:space="0" w:color="auto"/>
            </w:tcBorders>
          </w:tcPr>
          <w:p w14:paraId="2D7AE00D" w14:textId="77777777" w:rsidR="00296C5B" w:rsidRPr="00296C5B" w:rsidRDefault="00296C5B" w:rsidP="00B05E34">
            <w:pPr>
              <w:jc w:val="center"/>
              <w:rPr>
                <w:rFonts w:ascii="Times New Roman" w:hAnsi="Times New Roman" w:cs="Times New Roman"/>
              </w:rPr>
            </w:pPr>
          </w:p>
        </w:tc>
        <w:tc>
          <w:tcPr>
            <w:tcW w:w="340" w:type="pct"/>
            <w:gridSpan w:val="2"/>
            <w:tcBorders>
              <w:bottom w:val="single" w:sz="4" w:space="0" w:color="auto"/>
            </w:tcBorders>
          </w:tcPr>
          <w:p w14:paraId="5DF213E9" w14:textId="77777777" w:rsidR="00296C5B" w:rsidRPr="00296C5B" w:rsidRDefault="00296C5B" w:rsidP="00B05E34">
            <w:pPr>
              <w:jc w:val="center"/>
              <w:rPr>
                <w:rFonts w:ascii="Times New Roman" w:hAnsi="Times New Roman" w:cs="Times New Roman"/>
              </w:rPr>
            </w:pPr>
          </w:p>
        </w:tc>
        <w:tc>
          <w:tcPr>
            <w:tcW w:w="387" w:type="pct"/>
            <w:gridSpan w:val="3"/>
            <w:tcBorders>
              <w:bottom w:val="single" w:sz="4" w:space="0" w:color="auto"/>
            </w:tcBorders>
          </w:tcPr>
          <w:p w14:paraId="2AF2AC89"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auto"/>
            </w:tcBorders>
          </w:tcPr>
          <w:p w14:paraId="3AD1C3E9" w14:textId="77777777" w:rsidR="00296C5B" w:rsidRPr="00296C5B" w:rsidRDefault="00296C5B" w:rsidP="00B05E34">
            <w:pPr>
              <w:jc w:val="center"/>
              <w:rPr>
                <w:rFonts w:ascii="Times New Roman" w:hAnsi="Times New Roman" w:cs="Times New Roman"/>
              </w:rPr>
            </w:pPr>
          </w:p>
        </w:tc>
        <w:tc>
          <w:tcPr>
            <w:tcW w:w="391" w:type="pct"/>
            <w:gridSpan w:val="2"/>
            <w:tcBorders>
              <w:bottom w:val="single" w:sz="4" w:space="0" w:color="auto"/>
            </w:tcBorders>
          </w:tcPr>
          <w:p w14:paraId="1C5587B4" w14:textId="77777777" w:rsidR="00296C5B" w:rsidRPr="00296C5B" w:rsidRDefault="00296C5B" w:rsidP="00B05E34">
            <w:pPr>
              <w:jc w:val="center"/>
              <w:rPr>
                <w:rFonts w:ascii="Times New Roman" w:hAnsi="Times New Roman" w:cs="Times New Roman"/>
              </w:rPr>
            </w:pPr>
          </w:p>
        </w:tc>
        <w:tc>
          <w:tcPr>
            <w:tcW w:w="336" w:type="pct"/>
            <w:gridSpan w:val="2"/>
            <w:tcBorders>
              <w:bottom w:val="single" w:sz="4" w:space="0" w:color="auto"/>
            </w:tcBorders>
          </w:tcPr>
          <w:p w14:paraId="1843D7DD"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auto"/>
            </w:tcBorders>
          </w:tcPr>
          <w:p w14:paraId="7DBCFA18" w14:textId="77777777" w:rsidR="00296C5B" w:rsidRPr="00296C5B" w:rsidRDefault="00296C5B" w:rsidP="00B05E34">
            <w:pPr>
              <w:jc w:val="center"/>
              <w:rPr>
                <w:rFonts w:ascii="Times New Roman" w:hAnsi="Times New Roman" w:cs="Times New Roman"/>
              </w:rPr>
            </w:pPr>
          </w:p>
        </w:tc>
        <w:tc>
          <w:tcPr>
            <w:tcW w:w="328" w:type="pct"/>
            <w:gridSpan w:val="3"/>
            <w:tcBorders>
              <w:bottom w:val="single" w:sz="4" w:space="0" w:color="auto"/>
            </w:tcBorders>
          </w:tcPr>
          <w:p w14:paraId="55D36F7E" w14:textId="77777777" w:rsidR="00296C5B" w:rsidRPr="00296C5B" w:rsidRDefault="00296C5B" w:rsidP="00B05E34">
            <w:pPr>
              <w:jc w:val="center"/>
              <w:rPr>
                <w:rFonts w:ascii="Times New Roman" w:hAnsi="Times New Roman" w:cs="Times New Roman"/>
              </w:rPr>
            </w:pPr>
          </w:p>
        </w:tc>
        <w:tc>
          <w:tcPr>
            <w:tcW w:w="346" w:type="pct"/>
            <w:gridSpan w:val="3"/>
            <w:tcBorders>
              <w:bottom w:val="single" w:sz="4" w:space="0" w:color="auto"/>
            </w:tcBorders>
          </w:tcPr>
          <w:p w14:paraId="2B690985" w14:textId="77777777" w:rsidR="00296C5B" w:rsidRPr="00296C5B" w:rsidRDefault="00296C5B" w:rsidP="00B05E34">
            <w:pPr>
              <w:jc w:val="center"/>
              <w:rPr>
                <w:rFonts w:ascii="Times New Roman" w:hAnsi="Times New Roman" w:cs="Times New Roman"/>
              </w:rPr>
            </w:pPr>
          </w:p>
        </w:tc>
        <w:tc>
          <w:tcPr>
            <w:tcW w:w="352" w:type="pct"/>
            <w:gridSpan w:val="3"/>
            <w:tcBorders>
              <w:bottom w:val="single" w:sz="4" w:space="0" w:color="auto"/>
            </w:tcBorders>
          </w:tcPr>
          <w:p w14:paraId="779EF780" w14:textId="77777777" w:rsidR="00296C5B" w:rsidRPr="00296C5B" w:rsidRDefault="00296C5B" w:rsidP="00B05E34">
            <w:pPr>
              <w:jc w:val="center"/>
              <w:rPr>
                <w:rFonts w:ascii="Times New Roman" w:hAnsi="Times New Roman" w:cs="Times New Roman"/>
              </w:rPr>
            </w:pPr>
          </w:p>
        </w:tc>
        <w:tc>
          <w:tcPr>
            <w:tcW w:w="354" w:type="pct"/>
            <w:tcBorders>
              <w:bottom w:val="single" w:sz="4" w:space="0" w:color="auto"/>
            </w:tcBorders>
          </w:tcPr>
          <w:p w14:paraId="2889CE94" w14:textId="77777777" w:rsidR="00296C5B" w:rsidRPr="00296C5B" w:rsidRDefault="00296C5B" w:rsidP="00B05E34">
            <w:pPr>
              <w:jc w:val="center"/>
              <w:rPr>
                <w:rFonts w:ascii="Times New Roman" w:hAnsi="Times New Roman" w:cs="Times New Roman"/>
              </w:rPr>
            </w:pPr>
          </w:p>
        </w:tc>
      </w:tr>
      <w:tr w:rsidR="00296C5B" w:rsidRPr="00296C5B" w14:paraId="588D3DC7" w14:textId="77777777" w:rsidTr="00296C5B">
        <w:tc>
          <w:tcPr>
            <w:tcW w:w="182" w:type="pct"/>
            <w:vMerge/>
            <w:tcBorders>
              <w:bottom w:val="single" w:sz="4" w:space="0" w:color="auto"/>
            </w:tcBorders>
          </w:tcPr>
          <w:p w14:paraId="6D6412A6" w14:textId="77777777" w:rsidR="00296C5B" w:rsidRPr="00296C5B" w:rsidRDefault="00296C5B" w:rsidP="00296C5B">
            <w:pPr>
              <w:rPr>
                <w:rFonts w:ascii="Times New Roman" w:hAnsi="Times New Roman" w:cs="Times New Roman"/>
              </w:rPr>
            </w:pPr>
          </w:p>
        </w:tc>
        <w:tc>
          <w:tcPr>
            <w:tcW w:w="803" w:type="pct"/>
            <w:gridSpan w:val="2"/>
            <w:tcBorders>
              <w:top w:val="single" w:sz="4" w:space="0" w:color="auto"/>
              <w:bottom w:val="single" w:sz="4" w:space="0" w:color="auto"/>
              <w:right w:val="single" w:sz="4" w:space="0" w:color="auto"/>
            </w:tcBorders>
          </w:tcPr>
          <w:p w14:paraId="332C6C9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89" w:type="pct"/>
            <w:gridSpan w:val="2"/>
            <w:tcBorders>
              <w:top w:val="single" w:sz="4" w:space="0" w:color="auto"/>
              <w:left w:val="single" w:sz="4" w:space="0" w:color="auto"/>
              <w:bottom w:val="single" w:sz="4" w:space="0" w:color="auto"/>
              <w:right w:val="single" w:sz="4" w:space="0" w:color="auto"/>
            </w:tcBorders>
          </w:tcPr>
          <w:p w14:paraId="4A4F4B5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144,761</w:t>
            </w:r>
          </w:p>
        </w:tc>
        <w:tc>
          <w:tcPr>
            <w:tcW w:w="340" w:type="pct"/>
            <w:gridSpan w:val="2"/>
            <w:tcBorders>
              <w:top w:val="single" w:sz="4" w:space="0" w:color="auto"/>
              <w:left w:val="single" w:sz="4" w:space="0" w:color="auto"/>
              <w:bottom w:val="single" w:sz="4" w:space="0" w:color="auto"/>
              <w:right w:val="single" w:sz="4" w:space="0" w:color="auto"/>
            </w:tcBorders>
          </w:tcPr>
          <w:p w14:paraId="5F0A9BC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42,341</w:t>
            </w:r>
          </w:p>
        </w:tc>
        <w:tc>
          <w:tcPr>
            <w:tcW w:w="387" w:type="pct"/>
            <w:gridSpan w:val="3"/>
            <w:tcBorders>
              <w:top w:val="single" w:sz="4" w:space="0" w:color="auto"/>
              <w:left w:val="single" w:sz="4" w:space="0" w:color="auto"/>
              <w:bottom w:val="single" w:sz="4" w:space="0" w:color="auto"/>
              <w:right w:val="single" w:sz="4" w:space="0" w:color="auto"/>
            </w:tcBorders>
          </w:tcPr>
          <w:p w14:paraId="35060FB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45,031</w:t>
            </w:r>
          </w:p>
        </w:tc>
        <w:tc>
          <w:tcPr>
            <w:tcW w:w="391" w:type="pct"/>
            <w:gridSpan w:val="3"/>
            <w:tcBorders>
              <w:top w:val="single" w:sz="4" w:space="0" w:color="auto"/>
              <w:left w:val="single" w:sz="4" w:space="0" w:color="auto"/>
              <w:bottom w:val="single" w:sz="4" w:space="0" w:color="auto"/>
              <w:right w:val="single" w:sz="4" w:space="0" w:color="auto"/>
            </w:tcBorders>
          </w:tcPr>
          <w:p w14:paraId="44956F5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15,606</w:t>
            </w:r>
          </w:p>
        </w:tc>
        <w:tc>
          <w:tcPr>
            <w:tcW w:w="391" w:type="pct"/>
            <w:gridSpan w:val="2"/>
            <w:tcBorders>
              <w:top w:val="single" w:sz="4" w:space="0" w:color="auto"/>
              <w:left w:val="single" w:sz="4" w:space="0" w:color="auto"/>
              <w:bottom w:val="single" w:sz="4" w:space="0" w:color="auto"/>
              <w:right w:val="single" w:sz="4" w:space="0" w:color="auto"/>
            </w:tcBorders>
          </w:tcPr>
          <w:p w14:paraId="33DE301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17,263</w:t>
            </w:r>
          </w:p>
        </w:tc>
        <w:tc>
          <w:tcPr>
            <w:tcW w:w="336" w:type="pct"/>
            <w:gridSpan w:val="2"/>
            <w:tcBorders>
              <w:top w:val="single" w:sz="4" w:space="0" w:color="auto"/>
              <w:left w:val="single" w:sz="4" w:space="0" w:color="auto"/>
              <w:bottom w:val="single" w:sz="4" w:space="0" w:color="auto"/>
              <w:right w:val="single" w:sz="4" w:space="0" w:color="auto"/>
            </w:tcBorders>
          </w:tcPr>
          <w:p w14:paraId="6DE8562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10,099</w:t>
            </w:r>
          </w:p>
        </w:tc>
        <w:tc>
          <w:tcPr>
            <w:tcW w:w="401" w:type="pct"/>
            <w:gridSpan w:val="2"/>
            <w:tcBorders>
              <w:top w:val="single" w:sz="4" w:space="0" w:color="auto"/>
              <w:left w:val="single" w:sz="4" w:space="0" w:color="auto"/>
              <w:bottom w:val="single" w:sz="4" w:space="0" w:color="auto"/>
              <w:right w:val="single" w:sz="4" w:space="0" w:color="auto"/>
            </w:tcBorders>
          </w:tcPr>
          <w:p w14:paraId="053EB21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7,14</w:t>
            </w:r>
          </w:p>
        </w:tc>
        <w:tc>
          <w:tcPr>
            <w:tcW w:w="328" w:type="pct"/>
            <w:gridSpan w:val="3"/>
            <w:tcBorders>
              <w:top w:val="single" w:sz="4" w:space="0" w:color="auto"/>
              <w:left w:val="single" w:sz="4" w:space="0" w:color="auto"/>
              <w:bottom w:val="single" w:sz="4" w:space="0" w:color="auto"/>
              <w:right w:val="single" w:sz="4" w:space="0" w:color="auto"/>
            </w:tcBorders>
          </w:tcPr>
          <w:p w14:paraId="51423F8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7,281</w:t>
            </w:r>
          </w:p>
        </w:tc>
        <w:tc>
          <w:tcPr>
            <w:tcW w:w="346" w:type="pct"/>
            <w:gridSpan w:val="3"/>
            <w:tcBorders>
              <w:top w:val="single" w:sz="4" w:space="0" w:color="auto"/>
              <w:left w:val="single" w:sz="4" w:space="0" w:color="auto"/>
              <w:bottom w:val="single" w:sz="4" w:space="0" w:color="auto"/>
              <w:right w:val="single" w:sz="4" w:space="0" w:color="auto"/>
            </w:tcBorders>
          </w:tcPr>
          <w:p w14:paraId="758BA921" w14:textId="77777777" w:rsidR="00296C5B" w:rsidRPr="00296C5B" w:rsidRDefault="00296C5B" w:rsidP="00B05E34">
            <w:pPr>
              <w:jc w:val="center"/>
              <w:rPr>
                <w:rFonts w:ascii="Times New Roman" w:hAnsi="Times New Roman" w:cs="Times New Roman"/>
              </w:rPr>
            </w:pPr>
          </w:p>
        </w:tc>
        <w:tc>
          <w:tcPr>
            <w:tcW w:w="352" w:type="pct"/>
            <w:gridSpan w:val="3"/>
            <w:tcBorders>
              <w:top w:val="single" w:sz="4" w:space="0" w:color="auto"/>
              <w:left w:val="single" w:sz="4" w:space="0" w:color="auto"/>
              <w:bottom w:val="single" w:sz="4" w:space="0" w:color="auto"/>
              <w:right w:val="single" w:sz="4" w:space="0" w:color="auto"/>
            </w:tcBorders>
          </w:tcPr>
          <w:p w14:paraId="09E452B3" w14:textId="77777777" w:rsidR="00296C5B" w:rsidRPr="00296C5B" w:rsidRDefault="00296C5B" w:rsidP="00B05E34">
            <w:pPr>
              <w:jc w:val="center"/>
              <w:rPr>
                <w:rFonts w:ascii="Times New Roman" w:hAnsi="Times New Roman" w:cs="Times New Roman"/>
              </w:rPr>
            </w:pPr>
          </w:p>
        </w:tc>
        <w:tc>
          <w:tcPr>
            <w:tcW w:w="354" w:type="pct"/>
            <w:tcBorders>
              <w:top w:val="single" w:sz="4" w:space="0" w:color="auto"/>
              <w:left w:val="single" w:sz="4" w:space="0" w:color="auto"/>
              <w:bottom w:val="single" w:sz="4" w:space="0" w:color="auto"/>
              <w:right w:val="single" w:sz="4" w:space="0" w:color="000000"/>
            </w:tcBorders>
          </w:tcPr>
          <w:p w14:paraId="17454C4F" w14:textId="77777777" w:rsidR="00296C5B" w:rsidRPr="00296C5B" w:rsidRDefault="00296C5B" w:rsidP="00B05E34">
            <w:pPr>
              <w:jc w:val="center"/>
              <w:rPr>
                <w:rFonts w:ascii="Times New Roman" w:hAnsi="Times New Roman" w:cs="Times New Roman"/>
              </w:rPr>
            </w:pPr>
          </w:p>
        </w:tc>
      </w:tr>
      <w:tr w:rsidR="00296C5B" w:rsidRPr="00296C5B" w14:paraId="2933230A" w14:textId="77777777" w:rsidTr="00296C5B">
        <w:tc>
          <w:tcPr>
            <w:tcW w:w="182" w:type="pct"/>
            <w:vMerge w:val="restart"/>
          </w:tcPr>
          <w:p w14:paraId="3D87D548" w14:textId="77777777" w:rsidR="00296C5B" w:rsidRPr="00296C5B" w:rsidRDefault="00296C5B" w:rsidP="00296C5B">
            <w:pPr>
              <w:rPr>
                <w:rFonts w:ascii="Times New Roman" w:hAnsi="Times New Roman" w:cs="Times New Roman"/>
                <w:highlight w:val="yellow"/>
              </w:rPr>
            </w:pPr>
          </w:p>
          <w:p w14:paraId="1F0E0AC4" w14:textId="77777777" w:rsidR="00296C5B" w:rsidRPr="00296C5B" w:rsidRDefault="00296C5B" w:rsidP="00296C5B">
            <w:pPr>
              <w:rPr>
                <w:rFonts w:ascii="Times New Roman" w:hAnsi="Times New Roman" w:cs="Times New Roman"/>
                <w:highlight w:val="yellow"/>
              </w:rPr>
            </w:pPr>
          </w:p>
          <w:p w14:paraId="78BFD259" w14:textId="77777777" w:rsidR="00296C5B" w:rsidRPr="00296C5B" w:rsidRDefault="00296C5B" w:rsidP="00296C5B">
            <w:pPr>
              <w:rPr>
                <w:rFonts w:ascii="Times New Roman" w:hAnsi="Times New Roman" w:cs="Times New Roman"/>
                <w:highlight w:val="yellow"/>
              </w:rPr>
            </w:pPr>
          </w:p>
          <w:p w14:paraId="71F595AB" w14:textId="77777777" w:rsidR="00296C5B" w:rsidRPr="00296C5B" w:rsidRDefault="00296C5B" w:rsidP="00296C5B">
            <w:pPr>
              <w:rPr>
                <w:rFonts w:ascii="Times New Roman" w:hAnsi="Times New Roman" w:cs="Times New Roman"/>
                <w:highlight w:val="yellow"/>
              </w:rPr>
            </w:pPr>
          </w:p>
          <w:p w14:paraId="757BAC31" w14:textId="77777777" w:rsidR="00296C5B" w:rsidRPr="00296C5B" w:rsidRDefault="00296C5B" w:rsidP="00296C5B">
            <w:pPr>
              <w:rPr>
                <w:rFonts w:ascii="Times New Roman" w:hAnsi="Times New Roman" w:cs="Times New Roman"/>
                <w:highlight w:val="yellow"/>
              </w:rPr>
            </w:pPr>
          </w:p>
          <w:p w14:paraId="2489C35F" w14:textId="77777777" w:rsidR="00296C5B" w:rsidRPr="00296C5B" w:rsidRDefault="00296C5B" w:rsidP="00296C5B">
            <w:pPr>
              <w:rPr>
                <w:rFonts w:ascii="Times New Roman" w:hAnsi="Times New Roman" w:cs="Times New Roman"/>
                <w:highlight w:val="yellow"/>
              </w:rPr>
            </w:pPr>
          </w:p>
          <w:p w14:paraId="5418D8D2" w14:textId="77777777" w:rsidR="00296C5B" w:rsidRPr="00296C5B" w:rsidRDefault="00296C5B" w:rsidP="00296C5B">
            <w:pPr>
              <w:rPr>
                <w:rFonts w:ascii="Times New Roman" w:hAnsi="Times New Roman" w:cs="Times New Roman"/>
                <w:highlight w:val="yellow"/>
              </w:rPr>
            </w:pPr>
          </w:p>
          <w:p w14:paraId="5842CACD" w14:textId="77777777" w:rsidR="00296C5B" w:rsidRPr="00296C5B" w:rsidRDefault="00296C5B" w:rsidP="00296C5B">
            <w:pPr>
              <w:rPr>
                <w:rFonts w:ascii="Times New Roman" w:hAnsi="Times New Roman" w:cs="Times New Roman"/>
                <w:highlight w:val="yellow"/>
              </w:rPr>
            </w:pPr>
          </w:p>
          <w:p w14:paraId="156B0480" w14:textId="77777777" w:rsidR="00296C5B" w:rsidRPr="00296C5B" w:rsidRDefault="00296C5B" w:rsidP="00296C5B">
            <w:pPr>
              <w:rPr>
                <w:rFonts w:ascii="Times New Roman" w:hAnsi="Times New Roman" w:cs="Times New Roman"/>
                <w:highlight w:val="yellow"/>
              </w:rPr>
            </w:pPr>
          </w:p>
          <w:p w14:paraId="459856CD" w14:textId="77777777" w:rsidR="00296C5B" w:rsidRPr="00296C5B" w:rsidRDefault="00296C5B" w:rsidP="00296C5B">
            <w:pPr>
              <w:rPr>
                <w:rFonts w:ascii="Times New Roman" w:hAnsi="Times New Roman" w:cs="Times New Roman"/>
                <w:highlight w:val="yellow"/>
              </w:rPr>
            </w:pPr>
          </w:p>
          <w:p w14:paraId="0046C813" w14:textId="77777777" w:rsidR="00296C5B" w:rsidRPr="00296C5B" w:rsidRDefault="00296C5B" w:rsidP="00296C5B">
            <w:pPr>
              <w:rPr>
                <w:rFonts w:ascii="Times New Roman" w:hAnsi="Times New Roman" w:cs="Times New Roman"/>
                <w:highlight w:val="yellow"/>
              </w:rPr>
            </w:pPr>
          </w:p>
          <w:p w14:paraId="36762CF6" w14:textId="77777777" w:rsidR="00296C5B" w:rsidRPr="00296C5B" w:rsidRDefault="00296C5B" w:rsidP="00296C5B">
            <w:pPr>
              <w:rPr>
                <w:rFonts w:ascii="Times New Roman" w:hAnsi="Times New Roman" w:cs="Times New Roman"/>
                <w:highlight w:val="yellow"/>
              </w:rPr>
            </w:pPr>
          </w:p>
          <w:p w14:paraId="6EA7ABB6" w14:textId="77777777" w:rsidR="00296C5B" w:rsidRPr="00296C5B" w:rsidRDefault="00296C5B" w:rsidP="00296C5B">
            <w:pPr>
              <w:rPr>
                <w:rFonts w:ascii="Times New Roman" w:hAnsi="Times New Roman" w:cs="Times New Roman"/>
                <w:highlight w:val="yellow"/>
              </w:rPr>
            </w:pPr>
          </w:p>
        </w:tc>
        <w:tc>
          <w:tcPr>
            <w:tcW w:w="790" w:type="pct"/>
            <w:tcBorders>
              <w:bottom w:val="single" w:sz="4" w:space="0" w:color="000000"/>
            </w:tcBorders>
          </w:tcPr>
          <w:p w14:paraId="3173653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Итого средств, привлекаемых в рамках других областных и региональных адресных программ, средств Фонда ЖКХ и ОАО «АИЖК», средств федерального бюджета</w:t>
            </w:r>
          </w:p>
        </w:tc>
        <w:tc>
          <w:tcPr>
            <w:tcW w:w="392" w:type="pct"/>
            <w:gridSpan w:val="2"/>
            <w:tcBorders>
              <w:bottom w:val="single" w:sz="4" w:space="0" w:color="000000"/>
            </w:tcBorders>
          </w:tcPr>
          <w:p w14:paraId="32FFEC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204 383,604</w:t>
            </w:r>
          </w:p>
        </w:tc>
        <w:tc>
          <w:tcPr>
            <w:tcW w:w="341" w:type="pct"/>
            <w:gridSpan w:val="2"/>
            <w:tcBorders>
              <w:bottom w:val="single" w:sz="4" w:space="0" w:color="000000"/>
            </w:tcBorders>
          </w:tcPr>
          <w:p w14:paraId="1F243A5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11 155,243</w:t>
            </w:r>
          </w:p>
        </w:tc>
        <w:tc>
          <w:tcPr>
            <w:tcW w:w="388" w:type="pct"/>
            <w:gridSpan w:val="2"/>
            <w:tcBorders>
              <w:bottom w:val="single" w:sz="4" w:space="0" w:color="000000"/>
            </w:tcBorders>
          </w:tcPr>
          <w:p w14:paraId="4BDFF60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12 092,244</w:t>
            </w:r>
          </w:p>
        </w:tc>
        <w:tc>
          <w:tcPr>
            <w:tcW w:w="391" w:type="pct"/>
            <w:gridSpan w:val="3"/>
            <w:tcBorders>
              <w:bottom w:val="single" w:sz="4" w:space="0" w:color="000000"/>
            </w:tcBorders>
          </w:tcPr>
          <w:p w14:paraId="69ED2D4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12 983,916</w:t>
            </w:r>
          </w:p>
        </w:tc>
        <w:tc>
          <w:tcPr>
            <w:tcW w:w="392" w:type="pct"/>
            <w:gridSpan w:val="3"/>
            <w:tcBorders>
              <w:bottom w:val="single" w:sz="4" w:space="0" w:color="000000"/>
            </w:tcBorders>
          </w:tcPr>
          <w:p w14:paraId="4AEEB70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14 794,603</w:t>
            </w:r>
          </w:p>
        </w:tc>
        <w:tc>
          <w:tcPr>
            <w:tcW w:w="335" w:type="pct"/>
            <w:gridSpan w:val="2"/>
            <w:tcBorders>
              <w:bottom w:val="single" w:sz="4" w:space="0" w:color="000000"/>
            </w:tcBorders>
          </w:tcPr>
          <w:p w14:paraId="42EFCD1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19 213,537</w:t>
            </w:r>
          </w:p>
        </w:tc>
        <w:tc>
          <w:tcPr>
            <w:tcW w:w="401" w:type="pct"/>
            <w:gridSpan w:val="2"/>
            <w:tcBorders>
              <w:bottom w:val="single" w:sz="4" w:space="0" w:color="000000"/>
            </w:tcBorders>
          </w:tcPr>
          <w:p w14:paraId="049C1E3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20 996,871</w:t>
            </w:r>
          </w:p>
        </w:tc>
        <w:tc>
          <w:tcPr>
            <w:tcW w:w="324" w:type="pct"/>
            <w:gridSpan w:val="2"/>
            <w:tcBorders>
              <w:bottom w:val="single" w:sz="4" w:space="0" w:color="000000"/>
            </w:tcBorders>
          </w:tcPr>
          <w:p w14:paraId="743FC73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22 935,696</w:t>
            </w:r>
          </w:p>
        </w:tc>
        <w:tc>
          <w:tcPr>
            <w:tcW w:w="349" w:type="pct"/>
            <w:gridSpan w:val="3"/>
            <w:tcBorders>
              <w:bottom w:val="single" w:sz="4" w:space="0" w:color="000000"/>
            </w:tcBorders>
          </w:tcPr>
          <w:p w14:paraId="4DC9B13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24 412,347</w:t>
            </w:r>
          </w:p>
        </w:tc>
        <w:tc>
          <w:tcPr>
            <w:tcW w:w="350" w:type="pct"/>
            <w:gridSpan w:val="3"/>
            <w:tcBorders>
              <w:bottom w:val="single" w:sz="4" w:space="0" w:color="000000"/>
            </w:tcBorders>
          </w:tcPr>
          <w:p w14:paraId="4DA1568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30 453,488</w:t>
            </w:r>
          </w:p>
        </w:tc>
        <w:tc>
          <w:tcPr>
            <w:tcW w:w="365" w:type="pct"/>
            <w:gridSpan w:val="3"/>
            <w:tcBorders>
              <w:bottom w:val="single" w:sz="4" w:space="0" w:color="000000"/>
            </w:tcBorders>
          </w:tcPr>
          <w:p w14:paraId="4181BCC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35 345,659</w:t>
            </w:r>
          </w:p>
        </w:tc>
      </w:tr>
      <w:tr w:rsidR="00296C5B" w:rsidRPr="00296C5B" w14:paraId="4C603012" w14:textId="77777777" w:rsidTr="00296C5B">
        <w:tc>
          <w:tcPr>
            <w:tcW w:w="182" w:type="pct"/>
            <w:vMerge/>
          </w:tcPr>
          <w:p w14:paraId="29D3F1D4" w14:textId="77777777" w:rsidR="00296C5B" w:rsidRPr="00296C5B" w:rsidRDefault="00296C5B" w:rsidP="00296C5B">
            <w:pPr>
              <w:rPr>
                <w:rFonts w:ascii="Times New Roman" w:hAnsi="Times New Roman" w:cs="Times New Roman"/>
                <w:highlight w:val="yellow"/>
              </w:rPr>
            </w:pPr>
          </w:p>
        </w:tc>
        <w:tc>
          <w:tcPr>
            <w:tcW w:w="790" w:type="pct"/>
            <w:tcBorders>
              <w:bottom w:val="single" w:sz="4" w:space="0" w:color="000000"/>
            </w:tcBorders>
          </w:tcPr>
          <w:p w14:paraId="42F1188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single" w:sz="4" w:space="0" w:color="000000"/>
            </w:tcBorders>
          </w:tcPr>
          <w:p w14:paraId="3646A399" w14:textId="77777777" w:rsidR="00296C5B" w:rsidRPr="00296C5B" w:rsidRDefault="00296C5B" w:rsidP="00B05E34">
            <w:pPr>
              <w:jc w:val="center"/>
              <w:rPr>
                <w:rFonts w:ascii="Times New Roman" w:hAnsi="Times New Roman" w:cs="Times New Roman"/>
              </w:rPr>
            </w:pPr>
          </w:p>
        </w:tc>
        <w:tc>
          <w:tcPr>
            <w:tcW w:w="341" w:type="pct"/>
            <w:gridSpan w:val="2"/>
            <w:tcBorders>
              <w:bottom w:val="single" w:sz="4" w:space="0" w:color="000000"/>
            </w:tcBorders>
          </w:tcPr>
          <w:p w14:paraId="4EFEF308" w14:textId="77777777" w:rsidR="00296C5B" w:rsidRPr="00296C5B" w:rsidRDefault="00296C5B" w:rsidP="00B05E34">
            <w:pPr>
              <w:jc w:val="center"/>
              <w:rPr>
                <w:rFonts w:ascii="Times New Roman" w:hAnsi="Times New Roman" w:cs="Times New Roman"/>
              </w:rPr>
            </w:pPr>
          </w:p>
        </w:tc>
        <w:tc>
          <w:tcPr>
            <w:tcW w:w="388" w:type="pct"/>
            <w:gridSpan w:val="2"/>
            <w:tcBorders>
              <w:bottom w:val="single" w:sz="4" w:space="0" w:color="000000"/>
            </w:tcBorders>
          </w:tcPr>
          <w:p w14:paraId="25BE5A91" w14:textId="77777777" w:rsidR="00296C5B" w:rsidRPr="00296C5B" w:rsidRDefault="00296C5B" w:rsidP="00B05E34">
            <w:pPr>
              <w:jc w:val="center"/>
              <w:rPr>
                <w:rFonts w:ascii="Times New Roman" w:hAnsi="Times New Roman" w:cs="Times New Roman"/>
              </w:rPr>
            </w:pPr>
          </w:p>
        </w:tc>
        <w:tc>
          <w:tcPr>
            <w:tcW w:w="391" w:type="pct"/>
            <w:gridSpan w:val="3"/>
            <w:tcBorders>
              <w:bottom w:val="single" w:sz="4" w:space="0" w:color="000000"/>
            </w:tcBorders>
          </w:tcPr>
          <w:p w14:paraId="12A52C4B" w14:textId="77777777" w:rsidR="00296C5B" w:rsidRPr="00296C5B" w:rsidRDefault="00296C5B" w:rsidP="00B05E34">
            <w:pPr>
              <w:jc w:val="center"/>
              <w:rPr>
                <w:rFonts w:ascii="Times New Roman" w:hAnsi="Times New Roman" w:cs="Times New Roman"/>
              </w:rPr>
            </w:pPr>
          </w:p>
        </w:tc>
        <w:tc>
          <w:tcPr>
            <w:tcW w:w="392" w:type="pct"/>
            <w:gridSpan w:val="3"/>
            <w:tcBorders>
              <w:bottom w:val="single" w:sz="4" w:space="0" w:color="000000"/>
            </w:tcBorders>
          </w:tcPr>
          <w:p w14:paraId="65A0F4E3" w14:textId="77777777" w:rsidR="00296C5B" w:rsidRPr="00296C5B" w:rsidRDefault="00296C5B" w:rsidP="00B05E34">
            <w:pPr>
              <w:jc w:val="center"/>
              <w:rPr>
                <w:rFonts w:ascii="Times New Roman" w:hAnsi="Times New Roman" w:cs="Times New Roman"/>
              </w:rPr>
            </w:pPr>
          </w:p>
        </w:tc>
        <w:tc>
          <w:tcPr>
            <w:tcW w:w="335" w:type="pct"/>
            <w:gridSpan w:val="2"/>
            <w:tcBorders>
              <w:bottom w:val="single" w:sz="4" w:space="0" w:color="000000"/>
            </w:tcBorders>
          </w:tcPr>
          <w:p w14:paraId="6ADF98C8" w14:textId="77777777" w:rsidR="00296C5B" w:rsidRPr="00296C5B" w:rsidRDefault="00296C5B" w:rsidP="00B05E34">
            <w:pPr>
              <w:jc w:val="center"/>
              <w:rPr>
                <w:rFonts w:ascii="Times New Roman" w:hAnsi="Times New Roman" w:cs="Times New Roman"/>
              </w:rPr>
            </w:pPr>
          </w:p>
        </w:tc>
        <w:tc>
          <w:tcPr>
            <w:tcW w:w="401" w:type="pct"/>
            <w:gridSpan w:val="2"/>
            <w:tcBorders>
              <w:bottom w:val="single" w:sz="4" w:space="0" w:color="000000"/>
            </w:tcBorders>
          </w:tcPr>
          <w:p w14:paraId="1EF51536" w14:textId="77777777" w:rsidR="00296C5B" w:rsidRPr="00296C5B" w:rsidRDefault="00296C5B" w:rsidP="00B05E34">
            <w:pPr>
              <w:jc w:val="center"/>
              <w:rPr>
                <w:rFonts w:ascii="Times New Roman" w:hAnsi="Times New Roman" w:cs="Times New Roman"/>
              </w:rPr>
            </w:pPr>
          </w:p>
        </w:tc>
        <w:tc>
          <w:tcPr>
            <w:tcW w:w="324" w:type="pct"/>
            <w:gridSpan w:val="2"/>
            <w:tcBorders>
              <w:bottom w:val="single" w:sz="4" w:space="0" w:color="000000"/>
            </w:tcBorders>
          </w:tcPr>
          <w:p w14:paraId="3B3B8951" w14:textId="77777777" w:rsidR="00296C5B" w:rsidRPr="00296C5B" w:rsidRDefault="00296C5B" w:rsidP="00B05E34">
            <w:pPr>
              <w:jc w:val="center"/>
              <w:rPr>
                <w:rFonts w:ascii="Times New Roman" w:hAnsi="Times New Roman" w:cs="Times New Roman"/>
              </w:rPr>
            </w:pPr>
          </w:p>
        </w:tc>
        <w:tc>
          <w:tcPr>
            <w:tcW w:w="349" w:type="pct"/>
            <w:gridSpan w:val="3"/>
            <w:tcBorders>
              <w:bottom w:val="single" w:sz="4" w:space="0" w:color="000000"/>
            </w:tcBorders>
          </w:tcPr>
          <w:p w14:paraId="760FB3F3" w14:textId="77777777" w:rsidR="00296C5B" w:rsidRPr="00296C5B" w:rsidRDefault="00296C5B" w:rsidP="00B05E34">
            <w:pPr>
              <w:jc w:val="center"/>
              <w:rPr>
                <w:rFonts w:ascii="Times New Roman" w:hAnsi="Times New Roman" w:cs="Times New Roman"/>
              </w:rPr>
            </w:pPr>
          </w:p>
        </w:tc>
        <w:tc>
          <w:tcPr>
            <w:tcW w:w="350" w:type="pct"/>
            <w:gridSpan w:val="3"/>
            <w:tcBorders>
              <w:bottom w:val="single" w:sz="4" w:space="0" w:color="000000"/>
            </w:tcBorders>
          </w:tcPr>
          <w:p w14:paraId="53777513" w14:textId="77777777" w:rsidR="00296C5B" w:rsidRPr="00296C5B" w:rsidRDefault="00296C5B" w:rsidP="00B05E34">
            <w:pPr>
              <w:jc w:val="center"/>
              <w:rPr>
                <w:rFonts w:ascii="Times New Roman" w:hAnsi="Times New Roman" w:cs="Times New Roman"/>
              </w:rPr>
            </w:pPr>
          </w:p>
        </w:tc>
        <w:tc>
          <w:tcPr>
            <w:tcW w:w="365" w:type="pct"/>
            <w:gridSpan w:val="3"/>
            <w:tcBorders>
              <w:bottom w:val="single" w:sz="4" w:space="0" w:color="000000"/>
            </w:tcBorders>
          </w:tcPr>
          <w:p w14:paraId="28D34739" w14:textId="77777777" w:rsidR="00296C5B" w:rsidRPr="00296C5B" w:rsidRDefault="00296C5B" w:rsidP="00B05E34">
            <w:pPr>
              <w:jc w:val="center"/>
              <w:rPr>
                <w:rFonts w:ascii="Times New Roman" w:hAnsi="Times New Roman" w:cs="Times New Roman"/>
              </w:rPr>
            </w:pPr>
          </w:p>
        </w:tc>
      </w:tr>
      <w:tr w:rsidR="00296C5B" w:rsidRPr="00296C5B" w14:paraId="358D8F08" w14:textId="77777777" w:rsidTr="00296C5B">
        <w:tc>
          <w:tcPr>
            <w:tcW w:w="182" w:type="pct"/>
            <w:vMerge/>
          </w:tcPr>
          <w:p w14:paraId="2120FEA1" w14:textId="77777777" w:rsidR="00296C5B" w:rsidRPr="00296C5B" w:rsidRDefault="00296C5B" w:rsidP="00296C5B">
            <w:pPr>
              <w:rPr>
                <w:rFonts w:ascii="Times New Roman" w:hAnsi="Times New Roman" w:cs="Times New Roman"/>
                <w:highlight w:val="yellow"/>
              </w:rPr>
            </w:pPr>
          </w:p>
        </w:tc>
        <w:tc>
          <w:tcPr>
            <w:tcW w:w="790" w:type="pct"/>
            <w:tcBorders>
              <w:top w:val="single" w:sz="4" w:space="0" w:color="000000"/>
            </w:tcBorders>
          </w:tcPr>
          <w:p w14:paraId="09D52309" w14:textId="143DFE6A"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50ADBA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single" w:sz="4" w:space="0" w:color="000000"/>
            </w:tcBorders>
          </w:tcPr>
          <w:p w14:paraId="33E25794" w14:textId="77777777" w:rsidR="00296C5B" w:rsidRPr="00296C5B" w:rsidRDefault="00296C5B" w:rsidP="00B05E34">
            <w:pPr>
              <w:jc w:val="center"/>
              <w:rPr>
                <w:rFonts w:ascii="Times New Roman" w:hAnsi="Times New Roman" w:cs="Times New Roman"/>
              </w:rPr>
            </w:pPr>
          </w:p>
        </w:tc>
        <w:tc>
          <w:tcPr>
            <w:tcW w:w="341" w:type="pct"/>
            <w:gridSpan w:val="2"/>
            <w:tcBorders>
              <w:top w:val="single" w:sz="4" w:space="0" w:color="000000"/>
            </w:tcBorders>
          </w:tcPr>
          <w:p w14:paraId="0D469DF6" w14:textId="77777777" w:rsidR="00296C5B" w:rsidRPr="00296C5B" w:rsidRDefault="00296C5B" w:rsidP="00B05E34">
            <w:pPr>
              <w:jc w:val="center"/>
              <w:rPr>
                <w:rFonts w:ascii="Times New Roman" w:hAnsi="Times New Roman" w:cs="Times New Roman"/>
              </w:rPr>
            </w:pPr>
          </w:p>
        </w:tc>
        <w:tc>
          <w:tcPr>
            <w:tcW w:w="388" w:type="pct"/>
            <w:gridSpan w:val="2"/>
            <w:tcBorders>
              <w:top w:val="single" w:sz="4" w:space="0" w:color="000000"/>
            </w:tcBorders>
          </w:tcPr>
          <w:p w14:paraId="6926ADFF" w14:textId="77777777" w:rsidR="00296C5B" w:rsidRPr="00296C5B" w:rsidRDefault="00296C5B" w:rsidP="00B05E34">
            <w:pPr>
              <w:jc w:val="center"/>
              <w:rPr>
                <w:rFonts w:ascii="Times New Roman" w:hAnsi="Times New Roman" w:cs="Times New Roman"/>
              </w:rPr>
            </w:pPr>
          </w:p>
        </w:tc>
        <w:tc>
          <w:tcPr>
            <w:tcW w:w="391" w:type="pct"/>
            <w:gridSpan w:val="3"/>
            <w:tcBorders>
              <w:top w:val="single" w:sz="4" w:space="0" w:color="000000"/>
            </w:tcBorders>
          </w:tcPr>
          <w:p w14:paraId="0BEE025B" w14:textId="77777777" w:rsidR="00296C5B" w:rsidRPr="00296C5B" w:rsidRDefault="00296C5B" w:rsidP="00B05E34">
            <w:pPr>
              <w:jc w:val="center"/>
              <w:rPr>
                <w:rFonts w:ascii="Times New Roman" w:hAnsi="Times New Roman" w:cs="Times New Roman"/>
              </w:rPr>
            </w:pPr>
          </w:p>
        </w:tc>
        <w:tc>
          <w:tcPr>
            <w:tcW w:w="392" w:type="pct"/>
            <w:gridSpan w:val="3"/>
            <w:tcBorders>
              <w:top w:val="single" w:sz="4" w:space="0" w:color="000000"/>
            </w:tcBorders>
          </w:tcPr>
          <w:p w14:paraId="44DD140E" w14:textId="77777777" w:rsidR="00296C5B" w:rsidRPr="00296C5B" w:rsidRDefault="00296C5B" w:rsidP="00B05E34">
            <w:pPr>
              <w:jc w:val="center"/>
              <w:rPr>
                <w:rFonts w:ascii="Times New Roman" w:hAnsi="Times New Roman" w:cs="Times New Roman"/>
              </w:rPr>
            </w:pPr>
          </w:p>
        </w:tc>
        <w:tc>
          <w:tcPr>
            <w:tcW w:w="335" w:type="pct"/>
            <w:gridSpan w:val="2"/>
            <w:tcBorders>
              <w:top w:val="single" w:sz="4" w:space="0" w:color="000000"/>
            </w:tcBorders>
          </w:tcPr>
          <w:p w14:paraId="7057435C" w14:textId="77777777" w:rsidR="00296C5B" w:rsidRPr="00296C5B" w:rsidRDefault="00296C5B" w:rsidP="00B05E34">
            <w:pPr>
              <w:jc w:val="center"/>
              <w:rPr>
                <w:rFonts w:ascii="Times New Roman" w:hAnsi="Times New Roman" w:cs="Times New Roman"/>
              </w:rPr>
            </w:pPr>
          </w:p>
        </w:tc>
        <w:tc>
          <w:tcPr>
            <w:tcW w:w="401" w:type="pct"/>
            <w:gridSpan w:val="2"/>
            <w:tcBorders>
              <w:top w:val="single" w:sz="4" w:space="0" w:color="000000"/>
            </w:tcBorders>
          </w:tcPr>
          <w:p w14:paraId="5EC01E4D" w14:textId="77777777" w:rsidR="00296C5B" w:rsidRPr="00296C5B" w:rsidRDefault="00296C5B" w:rsidP="00B05E34">
            <w:pPr>
              <w:jc w:val="center"/>
              <w:rPr>
                <w:rFonts w:ascii="Times New Roman" w:hAnsi="Times New Roman" w:cs="Times New Roman"/>
              </w:rPr>
            </w:pPr>
          </w:p>
        </w:tc>
        <w:tc>
          <w:tcPr>
            <w:tcW w:w="324" w:type="pct"/>
            <w:gridSpan w:val="2"/>
            <w:tcBorders>
              <w:top w:val="single" w:sz="4" w:space="0" w:color="000000"/>
            </w:tcBorders>
          </w:tcPr>
          <w:p w14:paraId="0B574FCF" w14:textId="77777777" w:rsidR="00296C5B" w:rsidRPr="00296C5B" w:rsidRDefault="00296C5B" w:rsidP="00B05E34">
            <w:pPr>
              <w:jc w:val="center"/>
              <w:rPr>
                <w:rFonts w:ascii="Times New Roman" w:hAnsi="Times New Roman" w:cs="Times New Roman"/>
              </w:rPr>
            </w:pPr>
          </w:p>
        </w:tc>
        <w:tc>
          <w:tcPr>
            <w:tcW w:w="349" w:type="pct"/>
            <w:gridSpan w:val="3"/>
            <w:tcBorders>
              <w:top w:val="single" w:sz="4" w:space="0" w:color="000000"/>
            </w:tcBorders>
          </w:tcPr>
          <w:p w14:paraId="2F9D77E4" w14:textId="77777777" w:rsidR="00296C5B" w:rsidRPr="00296C5B" w:rsidRDefault="00296C5B" w:rsidP="00B05E34">
            <w:pPr>
              <w:jc w:val="center"/>
              <w:rPr>
                <w:rFonts w:ascii="Times New Roman" w:hAnsi="Times New Roman" w:cs="Times New Roman"/>
              </w:rPr>
            </w:pPr>
          </w:p>
        </w:tc>
        <w:tc>
          <w:tcPr>
            <w:tcW w:w="350" w:type="pct"/>
            <w:gridSpan w:val="3"/>
            <w:tcBorders>
              <w:top w:val="single" w:sz="4" w:space="0" w:color="000000"/>
            </w:tcBorders>
          </w:tcPr>
          <w:p w14:paraId="470D2870" w14:textId="77777777" w:rsidR="00296C5B" w:rsidRPr="00296C5B" w:rsidRDefault="00296C5B" w:rsidP="00B05E34">
            <w:pPr>
              <w:jc w:val="center"/>
              <w:rPr>
                <w:rFonts w:ascii="Times New Roman" w:hAnsi="Times New Roman" w:cs="Times New Roman"/>
              </w:rPr>
            </w:pPr>
          </w:p>
        </w:tc>
        <w:tc>
          <w:tcPr>
            <w:tcW w:w="365" w:type="pct"/>
            <w:gridSpan w:val="3"/>
            <w:tcBorders>
              <w:top w:val="single" w:sz="4" w:space="0" w:color="000000"/>
            </w:tcBorders>
          </w:tcPr>
          <w:p w14:paraId="5ED53CE2" w14:textId="77777777" w:rsidR="00296C5B" w:rsidRPr="00296C5B" w:rsidRDefault="00296C5B" w:rsidP="00B05E34">
            <w:pPr>
              <w:jc w:val="center"/>
              <w:rPr>
                <w:rFonts w:ascii="Times New Roman" w:hAnsi="Times New Roman" w:cs="Times New Roman"/>
              </w:rPr>
            </w:pPr>
          </w:p>
        </w:tc>
      </w:tr>
      <w:tr w:rsidR="00296C5B" w:rsidRPr="00296C5B" w14:paraId="1988F8E1" w14:textId="77777777" w:rsidTr="00296C5B">
        <w:tc>
          <w:tcPr>
            <w:tcW w:w="182" w:type="pct"/>
            <w:vMerge/>
          </w:tcPr>
          <w:p w14:paraId="12B4F316" w14:textId="77777777" w:rsidR="00296C5B" w:rsidRPr="00296C5B" w:rsidRDefault="00296C5B" w:rsidP="00296C5B">
            <w:pPr>
              <w:rPr>
                <w:rFonts w:ascii="Times New Roman" w:hAnsi="Times New Roman" w:cs="Times New Roman"/>
                <w:highlight w:val="yellow"/>
              </w:rPr>
            </w:pPr>
          </w:p>
        </w:tc>
        <w:tc>
          <w:tcPr>
            <w:tcW w:w="790" w:type="pct"/>
          </w:tcPr>
          <w:p w14:paraId="42DE49E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64C6755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5 202,665</w:t>
            </w:r>
          </w:p>
        </w:tc>
        <w:tc>
          <w:tcPr>
            <w:tcW w:w="341" w:type="pct"/>
            <w:gridSpan w:val="2"/>
            <w:vAlign w:val="bottom"/>
          </w:tcPr>
          <w:p w14:paraId="2C8F801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563,006</w:t>
            </w:r>
          </w:p>
        </w:tc>
        <w:tc>
          <w:tcPr>
            <w:tcW w:w="388" w:type="pct"/>
            <w:gridSpan w:val="2"/>
            <w:vAlign w:val="bottom"/>
          </w:tcPr>
          <w:p w14:paraId="1830C54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552,866</w:t>
            </w:r>
          </w:p>
        </w:tc>
        <w:tc>
          <w:tcPr>
            <w:tcW w:w="391" w:type="pct"/>
            <w:gridSpan w:val="3"/>
            <w:vAlign w:val="bottom"/>
          </w:tcPr>
          <w:p w14:paraId="220CD1A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861,783</w:t>
            </w:r>
          </w:p>
        </w:tc>
        <w:tc>
          <w:tcPr>
            <w:tcW w:w="392" w:type="pct"/>
            <w:gridSpan w:val="3"/>
            <w:vAlign w:val="bottom"/>
          </w:tcPr>
          <w:p w14:paraId="60D357C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868,702</w:t>
            </w:r>
          </w:p>
        </w:tc>
        <w:tc>
          <w:tcPr>
            <w:tcW w:w="335" w:type="pct"/>
            <w:gridSpan w:val="2"/>
            <w:vAlign w:val="bottom"/>
          </w:tcPr>
          <w:p w14:paraId="26DBF11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1 146,849</w:t>
            </w:r>
          </w:p>
        </w:tc>
        <w:tc>
          <w:tcPr>
            <w:tcW w:w="401" w:type="pct"/>
            <w:gridSpan w:val="2"/>
            <w:vAlign w:val="bottom"/>
          </w:tcPr>
          <w:p w14:paraId="5EBC0F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663,169</w:t>
            </w:r>
          </w:p>
        </w:tc>
        <w:tc>
          <w:tcPr>
            <w:tcW w:w="324" w:type="pct"/>
            <w:gridSpan w:val="2"/>
            <w:vAlign w:val="bottom"/>
          </w:tcPr>
          <w:p w14:paraId="6FB3A0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298,109</w:t>
            </w:r>
          </w:p>
        </w:tc>
        <w:tc>
          <w:tcPr>
            <w:tcW w:w="349" w:type="pct"/>
            <w:gridSpan w:val="3"/>
            <w:vAlign w:val="bottom"/>
          </w:tcPr>
          <w:p w14:paraId="5924BB2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124,091</w:t>
            </w:r>
          </w:p>
        </w:tc>
        <w:tc>
          <w:tcPr>
            <w:tcW w:w="350" w:type="pct"/>
            <w:gridSpan w:val="3"/>
            <w:vAlign w:val="bottom"/>
          </w:tcPr>
          <w:p w14:paraId="712C185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124,091</w:t>
            </w:r>
          </w:p>
        </w:tc>
        <w:tc>
          <w:tcPr>
            <w:tcW w:w="365" w:type="pct"/>
            <w:gridSpan w:val="3"/>
            <w:vAlign w:val="bottom"/>
          </w:tcPr>
          <w:p w14:paraId="43AE874A" w14:textId="77777777" w:rsidR="00296C5B" w:rsidRPr="00296C5B" w:rsidRDefault="00296C5B" w:rsidP="00B05E34">
            <w:pPr>
              <w:jc w:val="center"/>
              <w:rPr>
                <w:rFonts w:ascii="Times New Roman" w:hAnsi="Times New Roman" w:cs="Times New Roman"/>
              </w:rPr>
            </w:pPr>
          </w:p>
        </w:tc>
      </w:tr>
      <w:tr w:rsidR="00296C5B" w:rsidRPr="00296C5B" w14:paraId="18701220" w14:textId="77777777" w:rsidTr="00296C5B">
        <w:tc>
          <w:tcPr>
            <w:tcW w:w="182" w:type="pct"/>
            <w:vMerge/>
          </w:tcPr>
          <w:p w14:paraId="36C07ECB" w14:textId="77777777" w:rsidR="00296C5B" w:rsidRPr="00296C5B" w:rsidRDefault="00296C5B" w:rsidP="00296C5B">
            <w:pPr>
              <w:rPr>
                <w:rFonts w:ascii="Times New Roman" w:hAnsi="Times New Roman" w:cs="Times New Roman"/>
                <w:highlight w:val="yellow"/>
              </w:rPr>
            </w:pPr>
          </w:p>
        </w:tc>
        <w:tc>
          <w:tcPr>
            <w:tcW w:w="790" w:type="pct"/>
          </w:tcPr>
          <w:p w14:paraId="11CD0E4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02A9C68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6 958,309</w:t>
            </w:r>
          </w:p>
        </w:tc>
        <w:tc>
          <w:tcPr>
            <w:tcW w:w="341" w:type="pct"/>
            <w:gridSpan w:val="2"/>
            <w:vAlign w:val="bottom"/>
          </w:tcPr>
          <w:p w14:paraId="463147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1 553,005</w:t>
            </w:r>
          </w:p>
        </w:tc>
        <w:tc>
          <w:tcPr>
            <w:tcW w:w="388" w:type="pct"/>
            <w:gridSpan w:val="2"/>
            <w:vAlign w:val="bottom"/>
          </w:tcPr>
          <w:p w14:paraId="6B98ECD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1 032,812</w:t>
            </w:r>
          </w:p>
        </w:tc>
        <w:tc>
          <w:tcPr>
            <w:tcW w:w="391" w:type="pct"/>
            <w:gridSpan w:val="3"/>
            <w:vAlign w:val="bottom"/>
          </w:tcPr>
          <w:p w14:paraId="64C27E7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1 004,088</w:t>
            </w:r>
          </w:p>
        </w:tc>
        <w:tc>
          <w:tcPr>
            <w:tcW w:w="392" w:type="pct"/>
            <w:gridSpan w:val="3"/>
            <w:vAlign w:val="bottom"/>
          </w:tcPr>
          <w:p w14:paraId="1479B7C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871,612</w:t>
            </w:r>
          </w:p>
        </w:tc>
        <w:tc>
          <w:tcPr>
            <w:tcW w:w="335" w:type="pct"/>
            <w:gridSpan w:val="2"/>
            <w:vAlign w:val="bottom"/>
          </w:tcPr>
          <w:p w14:paraId="1C8D0BE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979,037</w:t>
            </w:r>
          </w:p>
        </w:tc>
        <w:tc>
          <w:tcPr>
            <w:tcW w:w="401" w:type="pct"/>
            <w:gridSpan w:val="2"/>
            <w:vAlign w:val="bottom"/>
          </w:tcPr>
          <w:p w14:paraId="6A0DEA3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1 165,707</w:t>
            </w:r>
          </w:p>
        </w:tc>
        <w:tc>
          <w:tcPr>
            <w:tcW w:w="324" w:type="pct"/>
            <w:gridSpan w:val="2"/>
            <w:vAlign w:val="bottom"/>
          </w:tcPr>
          <w:p w14:paraId="32DE34C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352,048</w:t>
            </w:r>
          </w:p>
        </w:tc>
        <w:tc>
          <w:tcPr>
            <w:tcW w:w="349" w:type="pct"/>
            <w:gridSpan w:val="3"/>
            <w:vAlign w:val="bottom"/>
          </w:tcPr>
          <w:p w14:paraId="119B0A50" w14:textId="77777777" w:rsidR="00296C5B" w:rsidRPr="00296C5B" w:rsidRDefault="00296C5B" w:rsidP="00B05E34">
            <w:pPr>
              <w:jc w:val="center"/>
              <w:rPr>
                <w:rFonts w:ascii="Times New Roman" w:hAnsi="Times New Roman" w:cs="Times New Roman"/>
              </w:rPr>
            </w:pPr>
          </w:p>
        </w:tc>
        <w:tc>
          <w:tcPr>
            <w:tcW w:w="350" w:type="pct"/>
            <w:gridSpan w:val="3"/>
            <w:vAlign w:val="bottom"/>
          </w:tcPr>
          <w:p w14:paraId="03E76101" w14:textId="77777777" w:rsidR="00296C5B" w:rsidRPr="00296C5B" w:rsidRDefault="00296C5B" w:rsidP="00B05E34">
            <w:pPr>
              <w:jc w:val="center"/>
              <w:rPr>
                <w:rFonts w:ascii="Times New Roman" w:hAnsi="Times New Roman" w:cs="Times New Roman"/>
              </w:rPr>
            </w:pPr>
          </w:p>
        </w:tc>
        <w:tc>
          <w:tcPr>
            <w:tcW w:w="365" w:type="pct"/>
            <w:gridSpan w:val="3"/>
            <w:vAlign w:val="bottom"/>
          </w:tcPr>
          <w:p w14:paraId="5E8110D8" w14:textId="77777777" w:rsidR="00296C5B" w:rsidRPr="00296C5B" w:rsidRDefault="00296C5B" w:rsidP="00B05E34">
            <w:pPr>
              <w:jc w:val="center"/>
              <w:rPr>
                <w:rFonts w:ascii="Times New Roman" w:hAnsi="Times New Roman" w:cs="Times New Roman"/>
              </w:rPr>
            </w:pPr>
          </w:p>
        </w:tc>
      </w:tr>
      <w:tr w:rsidR="00296C5B" w:rsidRPr="00296C5B" w14:paraId="1716B2F3" w14:textId="77777777" w:rsidTr="00296C5B">
        <w:tc>
          <w:tcPr>
            <w:tcW w:w="182" w:type="pct"/>
            <w:vMerge/>
          </w:tcPr>
          <w:p w14:paraId="1E741F6F" w14:textId="77777777" w:rsidR="00296C5B" w:rsidRPr="00296C5B" w:rsidRDefault="00296C5B" w:rsidP="00296C5B">
            <w:pPr>
              <w:rPr>
                <w:rFonts w:ascii="Times New Roman" w:hAnsi="Times New Roman" w:cs="Times New Roman"/>
                <w:highlight w:val="yellow"/>
              </w:rPr>
            </w:pPr>
          </w:p>
        </w:tc>
        <w:tc>
          <w:tcPr>
            <w:tcW w:w="790" w:type="pct"/>
          </w:tcPr>
          <w:p w14:paraId="67E6959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140527B5" w14:textId="77777777" w:rsidR="00296C5B" w:rsidRPr="00296C5B" w:rsidRDefault="00296C5B" w:rsidP="00B05E34">
            <w:pPr>
              <w:jc w:val="center"/>
              <w:rPr>
                <w:rFonts w:ascii="Times New Roman" w:hAnsi="Times New Roman" w:cs="Times New Roman"/>
              </w:rPr>
            </w:pPr>
          </w:p>
        </w:tc>
        <w:tc>
          <w:tcPr>
            <w:tcW w:w="341" w:type="pct"/>
            <w:gridSpan w:val="2"/>
          </w:tcPr>
          <w:p w14:paraId="24D11589" w14:textId="77777777" w:rsidR="00296C5B" w:rsidRPr="00296C5B" w:rsidRDefault="00296C5B" w:rsidP="00B05E34">
            <w:pPr>
              <w:jc w:val="center"/>
              <w:rPr>
                <w:rFonts w:ascii="Times New Roman" w:hAnsi="Times New Roman" w:cs="Times New Roman"/>
              </w:rPr>
            </w:pPr>
          </w:p>
        </w:tc>
        <w:tc>
          <w:tcPr>
            <w:tcW w:w="388" w:type="pct"/>
            <w:gridSpan w:val="2"/>
          </w:tcPr>
          <w:p w14:paraId="0433E6E4" w14:textId="77777777" w:rsidR="00296C5B" w:rsidRPr="00296C5B" w:rsidRDefault="00296C5B" w:rsidP="00B05E34">
            <w:pPr>
              <w:jc w:val="center"/>
              <w:rPr>
                <w:rFonts w:ascii="Times New Roman" w:hAnsi="Times New Roman" w:cs="Times New Roman"/>
              </w:rPr>
            </w:pPr>
          </w:p>
        </w:tc>
        <w:tc>
          <w:tcPr>
            <w:tcW w:w="391" w:type="pct"/>
            <w:gridSpan w:val="3"/>
          </w:tcPr>
          <w:p w14:paraId="562D5C31" w14:textId="77777777" w:rsidR="00296C5B" w:rsidRPr="00296C5B" w:rsidRDefault="00296C5B" w:rsidP="00B05E34">
            <w:pPr>
              <w:jc w:val="center"/>
              <w:rPr>
                <w:rFonts w:ascii="Times New Roman" w:hAnsi="Times New Roman" w:cs="Times New Roman"/>
              </w:rPr>
            </w:pPr>
          </w:p>
        </w:tc>
        <w:tc>
          <w:tcPr>
            <w:tcW w:w="392" w:type="pct"/>
            <w:gridSpan w:val="3"/>
          </w:tcPr>
          <w:p w14:paraId="2536B9D1" w14:textId="77777777" w:rsidR="00296C5B" w:rsidRPr="00296C5B" w:rsidRDefault="00296C5B" w:rsidP="00B05E34">
            <w:pPr>
              <w:jc w:val="center"/>
              <w:rPr>
                <w:rFonts w:ascii="Times New Roman" w:hAnsi="Times New Roman" w:cs="Times New Roman"/>
              </w:rPr>
            </w:pPr>
          </w:p>
        </w:tc>
        <w:tc>
          <w:tcPr>
            <w:tcW w:w="335" w:type="pct"/>
            <w:gridSpan w:val="2"/>
          </w:tcPr>
          <w:p w14:paraId="3F833DA0" w14:textId="77777777" w:rsidR="00296C5B" w:rsidRPr="00296C5B" w:rsidRDefault="00296C5B" w:rsidP="00B05E34">
            <w:pPr>
              <w:jc w:val="center"/>
              <w:rPr>
                <w:rFonts w:ascii="Times New Roman" w:hAnsi="Times New Roman" w:cs="Times New Roman"/>
              </w:rPr>
            </w:pPr>
          </w:p>
        </w:tc>
        <w:tc>
          <w:tcPr>
            <w:tcW w:w="401" w:type="pct"/>
            <w:gridSpan w:val="2"/>
          </w:tcPr>
          <w:p w14:paraId="28DFED88" w14:textId="77777777" w:rsidR="00296C5B" w:rsidRPr="00296C5B" w:rsidRDefault="00296C5B" w:rsidP="00B05E34">
            <w:pPr>
              <w:jc w:val="center"/>
              <w:rPr>
                <w:rFonts w:ascii="Times New Roman" w:hAnsi="Times New Roman" w:cs="Times New Roman"/>
              </w:rPr>
            </w:pPr>
          </w:p>
        </w:tc>
        <w:tc>
          <w:tcPr>
            <w:tcW w:w="324" w:type="pct"/>
            <w:gridSpan w:val="2"/>
          </w:tcPr>
          <w:p w14:paraId="31A83C0B" w14:textId="77777777" w:rsidR="00296C5B" w:rsidRPr="00296C5B" w:rsidRDefault="00296C5B" w:rsidP="00B05E34">
            <w:pPr>
              <w:jc w:val="center"/>
              <w:rPr>
                <w:rFonts w:ascii="Times New Roman" w:hAnsi="Times New Roman" w:cs="Times New Roman"/>
              </w:rPr>
            </w:pPr>
          </w:p>
        </w:tc>
        <w:tc>
          <w:tcPr>
            <w:tcW w:w="349" w:type="pct"/>
            <w:gridSpan w:val="3"/>
          </w:tcPr>
          <w:p w14:paraId="1E145055" w14:textId="77777777" w:rsidR="00296C5B" w:rsidRPr="00296C5B" w:rsidRDefault="00296C5B" w:rsidP="00B05E34">
            <w:pPr>
              <w:jc w:val="center"/>
              <w:rPr>
                <w:rFonts w:ascii="Times New Roman" w:hAnsi="Times New Roman" w:cs="Times New Roman"/>
              </w:rPr>
            </w:pPr>
          </w:p>
        </w:tc>
        <w:tc>
          <w:tcPr>
            <w:tcW w:w="350" w:type="pct"/>
            <w:gridSpan w:val="3"/>
          </w:tcPr>
          <w:p w14:paraId="0C5A9AA8" w14:textId="77777777" w:rsidR="00296C5B" w:rsidRPr="00296C5B" w:rsidRDefault="00296C5B" w:rsidP="00B05E34">
            <w:pPr>
              <w:jc w:val="center"/>
              <w:rPr>
                <w:rFonts w:ascii="Times New Roman" w:hAnsi="Times New Roman" w:cs="Times New Roman"/>
              </w:rPr>
            </w:pPr>
          </w:p>
        </w:tc>
        <w:tc>
          <w:tcPr>
            <w:tcW w:w="365" w:type="pct"/>
            <w:gridSpan w:val="3"/>
          </w:tcPr>
          <w:p w14:paraId="0AEBE757" w14:textId="77777777" w:rsidR="00296C5B" w:rsidRPr="00296C5B" w:rsidRDefault="00296C5B" w:rsidP="00B05E34">
            <w:pPr>
              <w:jc w:val="center"/>
              <w:rPr>
                <w:rFonts w:ascii="Times New Roman" w:hAnsi="Times New Roman" w:cs="Times New Roman"/>
              </w:rPr>
            </w:pPr>
          </w:p>
        </w:tc>
      </w:tr>
      <w:tr w:rsidR="00296C5B" w:rsidRPr="00296C5B" w14:paraId="3F014424" w14:textId="77777777" w:rsidTr="00296C5B">
        <w:tc>
          <w:tcPr>
            <w:tcW w:w="182" w:type="pct"/>
            <w:vMerge/>
          </w:tcPr>
          <w:p w14:paraId="5CDBCC8C" w14:textId="77777777" w:rsidR="00296C5B" w:rsidRPr="00296C5B" w:rsidRDefault="00296C5B" w:rsidP="00296C5B">
            <w:pPr>
              <w:rPr>
                <w:rFonts w:ascii="Times New Roman" w:hAnsi="Times New Roman" w:cs="Times New Roman"/>
                <w:highlight w:val="yellow"/>
              </w:rPr>
            </w:pPr>
          </w:p>
        </w:tc>
        <w:tc>
          <w:tcPr>
            <w:tcW w:w="790" w:type="pct"/>
          </w:tcPr>
          <w:p w14:paraId="774300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6077596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311,778</w:t>
            </w:r>
          </w:p>
        </w:tc>
        <w:tc>
          <w:tcPr>
            <w:tcW w:w="341" w:type="pct"/>
            <w:gridSpan w:val="2"/>
            <w:vAlign w:val="bottom"/>
          </w:tcPr>
          <w:p w14:paraId="5DADF76C"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75F9C1BF"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098AC296"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2B57B442"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5EAB118E"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63CD5CA9" w14:textId="77777777" w:rsidR="00296C5B" w:rsidRPr="00296C5B" w:rsidRDefault="00296C5B" w:rsidP="00B05E34">
            <w:pPr>
              <w:jc w:val="center"/>
              <w:rPr>
                <w:rFonts w:ascii="Times New Roman" w:hAnsi="Times New Roman" w:cs="Times New Roman"/>
              </w:rPr>
            </w:pPr>
          </w:p>
        </w:tc>
        <w:tc>
          <w:tcPr>
            <w:tcW w:w="324" w:type="pct"/>
            <w:gridSpan w:val="2"/>
            <w:vAlign w:val="bottom"/>
          </w:tcPr>
          <w:p w14:paraId="5868A4B2" w14:textId="77777777" w:rsidR="00296C5B" w:rsidRPr="00296C5B" w:rsidRDefault="00296C5B" w:rsidP="00B05E34">
            <w:pPr>
              <w:jc w:val="center"/>
              <w:rPr>
                <w:rFonts w:ascii="Times New Roman" w:hAnsi="Times New Roman" w:cs="Times New Roman"/>
              </w:rPr>
            </w:pPr>
          </w:p>
        </w:tc>
        <w:tc>
          <w:tcPr>
            <w:tcW w:w="349" w:type="pct"/>
            <w:gridSpan w:val="3"/>
            <w:vAlign w:val="bottom"/>
          </w:tcPr>
          <w:p w14:paraId="418330AF" w14:textId="77777777" w:rsidR="00296C5B" w:rsidRPr="00296C5B" w:rsidRDefault="00296C5B" w:rsidP="00B05E34">
            <w:pPr>
              <w:jc w:val="center"/>
              <w:rPr>
                <w:rFonts w:ascii="Times New Roman" w:hAnsi="Times New Roman" w:cs="Times New Roman"/>
              </w:rPr>
            </w:pPr>
          </w:p>
        </w:tc>
        <w:tc>
          <w:tcPr>
            <w:tcW w:w="350" w:type="pct"/>
            <w:gridSpan w:val="3"/>
            <w:vAlign w:val="bottom"/>
          </w:tcPr>
          <w:p w14:paraId="60EF7241" w14:textId="77777777" w:rsidR="00296C5B" w:rsidRPr="00296C5B" w:rsidRDefault="00296C5B" w:rsidP="00B05E34">
            <w:pPr>
              <w:jc w:val="center"/>
              <w:rPr>
                <w:rFonts w:ascii="Times New Roman" w:hAnsi="Times New Roman" w:cs="Times New Roman"/>
              </w:rPr>
            </w:pPr>
          </w:p>
        </w:tc>
        <w:tc>
          <w:tcPr>
            <w:tcW w:w="365" w:type="pct"/>
            <w:gridSpan w:val="3"/>
            <w:vAlign w:val="bottom"/>
          </w:tcPr>
          <w:p w14:paraId="5CFF08C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311,778</w:t>
            </w:r>
          </w:p>
        </w:tc>
      </w:tr>
      <w:tr w:rsidR="00296C5B" w:rsidRPr="00296C5B" w14:paraId="77F362D6" w14:textId="77777777" w:rsidTr="00296C5B">
        <w:tc>
          <w:tcPr>
            <w:tcW w:w="182" w:type="pct"/>
            <w:vMerge/>
          </w:tcPr>
          <w:p w14:paraId="2E9FDE3D" w14:textId="77777777" w:rsidR="00296C5B" w:rsidRPr="00296C5B" w:rsidRDefault="00296C5B" w:rsidP="00296C5B">
            <w:pPr>
              <w:rPr>
                <w:rFonts w:ascii="Times New Roman" w:hAnsi="Times New Roman" w:cs="Times New Roman"/>
                <w:highlight w:val="yellow"/>
              </w:rPr>
            </w:pPr>
          </w:p>
        </w:tc>
        <w:tc>
          <w:tcPr>
            <w:tcW w:w="790" w:type="pct"/>
          </w:tcPr>
          <w:p w14:paraId="461D96B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782C9C8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161,058</w:t>
            </w:r>
          </w:p>
        </w:tc>
        <w:tc>
          <w:tcPr>
            <w:tcW w:w="341" w:type="pct"/>
            <w:gridSpan w:val="2"/>
            <w:vAlign w:val="bottom"/>
          </w:tcPr>
          <w:p w14:paraId="627F1A3A"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411DFBB6"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364E4A63"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74888690"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349F30E8"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5A241204" w14:textId="77777777" w:rsidR="00296C5B" w:rsidRPr="00296C5B" w:rsidRDefault="00296C5B" w:rsidP="00B05E34">
            <w:pPr>
              <w:jc w:val="center"/>
              <w:rPr>
                <w:rFonts w:ascii="Times New Roman" w:hAnsi="Times New Roman" w:cs="Times New Roman"/>
              </w:rPr>
            </w:pPr>
          </w:p>
        </w:tc>
        <w:tc>
          <w:tcPr>
            <w:tcW w:w="324" w:type="pct"/>
            <w:gridSpan w:val="2"/>
            <w:vAlign w:val="bottom"/>
          </w:tcPr>
          <w:p w14:paraId="34D40636" w14:textId="77777777" w:rsidR="00296C5B" w:rsidRPr="00296C5B" w:rsidRDefault="00296C5B" w:rsidP="00B05E34">
            <w:pPr>
              <w:jc w:val="center"/>
              <w:rPr>
                <w:rFonts w:ascii="Times New Roman" w:hAnsi="Times New Roman" w:cs="Times New Roman"/>
              </w:rPr>
            </w:pPr>
          </w:p>
        </w:tc>
        <w:tc>
          <w:tcPr>
            <w:tcW w:w="349" w:type="pct"/>
            <w:gridSpan w:val="3"/>
            <w:vAlign w:val="bottom"/>
          </w:tcPr>
          <w:p w14:paraId="44FF088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22,777</w:t>
            </w:r>
          </w:p>
        </w:tc>
        <w:tc>
          <w:tcPr>
            <w:tcW w:w="350" w:type="pct"/>
            <w:gridSpan w:val="3"/>
            <w:vAlign w:val="bottom"/>
          </w:tcPr>
          <w:p w14:paraId="06F704C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20,431</w:t>
            </w:r>
          </w:p>
        </w:tc>
        <w:tc>
          <w:tcPr>
            <w:tcW w:w="365" w:type="pct"/>
            <w:gridSpan w:val="3"/>
            <w:vAlign w:val="bottom"/>
          </w:tcPr>
          <w:p w14:paraId="4D7E0E3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117,850</w:t>
            </w:r>
          </w:p>
        </w:tc>
      </w:tr>
      <w:tr w:rsidR="00296C5B" w:rsidRPr="00296C5B" w14:paraId="44A5FB91" w14:textId="77777777" w:rsidTr="00296C5B">
        <w:tc>
          <w:tcPr>
            <w:tcW w:w="182" w:type="pct"/>
            <w:vMerge/>
          </w:tcPr>
          <w:p w14:paraId="4F23A14E" w14:textId="77777777" w:rsidR="00296C5B" w:rsidRPr="00296C5B" w:rsidRDefault="00296C5B" w:rsidP="00296C5B">
            <w:pPr>
              <w:rPr>
                <w:rFonts w:ascii="Times New Roman" w:hAnsi="Times New Roman" w:cs="Times New Roman"/>
                <w:highlight w:val="yellow"/>
              </w:rPr>
            </w:pPr>
          </w:p>
        </w:tc>
        <w:tc>
          <w:tcPr>
            <w:tcW w:w="790" w:type="pct"/>
          </w:tcPr>
          <w:p w14:paraId="24F0070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274A5B4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1 462,035</w:t>
            </w:r>
          </w:p>
        </w:tc>
        <w:tc>
          <w:tcPr>
            <w:tcW w:w="341" w:type="pct"/>
            <w:gridSpan w:val="2"/>
            <w:vAlign w:val="bottom"/>
          </w:tcPr>
          <w:p w14:paraId="6A9C946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186,427</w:t>
            </w:r>
          </w:p>
        </w:tc>
        <w:tc>
          <w:tcPr>
            <w:tcW w:w="388" w:type="pct"/>
            <w:gridSpan w:val="2"/>
            <w:vAlign w:val="bottom"/>
          </w:tcPr>
          <w:p w14:paraId="13F6E71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203,289</w:t>
            </w:r>
          </w:p>
        </w:tc>
        <w:tc>
          <w:tcPr>
            <w:tcW w:w="391" w:type="pct"/>
            <w:gridSpan w:val="3"/>
            <w:vAlign w:val="bottom"/>
          </w:tcPr>
          <w:p w14:paraId="020B96B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345,200</w:t>
            </w:r>
          </w:p>
        </w:tc>
        <w:tc>
          <w:tcPr>
            <w:tcW w:w="392" w:type="pct"/>
            <w:gridSpan w:val="3"/>
            <w:vAlign w:val="bottom"/>
          </w:tcPr>
          <w:p w14:paraId="11A11FD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144,622</w:t>
            </w:r>
          </w:p>
        </w:tc>
        <w:tc>
          <w:tcPr>
            <w:tcW w:w="335" w:type="pct"/>
            <w:gridSpan w:val="2"/>
            <w:vAlign w:val="bottom"/>
          </w:tcPr>
          <w:p w14:paraId="6D4FCB5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168,052</w:t>
            </w:r>
          </w:p>
        </w:tc>
        <w:tc>
          <w:tcPr>
            <w:tcW w:w="401" w:type="pct"/>
            <w:gridSpan w:val="2"/>
            <w:vAlign w:val="bottom"/>
          </w:tcPr>
          <w:p w14:paraId="2938644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192,693</w:t>
            </w:r>
          </w:p>
        </w:tc>
        <w:tc>
          <w:tcPr>
            <w:tcW w:w="324" w:type="pct"/>
            <w:gridSpan w:val="2"/>
            <w:vAlign w:val="bottom"/>
          </w:tcPr>
          <w:p w14:paraId="736AEC8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124,545</w:t>
            </w:r>
          </w:p>
        </w:tc>
        <w:tc>
          <w:tcPr>
            <w:tcW w:w="349" w:type="pct"/>
            <w:gridSpan w:val="3"/>
            <w:vAlign w:val="bottom"/>
          </w:tcPr>
          <w:p w14:paraId="67FFD10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44,249</w:t>
            </w:r>
          </w:p>
        </w:tc>
        <w:tc>
          <w:tcPr>
            <w:tcW w:w="350" w:type="pct"/>
            <w:gridSpan w:val="3"/>
            <w:vAlign w:val="bottom"/>
          </w:tcPr>
          <w:p w14:paraId="5C01D96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19,126</w:t>
            </w:r>
          </w:p>
        </w:tc>
        <w:tc>
          <w:tcPr>
            <w:tcW w:w="365" w:type="pct"/>
            <w:gridSpan w:val="3"/>
            <w:vAlign w:val="bottom"/>
          </w:tcPr>
          <w:p w14:paraId="4DFED7B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33,832</w:t>
            </w:r>
          </w:p>
        </w:tc>
      </w:tr>
      <w:tr w:rsidR="00296C5B" w:rsidRPr="00296C5B" w14:paraId="033E8763" w14:textId="77777777" w:rsidTr="00296C5B">
        <w:trPr>
          <w:trHeight w:val="70"/>
        </w:trPr>
        <w:tc>
          <w:tcPr>
            <w:tcW w:w="182" w:type="pct"/>
            <w:vMerge/>
          </w:tcPr>
          <w:p w14:paraId="2EB0C816" w14:textId="77777777" w:rsidR="00296C5B" w:rsidRPr="00296C5B" w:rsidRDefault="00296C5B" w:rsidP="00296C5B">
            <w:pPr>
              <w:rPr>
                <w:rFonts w:ascii="Times New Roman" w:hAnsi="Times New Roman" w:cs="Times New Roman"/>
                <w:highlight w:val="yellow"/>
              </w:rPr>
            </w:pPr>
          </w:p>
        </w:tc>
        <w:tc>
          <w:tcPr>
            <w:tcW w:w="790" w:type="pct"/>
          </w:tcPr>
          <w:p w14:paraId="4EF8C8BC" w14:textId="2955DCA9"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3939BE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775B498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190 287,759</w:t>
            </w:r>
          </w:p>
        </w:tc>
        <w:tc>
          <w:tcPr>
            <w:tcW w:w="341" w:type="pct"/>
            <w:gridSpan w:val="2"/>
          </w:tcPr>
          <w:p w14:paraId="04215AF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8 852,805</w:t>
            </w:r>
          </w:p>
        </w:tc>
        <w:tc>
          <w:tcPr>
            <w:tcW w:w="388" w:type="pct"/>
            <w:gridSpan w:val="2"/>
          </w:tcPr>
          <w:p w14:paraId="0EABD78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10 303,277</w:t>
            </w:r>
          </w:p>
        </w:tc>
        <w:tc>
          <w:tcPr>
            <w:tcW w:w="391" w:type="pct"/>
            <w:gridSpan w:val="3"/>
          </w:tcPr>
          <w:p w14:paraId="7177298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10 772,845</w:t>
            </w:r>
          </w:p>
        </w:tc>
        <w:tc>
          <w:tcPr>
            <w:tcW w:w="392" w:type="pct"/>
            <w:gridSpan w:val="3"/>
          </w:tcPr>
          <w:p w14:paraId="038227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12 909,667</w:t>
            </w:r>
          </w:p>
        </w:tc>
        <w:tc>
          <w:tcPr>
            <w:tcW w:w="335" w:type="pct"/>
            <w:gridSpan w:val="2"/>
          </w:tcPr>
          <w:p w14:paraId="3333DC2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16 919,599</w:t>
            </w:r>
          </w:p>
        </w:tc>
        <w:tc>
          <w:tcPr>
            <w:tcW w:w="401" w:type="pct"/>
            <w:gridSpan w:val="2"/>
          </w:tcPr>
          <w:p w14:paraId="6792C4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18 975,302</w:t>
            </w:r>
          </w:p>
        </w:tc>
        <w:tc>
          <w:tcPr>
            <w:tcW w:w="324" w:type="pct"/>
            <w:gridSpan w:val="2"/>
          </w:tcPr>
          <w:p w14:paraId="049C673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22 160,995</w:t>
            </w:r>
          </w:p>
        </w:tc>
        <w:tc>
          <w:tcPr>
            <w:tcW w:w="349" w:type="pct"/>
            <w:gridSpan w:val="3"/>
          </w:tcPr>
          <w:p w14:paraId="7F3191F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24 221,230</w:t>
            </w:r>
          </w:p>
        </w:tc>
        <w:tc>
          <w:tcPr>
            <w:tcW w:w="350" w:type="pct"/>
            <w:gridSpan w:val="3"/>
          </w:tcPr>
          <w:p w14:paraId="2BBA4FE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30 289,840</w:t>
            </w:r>
          </w:p>
        </w:tc>
        <w:tc>
          <w:tcPr>
            <w:tcW w:w="365" w:type="pct"/>
            <w:gridSpan w:val="3"/>
          </w:tcPr>
          <w:p w14:paraId="2599402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34 882,199</w:t>
            </w:r>
          </w:p>
        </w:tc>
      </w:tr>
      <w:tr w:rsidR="00296C5B" w:rsidRPr="00296C5B" w14:paraId="4044C3B8" w14:textId="77777777" w:rsidTr="00296C5B">
        <w:tc>
          <w:tcPr>
            <w:tcW w:w="182" w:type="pct"/>
            <w:vMerge w:val="restart"/>
          </w:tcPr>
          <w:p w14:paraId="10DCA06F" w14:textId="77777777" w:rsidR="00296C5B" w:rsidRPr="00296C5B" w:rsidRDefault="00296C5B" w:rsidP="00296C5B">
            <w:pPr>
              <w:rPr>
                <w:rFonts w:ascii="Times New Roman" w:hAnsi="Times New Roman" w:cs="Times New Roman"/>
                <w:highlight w:val="yellow"/>
              </w:rPr>
            </w:pPr>
          </w:p>
          <w:p w14:paraId="7B037008" w14:textId="77777777" w:rsidR="00296C5B" w:rsidRPr="00296C5B" w:rsidRDefault="00296C5B" w:rsidP="00296C5B">
            <w:pPr>
              <w:rPr>
                <w:rFonts w:ascii="Times New Roman" w:hAnsi="Times New Roman" w:cs="Times New Roman"/>
                <w:highlight w:val="yellow"/>
              </w:rPr>
            </w:pPr>
          </w:p>
          <w:p w14:paraId="4DEDCC1B" w14:textId="77777777" w:rsidR="00296C5B" w:rsidRPr="00296C5B" w:rsidRDefault="00296C5B" w:rsidP="00296C5B">
            <w:pPr>
              <w:rPr>
                <w:rFonts w:ascii="Times New Roman" w:hAnsi="Times New Roman" w:cs="Times New Roman"/>
                <w:highlight w:val="yellow"/>
              </w:rPr>
            </w:pPr>
          </w:p>
          <w:p w14:paraId="36BC028C" w14:textId="77777777" w:rsidR="00296C5B" w:rsidRPr="00296C5B" w:rsidRDefault="00296C5B" w:rsidP="00296C5B">
            <w:pPr>
              <w:rPr>
                <w:rFonts w:ascii="Times New Roman" w:hAnsi="Times New Roman" w:cs="Times New Roman"/>
                <w:highlight w:val="yellow"/>
              </w:rPr>
            </w:pPr>
          </w:p>
          <w:p w14:paraId="65BA8D6C" w14:textId="77777777" w:rsidR="00296C5B" w:rsidRPr="00296C5B" w:rsidRDefault="00296C5B" w:rsidP="00296C5B">
            <w:pPr>
              <w:rPr>
                <w:rFonts w:ascii="Times New Roman" w:hAnsi="Times New Roman" w:cs="Times New Roman"/>
                <w:highlight w:val="yellow"/>
              </w:rPr>
            </w:pPr>
          </w:p>
          <w:p w14:paraId="40D05CE6" w14:textId="77777777" w:rsidR="00296C5B" w:rsidRPr="00296C5B" w:rsidRDefault="00296C5B" w:rsidP="00296C5B">
            <w:pPr>
              <w:rPr>
                <w:rFonts w:ascii="Times New Roman" w:hAnsi="Times New Roman" w:cs="Times New Roman"/>
                <w:highlight w:val="yellow"/>
              </w:rPr>
            </w:pPr>
          </w:p>
          <w:p w14:paraId="1488B647" w14:textId="77777777" w:rsidR="00296C5B" w:rsidRPr="00296C5B" w:rsidRDefault="00296C5B" w:rsidP="00296C5B">
            <w:pPr>
              <w:rPr>
                <w:rFonts w:ascii="Times New Roman" w:hAnsi="Times New Roman" w:cs="Times New Roman"/>
                <w:highlight w:val="yellow"/>
              </w:rPr>
            </w:pPr>
          </w:p>
          <w:p w14:paraId="5BC589A6" w14:textId="77777777" w:rsidR="00296C5B" w:rsidRPr="00296C5B" w:rsidRDefault="00296C5B" w:rsidP="00296C5B">
            <w:pPr>
              <w:rPr>
                <w:rFonts w:ascii="Times New Roman" w:hAnsi="Times New Roman" w:cs="Times New Roman"/>
                <w:highlight w:val="yellow"/>
              </w:rPr>
            </w:pPr>
          </w:p>
          <w:p w14:paraId="443E8690" w14:textId="77777777" w:rsidR="00296C5B" w:rsidRPr="00296C5B" w:rsidRDefault="00296C5B" w:rsidP="00296C5B">
            <w:pPr>
              <w:rPr>
                <w:rFonts w:ascii="Times New Roman" w:hAnsi="Times New Roman" w:cs="Times New Roman"/>
                <w:highlight w:val="yellow"/>
              </w:rPr>
            </w:pPr>
          </w:p>
        </w:tc>
        <w:tc>
          <w:tcPr>
            <w:tcW w:w="790" w:type="pct"/>
          </w:tcPr>
          <w:p w14:paraId="2DBD135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Итого</w:t>
            </w:r>
          </w:p>
        </w:tc>
        <w:tc>
          <w:tcPr>
            <w:tcW w:w="392" w:type="pct"/>
            <w:gridSpan w:val="2"/>
          </w:tcPr>
          <w:p w14:paraId="499AA51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217 049,659</w:t>
            </w:r>
          </w:p>
        </w:tc>
        <w:tc>
          <w:tcPr>
            <w:tcW w:w="341" w:type="pct"/>
            <w:gridSpan w:val="2"/>
            <w:vAlign w:val="bottom"/>
          </w:tcPr>
          <w:p w14:paraId="4CBCA3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12 298,719</w:t>
            </w:r>
          </w:p>
        </w:tc>
        <w:tc>
          <w:tcPr>
            <w:tcW w:w="388" w:type="pct"/>
            <w:gridSpan w:val="2"/>
            <w:vAlign w:val="bottom"/>
          </w:tcPr>
          <w:p w14:paraId="7BD5486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13 133,114</w:t>
            </w:r>
          </w:p>
        </w:tc>
        <w:tc>
          <w:tcPr>
            <w:tcW w:w="391" w:type="pct"/>
            <w:gridSpan w:val="3"/>
            <w:vAlign w:val="bottom"/>
          </w:tcPr>
          <w:p w14:paraId="4048B5F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14 353,826</w:t>
            </w:r>
          </w:p>
        </w:tc>
        <w:tc>
          <w:tcPr>
            <w:tcW w:w="392" w:type="pct"/>
            <w:gridSpan w:val="3"/>
            <w:vAlign w:val="bottom"/>
          </w:tcPr>
          <w:p w14:paraId="407AD23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16 497,689</w:t>
            </w:r>
          </w:p>
        </w:tc>
        <w:tc>
          <w:tcPr>
            <w:tcW w:w="335" w:type="pct"/>
            <w:gridSpan w:val="2"/>
            <w:vAlign w:val="bottom"/>
          </w:tcPr>
          <w:p w14:paraId="42DFC5B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20 796,151</w:t>
            </w:r>
          </w:p>
        </w:tc>
        <w:tc>
          <w:tcPr>
            <w:tcW w:w="401" w:type="pct"/>
            <w:gridSpan w:val="2"/>
            <w:vAlign w:val="bottom"/>
          </w:tcPr>
          <w:p w14:paraId="1DB03A9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22 232,106</w:t>
            </w:r>
          </w:p>
        </w:tc>
        <w:tc>
          <w:tcPr>
            <w:tcW w:w="332" w:type="pct"/>
            <w:gridSpan w:val="3"/>
            <w:vAlign w:val="bottom"/>
          </w:tcPr>
          <w:p w14:paraId="0CC3C50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23 883,945</w:t>
            </w:r>
          </w:p>
        </w:tc>
        <w:tc>
          <w:tcPr>
            <w:tcW w:w="341" w:type="pct"/>
            <w:gridSpan w:val="2"/>
            <w:vAlign w:val="bottom"/>
          </w:tcPr>
          <w:p w14:paraId="4D69D2F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25 296,102</w:t>
            </w:r>
          </w:p>
        </w:tc>
        <w:tc>
          <w:tcPr>
            <w:tcW w:w="350" w:type="pct"/>
            <w:gridSpan w:val="3"/>
            <w:vAlign w:val="bottom"/>
          </w:tcPr>
          <w:p w14:paraId="6FD0180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31 468,006</w:t>
            </w:r>
          </w:p>
        </w:tc>
        <w:tc>
          <w:tcPr>
            <w:tcW w:w="365" w:type="pct"/>
            <w:gridSpan w:val="3"/>
            <w:vAlign w:val="bottom"/>
          </w:tcPr>
          <w:p w14:paraId="1D361EB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37 090,000</w:t>
            </w:r>
          </w:p>
        </w:tc>
      </w:tr>
      <w:tr w:rsidR="00296C5B" w:rsidRPr="00296C5B" w14:paraId="15AA4272" w14:textId="77777777" w:rsidTr="00296C5B">
        <w:tc>
          <w:tcPr>
            <w:tcW w:w="182" w:type="pct"/>
            <w:vMerge/>
          </w:tcPr>
          <w:p w14:paraId="29154C00" w14:textId="77777777" w:rsidR="00296C5B" w:rsidRPr="00296C5B" w:rsidRDefault="00296C5B" w:rsidP="00296C5B">
            <w:pPr>
              <w:rPr>
                <w:rFonts w:ascii="Times New Roman" w:hAnsi="Times New Roman" w:cs="Times New Roman"/>
                <w:highlight w:val="yellow"/>
              </w:rPr>
            </w:pPr>
          </w:p>
        </w:tc>
        <w:tc>
          <w:tcPr>
            <w:tcW w:w="790" w:type="pct"/>
            <w:tcBorders>
              <w:bottom w:val="nil"/>
            </w:tcBorders>
          </w:tcPr>
          <w:p w14:paraId="311173E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 том числе:</w:t>
            </w:r>
          </w:p>
        </w:tc>
        <w:tc>
          <w:tcPr>
            <w:tcW w:w="392" w:type="pct"/>
            <w:gridSpan w:val="2"/>
            <w:tcBorders>
              <w:bottom w:val="nil"/>
            </w:tcBorders>
          </w:tcPr>
          <w:p w14:paraId="0597CE25"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2BCC0C87" w14:textId="77777777" w:rsidR="00296C5B" w:rsidRPr="00296C5B" w:rsidRDefault="00296C5B" w:rsidP="00B05E34">
            <w:pPr>
              <w:jc w:val="center"/>
              <w:rPr>
                <w:rFonts w:ascii="Times New Roman" w:hAnsi="Times New Roman" w:cs="Times New Roman"/>
              </w:rPr>
            </w:pPr>
          </w:p>
        </w:tc>
        <w:tc>
          <w:tcPr>
            <w:tcW w:w="388" w:type="pct"/>
            <w:gridSpan w:val="2"/>
            <w:tcBorders>
              <w:bottom w:val="nil"/>
            </w:tcBorders>
          </w:tcPr>
          <w:p w14:paraId="4E095B87" w14:textId="77777777" w:rsidR="00296C5B" w:rsidRPr="00296C5B" w:rsidRDefault="00296C5B" w:rsidP="00B05E34">
            <w:pPr>
              <w:jc w:val="center"/>
              <w:rPr>
                <w:rFonts w:ascii="Times New Roman" w:hAnsi="Times New Roman" w:cs="Times New Roman"/>
              </w:rPr>
            </w:pPr>
          </w:p>
        </w:tc>
        <w:tc>
          <w:tcPr>
            <w:tcW w:w="391" w:type="pct"/>
            <w:gridSpan w:val="3"/>
            <w:tcBorders>
              <w:bottom w:val="nil"/>
            </w:tcBorders>
          </w:tcPr>
          <w:p w14:paraId="580924A1" w14:textId="77777777" w:rsidR="00296C5B" w:rsidRPr="00296C5B" w:rsidRDefault="00296C5B" w:rsidP="00B05E34">
            <w:pPr>
              <w:jc w:val="center"/>
              <w:rPr>
                <w:rFonts w:ascii="Times New Roman" w:hAnsi="Times New Roman" w:cs="Times New Roman"/>
              </w:rPr>
            </w:pPr>
          </w:p>
        </w:tc>
        <w:tc>
          <w:tcPr>
            <w:tcW w:w="392" w:type="pct"/>
            <w:gridSpan w:val="3"/>
            <w:tcBorders>
              <w:bottom w:val="nil"/>
            </w:tcBorders>
          </w:tcPr>
          <w:p w14:paraId="71CF257A" w14:textId="77777777" w:rsidR="00296C5B" w:rsidRPr="00296C5B" w:rsidRDefault="00296C5B" w:rsidP="00B05E34">
            <w:pPr>
              <w:jc w:val="center"/>
              <w:rPr>
                <w:rFonts w:ascii="Times New Roman" w:hAnsi="Times New Roman" w:cs="Times New Roman"/>
              </w:rPr>
            </w:pPr>
          </w:p>
        </w:tc>
        <w:tc>
          <w:tcPr>
            <w:tcW w:w="335" w:type="pct"/>
            <w:gridSpan w:val="2"/>
            <w:tcBorders>
              <w:bottom w:val="nil"/>
            </w:tcBorders>
          </w:tcPr>
          <w:p w14:paraId="32DDB63A" w14:textId="77777777" w:rsidR="00296C5B" w:rsidRPr="00296C5B" w:rsidRDefault="00296C5B" w:rsidP="00B05E34">
            <w:pPr>
              <w:jc w:val="center"/>
              <w:rPr>
                <w:rFonts w:ascii="Times New Roman" w:hAnsi="Times New Roman" w:cs="Times New Roman"/>
              </w:rPr>
            </w:pPr>
          </w:p>
        </w:tc>
        <w:tc>
          <w:tcPr>
            <w:tcW w:w="401" w:type="pct"/>
            <w:gridSpan w:val="2"/>
            <w:tcBorders>
              <w:bottom w:val="nil"/>
            </w:tcBorders>
          </w:tcPr>
          <w:p w14:paraId="7EA4A11D" w14:textId="77777777" w:rsidR="00296C5B" w:rsidRPr="00296C5B" w:rsidRDefault="00296C5B" w:rsidP="00B05E34">
            <w:pPr>
              <w:jc w:val="center"/>
              <w:rPr>
                <w:rFonts w:ascii="Times New Roman" w:hAnsi="Times New Roman" w:cs="Times New Roman"/>
              </w:rPr>
            </w:pPr>
          </w:p>
        </w:tc>
        <w:tc>
          <w:tcPr>
            <w:tcW w:w="332" w:type="pct"/>
            <w:gridSpan w:val="3"/>
            <w:tcBorders>
              <w:bottom w:val="nil"/>
            </w:tcBorders>
          </w:tcPr>
          <w:p w14:paraId="0CC5D1C5" w14:textId="77777777" w:rsidR="00296C5B" w:rsidRPr="00296C5B" w:rsidRDefault="00296C5B" w:rsidP="00B05E34">
            <w:pPr>
              <w:jc w:val="center"/>
              <w:rPr>
                <w:rFonts w:ascii="Times New Roman" w:hAnsi="Times New Roman" w:cs="Times New Roman"/>
              </w:rPr>
            </w:pPr>
          </w:p>
        </w:tc>
        <w:tc>
          <w:tcPr>
            <w:tcW w:w="341" w:type="pct"/>
            <w:gridSpan w:val="2"/>
            <w:tcBorders>
              <w:bottom w:val="nil"/>
            </w:tcBorders>
          </w:tcPr>
          <w:p w14:paraId="1C0D2C30" w14:textId="77777777" w:rsidR="00296C5B" w:rsidRPr="00296C5B" w:rsidRDefault="00296C5B" w:rsidP="00B05E34">
            <w:pPr>
              <w:jc w:val="center"/>
              <w:rPr>
                <w:rFonts w:ascii="Times New Roman" w:hAnsi="Times New Roman" w:cs="Times New Roman"/>
              </w:rPr>
            </w:pPr>
          </w:p>
        </w:tc>
        <w:tc>
          <w:tcPr>
            <w:tcW w:w="350" w:type="pct"/>
            <w:gridSpan w:val="3"/>
            <w:tcBorders>
              <w:bottom w:val="nil"/>
            </w:tcBorders>
          </w:tcPr>
          <w:p w14:paraId="4064FB10" w14:textId="77777777" w:rsidR="00296C5B" w:rsidRPr="00296C5B" w:rsidRDefault="00296C5B" w:rsidP="00B05E34">
            <w:pPr>
              <w:jc w:val="center"/>
              <w:rPr>
                <w:rFonts w:ascii="Times New Roman" w:hAnsi="Times New Roman" w:cs="Times New Roman"/>
              </w:rPr>
            </w:pPr>
          </w:p>
        </w:tc>
        <w:tc>
          <w:tcPr>
            <w:tcW w:w="365" w:type="pct"/>
            <w:gridSpan w:val="3"/>
            <w:tcBorders>
              <w:bottom w:val="nil"/>
            </w:tcBorders>
          </w:tcPr>
          <w:p w14:paraId="7D00758B" w14:textId="77777777" w:rsidR="00296C5B" w:rsidRPr="00296C5B" w:rsidRDefault="00296C5B" w:rsidP="00B05E34">
            <w:pPr>
              <w:jc w:val="center"/>
              <w:rPr>
                <w:rFonts w:ascii="Times New Roman" w:hAnsi="Times New Roman" w:cs="Times New Roman"/>
              </w:rPr>
            </w:pPr>
          </w:p>
        </w:tc>
      </w:tr>
      <w:tr w:rsidR="00296C5B" w:rsidRPr="00296C5B" w14:paraId="758F5E58" w14:textId="77777777" w:rsidTr="00296C5B">
        <w:tc>
          <w:tcPr>
            <w:tcW w:w="182" w:type="pct"/>
            <w:vMerge/>
          </w:tcPr>
          <w:p w14:paraId="3FC3C6F0" w14:textId="77777777" w:rsidR="00296C5B" w:rsidRPr="00296C5B" w:rsidRDefault="00296C5B" w:rsidP="00296C5B">
            <w:pPr>
              <w:rPr>
                <w:rFonts w:ascii="Times New Roman" w:hAnsi="Times New Roman" w:cs="Times New Roman"/>
                <w:highlight w:val="yellow"/>
              </w:rPr>
            </w:pPr>
          </w:p>
        </w:tc>
        <w:tc>
          <w:tcPr>
            <w:tcW w:w="790" w:type="pct"/>
            <w:tcBorders>
              <w:top w:val="nil"/>
            </w:tcBorders>
          </w:tcPr>
          <w:p w14:paraId="54B3AF84" w14:textId="5DFF030E"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предусмотрено</w:t>
            </w:r>
          </w:p>
          <w:p w14:paraId="0C613BF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законом об областном бюджете:</w:t>
            </w:r>
          </w:p>
        </w:tc>
        <w:tc>
          <w:tcPr>
            <w:tcW w:w="392" w:type="pct"/>
            <w:gridSpan w:val="2"/>
            <w:tcBorders>
              <w:top w:val="nil"/>
            </w:tcBorders>
          </w:tcPr>
          <w:p w14:paraId="09471502"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06FD94C5" w14:textId="77777777" w:rsidR="00296C5B" w:rsidRPr="00296C5B" w:rsidRDefault="00296C5B" w:rsidP="00B05E34">
            <w:pPr>
              <w:jc w:val="center"/>
              <w:rPr>
                <w:rFonts w:ascii="Times New Roman" w:hAnsi="Times New Roman" w:cs="Times New Roman"/>
              </w:rPr>
            </w:pPr>
          </w:p>
        </w:tc>
        <w:tc>
          <w:tcPr>
            <w:tcW w:w="388" w:type="pct"/>
            <w:gridSpan w:val="2"/>
            <w:tcBorders>
              <w:top w:val="nil"/>
            </w:tcBorders>
          </w:tcPr>
          <w:p w14:paraId="4940EF08" w14:textId="77777777" w:rsidR="00296C5B" w:rsidRPr="00296C5B" w:rsidRDefault="00296C5B" w:rsidP="00B05E34">
            <w:pPr>
              <w:jc w:val="center"/>
              <w:rPr>
                <w:rFonts w:ascii="Times New Roman" w:hAnsi="Times New Roman" w:cs="Times New Roman"/>
              </w:rPr>
            </w:pPr>
          </w:p>
        </w:tc>
        <w:tc>
          <w:tcPr>
            <w:tcW w:w="391" w:type="pct"/>
            <w:gridSpan w:val="3"/>
            <w:tcBorders>
              <w:top w:val="nil"/>
            </w:tcBorders>
          </w:tcPr>
          <w:p w14:paraId="5B1ED8DA" w14:textId="77777777" w:rsidR="00296C5B" w:rsidRPr="00296C5B" w:rsidRDefault="00296C5B" w:rsidP="00B05E34">
            <w:pPr>
              <w:jc w:val="center"/>
              <w:rPr>
                <w:rFonts w:ascii="Times New Roman" w:hAnsi="Times New Roman" w:cs="Times New Roman"/>
              </w:rPr>
            </w:pPr>
          </w:p>
        </w:tc>
        <w:tc>
          <w:tcPr>
            <w:tcW w:w="392" w:type="pct"/>
            <w:gridSpan w:val="3"/>
            <w:tcBorders>
              <w:top w:val="nil"/>
            </w:tcBorders>
          </w:tcPr>
          <w:p w14:paraId="4971FFF5" w14:textId="77777777" w:rsidR="00296C5B" w:rsidRPr="00296C5B" w:rsidRDefault="00296C5B" w:rsidP="00B05E34">
            <w:pPr>
              <w:jc w:val="center"/>
              <w:rPr>
                <w:rFonts w:ascii="Times New Roman" w:hAnsi="Times New Roman" w:cs="Times New Roman"/>
              </w:rPr>
            </w:pPr>
          </w:p>
        </w:tc>
        <w:tc>
          <w:tcPr>
            <w:tcW w:w="335" w:type="pct"/>
            <w:gridSpan w:val="2"/>
            <w:tcBorders>
              <w:top w:val="nil"/>
            </w:tcBorders>
          </w:tcPr>
          <w:p w14:paraId="35752EE6" w14:textId="77777777" w:rsidR="00296C5B" w:rsidRPr="00296C5B" w:rsidRDefault="00296C5B" w:rsidP="00B05E34">
            <w:pPr>
              <w:jc w:val="center"/>
              <w:rPr>
                <w:rFonts w:ascii="Times New Roman" w:hAnsi="Times New Roman" w:cs="Times New Roman"/>
              </w:rPr>
            </w:pPr>
          </w:p>
        </w:tc>
        <w:tc>
          <w:tcPr>
            <w:tcW w:w="401" w:type="pct"/>
            <w:gridSpan w:val="2"/>
            <w:tcBorders>
              <w:top w:val="nil"/>
            </w:tcBorders>
          </w:tcPr>
          <w:p w14:paraId="6B94FFAC" w14:textId="77777777" w:rsidR="00296C5B" w:rsidRPr="00296C5B" w:rsidRDefault="00296C5B" w:rsidP="00B05E34">
            <w:pPr>
              <w:jc w:val="center"/>
              <w:rPr>
                <w:rFonts w:ascii="Times New Roman" w:hAnsi="Times New Roman" w:cs="Times New Roman"/>
              </w:rPr>
            </w:pPr>
          </w:p>
        </w:tc>
        <w:tc>
          <w:tcPr>
            <w:tcW w:w="332" w:type="pct"/>
            <w:gridSpan w:val="3"/>
            <w:tcBorders>
              <w:top w:val="nil"/>
            </w:tcBorders>
          </w:tcPr>
          <w:p w14:paraId="4E216CAF" w14:textId="77777777" w:rsidR="00296C5B" w:rsidRPr="00296C5B" w:rsidRDefault="00296C5B" w:rsidP="00B05E34">
            <w:pPr>
              <w:jc w:val="center"/>
              <w:rPr>
                <w:rFonts w:ascii="Times New Roman" w:hAnsi="Times New Roman" w:cs="Times New Roman"/>
              </w:rPr>
            </w:pPr>
          </w:p>
        </w:tc>
        <w:tc>
          <w:tcPr>
            <w:tcW w:w="341" w:type="pct"/>
            <w:gridSpan w:val="2"/>
            <w:tcBorders>
              <w:top w:val="nil"/>
            </w:tcBorders>
          </w:tcPr>
          <w:p w14:paraId="73535182" w14:textId="77777777" w:rsidR="00296C5B" w:rsidRPr="00296C5B" w:rsidRDefault="00296C5B" w:rsidP="00B05E34">
            <w:pPr>
              <w:jc w:val="center"/>
              <w:rPr>
                <w:rFonts w:ascii="Times New Roman" w:hAnsi="Times New Roman" w:cs="Times New Roman"/>
              </w:rPr>
            </w:pPr>
          </w:p>
        </w:tc>
        <w:tc>
          <w:tcPr>
            <w:tcW w:w="350" w:type="pct"/>
            <w:gridSpan w:val="3"/>
            <w:tcBorders>
              <w:top w:val="nil"/>
            </w:tcBorders>
          </w:tcPr>
          <w:p w14:paraId="5E6AE38F" w14:textId="77777777" w:rsidR="00296C5B" w:rsidRPr="00296C5B" w:rsidRDefault="00296C5B" w:rsidP="00B05E34">
            <w:pPr>
              <w:jc w:val="center"/>
              <w:rPr>
                <w:rFonts w:ascii="Times New Roman" w:hAnsi="Times New Roman" w:cs="Times New Roman"/>
              </w:rPr>
            </w:pPr>
          </w:p>
        </w:tc>
        <w:tc>
          <w:tcPr>
            <w:tcW w:w="365" w:type="pct"/>
            <w:gridSpan w:val="3"/>
            <w:tcBorders>
              <w:top w:val="nil"/>
            </w:tcBorders>
          </w:tcPr>
          <w:p w14:paraId="45A8BE0A" w14:textId="77777777" w:rsidR="00296C5B" w:rsidRPr="00296C5B" w:rsidRDefault="00296C5B" w:rsidP="00B05E34">
            <w:pPr>
              <w:jc w:val="center"/>
              <w:rPr>
                <w:rFonts w:ascii="Times New Roman" w:hAnsi="Times New Roman" w:cs="Times New Roman"/>
              </w:rPr>
            </w:pPr>
          </w:p>
        </w:tc>
      </w:tr>
      <w:tr w:rsidR="00296C5B" w:rsidRPr="00296C5B" w14:paraId="0CC955ED" w14:textId="77777777" w:rsidTr="00296C5B">
        <w:tc>
          <w:tcPr>
            <w:tcW w:w="182" w:type="pct"/>
            <w:vMerge/>
          </w:tcPr>
          <w:p w14:paraId="18235892" w14:textId="77777777" w:rsidR="00296C5B" w:rsidRPr="00296C5B" w:rsidRDefault="00296C5B" w:rsidP="00296C5B">
            <w:pPr>
              <w:rPr>
                <w:rFonts w:ascii="Times New Roman" w:hAnsi="Times New Roman" w:cs="Times New Roman"/>
                <w:highlight w:val="yellow"/>
              </w:rPr>
            </w:pPr>
          </w:p>
        </w:tc>
        <w:tc>
          <w:tcPr>
            <w:tcW w:w="790" w:type="pct"/>
          </w:tcPr>
          <w:p w14:paraId="1F09A39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4FD5CDC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10 179,430</w:t>
            </w:r>
          </w:p>
        </w:tc>
        <w:tc>
          <w:tcPr>
            <w:tcW w:w="341" w:type="pct"/>
            <w:gridSpan w:val="2"/>
            <w:vAlign w:val="bottom"/>
          </w:tcPr>
          <w:p w14:paraId="5844BAD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875,100</w:t>
            </w:r>
          </w:p>
        </w:tc>
        <w:tc>
          <w:tcPr>
            <w:tcW w:w="388" w:type="pct"/>
            <w:gridSpan w:val="2"/>
            <w:vAlign w:val="bottom"/>
          </w:tcPr>
          <w:p w14:paraId="5FC098A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900,844</w:t>
            </w:r>
          </w:p>
        </w:tc>
        <w:tc>
          <w:tcPr>
            <w:tcW w:w="391" w:type="pct"/>
            <w:gridSpan w:val="3"/>
            <w:vAlign w:val="bottom"/>
          </w:tcPr>
          <w:p w14:paraId="7AAC401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1 520,130</w:t>
            </w:r>
          </w:p>
        </w:tc>
        <w:tc>
          <w:tcPr>
            <w:tcW w:w="392" w:type="pct"/>
            <w:gridSpan w:val="3"/>
            <w:vAlign w:val="bottom"/>
          </w:tcPr>
          <w:p w14:paraId="3D247A6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1 751,491</w:t>
            </w:r>
          </w:p>
        </w:tc>
        <w:tc>
          <w:tcPr>
            <w:tcW w:w="335" w:type="pct"/>
            <w:gridSpan w:val="2"/>
            <w:vAlign w:val="bottom"/>
          </w:tcPr>
          <w:p w14:paraId="3B7830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1 891,364</w:t>
            </w:r>
          </w:p>
        </w:tc>
        <w:tc>
          <w:tcPr>
            <w:tcW w:w="401" w:type="pct"/>
            <w:gridSpan w:val="2"/>
            <w:vAlign w:val="bottom"/>
          </w:tcPr>
          <w:p w14:paraId="0CF17C8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1 224,943</w:t>
            </w:r>
          </w:p>
        </w:tc>
        <w:tc>
          <w:tcPr>
            <w:tcW w:w="332" w:type="pct"/>
            <w:gridSpan w:val="3"/>
            <w:vAlign w:val="bottom"/>
          </w:tcPr>
          <w:p w14:paraId="2743FD2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763,939</w:t>
            </w:r>
          </w:p>
        </w:tc>
        <w:tc>
          <w:tcPr>
            <w:tcW w:w="341" w:type="pct"/>
            <w:gridSpan w:val="2"/>
            <w:vAlign w:val="bottom"/>
          </w:tcPr>
          <w:p w14:paraId="7654538D"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575,809</w:t>
            </w:r>
          </w:p>
        </w:tc>
        <w:tc>
          <w:tcPr>
            <w:tcW w:w="350" w:type="pct"/>
            <w:gridSpan w:val="3"/>
            <w:vAlign w:val="bottom"/>
          </w:tcPr>
          <w:p w14:paraId="1C164E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675,809</w:t>
            </w:r>
          </w:p>
        </w:tc>
        <w:tc>
          <w:tcPr>
            <w:tcW w:w="365" w:type="pct"/>
            <w:gridSpan w:val="3"/>
            <w:vAlign w:val="bottom"/>
          </w:tcPr>
          <w:p w14:paraId="1EDC843A" w14:textId="77777777" w:rsidR="00296C5B" w:rsidRPr="00296C5B" w:rsidRDefault="00296C5B" w:rsidP="00B05E34">
            <w:pPr>
              <w:jc w:val="center"/>
              <w:rPr>
                <w:rFonts w:ascii="Times New Roman" w:hAnsi="Times New Roman" w:cs="Times New Roman"/>
              </w:rPr>
            </w:pPr>
          </w:p>
        </w:tc>
      </w:tr>
      <w:tr w:rsidR="00296C5B" w:rsidRPr="00296C5B" w14:paraId="290ABC5A" w14:textId="77777777" w:rsidTr="00296C5B">
        <w:tc>
          <w:tcPr>
            <w:tcW w:w="182" w:type="pct"/>
            <w:vMerge/>
          </w:tcPr>
          <w:p w14:paraId="22F2290F" w14:textId="77777777" w:rsidR="00296C5B" w:rsidRPr="00296C5B" w:rsidRDefault="00296C5B" w:rsidP="00296C5B">
            <w:pPr>
              <w:rPr>
                <w:rFonts w:ascii="Times New Roman" w:hAnsi="Times New Roman" w:cs="Times New Roman"/>
                <w:highlight w:val="yellow"/>
              </w:rPr>
            </w:pPr>
          </w:p>
        </w:tc>
        <w:tc>
          <w:tcPr>
            <w:tcW w:w="790" w:type="pct"/>
          </w:tcPr>
          <w:p w14:paraId="3F1DF49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7B3E5F3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8 191,159</w:t>
            </w:r>
          </w:p>
        </w:tc>
        <w:tc>
          <w:tcPr>
            <w:tcW w:w="341" w:type="pct"/>
            <w:gridSpan w:val="2"/>
            <w:vAlign w:val="bottom"/>
          </w:tcPr>
          <w:p w14:paraId="22D87B1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1 660,170</w:t>
            </w:r>
          </w:p>
        </w:tc>
        <w:tc>
          <w:tcPr>
            <w:tcW w:w="388" w:type="pct"/>
            <w:gridSpan w:val="2"/>
            <w:vAlign w:val="bottom"/>
          </w:tcPr>
          <w:p w14:paraId="65F698E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1 087,509</w:t>
            </w:r>
          </w:p>
        </w:tc>
        <w:tc>
          <w:tcPr>
            <w:tcW w:w="391" w:type="pct"/>
            <w:gridSpan w:val="3"/>
            <w:vAlign w:val="bottom"/>
          </w:tcPr>
          <w:p w14:paraId="4054288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1 088,787</w:t>
            </w:r>
          </w:p>
        </w:tc>
        <w:tc>
          <w:tcPr>
            <w:tcW w:w="392" w:type="pct"/>
            <w:gridSpan w:val="3"/>
            <w:vAlign w:val="bottom"/>
          </w:tcPr>
          <w:p w14:paraId="77A3009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1 052,835</w:t>
            </w:r>
          </w:p>
        </w:tc>
        <w:tc>
          <w:tcPr>
            <w:tcW w:w="335" w:type="pct"/>
            <w:gridSpan w:val="2"/>
            <w:vAlign w:val="bottom"/>
          </w:tcPr>
          <w:p w14:paraId="435A298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1 206,017</w:t>
            </w:r>
          </w:p>
        </w:tc>
        <w:tc>
          <w:tcPr>
            <w:tcW w:w="401" w:type="pct"/>
            <w:gridSpan w:val="2"/>
            <w:vAlign w:val="bottom"/>
          </w:tcPr>
          <w:p w14:paraId="74F8BC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1 424,343</w:t>
            </w:r>
          </w:p>
        </w:tc>
        <w:tc>
          <w:tcPr>
            <w:tcW w:w="332" w:type="pct"/>
            <w:gridSpan w:val="3"/>
            <w:vAlign w:val="bottom"/>
          </w:tcPr>
          <w:p w14:paraId="0560550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523,504</w:t>
            </w:r>
          </w:p>
        </w:tc>
        <w:tc>
          <w:tcPr>
            <w:tcW w:w="341" w:type="pct"/>
            <w:gridSpan w:val="2"/>
            <w:vAlign w:val="bottom"/>
          </w:tcPr>
          <w:p w14:paraId="5BAB657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73,997</w:t>
            </w:r>
          </w:p>
        </w:tc>
        <w:tc>
          <w:tcPr>
            <w:tcW w:w="350" w:type="pct"/>
            <w:gridSpan w:val="3"/>
            <w:vAlign w:val="bottom"/>
          </w:tcPr>
          <w:p w14:paraId="5960FB6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73,997</w:t>
            </w:r>
          </w:p>
        </w:tc>
        <w:tc>
          <w:tcPr>
            <w:tcW w:w="365" w:type="pct"/>
            <w:gridSpan w:val="3"/>
            <w:vAlign w:val="bottom"/>
          </w:tcPr>
          <w:p w14:paraId="7899381E" w14:textId="77777777" w:rsidR="00296C5B" w:rsidRPr="00296C5B" w:rsidRDefault="00296C5B" w:rsidP="00B05E34">
            <w:pPr>
              <w:jc w:val="center"/>
              <w:rPr>
                <w:rFonts w:ascii="Times New Roman" w:hAnsi="Times New Roman" w:cs="Times New Roman"/>
              </w:rPr>
            </w:pPr>
          </w:p>
        </w:tc>
      </w:tr>
      <w:tr w:rsidR="00296C5B" w:rsidRPr="00296C5B" w14:paraId="576B0E43" w14:textId="77777777" w:rsidTr="00296C5B">
        <w:tc>
          <w:tcPr>
            <w:tcW w:w="182" w:type="pct"/>
            <w:vMerge/>
          </w:tcPr>
          <w:p w14:paraId="1BE8A04A" w14:textId="77777777" w:rsidR="00296C5B" w:rsidRPr="00296C5B" w:rsidRDefault="00296C5B" w:rsidP="00296C5B">
            <w:pPr>
              <w:rPr>
                <w:rFonts w:ascii="Times New Roman" w:hAnsi="Times New Roman" w:cs="Times New Roman"/>
                <w:highlight w:val="yellow"/>
              </w:rPr>
            </w:pPr>
          </w:p>
        </w:tc>
        <w:tc>
          <w:tcPr>
            <w:tcW w:w="790" w:type="pct"/>
          </w:tcPr>
          <w:p w14:paraId="4659F752"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 справочно (за рамками закона об областном бюджете):</w:t>
            </w:r>
          </w:p>
        </w:tc>
        <w:tc>
          <w:tcPr>
            <w:tcW w:w="392" w:type="pct"/>
            <w:gridSpan w:val="2"/>
          </w:tcPr>
          <w:p w14:paraId="0471E6B9" w14:textId="77777777" w:rsidR="00296C5B" w:rsidRPr="00296C5B" w:rsidRDefault="00296C5B" w:rsidP="00B05E34">
            <w:pPr>
              <w:jc w:val="center"/>
              <w:rPr>
                <w:rFonts w:ascii="Times New Roman" w:hAnsi="Times New Roman" w:cs="Times New Roman"/>
              </w:rPr>
            </w:pPr>
          </w:p>
        </w:tc>
        <w:tc>
          <w:tcPr>
            <w:tcW w:w="341" w:type="pct"/>
            <w:gridSpan w:val="2"/>
          </w:tcPr>
          <w:p w14:paraId="20AD0A32" w14:textId="77777777" w:rsidR="00296C5B" w:rsidRPr="00296C5B" w:rsidRDefault="00296C5B" w:rsidP="00B05E34">
            <w:pPr>
              <w:jc w:val="center"/>
              <w:rPr>
                <w:rFonts w:ascii="Times New Roman" w:hAnsi="Times New Roman" w:cs="Times New Roman"/>
              </w:rPr>
            </w:pPr>
          </w:p>
        </w:tc>
        <w:tc>
          <w:tcPr>
            <w:tcW w:w="388" w:type="pct"/>
            <w:gridSpan w:val="2"/>
          </w:tcPr>
          <w:p w14:paraId="296CE27A" w14:textId="77777777" w:rsidR="00296C5B" w:rsidRPr="00296C5B" w:rsidRDefault="00296C5B" w:rsidP="00B05E34">
            <w:pPr>
              <w:jc w:val="center"/>
              <w:rPr>
                <w:rFonts w:ascii="Times New Roman" w:hAnsi="Times New Roman" w:cs="Times New Roman"/>
              </w:rPr>
            </w:pPr>
          </w:p>
        </w:tc>
        <w:tc>
          <w:tcPr>
            <w:tcW w:w="391" w:type="pct"/>
            <w:gridSpan w:val="3"/>
          </w:tcPr>
          <w:p w14:paraId="513932A5" w14:textId="77777777" w:rsidR="00296C5B" w:rsidRPr="00296C5B" w:rsidRDefault="00296C5B" w:rsidP="00B05E34">
            <w:pPr>
              <w:jc w:val="center"/>
              <w:rPr>
                <w:rFonts w:ascii="Times New Roman" w:hAnsi="Times New Roman" w:cs="Times New Roman"/>
              </w:rPr>
            </w:pPr>
          </w:p>
        </w:tc>
        <w:tc>
          <w:tcPr>
            <w:tcW w:w="392" w:type="pct"/>
            <w:gridSpan w:val="3"/>
          </w:tcPr>
          <w:p w14:paraId="1A58B2FE" w14:textId="77777777" w:rsidR="00296C5B" w:rsidRPr="00296C5B" w:rsidRDefault="00296C5B" w:rsidP="00B05E34">
            <w:pPr>
              <w:jc w:val="center"/>
              <w:rPr>
                <w:rFonts w:ascii="Times New Roman" w:hAnsi="Times New Roman" w:cs="Times New Roman"/>
              </w:rPr>
            </w:pPr>
          </w:p>
        </w:tc>
        <w:tc>
          <w:tcPr>
            <w:tcW w:w="335" w:type="pct"/>
            <w:gridSpan w:val="2"/>
          </w:tcPr>
          <w:p w14:paraId="57D785F3" w14:textId="77777777" w:rsidR="00296C5B" w:rsidRPr="00296C5B" w:rsidRDefault="00296C5B" w:rsidP="00B05E34">
            <w:pPr>
              <w:jc w:val="center"/>
              <w:rPr>
                <w:rFonts w:ascii="Times New Roman" w:hAnsi="Times New Roman" w:cs="Times New Roman"/>
              </w:rPr>
            </w:pPr>
          </w:p>
        </w:tc>
        <w:tc>
          <w:tcPr>
            <w:tcW w:w="401" w:type="pct"/>
            <w:gridSpan w:val="2"/>
          </w:tcPr>
          <w:p w14:paraId="023AA6A7" w14:textId="77777777" w:rsidR="00296C5B" w:rsidRPr="00296C5B" w:rsidRDefault="00296C5B" w:rsidP="00B05E34">
            <w:pPr>
              <w:jc w:val="center"/>
              <w:rPr>
                <w:rFonts w:ascii="Times New Roman" w:hAnsi="Times New Roman" w:cs="Times New Roman"/>
              </w:rPr>
            </w:pPr>
          </w:p>
        </w:tc>
        <w:tc>
          <w:tcPr>
            <w:tcW w:w="332" w:type="pct"/>
            <w:gridSpan w:val="3"/>
          </w:tcPr>
          <w:p w14:paraId="1F18134F" w14:textId="77777777" w:rsidR="00296C5B" w:rsidRPr="00296C5B" w:rsidRDefault="00296C5B" w:rsidP="00B05E34">
            <w:pPr>
              <w:jc w:val="center"/>
              <w:rPr>
                <w:rFonts w:ascii="Times New Roman" w:hAnsi="Times New Roman" w:cs="Times New Roman"/>
              </w:rPr>
            </w:pPr>
          </w:p>
        </w:tc>
        <w:tc>
          <w:tcPr>
            <w:tcW w:w="341" w:type="pct"/>
            <w:gridSpan w:val="2"/>
          </w:tcPr>
          <w:p w14:paraId="79A991D8" w14:textId="77777777" w:rsidR="00296C5B" w:rsidRPr="00296C5B" w:rsidRDefault="00296C5B" w:rsidP="00B05E34">
            <w:pPr>
              <w:jc w:val="center"/>
              <w:rPr>
                <w:rFonts w:ascii="Times New Roman" w:hAnsi="Times New Roman" w:cs="Times New Roman"/>
              </w:rPr>
            </w:pPr>
          </w:p>
        </w:tc>
        <w:tc>
          <w:tcPr>
            <w:tcW w:w="350" w:type="pct"/>
            <w:gridSpan w:val="3"/>
          </w:tcPr>
          <w:p w14:paraId="794CFBA2" w14:textId="77777777" w:rsidR="00296C5B" w:rsidRPr="00296C5B" w:rsidRDefault="00296C5B" w:rsidP="00B05E34">
            <w:pPr>
              <w:jc w:val="center"/>
              <w:rPr>
                <w:rFonts w:ascii="Times New Roman" w:hAnsi="Times New Roman" w:cs="Times New Roman"/>
              </w:rPr>
            </w:pPr>
          </w:p>
        </w:tc>
        <w:tc>
          <w:tcPr>
            <w:tcW w:w="365" w:type="pct"/>
            <w:gridSpan w:val="3"/>
          </w:tcPr>
          <w:p w14:paraId="195E72E9" w14:textId="77777777" w:rsidR="00296C5B" w:rsidRPr="00296C5B" w:rsidRDefault="00296C5B" w:rsidP="00B05E34">
            <w:pPr>
              <w:jc w:val="center"/>
              <w:rPr>
                <w:rFonts w:ascii="Times New Roman" w:hAnsi="Times New Roman" w:cs="Times New Roman"/>
              </w:rPr>
            </w:pPr>
          </w:p>
        </w:tc>
      </w:tr>
      <w:tr w:rsidR="00296C5B" w:rsidRPr="00296C5B" w14:paraId="63AEC60F" w14:textId="77777777" w:rsidTr="00296C5B">
        <w:tc>
          <w:tcPr>
            <w:tcW w:w="182" w:type="pct"/>
            <w:vMerge/>
          </w:tcPr>
          <w:p w14:paraId="410F1454" w14:textId="77777777" w:rsidR="00296C5B" w:rsidRPr="00296C5B" w:rsidRDefault="00296C5B" w:rsidP="00296C5B">
            <w:pPr>
              <w:rPr>
                <w:rFonts w:ascii="Times New Roman" w:hAnsi="Times New Roman" w:cs="Times New Roman"/>
                <w:highlight w:val="yellow"/>
              </w:rPr>
            </w:pPr>
          </w:p>
        </w:tc>
        <w:tc>
          <w:tcPr>
            <w:tcW w:w="790" w:type="pct"/>
          </w:tcPr>
          <w:p w14:paraId="7A8BBB3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областные средства</w:t>
            </w:r>
          </w:p>
        </w:tc>
        <w:tc>
          <w:tcPr>
            <w:tcW w:w="392" w:type="pct"/>
            <w:gridSpan w:val="2"/>
          </w:tcPr>
          <w:p w14:paraId="5D9B4CD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1 204,331</w:t>
            </w:r>
          </w:p>
        </w:tc>
        <w:tc>
          <w:tcPr>
            <w:tcW w:w="341" w:type="pct"/>
            <w:gridSpan w:val="2"/>
            <w:vAlign w:val="bottom"/>
          </w:tcPr>
          <w:p w14:paraId="29DF6544"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7A3CAC07"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04A08FF1"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1EBECCB8"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18C08337"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2C769CB0" w14:textId="77777777" w:rsidR="00296C5B" w:rsidRPr="00296C5B" w:rsidRDefault="00296C5B" w:rsidP="00B05E34">
            <w:pPr>
              <w:jc w:val="center"/>
              <w:rPr>
                <w:rFonts w:ascii="Times New Roman" w:hAnsi="Times New Roman" w:cs="Times New Roman"/>
              </w:rPr>
            </w:pPr>
          </w:p>
        </w:tc>
        <w:tc>
          <w:tcPr>
            <w:tcW w:w="332" w:type="pct"/>
            <w:gridSpan w:val="3"/>
            <w:vAlign w:val="bottom"/>
          </w:tcPr>
          <w:p w14:paraId="5D65DF42" w14:textId="77777777" w:rsidR="00296C5B" w:rsidRPr="00296C5B" w:rsidRDefault="00296C5B" w:rsidP="00B05E34">
            <w:pPr>
              <w:jc w:val="center"/>
              <w:rPr>
                <w:rFonts w:ascii="Times New Roman" w:hAnsi="Times New Roman" w:cs="Times New Roman"/>
              </w:rPr>
            </w:pPr>
          </w:p>
        </w:tc>
        <w:tc>
          <w:tcPr>
            <w:tcW w:w="341" w:type="pct"/>
            <w:gridSpan w:val="2"/>
            <w:vAlign w:val="bottom"/>
          </w:tcPr>
          <w:p w14:paraId="2832C038" w14:textId="77777777" w:rsidR="00296C5B" w:rsidRPr="00296C5B" w:rsidRDefault="00296C5B" w:rsidP="00B05E34">
            <w:pPr>
              <w:jc w:val="center"/>
              <w:rPr>
                <w:rFonts w:ascii="Times New Roman" w:hAnsi="Times New Roman" w:cs="Times New Roman"/>
              </w:rPr>
            </w:pPr>
          </w:p>
        </w:tc>
        <w:tc>
          <w:tcPr>
            <w:tcW w:w="350" w:type="pct"/>
            <w:gridSpan w:val="3"/>
          </w:tcPr>
          <w:p w14:paraId="3E04E4A2" w14:textId="77777777" w:rsidR="00296C5B" w:rsidRPr="00296C5B" w:rsidRDefault="00296C5B" w:rsidP="00B05E34">
            <w:pPr>
              <w:jc w:val="center"/>
              <w:rPr>
                <w:rFonts w:ascii="Times New Roman" w:hAnsi="Times New Roman" w:cs="Times New Roman"/>
              </w:rPr>
            </w:pPr>
          </w:p>
        </w:tc>
        <w:tc>
          <w:tcPr>
            <w:tcW w:w="365" w:type="pct"/>
            <w:gridSpan w:val="3"/>
          </w:tcPr>
          <w:p w14:paraId="5CC3EED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1 204,331</w:t>
            </w:r>
          </w:p>
        </w:tc>
      </w:tr>
      <w:tr w:rsidR="00296C5B" w:rsidRPr="00296C5B" w14:paraId="297AAB2A" w14:textId="77777777" w:rsidTr="00296C5B">
        <w:tc>
          <w:tcPr>
            <w:tcW w:w="182" w:type="pct"/>
            <w:vMerge/>
          </w:tcPr>
          <w:p w14:paraId="42F11560" w14:textId="77777777" w:rsidR="00296C5B" w:rsidRPr="00296C5B" w:rsidRDefault="00296C5B" w:rsidP="00296C5B">
            <w:pPr>
              <w:rPr>
                <w:rFonts w:ascii="Times New Roman" w:hAnsi="Times New Roman" w:cs="Times New Roman"/>
                <w:highlight w:val="yellow"/>
              </w:rPr>
            </w:pPr>
          </w:p>
        </w:tc>
        <w:tc>
          <w:tcPr>
            <w:tcW w:w="790" w:type="pct"/>
          </w:tcPr>
          <w:p w14:paraId="35CDDB3E"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федеральные средства</w:t>
            </w:r>
          </w:p>
        </w:tc>
        <w:tc>
          <w:tcPr>
            <w:tcW w:w="392" w:type="pct"/>
            <w:gridSpan w:val="2"/>
          </w:tcPr>
          <w:p w14:paraId="3560AB6C"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750,800</w:t>
            </w:r>
          </w:p>
        </w:tc>
        <w:tc>
          <w:tcPr>
            <w:tcW w:w="341" w:type="pct"/>
            <w:gridSpan w:val="2"/>
            <w:vAlign w:val="bottom"/>
          </w:tcPr>
          <w:p w14:paraId="589D162A" w14:textId="77777777" w:rsidR="00296C5B" w:rsidRPr="00296C5B" w:rsidRDefault="00296C5B" w:rsidP="00B05E34">
            <w:pPr>
              <w:jc w:val="center"/>
              <w:rPr>
                <w:rFonts w:ascii="Times New Roman" w:hAnsi="Times New Roman" w:cs="Times New Roman"/>
              </w:rPr>
            </w:pPr>
          </w:p>
        </w:tc>
        <w:tc>
          <w:tcPr>
            <w:tcW w:w="388" w:type="pct"/>
            <w:gridSpan w:val="2"/>
            <w:vAlign w:val="bottom"/>
          </w:tcPr>
          <w:p w14:paraId="1D68317C" w14:textId="77777777" w:rsidR="00296C5B" w:rsidRPr="00296C5B" w:rsidRDefault="00296C5B" w:rsidP="00B05E34">
            <w:pPr>
              <w:jc w:val="center"/>
              <w:rPr>
                <w:rFonts w:ascii="Times New Roman" w:hAnsi="Times New Roman" w:cs="Times New Roman"/>
              </w:rPr>
            </w:pPr>
          </w:p>
        </w:tc>
        <w:tc>
          <w:tcPr>
            <w:tcW w:w="391" w:type="pct"/>
            <w:gridSpan w:val="3"/>
            <w:vAlign w:val="bottom"/>
          </w:tcPr>
          <w:p w14:paraId="413F2EEC" w14:textId="77777777" w:rsidR="00296C5B" w:rsidRPr="00296C5B" w:rsidRDefault="00296C5B" w:rsidP="00B05E34">
            <w:pPr>
              <w:jc w:val="center"/>
              <w:rPr>
                <w:rFonts w:ascii="Times New Roman" w:hAnsi="Times New Roman" w:cs="Times New Roman"/>
              </w:rPr>
            </w:pPr>
          </w:p>
        </w:tc>
        <w:tc>
          <w:tcPr>
            <w:tcW w:w="392" w:type="pct"/>
            <w:gridSpan w:val="3"/>
            <w:vAlign w:val="bottom"/>
          </w:tcPr>
          <w:p w14:paraId="2FF7FB83" w14:textId="77777777" w:rsidR="00296C5B" w:rsidRPr="00296C5B" w:rsidRDefault="00296C5B" w:rsidP="00B05E34">
            <w:pPr>
              <w:jc w:val="center"/>
              <w:rPr>
                <w:rFonts w:ascii="Times New Roman" w:hAnsi="Times New Roman" w:cs="Times New Roman"/>
              </w:rPr>
            </w:pPr>
          </w:p>
        </w:tc>
        <w:tc>
          <w:tcPr>
            <w:tcW w:w="335" w:type="pct"/>
            <w:gridSpan w:val="2"/>
            <w:vAlign w:val="bottom"/>
          </w:tcPr>
          <w:p w14:paraId="57789A05" w14:textId="77777777" w:rsidR="00296C5B" w:rsidRPr="00296C5B" w:rsidRDefault="00296C5B" w:rsidP="00B05E34">
            <w:pPr>
              <w:jc w:val="center"/>
              <w:rPr>
                <w:rFonts w:ascii="Times New Roman" w:hAnsi="Times New Roman" w:cs="Times New Roman"/>
              </w:rPr>
            </w:pPr>
          </w:p>
        </w:tc>
        <w:tc>
          <w:tcPr>
            <w:tcW w:w="401" w:type="pct"/>
            <w:gridSpan w:val="2"/>
            <w:vAlign w:val="bottom"/>
          </w:tcPr>
          <w:p w14:paraId="48B98BF4" w14:textId="77777777" w:rsidR="00296C5B" w:rsidRPr="00296C5B" w:rsidRDefault="00296C5B" w:rsidP="00B05E34">
            <w:pPr>
              <w:jc w:val="center"/>
              <w:rPr>
                <w:rFonts w:ascii="Times New Roman" w:hAnsi="Times New Roman" w:cs="Times New Roman"/>
              </w:rPr>
            </w:pPr>
          </w:p>
        </w:tc>
        <w:tc>
          <w:tcPr>
            <w:tcW w:w="332" w:type="pct"/>
            <w:gridSpan w:val="3"/>
            <w:vAlign w:val="bottom"/>
          </w:tcPr>
          <w:p w14:paraId="113AFD30" w14:textId="77777777" w:rsidR="00296C5B" w:rsidRPr="00296C5B" w:rsidRDefault="00296C5B" w:rsidP="00B05E34">
            <w:pPr>
              <w:jc w:val="center"/>
              <w:rPr>
                <w:rFonts w:ascii="Times New Roman" w:hAnsi="Times New Roman" w:cs="Times New Roman"/>
              </w:rPr>
            </w:pPr>
          </w:p>
        </w:tc>
        <w:tc>
          <w:tcPr>
            <w:tcW w:w="341" w:type="pct"/>
            <w:gridSpan w:val="2"/>
            <w:vAlign w:val="bottom"/>
          </w:tcPr>
          <w:p w14:paraId="1F0FE35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67,777</w:t>
            </w:r>
          </w:p>
        </w:tc>
        <w:tc>
          <w:tcPr>
            <w:tcW w:w="350" w:type="pct"/>
            <w:gridSpan w:val="3"/>
            <w:vAlign w:val="bottom"/>
          </w:tcPr>
          <w:p w14:paraId="3F9176B1"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90,931</w:t>
            </w:r>
          </w:p>
        </w:tc>
        <w:tc>
          <w:tcPr>
            <w:tcW w:w="365" w:type="pct"/>
            <w:gridSpan w:val="3"/>
            <w:vAlign w:val="bottom"/>
          </w:tcPr>
          <w:p w14:paraId="4A834854"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592,092</w:t>
            </w:r>
          </w:p>
        </w:tc>
      </w:tr>
      <w:tr w:rsidR="00296C5B" w:rsidRPr="00296C5B" w14:paraId="0F000A1A" w14:textId="77777777" w:rsidTr="00296C5B">
        <w:tc>
          <w:tcPr>
            <w:tcW w:w="182" w:type="pct"/>
            <w:vMerge/>
          </w:tcPr>
          <w:p w14:paraId="62052C45" w14:textId="77777777" w:rsidR="00296C5B" w:rsidRPr="00296C5B" w:rsidRDefault="00296C5B" w:rsidP="00296C5B">
            <w:pPr>
              <w:rPr>
                <w:rFonts w:ascii="Times New Roman" w:hAnsi="Times New Roman" w:cs="Times New Roman"/>
                <w:highlight w:val="yellow"/>
              </w:rPr>
            </w:pPr>
          </w:p>
        </w:tc>
        <w:tc>
          <w:tcPr>
            <w:tcW w:w="790" w:type="pct"/>
          </w:tcPr>
          <w:p w14:paraId="7B802DE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местные бюджеты</w:t>
            </w:r>
          </w:p>
        </w:tc>
        <w:tc>
          <w:tcPr>
            <w:tcW w:w="392" w:type="pct"/>
            <w:gridSpan w:val="2"/>
          </w:tcPr>
          <w:p w14:paraId="7F6CF045"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2 831,180</w:t>
            </w:r>
          </w:p>
        </w:tc>
        <w:tc>
          <w:tcPr>
            <w:tcW w:w="341" w:type="pct"/>
            <w:gridSpan w:val="2"/>
          </w:tcPr>
          <w:p w14:paraId="114A77B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430,644</w:t>
            </w:r>
          </w:p>
        </w:tc>
        <w:tc>
          <w:tcPr>
            <w:tcW w:w="388" w:type="pct"/>
            <w:gridSpan w:val="2"/>
          </w:tcPr>
          <w:p w14:paraId="70DE4E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361,484</w:t>
            </w:r>
          </w:p>
        </w:tc>
        <w:tc>
          <w:tcPr>
            <w:tcW w:w="391" w:type="pct"/>
            <w:gridSpan w:val="3"/>
          </w:tcPr>
          <w:p w14:paraId="1B7E89A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497,064</w:t>
            </w:r>
          </w:p>
        </w:tc>
        <w:tc>
          <w:tcPr>
            <w:tcW w:w="392" w:type="pct"/>
            <w:gridSpan w:val="3"/>
          </w:tcPr>
          <w:p w14:paraId="607407A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316,696</w:t>
            </w:r>
          </w:p>
        </w:tc>
        <w:tc>
          <w:tcPr>
            <w:tcW w:w="335" w:type="pct"/>
            <w:gridSpan w:val="2"/>
          </w:tcPr>
          <w:p w14:paraId="5E56D47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356,171</w:t>
            </w:r>
          </w:p>
        </w:tc>
        <w:tc>
          <w:tcPr>
            <w:tcW w:w="401" w:type="pct"/>
            <w:gridSpan w:val="2"/>
          </w:tcPr>
          <w:p w14:paraId="442256B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274,517</w:t>
            </w:r>
          </w:p>
        </w:tc>
        <w:tc>
          <w:tcPr>
            <w:tcW w:w="332" w:type="pct"/>
            <w:gridSpan w:val="3"/>
          </w:tcPr>
          <w:p w14:paraId="746570C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199,507</w:t>
            </w:r>
          </w:p>
        </w:tc>
        <w:tc>
          <w:tcPr>
            <w:tcW w:w="341" w:type="pct"/>
            <w:gridSpan w:val="2"/>
          </w:tcPr>
          <w:p w14:paraId="72A3D13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120,289</w:t>
            </w:r>
          </w:p>
        </w:tc>
        <w:tc>
          <w:tcPr>
            <w:tcW w:w="350" w:type="pct"/>
            <w:gridSpan w:val="3"/>
          </w:tcPr>
          <w:p w14:paraId="119E05DF"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100,429</w:t>
            </w:r>
          </w:p>
        </w:tc>
        <w:tc>
          <w:tcPr>
            <w:tcW w:w="365" w:type="pct"/>
            <w:gridSpan w:val="3"/>
          </w:tcPr>
          <w:p w14:paraId="7653FC3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174,378</w:t>
            </w:r>
          </w:p>
        </w:tc>
      </w:tr>
      <w:tr w:rsidR="00296C5B" w:rsidRPr="00296C5B" w14:paraId="60B29FE5" w14:textId="77777777" w:rsidTr="00296C5B">
        <w:tc>
          <w:tcPr>
            <w:tcW w:w="182" w:type="pct"/>
            <w:vMerge/>
          </w:tcPr>
          <w:p w14:paraId="0F90306F" w14:textId="77777777" w:rsidR="00296C5B" w:rsidRPr="00296C5B" w:rsidRDefault="00296C5B" w:rsidP="00296C5B">
            <w:pPr>
              <w:rPr>
                <w:rFonts w:ascii="Times New Roman" w:hAnsi="Times New Roman" w:cs="Times New Roman"/>
                <w:highlight w:val="yellow"/>
              </w:rPr>
            </w:pPr>
          </w:p>
        </w:tc>
        <w:tc>
          <w:tcPr>
            <w:tcW w:w="790" w:type="pct"/>
          </w:tcPr>
          <w:p w14:paraId="299ED383" w14:textId="1B250AC0"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внебюджетные</w:t>
            </w:r>
          </w:p>
          <w:p w14:paraId="4D25237A"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источники</w:t>
            </w:r>
          </w:p>
        </w:tc>
        <w:tc>
          <w:tcPr>
            <w:tcW w:w="392" w:type="pct"/>
            <w:gridSpan w:val="2"/>
          </w:tcPr>
          <w:p w14:paraId="24CEE5D3"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193 892,759</w:t>
            </w:r>
          </w:p>
        </w:tc>
        <w:tc>
          <w:tcPr>
            <w:tcW w:w="341" w:type="pct"/>
            <w:gridSpan w:val="2"/>
          </w:tcPr>
          <w:p w14:paraId="305395B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9 332,805</w:t>
            </w:r>
          </w:p>
        </w:tc>
        <w:tc>
          <w:tcPr>
            <w:tcW w:w="388" w:type="pct"/>
            <w:gridSpan w:val="2"/>
          </w:tcPr>
          <w:p w14:paraId="11A33A9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10 783,277</w:t>
            </w:r>
          </w:p>
        </w:tc>
        <w:tc>
          <w:tcPr>
            <w:tcW w:w="391" w:type="pct"/>
            <w:gridSpan w:val="3"/>
          </w:tcPr>
          <w:p w14:paraId="3E0B73A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11 247,845</w:t>
            </w:r>
          </w:p>
        </w:tc>
        <w:tc>
          <w:tcPr>
            <w:tcW w:w="392" w:type="pct"/>
            <w:gridSpan w:val="3"/>
          </w:tcPr>
          <w:p w14:paraId="58614588"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13 376,667</w:t>
            </w:r>
          </w:p>
        </w:tc>
        <w:tc>
          <w:tcPr>
            <w:tcW w:w="335" w:type="pct"/>
            <w:gridSpan w:val="2"/>
          </w:tcPr>
          <w:p w14:paraId="26B54727"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17 342,599</w:t>
            </w:r>
          </w:p>
        </w:tc>
        <w:tc>
          <w:tcPr>
            <w:tcW w:w="401" w:type="pct"/>
            <w:gridSpan w:val="2"/>
          </w:tcPr>
          <w:p w14:paraId="1377675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19 308,302</w:t>
            </w:r>
          </w:p>
        </w:tc>
        <w:tc>
          <w:tcPr>
            <w:tcW w:w="332" w:type="pct"/>
            <w:gridSpan w:val="3"/>
          </w:tcPr>
          <w:p w14:paraId="66C4CCC6"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22 396,995</w:t>
            </w:r>
          </w:p>
        </w:tc>
        <w:tc>
          <w:tcPr>
            <w:tcW w:w="341" w:type="pct"/>
            <w:gridSpan w:val="2"/>
          </w:tcPr>
          <w:p w14:paraId="26F0A30B"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24 458,230</w:t>
            </w:r>
          </w:p>
        </w:tc>
        <w:tc>
          <w:tcPr>
            <w:tcW w:w="350" w:type="pct"/>
            <w:gridSpan w:val="3"/>
          </w:tcPr>
          <w:p w14:paraId="78ABB209"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30 526,840</w:t>
            </w:r>
          </w:p>
        </w:tc>
        <w:tc>
          <w:tcPr>
            <w:tcW w:w="365" w:type="pct"/>
            <w:gridSpan w:val="3"/>
          </w:tcPr>
          <w:p w14:paraId="6DDA09B0" w14:textId="77777777" w:rsidR="00296C5B" w:rsidRPr="00296C5B" w:rsidRDefault="00296C5B" w:rsidP="00B05E34">
            <w:pPr>
              <w:jc w:val="center"/>
              <w:rPr>
                <w:rFonts w:ascii="Times New Roman" w:hAnsi="Times New Roman" w:cs="Times New Roman"/>
              </w:rPr>
            </w:pPr>
            <w:r w:rsidRPr="00296C5B">
              <w:rPr>
                <w:rFonts w:ascii="Times New Roman" w:hAnsi="Times New Roman" w:cs="Times New Roman"/>
              </w:rPr>
              <w:t>35 119,199</w:t>
            </w:r>
          </w:p>
        </w:tc>
      </w:tr>
      <w:bookmarkEnd w:id="0"/>
    </w:tbl>
    <w:p w14:paraId="3FACF0E1" w14:textId="77777777" w:rsidR="00296C5B" w:rsidRPr="00296C5B" w:rsidRDefault="00296C5B" w:rsidP="00296C5B">
      <w:pPr>
        <w:rPr>
          <w:rFonts w:ascii="Times New Roman" w:hAnsi="Times New Roman" w:cs="Times New Roman"/>
        </w:rPr>
      </w:pPr>
    </w:p>
    <w:p w14:paraId="68A1B5A9" w14:textId="77777777" w:rsidR="00296C5B" w:rsidRPr="00296C5B" w:rsidRDefault="00296C5B" w:rsidP="00296C5B">
      <w:pPr>
        <w:jc w:val="center"/>
        <w:rPr>
          <w:rFonts w:ascii="Times New Roman" w:hAnsi="Times New Roman" w:cs="Times New Roman"/>
          <w:sz w:val="28"/>
          <w:szCs w:val="28"/>
        </w:rPr>
      </w:pPr>
      <w:r w:rsidRPr="00296C5B">
        <w:rPr>
          <w:rFonts w:ascii="Times New Roman" w:hAnsi="Times New Roman" w:cs="Times New Roman"/>
          <w:sz w:val="28"/>
          <w:szCs w:val="28"/>
        </w:rPr>
        <w:t>Список сокращений, используемых в таблице</w:t>
      </w:r>
    </w:p>
    <w:p w14:paraId="1EC31101" w14:textId="77777777" w:rsidR="00296C5B" w:rsidRPr="00296C5B" w:rsidRDefault="00296C5B" w:rsidP="00296C5B">
      <w:pPr>
        <w:jc w:val="center"/>
        <w:rPr>
          <w:rFonts w:ascii="Times New Roman" w:hAnsi="Times New Roman" w:cs="Times New Roman"/>
          <w:sz w:val="28"/>
          <w:szCs w:val="28"/>
        </w:rPr>
      </w:pPr>
    </w:p>
    <w:p w14:paraId="3C700976"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ОАО «АИЖК» – открытое акционерное общество «Агентство по ипотечному жилищному кредитованию»</w:t>
      </w:r>
    </w:p>
    <w:p w14:paraId="3127D341"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ОАО «РО ИЖК» – открытое акционерное общество «Региональный оператор ипотечного жилищного кредитования Ярославской области»</w:t>
      </w:r>
    </w:p>
    <w:p w14:paraId="5FE020DB"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Фонд ЖКХ – государственная корпорация – Фонд содействия реформированию жилищно-коммунального хозяйства</w:t>
      </w:r>
    </w:p>
    <w:p w14:paraId="30A24BE2" w14:textId="129301B1" w:rsidR="00B1019B" w:rsidRPr="00B1019B" w:rsidRDefault="00B1019B" w:rsidP="00296C5B">
      <w:pPr>
        <w:widowControl/>
        <w:rPr>
          <w:rFonts w:ascii="Times New Roman" w:eastAsia="Times New Roman" w:hAnsi="Times New Roman" w:cs="Times New Roman"/>
          <w:sz w:val="28"/>
          <w:szCs w:val="28"/>
          <w:lang w:eastAsia="en-US"/>
        </w:rPr>
      </w:pPr>
    </w:p>
    <w:p w14:paraId="52A8F007" w14:textId="6F97A6F7" w:rsidR="00321B15" w:rsidRDefault="00321B15" w:rsidP="00321B15">
      <w:pPr>
        <w:widowControl/>
        <w:autoSpaceDE/>
        <w:autoSpaceDN/>
        <w:adjustRightInd/>
        <w:jc w:val="both"/>
        <w:rPr>
          <w:rFonts w:ascii="Times New Roman" w:eastAsia="Times New Roman" w:hAnsi="Times New Roman" w:cs="Times New Roman"/>
          <w:sz w:val="28"/>
          <w:szCs w:val="22"/>
          <w:lang w:eastAsia="en-US"/>
        </w:rPr>
      </w:pPr>
    </w:p>
    <w:p w14:paraId="531A77D0" w14:textId="77777777" w:rsidR="00C86EF8" w:rsidRPr="00722E61" w:rsidRDefault="00C86EF8" w:rsidP="00321B15">
      <w:pPr>
        <w:widowControl/>
        <w:autoSpaceDE/>
        <w:autoSpaceDN/>
        <w:adjustRightInd/>
        <w:jc w:val="both"/>
        <w:rPr>
          <w:rFonts w:ascii="Times New Roman" w:eastAsia="Times New Roman" w:hAnsi="Times New Roman" w:cs="Times New Roman"/>
          <w:sz w:val="28"/>
          <w:szCs w:val="22"/>
          <w:lang w:eastAsia="en-US"/>
        </w:rPr>
        <w:sectPr w:rsidR="00C86EF8" w:rsidRPr="00722E61" w:rsidSect="00722E61">
          <w:headerReference w:type="default" r:id="rId16"/>
          <w:pgSz w:w="16840" w:h="11907" w:orient="landscape" w:code="9"/>
          <w:pgMar w:top="1985" w:right="1134" w:bottom="624" w:left="1134" w:header="720" w:footer="720" w:gutter="0"/>
          <w:cols w:space="720"/>
          <w:docGrid w:linePitch="326"/>
        </w:sectPr>
      </w:pPr>
    </w:p>
    <w:p w14:paraId="2029AE78" w14:textId="77777777" w:rsidR="00722E61" w:rsidRPr="00722E61" w:rsidRDefault="00722E61" w:rsidP="00722E61">
      <w:pPr>
        <w:widowControl/>
        <w:autoSpaceDE/>
        <w:autoSpaceDN/>
        <w:adjustRightInd/>
        <w:jc w:val="center"/>
        <w:rPr>
          <w:rFonts w:ascii="Times New Roman" w:eastAsia="Times New Roman" w:hAnsi="Times New Roman" w:cs="Calibri"/>
          <w:sz w:val="28"/>
          <w:szCs w:val="22"/>
          <w:lang w:eastAsia="en-US"/>
        </w:rPr>
      </w:pPr>
      <w:r w:rsidRPr="00722E61">
        <w:rPr>
          <w:rFonts w:ascii="Times New Roman" w:eastAsia="Times New Roman" w:hAnsi="Times New Roman" w:cs="Calibri"/>
          <w:sz w:val="28"/>
          <w:szCs w:val="22"/>
          <w:lang w:val="en-US" w:eastAsia="en-US"/>
        </w:rPr>
        <w:lastRenderedPageBreak/>
        <w:t>I</w:t>
      </w:r>
      <w:r w:rsidRPr="00722E61">
        <w:rPr>
          <w:rFonts w:ascii="Times New Roman" w:eastAsia="Times New Roman" w:hAnsi="Times New Roman" w:cs="Calibri"/>
          <w:sz w:val="28"/>
          <w:szCs w:val="22"/>
          <w:lang w:eastAsia="en-US"/>
        </w:rPr>
        <w:t>. Характеристика проблемы, на решение которой направлена Программа</w:t>
      </w:r>
    </w:p>
    <w:p w14:paraId="7A16FE2B" w14:textId="77777777" w:rsidR="00722E61" w:rsidRPr="00722E61" w:rsidRDefault="00722E61" w:rsidP="00722E61">
      <w:pPr>
        <w:widowControl/>
        <w:autoSpaceDE/>
        <w:autoSpaceDN/>
        <w:adjustRightInd/>
        <w:ind w:firstLine="709"/>
        <w:jc w:val="center"/>
        <w:rPr>
          <w:rFonts w:ascii="Times New Roman" w:eastAsia="Times New Roman" w:hAnsi="Times New Roman" w:cs="Calibri"/>
          <w:sz w:val="28"/>
          <w:szCs w:val="22"/>
          <w:lang w:eastAsia="en-US"/>
        </w:rPr>
      </w:pPr>
    </w:p>
    <w:p w14:paraId="5F21A9E3" w14:textId="77777777" w:rsidR="00722E61" w:rsidRPr="00722E61" w:rsidRDefault="00722E61" w:rsidP="00722E61">
      <w:pPr>
        <w:widowControl/>
        <w:autoSpaceDE/>
        <w:autoSpaceDN/>
        <w:adjustRightInd/>
        <w:jc w:val="center"/>
        <w:rPr>
          <w:rFonts w:ascii="Times New Roman" w:eastAsia="Times New Roman" w:hAnsi="Times New Roman" w:cs="Calibri"/>
          <w:sz w:val="28"/>
          <w:szCs w:val="22"/>
          <w:lang w:eastAsia="en-US"/>
        </w:rPr>
      </w:pPr>
      <w:r w:rsidRPr="00722E61">
        <w:rPr>
          <w:rFonts w:ascii="Times New Roman" w:eastAsia="Times New Roman" w:hAnsi="Times New Roman" w:cs="Calibri"/>
          <w:sz w:val="28"/>
          <w:szCs w:val="22"/>
          <w:lang w:eastAsia="en-US"/>
        </w:rPr>
        <w:t>1. Общие положения</w:t>
      </w:r>
    </w:p>
    <w:p w14:paraId="297F4375" w14:textId="77777777" w:rsidR="00722E61" w:rsidRPr="00722E61" w:rsidRDefault="00722E61" w:rsidP="00722E61">
      <w:pPr>
        <w:widowControl/>
        <w:autoSpaceDE/>
        <w:autoSpaceDN/>
        <w:adjustRightInd/>
        <w:ind w:firstLine="709"/>
        <w:jc w:val="center"/>
        <w:rPr>
          <w:rFonts w:ascii="Times New Roman" w:eastAsia="Times New Roman" w:hAnsi="Times New Roman" w:cs="Calibri"/>
          <w:sz w:val="28"/>
          <w:szCs w:val="22"/>
          <w:lang w:eastAsia="en-US"/>
        </w:rPr>
      </w:pPr>
    </w:p>
    <w:p w14:paraId="124B98C1"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разработана в целях дальнейшей реализации направлений, основных мероприятий и параметров приоритетного национального проекта «Доступное и комфортное жилье – гражданам России» (далее –Национальный проект), в целях достижения значений целевых показателей, определенных Указом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и государственной программой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15 апреля 2014 г. № 323 «Об утверждении государственной программы Российской Федерации "Обеспечение доступным и комфортным жильем и коммунальным и услугами граждан Российской Федерации"».</w:t>
      </w:r>
    </w:p>
    <w:p w14:paraId="792FCE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направлена на комплексное решение проблем функционирования и развития жилищной сферы с целью обеспечения повышения уровня доступности и комфортности жилья для граждан, стимулирования развития жилищного строительства, создания условий для формирования рынка доступного жилья экономкласса, отвечающего требованиям энергоэффективности и экологичности.</w:t>
      </w:r>
    </w:p>
    <w:p w14:paraId="3A211C8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призвана обеспечить практическую реализацию комплекса мероприятий, направленных на решение существующих проблем в жилищном строительстве.</w:t>
      </w:r>
    </w:p>
    <w:p w14:paraId="2350521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представляет собой комплекс финансово-экономических, технологических, организационно-правовых и других мероприятий, обеспечивающих улучшение жилищных условий граждан Ярославской области.</w:t>
      </w:r>
    </w:p>
    <w:p w14:paraId="5B6B1207"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p>
    <w:p w14:paraId="359F7B2C" w14:textId="77777777" w:rsidR="00722E61" w:rsidRPr="00722E61" w:rsidRDefault="00722E61" w:rsidP="00722E61">
      <w:pPr>
        <w:widowControl/>
        <w:autoSpaceDE/>
        <w:autoSpaceDN/>
        <w:adjustRightInd/>
        <w:ind w:right="-5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Стимулирование спроса на жильё путем обеспечения отдельных категорий граждан жилыми помещениями</w:t>
      </w:r>
    </w:p>
    <w:p w14:paraId="42451EA7" w14:textId="77777777" w:rsidR="00722E61" w:rsidRPr="00722E61" w:rsidRDefault="00722E61" w:rsidP="00722E61">
      <w:pPr>
        <w:widowControl/>
        <w:autoSpaceDE/>
        <w:autoSpaceDN/>
        <w:adjustRightInd/>
        <w:ind w:right="-58" w:firstLine="709"/>
        <w:jc w:val="center"/>
        <w:rPr>
          <w:rFonts w:ascii="Times New Roman" w:eastAsia="Times New Roman" w:hAnsi="Times New Roman" w:cs="Times New Roman"/>
          <w:sz w:val="28"/>
          <w:szCs w:val="28"/>
        </w:rPr>
      </w:pPr>
    </w:p>
    <w:p w14:paraId="48AB89BA" w14:textId="69FCA395" w:rsidR="008C1650" w:rsidRPr="008C1650" w:rsidRDefault="008C1650" w:rsidP="008C1650">
      <w:pPr>
        <w:widowControl/>
        <w:autoSpaceDE/>
        <w:autoSpaceDN/>
        <w:adjustRightInd/>
        <w:ind w:right="-58" w:firstLine="709"/>
        <w:jc w:val="both"/>
        <w:rPr>
          <w:rFonts w:ascii="Times New Roman" w:eastAsia="Times New Roman" w:hAnsi="Times New Roman" w:cs="Times New Roman"/>
          <w:sz w:val="28"/>
          <w:szCs w:val="28"/>
          <w:lang w:eastAsia="en-US"/>
        </w:rPr>
      </w:pPr>
      <w:r w:rsidRPr="008C1650">
        <w:rPr>
          <w:rFonts w:ascii="Times New Roman" w:eastAsia="Times New Roman" w:hAnsi="Times New Roman" w:cs="Times New Roman"/>
          <w:sz w:val="28"/>
          <w:szCs w:val="28"/>
          <w:lang w:eastAsia="en-US"/>
        </w:rPr>
        <w:t>«Стимулированию спроса на жилье содействуют мероприятия федеральной целевой программы «Жилище» на 2015 – 2020 годы, утвержденной постановлением Правительства Российской Федерации от 17 декабря 2010 г. № 1050 «О федеральной целевой программе «Жилище» на 2015 – 2020 годы» (далее – ФЦП «Жилище»), являющиеся механизмами реа</w:t>
      </w:r>
      <w:r>
        <w:rPr>
          <w:rFonts w:ascii="Times New Roman" w:eastAsia="Times New Roman" w:hAnsi="Times New Roman" w:cs="Times New Roman"/>
          <w:sz w:val="28"/>
          <w:szCs w:val="28"/>
          <w:lang w:eastAsia="en-US"/>
        </w:rPr>
        <w:t>лизации Национального проекта.</w:t>
      </w:r>
      <w:r w:rsidRPr="008C1650">
        <w:t xml:space="preserve"> </w:t>
      </w:r>
      <w:r w:rsidRPr="008C1650">
        <w:rPr>
          <w:rFonts w:ascii="Times New Roman" w:eastAsia="Times New Roman" w:hAnsi="Times New Roman" w:cs="Times New Roman"/>
          <w:sz w:val="28"/>
          <w:szCs w:val="28"/>
          <w:lang w:eastAsia="en-US"/>
        </w:rPr>
        <w:t>&lt;в ред. постановления Правительства области от 17.12.2015 № 1354-п&gt;</w:t>
      </w:r>
    </w:p>
    <w:p w14:paraId="05CA1AB7"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p>
    <w:p w14:paraId="356FA1D8"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p>
    <w:p w14:paraId="16A09A43"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p>
    <w:p w14:paraId="527664F2"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Диаграмма 1</w:t>
      </w:r>
    </w:p>
    <w:p w14:paraId="230B68FD"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p>
    <w:p w14:paraId="07C779EC" w14:textId="77777777" w:rsidR="00722E61" w:rsidRPr="00722E61" w:rsidRDefault="00722E61" w:rsidP="00722E61">
      <w:pPr>
        <w:widowControl/>
        <w:autoSpaceDE/>
        <w:autoSpaceDN/>
        <w:adjustRightInd/>
        <w:ind w:left="-284"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Число семей Ярославской области, улучшивших жилищные условия </w:t>
      </w:r>
    </w:p>
    <w:p w14:paraId="0A9CF534" w14:textId="77777777" w:rsidR="00722E61" w:rsidRPr="00722E61" w:rsidRDefault="00722E61" w:rsidP="00722E61">
      <w:pPr>
        <w:widowControl/>
        <w:autoSpaceDE/>
        <w:autoSpaceDN/>
        <w:adjustRightInd/>
        <w:ind w:left="-284"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2003 – 2012 годах (единиц)</w:t>
      </w:r>
    </w:p>
    <w:p w14:paraId="427794A5"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4"/>
          <w:szCs w:val="24"/>
        </w:rPr>
      </w:pPr>
      <w:r w:rsidRPr="00722E61">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41AB87C" wp14:editId="3024216C">
                <wp:simplePos x="0" y="0"/>
                <wp:positionH relativeFrom="column">
                  <wp:posOffset>1006475</wp:posOffset>
                </wp:positionH>
                <wp:positionV relativeFrom="paragraph">
                  <wp:posOffset>1957705</wp:posOffset>
                </wp:positionV>
                <wp:extent cx="3895725" cy="285750"/>
                <wp:effectExtent l="6350" t="5080" r="12700" b="1397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85750"/>
                        </a:xfrm>
                        <a:prstGeom prst="rect">
                          <a:avLst/>
                        </a:prstGeom>
                        <a:solidFill>
                          <a:srgbClr val="FFFFFF"/>
                        </a:solidFill>
                        <a:ln w="9525">
                          <a:solidFill>
                            <a:srgbClr val="FFFFFF"/>
                          </a:solidFill>
                          <a:miter lim="800000"/>
                          <a:headEnd/>
                          <a:tailEnd/>
                        </a:ln>
                      </wps:spPr>
                      <wps:txbx>
                        <w:txbxContent>
                          <w:p w14:paraId="735D5F3E" w14:textId="77777777" w:rsidR="001A1E83" w:rsidRPr="000C303A" w:rsidRDefault="001A1E83" w:rsidP="00722E61">
                            <w:pPr>
                              <w:rPr>
                                <w:sz w:val="16"/>
                                <w:szCs w:val="16"/>
                              </w:rPr>
                            </w:pPr>
                            <w:r>
                              <w:rPr>
                                <w:sz w:val="16"/>
                                <w:szCs w:val="16"/>
                              </w:rPr>
                              <w:t xml:space="preserve">      2003</w:t>
                            </w:r>
                            <w:r w:rsidRPr="000C303A">
                              <w:rPr>
                                <w:sz w:val="16"/>
                                <w:szCs w:val="16"/>
                              </w:rPr>
                              <w:t xml:space="preserve"> г.  200</w:t>
                            </w:r>
                            <w:r>
                              <w:rPr>
                                <w:sz w:val="16"/>
                                <w:szCs w:val="16"/>
                              </w:rPr>
                              <w:t>4</w:t>
                            </w:r>
                            <w:r w:rsidRPr="000C303A">
                              <w:rPr>
                                <w:sz w:val="16"/>
                                <w:szCs w:val="16"/>
                              </w:rPr>
                              <w:t xml:space="preserve"> г.</w:t>
                            </w:r>
                            <w:r>
                              <w:rPr>
                                <w:sz w:val="16"/>
                                <w:szCs w:val="16"/>
                              </w:rPr>
                              <w:t xml:space="preserve">  2005 г.  2006 г.  2007 г.  2008</w:t>
                            </w:r>
                            <w:r w:rsidRPr="000C303A">
                              <w:rPr>
                                <w:sz w:val="16"/>
                                <w:szCs w:val="16"/>
                              </w:rPr>
                              <w:t xml:space="preserve"> г</w:t>
                            </w:r>
                            <w:r>
                              <w:rPr>
                                <w:sz w:val="16"/>
                                <w:szCs w:val="16"/>
                              </w:rPr>
                              <w:t>.  2009 г.  2010 г.  2011 г.  2012</w:t>
                            </w:r>
                            <w:r w:rsidRPr="000C303A">
                              <w:rPr>
                                <w:sz w:val="16"/>
                                <w:szCs w:val="16"/>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79.25pt;margin-top:154.15pt;width:306.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" strokecolor="white">
                <v:textbox>
                  <w:txbxContent>
                    <w:p w14:paraId="735D5F3E" w14:textId="77777777" w:rsidR="001A1E83" w:rsidRPr="000C303A" w:rsidRDefault="001A1E83" w:rsidP="00722E61">
                      <w:pPr>
                        <w:rPr>
                          <w:sz w:val="16"/>
                          <w:szCs w:val="16"/>
                        </w:rPr>
                      </w:pPr>
                      <w:r>
                        <w:rPr>
                          <w:sz w:val="16"/>
                          <w:szCs w:val="16"/>
                        </w:rPr>
                        <w:t xml:space="preserve">      2003</w:t>
                      </w:r>
                      <w:r w:rsidRPr="000C303A">
                        <w:rPr>
                          <w:sz w:val="16"/>
                          <w:szCs w:val="16"/>
                        </w:rPr>
                        <w:t xml:space="preserve"> г.  200</w:t>
                      </w:r>
                      <w:r>
                        <w:rPr>
                          <w:sz w:val="16"/>
                          <w:szCs w:val="16"/>
                        </w:rPr>
                        <w:t>4</w:t>
                      </w:r>
                      <w:r w:rsidRPr="000C303A">
                        <w:rPr>
                          <w:sz w:val="16"/>
                          <w:szCs w:val="16"/>
                        </w:rPr>
                        <w:t xml:space="preserve"> г.</w:t>
                      </w:r>
                      <w:r>
                        <w:rPr>
                          <w:sz w:val="16"/>
                          <w:szCs w:val="16"/>
                        </w:rPr>
                        <w:t xml:space="preserve">  2005 г.  2006 г.  2007 г.  2008</w:t>
                      </w:r>
                      <w:r w:rsidRPr="000C303A">
                        <w:rPr>
                          <w:sz w:val="16"/>
                          <w:szCs w:val="16"/>
                        </w:rPr>
                        <w:t xml:space="preserve"> г</w:t>
                      </w:r>
                      <w:r>
                        <w:rPr>
                          <w:sz w:val="16"/>
                          <w:szCs w:val="16"/>
                        </w:rPr>
                        <w:t>.  2009 г.  2010 г.  2011 г.  2012</w:t>
                      </w:r>
                      <w:r w:rsidRPr="000C303A">
                        <w:rPr>
                          <w:sz w:val="16"/>
                          <w:szCs w:val="16"/>
                        </w:rPr>
                        <w:t xml:space="preserve"> г.</w:t>
                      </w:r>
                    </w:p>
                  </w:txbxContent>
                </v:textbox>
              </v:rect>
            </w:pict>
          </mc:Fallback>
        </mc:AlternateContent>
      </w:r>
      <w:r w:rsidRPr="00722E61">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2304CC" wp14:editId="5B7BFAC5">
                <wp:simplePos x="0" y="0"/>
                <wp:positionH relativeFrom="column">
                  <wp:posOffset>158750</wp:posOffset>
                </wp:positionH>
                <wp:positionV relativeFrom="paragraph">
                  <wp:posOffset>252730</wp:posOffset>
                </wp:positionV>
                <wp:extent cx="923925" cy="590550"/>
                <wp:effectExtent l="6350" t="5080" r="12700" b="13970"/>
                <wp:wrapNone/>
                <wp:docPr id="2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90550"/>
                        </a:xfrm>
                        <a:prstGeom prst="rect">
                          <a:avLst/>
                        </a:prstGeom>
                        <a:solidFill>
                          <a:srgbClr val="FFFFFF"/>
                        </a:solidFill>
                        <a:ln w="9525">
                          <a:solidFill>
                            <a:srgbClr val="FFFFFF"/>
                          </a:solidFill>
                          <a:miter lim="800000"/>
                          <a:headEnd/>
                          <a:tailEnd/>
                        </a:ln>
                      </wps:spPr>
                      <wps:txbx>
                        <w:txbxContent>
                          <w:p w14:paraId="601BBBBE" w14:textId="77777777" w:rsidR="001A1E83" w:rsidRPr="00D50483" w:rsidRDefault="001A1E83" w:rsidP="00722E61">
                            <w:pPr>
                              <w:jc w:val="right"/>
                              <w:rPr>
                                <w:sz w:val="20"/>
                                <w:szCs w:val="20"/>
                              </w:rPr>
                            </w:pPr>
                            <w:r w:rsidRPr="00D50483">
                              <w:rPr>
                                <w:sz w:val="20"/>
                                <w:szCs w:val="20"/>
                              </w:rPr>
                              <w:t>Количество семей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7" style="position:absolute;left:0;text-align:left;margin-left:12.5pt;margin-top:19.9pt;width:72.7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" strokecolor="white">
                <v:textbox>
                  <w:txbxContent>
                    <w:p w14:paraId="601BBBBE" w14:textId="77777777" w:rsidR="001A1E83" w:rsidRPr="00D50483" w:rsidRDefault="001A1E83" w:rsidP="00722E61">
                      <w:pPr>
                        <w:jc w:val="right"/>
                        <w:rPr>
                          <w:sz w:val="20"/>
                          <w:szCs w:val="20"/>
                        </w:rPr>
                      </w:pPr>
                      <w:r w:rsidRPr="00D50483">
                        <w:rPr>
                          <w:sz w:val="20"/>
                          <w:szCs w:val="20"/>
                        </w:rPr>
                        <w:t>Количество семей</w:t>
                      </w:r>
                    </w:p>
                  </w:txbxContent>
                </v:textbox>
              </v:rect>
            </w:pict>
          </mc:Fallback>
        </mc:AlternateContent>
      </w:r>
      <w:r w:rsidRPr="00722E61">
        <w:rPr>
          <w:rFonts w:ascii="Times New Roman" w:eastAsia="Times New Roman" w:hAnsi="Times New Roman" w:cs="Times New Roman"/>
          <w:noProof/>
          <w:sz w:val="30"/>
          <w:szCs w:val="24"/>
        </w:rPr>
        <w:drawing>
          <wp:inline distT="0" distB="0" distL="0" distR="0" wp14:anchorId="3E5050BA" wp14:editId="2A35BE66">
            <wp:extent cx="4641215" cy="2682875"/>
            <wp:effectExtent l="0" t="0" r="0"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8E6619" w14:textId="56E853C8"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Почти половина семей из числа семей, состоящих на учете в качестве нуждающихся в жилых помещениях и улучшивших жилищные условия в 2009 году (404 семьи (46,5 процента)), купили жилые помещения, из них на средства федеральных субвенций приобрели квартиры 306 семей              (35,3 процента), с привлечением ипотечных кредитов в рамках областной целевой программы «Государственная поддержка  граждан, проживающих на территории Ярославской области, в сфере ипотечного жилищного кредитования на 2008 – 2009 годы», утвержденной постановлением Администрации области от 05.09.2007 № 370-а «Об областной целевой программе «Государственная поддержка граждан, проживающих на территории Ярославской области, в сфере ипотечного жилищного </w:t>
      </w:r>
      <w:r w:rsidR="00CA49FE">
        <w:rPr>
          <w:rFonts w:ascii="Times New Roman" w:eastAsia="Times New Roman" w:hAnsi="Times New Roman" w:cs="Times New Roman"/>
          <w:sz w:val="28"/>
          <w:szCs w:val="28"/>
        </w:rPr>
        <w:t xml:space="preserve">кредитования» на </w:t>
      </w:r>
      <w:r w:rsidRPr="00722E61">
        <w:rPr>
          <w:rFonts w:ascii="Times New Roman" w:eastAsia="Times New Roman" w:hAnsi="Times New Roman" w:cs="Times New Roman"/>
          <w:sz w:val="28"/>
          <w:szCs w:val="28"/>
        </w:rPr>
        <w:t>2008 – 2009 годы» (далее – ОЦП «Государственная поддержка граждан, проживающих на территории Ярославской области, в сфере ипотечного жилищного кредитования на 2008 – 2009 годы»), – 58 семей (6,7 процента). В 2012 году купили жилые помещения 1115 семей, из них приобрели квартиры на средства федеральных субвенций 819 семей (73,4 процента), с привлечением ипотечных кредитов – 61 семья (5,5 процента).</w:t>
      </w:r>
    </w:p>
    <w:p w14:paraId="71EF6CA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Всего в Ярославской области по итогам 2009 года, по данным Центрального банка Российской Федерации, было выдано 1485 ипотечных кредитов на сумму 1218,8 млн. рублей. Средняя ставка по ипотечным жилищным кредитам колебалась от 14,5 процента до 16,5 процента в год.</w:t>
      </w:r>
    </w:p>
    <w:p w14:paraId="0927220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lang w:eastAsia="en-US"/>
        </w:rPr>
      </w:pPr>
      <w:r w:rsidRPr="00722E61">
        <w:rPr>
          <w:rFonts w:ascii="Times New Roman" w:eastAsia="Times New Roman" w:hAnsi="Times New Roman" w:cs="Times New Roman"/>
          <w:sz w:val="28"/>
          <w:szCs w:val="28"/>
          <w:lang w:eastAsia="en-US"/>
        </w:rPr>
        <w:tab/>
        <w:t xml:space="preserve">По итогам 2009 года открытое акционерное общество «Агентство по ипотечному жилищному кредитованию» (далее – ОАО «АИЖК») рефинансировало 125 ипотечных кредитов, выданных на территории Ярославской области, на сумму 131,33 млн. рублей. </w:t>
      </w:r>
    </w:p>
    <w:p w14:paraId="3D5114C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ab/>
        <w:t>В целях создания единой системы рефинансирования ипотечных жилищных кредитов в Ярославской области образовано открытое акционерное общество «Региональный оператор ипотечного жилищного кредитования Ярославской области» (далее – ОАО «РО ИЖК»), деятельность которого предполагает не только рефинансирование ипотечных кредитов, но и создание конкурентоспособного предложения на ипотечном рынке в рамках разработанных ОАО «АИЖК» на федеральном уровне программ и проектов.</w:t>
      </w:r>
    </w:p>
    <w:p w14:paraId="6A96CC8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Активная деятельность ОАО «РО ИЖК» позволит провести на территории региона государственную политику по снижению ставок по ипотечным кредитам, привлечь для решения данных задач средства федерального бюджета и создать условия для увеличения платежеспособного спроса на жилье.</w:t>
      </w:r>
    </w:p>
    <w:p w14:paraId="3631B77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данным Центрального банка Российской Федерации за 2012 год, в Ярославской области на покупку жилья выдано 6870 жилищных кредитов на сумму 9347,8 млн. рублей, в том числе выдано 6680 ипотечных жилищных кредитов на сумму 8734,7 млн. рублей. Средневзвешенная процентная ставка составила 12,6 процента в год.</w:t>
      </w:r>
    </w:p>
    <w:p w14:paraId="2C57B7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2009 году по договорам социального найма жилые помещения были предоставлены 463 семьям, состоявшим на учете в органах местного самоуправления (далее  – ОМС). Кроме того, насчитывается 663 семьи, не состоявшие на таком учете, но получившие жилые помещения по договорам социального найма в связи с расселением ветхого и аварийного жилья. В период с 2010 по 2012 годы по договорам социального найма получили жилые помещения 1309 семей, состоящих на учете в ОМС.</w:t>
      </w:r>
    </w:p>
    <w:p w14:paraId="3C27ABF3" w14:textId="77777777" w:rsidR="00722E61" w:rsidRPr="00722E61" w:rsidRDefault="00722E61" w:rsidP="00722E61">
      <w:pPr>
        <w:tabs>
          <w:tab w:val="left" w:pos="-284"/>
        </w:tabs>
        <w:ind w:left="-284" w:firstLine="709"/>
        <w:jc w:val="right"/>
        <w:outlineLvl w:val="2"/>
        <w:rPr>
          <w:rFonts w:ascii="Times New Roman" w:eastAsia="Times New Roman" w:hAnsi="Times New Roman" w:cs="Times New Roman"/>
          <w:bCs/>
          <w:sz w:val="28"/>
          <w:szCs w:val="28"/>
          <w:lang w:eastAsia="x-none"/>
        </w:rPr>
      </w:pPr>
    </w:p>
    <w:p w14:paraId="58FC6C2E" w14:textId="77777777" w:rsidR="00722E61" w:rsidRPr="00722E61" w:rsidRDefault="00722E61" w:rsidP="00722E61">
      <w:pPr>
        <w:tabs>
          <w:tab w:val="left" w:pos="-284"/>
        </w:tabs>
        <w:ind w:left="-284" w:firstLine="709"/>
        <w:jc w:val="right"/>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Таблица 1</w:t>
      </w:r>
    </w:p>
    <w:p w14:paraId="66CF17EB" w14:textId="77777777" w:rsidR="00722E61" w:rsidRPr="00722E61" w:rsidRDefault="00722E61" w:rsidP="00722E61">
      <w:pPr>
        <w:widowControl/>
        <w:autoSpaceDE/>
        <w:autoSpaceDN/>
        <w:adjustRightInd/>
        <w:rPr>
          <w:rFonts w:ascii="Times New Roman" w:eastAsia="Times New Roman" w:hAnsi="Times New Roman" w:cs="Times New Roman"/>
          <w:sz w:val="28"/>
          <w:szCs w:val="28"/>
          <w:lang w:eastAsia="x-none"/>
        </w:rPr>
      </w:pPr>
    </w:p>
    <w:p w14:paraId="31D59233" w14:textId="77777777" w:rsidR="00722E61" w:rsidRPr="00722E61" w:rsidRDefault="00722E61" w:rsidP="00722E61">
      <w:pPr>
        <w:tabs>
          <w:tab w:val="left" w:pos="-284"/>
        </w:tabs>
        <w:spacing w:after="60"/>
        <w:ind w:left="-284" w:firstLine="709"/>
        <w:jc w:val="center"/>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Наличие и ликвидация ветхого и аварийного жилищного фонда</w:t>
      </w:r>
    </w:p>
    <w:p w14:paraId="695683B8" w14:textId="77777777" w:rsidR="00722E61" w:rsidRPr="00722E61" w:rsidRDefault="00722E61" w:rsidP="00722E61">
      <w:pPr>
        <w:widowControl/>
        <w:autoSpaceDE/>
        <w:autoSpaceDN/>
        <w:adjustRightInd/>
        <w:rPr>
          <w:rFonts w:ascii="Times New Roman" w:eastAsia="Times New Roman" w:hAnsi="Times New Roman" w:cs="Times New Roman"/>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226"/>
        <w:gridCol w:w="1011"/>
        <w:gridCol w:w="866"/>
        <w:gridCol w:w="862"/>
        <w:gridCol w:w="866"/>
        <w:gridCol w:w="866"/>
        <w:gridCol w:w="866"/>
        <w:gridCol w:w="1009"/>
        <w:gridCol w:w="840"/>
      </w:tblGrid>
      <w:tr w:rsidR="00722E61" w:rsidRPr="00722E61" w14:paraId="59062D1A" w14:textId="77777777" w:rsidTr="00722E61">
        <w:trPr>
          <w:trHeight w:val="599"/>
        </w:trPr>
        <w:tc>
          <w:tcPr>
            <w:tcW w:w="1183" w:type="pct"/>
            <w:vAlign w:val="center"/>
          </w:tcPr>
          <w:p w14:paraId="370817D7"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Наименование показателя</w:t>
            </w:r>
          </w:p>
        </w:tc>
        <w:tc>
          <w:tcPr>
            <w:tcW w:w="537" w:type="pct"/>
            <w:vAlign w:val="center"/>
          </w:tcPr>
          <w:p w14:paraId="4C875F75"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2005</w:t>
            </w:r>
          </w:p>
          <w:p w14:paraId="0065E8DE"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год</w:t>
            </w:r>
          </w:p>
        </w:tc>
        <w:tc>
          <w:tcPr>
            <w:tcW w:w="460" w:type="pct"/>
            <w:vAlign w:val="center"/>
          </w:tcPr>
          <w:p w14:paraId="60A34C90"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2006 </w:t>
            </w:r>
          </w:p>
          <w:p w14:paraId="73BD07D4"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год</w:t>
            </w:r>
          </w:p>
        </w:tc>
        <w:tc>
          <w:tcPr>
            <w:tcW w:w="458" w:type="pct"/>
            <w:vAlign w:val="center"/>
          </w:tcPr>
          <w:p w14:paraId="35E23E3C"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2007</w:t>
            </w:r>
          </w:p>
          <w:p w14:paraId="437A6521"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год</w:t>
            </w:r>
          </w:p>
        </w:tc>
        <w:tc>
          <w:tcPr>
            <w:tcW w:w="460" w:type="pct"/>
            <w:vAlign w:val="center"/>
          </w:tcPr>
          <w:p w14:paraId="49867AF4"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2008</w:t>
            </w:r>
          </w:p>
          <w:p w14:paraId="4727C5EC"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год</w:t>
            </w:r>
          </w:p>
        </w:tc>
        <w:tc>
          <w:tcPr>
            <w:tcW w:w="460" w:type="pct"/>
            <w:vAlign w:val="center"/>
          </w:tcPr>
          <w:p w14:paraId="5BE0BC0F"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2009</w:t>
            </w:r>
          </w:p>
          <w:p w14:paraId="579B76AC"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год</w:t>
            </w:r>
          </w:p>
        </w:tc>
        <w:tc>
          <w:tcPr>
            <w:tcW w:w="460" w:type="pct"/>
            <w:vAlign w:val="center"/>
          </w:tcPr>
          <w:p w14:paraId="02247B8E"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2010 год</w:t>
            </w:r>
          </w:p>
        </w:tc>
        <w:tc>
          <w:tcPr>
            <w:tcW w:w="536" w:type="pct"/>
            <w:vAlign w:val="center"/>
          </w:tcPr>
          <w:p w14:paraId="4CA4AC9C"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2011</w:t>
            </w:r>
          </w:p>
          <w:p w14:paraId="647EB516"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 год</w:t>
            </w:r>
          </w:p>
        </w:tc>
        <w:tc>
          <w:tcPr>
            <w:tcW w:w="447" w:type="pct"/>
            <w:vAlign w:val="center"/>
          </w:tcPr>
          <w:p w14:paraId="6BF60AB8"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2012 год</w:t>
            </w:r>
          </w:p>
        </w:tc>
      </w:tr>
      <w:tr w:rsidR="00722E61" w:rsidRPr="00722E61" w14:paraId="3EA372F1" w14:textId="77777777" w:rsidTr="00722E61">
        <w:tc>
          <w:tcPr>
            <w:tcW w:w="1183" w:type="pct"/>
          </w:tcPr>
          <w:p w14:paraId="5CFD2CD0"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w:t>
            </w:r>
          </w:p>
        </w:tc>
        <w:tc>
          <w:tcPr>
            <w:tcW w:w="537" w:type="pct"/>
            <w:vAlign w:val="bottom"/>
          </w:tcPr>
          <w:p w14:paraId="77AD16C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w:t>
            </w:r>
          </w:p>
        </w:tc>
        <w:tc>
          <w:tcPr>
            <w:tcW w:w="460" w:type="pct"/>
            <w:vAlign w:val="bottom"/>
          </w:tcPr>
          <w:p w14:paraId="464ED93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w:t>
            </w:r>
          </w:p>
        </w:tc>
        <w:tc>
          <w:tcPr>
            <w:tcW w:w="458" w:type="pct"/>
            <w:vAlign w:val="bottom"/>
          </w:tcPr>
          <w:p w14:paraId="59F094A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w:t>
            </w:r>
          </w:p>
        </w:tc>
        <w:tc>
          <w:tcPr>
            <w:tcW w:w="460" w:type="pct"/>
            <w:vAlign w:val="bottom"/>
          </w:tcPr>
          <w:p w14:paraId="7D83E44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w:t>
            </w:r>
          </w:p>
        </w:tc>
        <w:tc>
          <w:tcPr>
            <w:tcW w:w="460" w:type="pct"/>
            <w:vAlign w:val="bottom"/>
          </w:tcPr>
          <w:p w14:paraId="47D912D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6</w:t>
            </w:r>
          </w:p>
        </w:tc>
        <w:tc>
          <w:tcPr>
            <w:tcW w:w="460" w:type="pct"/>
          </w:tcPr>
          <w:p w14:paraId="6DB4B1F9"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7</w:t>
            </w:r>
          </w:p>
        </w:tc>
        <w:tc>
          <w:tcPr>
            <w:tcW w:w="536" w:type="pct"/>
          </w:tcPr>
          <w:p w14:paraId="481C7E9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8</w:t>
            </w:r>
          </w:p>
        </w:tc>
        <w:tc>
          <w:tcPr>
            <w:tcW w:w="447" w:type="pct"/>
          </w:tcPr>
          <w:p w14:paraId="083043B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9</w:t>
            </w:r>
          </w:p>
        </w:tc>
      </w:tr>
      <w:tr w:rsidR="00722E61" w:rsidRPr="00722E61" w14:paraId="7D072CF3" w14:textId="77777777" w:rsidTr="00722E61">
        <w:trPr>
          <w:trHeight w:val="697"/>
        </w:trPr>
        <w:tc>
          <w:tcPr>
            <w:tcW w:w="1183" w:type="pct"/>
          </w:tcPr>
          <w:p w14:paraId="1F7D53C1"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Ветхий и аварийный жилищный</w:t>
            </w:r>
          </w:p>
          <w:p w14:paraId="2602E28A"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фонд, – всего, </w:t>
            </w:r>
          </w:p>
          <w:p w14:paraId="57B9904A"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тыс. кв. м </w:t>
            </w:r>
          </w:p>
        </w:tc>
        <w:tc>
          <w:tcPr>
            <w:tcW w:w="537" w:type="pct"/>
          </w:tcPr>
          <w:p w14:paraId="04E13DA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1362,3</w:t>
            </w:r>
          </w:p>
        </w:tc>
        <w:tc>
          <w:tcPr>
            <w:tcW w:w="460" w:type="pct"/>
          </w:tcPr>
          <w:p w14:paraId="5006F02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1397,1</w:t>
            </w:r>
          </w:p>
        </w:tc>
        <w:tc>
          <w:tcPr>
            <w:tcW w:w="458" w:type="pct"/>
          </w:tcPr>
          <w:p w14:paraId="3538FD9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1388,9</w:t>
            </w:r>
          </w:p>
        </w:tc>
        <w:tc>
          <w:tcPr>
            <w:tcW w:w="460" w:type="pct"/>
          </w:tcPr>
          <w:p w14:paraId="66662EE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rPr>
              <w:t>1373,</w:t>
            </w:r>
            <w:r w:rsidRPr="00722E61">
              <w:rPr>
                <w:rFonts w:ascii="Times New Roman" w:eastAsia="Times New Roman" w:hAnsi="Times New Roman" w:cs="Times New Roman"/>
                <w:sz w:val="22"/>
                <w:szCs w:val="22"/>
                <w:lang w:val="en-US"/>
              </w:rPr>
              <w:t>8</w:t>
            </w:r>
          </w:p>
        </w:tc>
        <w:tc>
          <w:tcPr>
            <w:tcW w:w="460" w:type="pct"/>
          </w:tcPr>
          <w:p w14:paraId="7922169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1364,0</w:t>
            </w:r>
          </w:p>
        </w:tc>
        <w:tc>
          <w:tcPr>
            <w:tcW w:w="460" w:type="pct"/>
          </w:tcPr>
          <w:p w14:paraId="2BCA051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rPr>
              <w:t>1255,6</w:t>
            </w:r>
          </w:p>
        </w:tc>
        <w:tc>
          <w:tcPr>
            <w:tcW w:w="536" w:type="pct"/>
          </w:tcPr>
          <w:p w14:paraId="0032E40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1248,8</w:t>
            </w:r>
          </w:p>
        </w:tc>
        <w:tc>
          <w:tcPr>
            <w:tcW w:w="447" w:type="pct"/>
          </w:tcPr>
          <w:p w14:paraId="3B63C19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1229,3</w:t>
            </w:r>
          </w:p>
        </w:tc>
      </w:tr>
      <w:tr w:rsidR="00722E61" w:rsidRPr="00722E61" w14:paraId="226B685C" w14:textId="77777777" w:rsidTr="00722E61">
        <w:tc>
          <w:tcPr>
            <w:tcW w:w="1183" w:type="pct"/>
            <w:vAlign w:val="center"/>
          </w:tcPr>
          <w:p w14:paraId="1754661C"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 том числе:</w:t>
            </w:r>
          </w:p>
        </w:tc>
        <w:tc>
          <w:tcPr>
            <w:tcW w:w="537" w:type="pct"/>
          </w:tcPr>
          <w:p w14:paraId="1BDDEF0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2C26C0F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58" w:type="pct"/>
          </w:tcPr>
          <w:p w14:paraId="65C6C2F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1533414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6A5BDA5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60D4397C"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536" w:type="pct"/>
          </w:tcPr>
          <w:p w14:paraId="48AE29E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47" w:type="pct"/>
          </w:tcPr>
          <w:p w14:paraId="5C8982C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r>
      <w:tr w:rsidR="00722E61" w:rsidRPr="00722E61" w14:paraId="07B83976" w14:textId="77777777" w:rsidTr="00722E61">
        <w:tc>
          <w:tcPr>
            <w:tcW w:w="1183" w:type="pct"/>
            <w:vAlign w:val="center"/>
          </w:tcPr>
          <w:p w14:paraId="0D8F5742"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ветхий</w:t>
            </w:r>
          </w:p>
        </w:tc>
        <w:tc>
          <w:tcPr>
            <w:tcW w:w="537" w:type="pct"/>
          </w:tcPr>
          <w:p w14:paraId="4F133D8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1221,9</w:t>
            </w:r>
          </w:p>
        </w:tc>
        <w:tc>
          <w:tcPr>
            <w:tcW w:w="460" w:type="pct"/>
          </w:tcPr>
          <w:p w14:paraId="302CCAAC"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1250,9</w:t>
            </w:r>
          </w:p>
        </w:tc>
        <w:tc>
          <w:tcPr>
            <w:tcW w:w="458" w:type="pct"/>
          </w:tcPr>
          <w:p w14:paraId="416805C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1210,7</w:t>
            </w:r>
          </w:p>
        </w:tc>
        <w:tc>
          <w:tcPr>
            <w:tcW w:w="460" w:type="pct"/>
          </w:tcPr>
          <w:p w14:paraId="4EB235E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1194,0</w:t>
            </w:r>
          </w:p>
        </w:tc>
        <w:tc>
          <w:tcPr>
            <w:tcW w:w="460" w:type="pct"/>
          </w:tcPr>
          <w:p w14:paraId="25C9AE0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1185,4</w:t>
            </w:r>
          </w:p>
        </w:tc>
        <w:tc>
          <w:tcPr>
            <w:tcW w:w="460" w:type="pct"/>
          </w:tcPr>
          <w:p w14:paraId="4525888C"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1044,7</w:t>
            </w:r>
          </w:p>
        </w:tc>
        <w:tc>
          <w:tcPr>
            <w:tcW w:w="536" w:type="pct"/>
          </w:tcPr>
          <w:p w14:paraId="4BF44C6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1045,8</w:t>
            </w:r>
          </w:p>
        </w:tc>
        <w:tc>
          <w:tcPr>
            <w:tcW w:w="447" w:type="pct"/>
          </w:tcPr>
          <w:p w14:paraId="7625158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1040</w:t>
            </w:r>
          </w:p>
        </w:tc>
      </w:tr>
      <w:tr w:rsidR="00722E61" w:rsidRPr="00722E61" w14:paraId="7CE4BDCA" w14:textId="77777777" w:rsidTr="00722E61">
        <w:tc>
          <w:tcPr>
            <w:tcW w:w="1183" w:type="pct"/>
            <w:vAlign w:val="center"/>
          </w:tcPr>
          <w:p w14:paraId="41810DC1"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аварийный</w:t>
            </w:r>
          </w:p>
        </w:tc>
        <w:tc>
          <w:tcPr>
            <w:tcW w:w="537" w:type="pct"/>
          </w:tcPr>
          <w:p w14:paraId="0EF96D3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140,4</w:t>
            </w:r>
          </w:p>
        </w:tc>
        <w:tc>
          <w:tcPr>
            <w:tcW w:w="460" w:type="pct"/>
          </w:tcPr>
          <w:p w14:paraId="11DEE6F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146,2</w:t>
            </w:r>
          </w:p>
        </w:tc>
        <w:tc>
          <w:tcPr>
            <w:tcW w:w="458" w:type="pct"/>
          </w:tcPr>
          <w:p w14:paraId="2F4F565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178,2</w:t>
            </w:r>
          </w:p>
        </w:tc>
        <w:tc>
          <w:tcPr>
            <w:tcW w:w="460" w:type="pct"/>
          </w:tcPr>
          <w:p w14:paraId="11B1165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179,8</w:t>
            </w:r>
          </w:p>
        </w:tc>
        <w:tc>
          <w:tcPr>
            <w:tcW w:w="460" w:type="pct"/>
          </w:tcPr>
          <w:p w14:paraId="51B1BD7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178,6</w:t>
            </w:r>
          </w:p>
        </w:tc>
        <w:tc>
          <w:tcPr>
            <w:tcW w:w="460" w:type="pct"/>
          </w:tcPr>
          <w:p w14:paraId="2ABDBC12"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210,9</w:t>
            </w:r>
          </w:p>
        </w:tc>
        <w:tc>
          <w:tcPr>
            <w:tcW w:w="536" w:type="pct"/>
          </w:tcPr>
          <w:p w14:paraId="4BE4C97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203</w:t>
            </w:r>
          </w:p>
        </w:tc>
        <w:tc>
          <w:tcPr>
            <w:tcW w:w="447" w:type="pct"/>
          </w:tcPr>
          <w:p w14:paraId="2311CCA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189,3</w:t>
            </w:r>
          </w:p>
        </w:tc>
      </w:tr>
      <w:tr w:rsidR="00722E61" w:rsidRPr="00722E61" w14:paraId="0C99AA1C" w14:textId="77777777" w:rsidTr="00722E61">
        <w:trPr>
          <w:trHeight w:val="1196"/>
        </w:trPr>
        <w:tc>
          <w:tcPr>
            <w:tcW w:w="1183" w:type="pct"/>
          </w:tcPr>
          <w:p w14:paraId="6E51E524"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Удельный вес ветхого и аварийного жилья во всем жилищном фонде,  – всего, процентов</w:t>
            </w:r>
          </w:p>
        </w:tc>
        <w:tc>
          <w:tcPr>
            <w:tcW w:w="537" w:type="pct"/>
          </w:tcPr>
          <w:p w14:paraId="56D0928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4,6</w:t>
            </w:r>
          </w:p>
        </w:tc>
        <w:tc>
          <w:tcPr>
            <w:tcW w:w="460" w:type="pct"/>
          </w:tcPr>
          <w:p w14:paraId="1A92605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4,7</w:t>
            </w:r>
          </w:p>
        </w:tc>
        <w:tc>
          <w:tcPr>
            <w:tcW w:w="458" w:type="pct"/>
          </w:tcPr>
          <w:p w14:paraId="7C87E4B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4,6</w:t>
            </w:r>
          </w:p>
        </w:tc>
        <w:tc>
          <w:tcPr>
            <w:tcW w:w="460" w:type="pct"/>
          </w:tcPr>
          <w:p w14:paraId="045F2AC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lang w:val="en-US"/>
              </w:rPr>
              <w:t>4</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60" w:type="pct"/>
          </w:tcPr>
          <w:p w14:paraId="51F8374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4,0</w:t>
            </w:r>
          </w:p>
        </w:tc>
        <w:tc>
          <w:tcPr>
            <w:tcW w:w="460" w:type="pct"/>
          </w:tcPr>
          <w:p w14:paraId="3A6E9B9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4,0</w:t>
            </w:r>
          </w:p>
        </w:tc>
        <w:tc>
          <w:tcPr>
            <w:tcW w:w="536" w:type="pct"/>
          </w:tcPr>
          <w:p w14:paraId="40535A5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4,0</w:t>
            </w:r>
          </w:p>
        </w:tc>
        <w:tc>
          <w:tcPr>
            <w:tcW w:w="447" w:type="pct"/>
          </w:tcPr>
          <w:p w14:paraId="58BE038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4,2</w:t>
            </w:r>
          </w:p>
        </w:tc>
      </w:tr>
      <w:tr w:rsidR="00722E61" w:rsidRPr="00722E61" w14:paraId="0F604ED2" w14:textId="77777777" w:rsidTr="00722E61">
        <w:tc>
          <w:tcPr>
            <w:tcW w:w="1183" w:type="pct"/>
          </w:tcPr>
          <w:p w14:paraId="7E1FAEC3"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 том числе:</w:t>
            </w:r>
          </w:p>
        </w:tc>
        <w:tc>
          <w:tcPr>
            <w:tcW w:w="537" w:type="pct"/>
          </w:tcPr>
          <w:p w14:paraId="208070B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7A7007E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58" w:type="pct"/>
          </w:tcPr>
          <w:p w14:paraId="36EBD4F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p>
        </w:tc>
        <w:tc>
          <w:tcPr>
            <w:tcW w:w="460" w:type="pct"/>
          </w:tcPr>
          <w:p w14:paraId="10564D2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p>
        </w:tc>
        <w:tc>
          <w:tcPr>
            <w:tcW w:w="460" w:type="pct"/>
          </w:tcPr>
          <w:p w14:paraId="59DB35F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p>
        </w:tc>
        <w:tc>
          <w:tcPr>
            <w:tcW w:w="460" w:type="pct"/>
          </w:tcPr>
          <w:p w14:paraId="49B36D8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p>
        </w:tc>
        <w:tc>
          <w:tcPr>
            <w:tcW w:w="536" w:type="pct"/>
          </w:tcPr>
          <w:p w14:paraId="037C96A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p>
        </w:tc>
        <w:tc>
          <w:tcPr>
            <w:tcW w:w="447" w:type="pct"/>
          </w:tcPr>
          <w:p w14:paraId="5DAB4AC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p>
        </w:tc>
      </w:tr>
      <w:tr w:rsidR="00722E61" w:rsidRPr="00722E61" w14:paraId="1FDB1298" w14:textId="77777777" w:rsidTr="00722E61">
        <w:tc>
          <w:tcPr>
            <w:tcW w:w="1183" w:type="pct"/>
          </w:tcPr>
          <w:p w14:paraId="7CBC8D4D"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ветхого</w:t>
            </w:r>
          </w:p>
        </w:tc>
        <w:tc>
          <w:tcPr>
            <w:tcW w:w="537" w:type="pct"/>
          </w:tcPr>
          <w:p w14:paraId="6885B9F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lang w:val="en-US"/>
              </w:rPr>
              <w:t>4</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1</w:t>
            </w:r>
          </w:p>
        </w:tc>
        <w:tc>
          <w:tcPr>
            <w:tcW w:w="460" w:type="pct"/>
          </w:tcPr>
          <w:p w14:paraId="6D3BD6E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4</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2</w:t>
            </w:r>
          </w:p>
        </w:tc>
        <w:tc>
          <w:tcPr>
            <w:tcW w:w="458" w:type="pct"/>
          </w:tcPr>
          <w:p w14:paraId="2BB123A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4</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0</w:t>
            </w:r>
          </w:p>
        </w:tc>
        <w:tc>
          <w:tcPr>
            <w:tcW w:w="460" w:type="pct"/>
          </w:tcPr>
          <w:p w14:paraId="45B1AA8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3</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9</w:t>
            </w:r>
          </w:p>
        </w:tc>
        <w:tc>
          <w:tcPr>
            <w:tcW w:w="460" w:type="pct"/>
          </w:tcPr>
          <w:p w14:paraId="4BE8470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3,4</w:t>
            </w:r>
          </w:p>
        </w:tc>
        <w:tc>
          <w:tcPr>
            <w:tcW w:w="460" w:type="pct"/>
          </w:tcPr>
          <w:p w14:paraId="28FA8C2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3,4</w:t>
            </w:r>
          </w:p>
        </w:tc>
        <w:tc>
          <w:tcPr>
            <w:tcW w:w="536" w:type="pct"/>
          </w:tcPr>
          <w:p w14:paraId="2EE054A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3,3</w:t>
            </w:r>
          </w:p>
        </w:tc>
        <w:tc>
          <w:tcPr>
            <w:tcW w:w="447" w:type="pct"/>
          </w:tcPr>
          <w:p w14:paraId="6F1BFD8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3,7</w:t>
            </w:r>
          </w:p>
        </w:tc>
      </w:tr>
      <w:tr w:rsidR="00722E61" w:rsidRPr="00722E61" w14:paraId="2009AE5F" w14:textId="77777777" w:rsidTr="00722E61">
        <w:tc>
          <w:tcPr>
            <w:tcW w:w="1183" w:type="pct"/>
          </w:tcPr>
          <w:p w14:paraId="32651B2D"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аварийного</w:t>
            </w:r>
          </w:p>
        </w:tc>
        <w:tc>
          <w:tcPr>
            <w:tcW w:w="537" w:type="pct"/>
          </w:tcPr>
          <w:p w14:paraId="6BD04B89"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60" w:type="pct"/>
          </w:tcPr>
          <w:p w14:paraId="30EEBDD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58" w:type="pct"/>
          </w:tcPr>
          <w:p w14:paraId="51F55FF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6</w:t>
            </w:r>
          </w:p>
        </w:tc>
        <w:tc>
          <w:tcPr>
            <w:tcW w:w="460" w:type="pct"/>
          </w:tcPr>
          <w:p w14:paraId="4D70049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6</w:t>
            </w:r>
          </w:p>
        </w:tc>
        <w:tc>
          <w:tcPr>
            <w:tcW w:w="460" w:type="pct"/>
          </w:tcPr>
          <w:p w14:paraId="5D6CD79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0,6</w:t>
            </w:r>
          </w:p>
        </w:tc>
        <w:tc>
          <w:tcPr>
            <w:tcW w:w="460" w:type="pct"/>
          </w:tcPr>
          <w:p w14:paraId="33989C2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0,7</w:t>
            </w:r>
          </w:p>
        </w:tc>
        <w:tc>
          <w:tcPr>
            <w:tcW w:w="536" w:type="pct"/>
          </w:tcPr>
          <w:p w14:paraId="00ABFA5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0,6</w:t>
            </w:r>
          </w:p>
        </w:tc>
        <w:tc>
          <w:tcPr>
            <w:tcW w:w="447" w:type="pct"/>
          </w:tcPr>
          <w:p w14:paraId="60AE769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0,5</w:t>
            </w:r>
          </w:p>
        </w:tc>
      </w:tr>
      <w:tr w:rsidR="00722E61" w:rsidRPr="00722E61" w14:paraId="69DA63C2" w14:textId="77777777" w:rsidTr="00722E61">
        <w:tc>
          <w:tcPr>
            <w:tcW w:w="1183" w:type="pct"/>
          </w:tcPr>
          <w:p w14:paraId="2E733413" w14:textId="77777777" w:rsidR="00722E61" w:rsidRPr="00722E61" w:rsidRDefault="00722E61" w:rsidP="00722E61">
            <w:pPr>
              <w:autoSpaceDE/>
              <w:autoSpaceDN/>
              <w:adjustRightInd/>
              <w:rPr>
                <w:rFonts w:ascii="Times New Roman" w:eastAsia="Times New Roman" w:hAnsi="Times New Roman" w:cs="Times New Roman"/>
                <w:spacing w:val="6"/>
                <w:sz w:val="22"/>
                <w:szCs w:val="22"/>
              </w:rPr>
            </w:pPr>
            <w:r w:rsidRPr="00722E61">
              <w:rPr>
                <w:rFonts w:ascii="Times New Roman" w:eastAsia="Times New Roman" w:hAnsi="Times New Roman" w:cs="Times New Roman"/>
                <w:spacing w:val="6"/>
                <w:sz w:val="22"/>
                <w:szCs w:val="22"/>
              </w:rPr>
              <w:t xml:space="preserve">Ликвидировано </w:t>
            </w:r>
            <w:r w:rsidRPr="00722E61">
              <w:rPr>
                <w:rFonts w:ascii="Times New Roman" w:eastAsia="Times New Roman" w:hAnsi="Times New Roman" w:cs="Times New Roman"/>
                <w:spacing w:val="6"/>
                <w:sz w:val="22"/>
                <w:szCs w:val="22"/>
              </w:rPr>
              <w:lastRenderedPageBreak/>
              <w:t xml:space="preserve">ветхого и аварийного жилищного фонда за год, – всего, </w:t>
            </w:r>
          </w:p>
          <w:p w14:paraId="14A19446" w14:textId="77777777" w:rsidR="00722E61" w:rsidRPr="00722E61" w:rsidRDefault="00722E61" w:rsidP="00722E61">
            <w:pPr>
              <w:autoSpaceDE/>
              <w:autoSpaceDN/>
              <w:adjustRightInd/>
              <w:rPr>
                <w:rFonts w:ascii="Times New Roman" w:eastAsia="Times New Roman" w:hAnsi="Times New Roman" w:cs="Times New Roman"/>
                <w:spacing w:val="6"/>
                <w:sz w:val="22"/>
                <w:szCs w:val="22"/>
              </w:rPr>
            </w:pPr>
            <w:r w:rsidRPr="00722E61">
              <w:rPr>
                <w:rFonts w:ascii="Times New Roman" w:eastAsia="Times New Roman" w:hAnsi="Times New Roman" w:cs="Times New Roman"/>
                <w:spacing w:val="6"/>
                <w:sz w:val="22"/>
                <w:szCs w:val="22"/>
              </w:rPr>
              <w:t>тыс. кв. м</w:t>
            </w:r>
          </w:p>
        </w:tc>
        <w:tc>
          <w:tcPr>
            <w:tcW w:w="537" w:type="pct"/>
          </w:tcPr>
          <w:p w14:paraId="15C1ECF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lastRenderedPageBreak/>
              <w:t>9,6</w:t>
            </w:r>
          </w:p>
        </w:tc>
        <w:tc>
          <w:tcPr>
            <w:tcW w:w="460" w:type="pct"/>
          </w:tcPr>
          <w:p w14:paraId="4BAC87A9"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28,2</w:t>
            </w:r>
          </w:p>
        </w:tc>
        <w:tc>
          <w:tcPr>
            <w:tcW w:w="458" w:type="pct"/>
          </w:tcPr>
          <w:p w14:paraId="34DD469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18,6</w:t>
            </w:r>
          </w:p>
        </w:tc>
        <w:tc>
          <w:tcPr>
            <w:tcW w:w="460" w:type="pct"/>
          </w:tcPr>
          <w:p w14:paraId="27EB0EA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36,2</w:t>
            </w:r>
          </w:p>
        </w:tc>
        <w:tc>
          <w:tcPr>
            <w:tcW w:w="460" w:type="pct"/>
          </w:tcPr>
          <w:p w14:paraId="7F9D6AF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20,6</w:t>
            </w:r>
          </w:p>
        </w:tc>
        <w:tc>
          <w:tcPr>
            <w:tcW w:w="460" w:type="pct"/>
          </w:tcPr>
          <w:p w14:paraId="551E5BB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28,8</w:t>
            </w:r>
          </w:p>
        </w:tc>
        <w:tc>
          <w:tcPr>
            <w:tcW w:w="536" w:type="pct"/>
          </w:tcPr>
          <w:p w14:paraId="08B0E28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11,9</w:t>
            </w:r>
          </w:p>
        </w:tc>
        <w:tc>
          <w:tcPr>
            <w:tcW w:w="447" w:type="pct"/>
          </w:tcPr>
          <w:p w14:paraId="04EF429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9,2</w:t>
            </w:r>
          </w:p>
        </w:tc>
      </w:tr>
      <w:tr w:rsidR="00722E61" w:rsidRPr="00722E61" w14:paraId="5681F788" w14:textId="77777777" w:rsidTr="00722E61">
        <w:tc>
          <w:tcPr>
            <w:tcW w:w="1183" w:type="pct"/>
          </w:tcPr>
          <w:p w14:paraId="7A31FF8F" w14:textId="77777777" w:rsidR="00722E61" w:rsidRPr="00722E61" w:rsidRDefault="00722E61" w:rsidP="00722E61">
            <w:pPr>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lastRenderedPageBreak/>
              <w:t>1</w:t>
            </w:r>
          </w:p>
        </w:tc>
        <w:tc>
          <w:tcPr>
            <w:tcW w:w="537" w:type="pct"/>
            <w:vAlign w:val="bottom"/>
          </w:tcPr>
          <w:p w14:paraId="6B261B5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w:t>
            </w:r>
          </w:p>
        </w:tc>
        <w:tc>
          <w:tcPr>
            <w:tcW w:w="460" w:type="pct"/>
            <w:vAlign w:val="bottom"/>
          </w:tcPr>
          <w:p w14:paraId="2FF3C55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w:t>
            </w:r>
          </w:p>
        </w:tc>
        <w:tc>
          <w:tcPr>
            <w:tcW w:w="458" w:type="pct"/>
            <w:vAlign w:val="bottom"/>
          </w:tcPr>
          <w:p w14:paraId="35E5F092"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w:t>
            </w:r>
          </w:p>
        </w:tc>
        <w:tc>
          <w:tcPr>
            <w:tcW w:w="460" w:type="pct"/>
            <w:vAlign w:val="bottom"/>
          </w:tcPr>
          <w:p w14:paraId="514AEEB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w:t>
            </w:r>
          </w:p>
        </w:tc>
        <w:tc>
          <w:tcPr>
            <w:tcW w:w="460" w:type="pct"/>
            <w:vAlign w:val="bottom"/>
          </w:tcPr>
          <w:p w14:paraId="42B424D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6</w:t>
            </w:r>
          </w:p>
        </w:tc>
        <w:tc>
          <w:tcPr>
            <w:tcW w:w="460" w:type="pct"/>
          </w:tcPr>
          <w:p w14:paraId="13F52CF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7</w:t>
            </w:r>
          </w:p>
        </w:tc>
        <w:tc>
          <w:tcPr>
            <w:tcW w:w="536" w:type="pct"/>
          </w:tcPr>
          <w:p w14:paraId="3FCA945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8</w:t>
            </w:r>
          </w:p>
        </w:tc>
        <w:tc>
          <w:tcPr>
            <w:tcW w:w="447" w:type="pct"/>
          </w:tcPr>
          <w:p w14:paraId="59A97F3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9</w:t>
            </w:r>
          </w:p>
        </w:tc>
      </w:tr>
      <w:tr w:rsidR="00722E61" w:rsidRPr="00722E61" w14:paraId="01C0D9A9" w14:textId="77777777" w:rsidTr="00722E61">
        <w:tc>
          <w:tcPr>
            <w:tcW w:w="1183" w:type="pct"/>
          </w:tcPr>
          <w:p w14:paraId="53021018"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 том числе:</w:t>
            </w:r>
          </w:p>
        </w:tc>
        <w:tc>
          <w:tcPr>
            <w:tcW w:w="537" w:type="pct"/>
          </w:tcPr>
          <w:p w14:paraId="113053F2"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06111B9F"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58" w:type="pct"/>
          </w:tcPr>
          <w:p w14:paraId="595D58C9"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6D23EF6F"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16A55C0E"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60C939C2"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536" w:type="pct"/>
          </w:tcPr>
          <w:p w14:paraId="22B9BBEB"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47" w:type="pct"/>
          </w:tcPr>
          <w:p w14:paraId="4A6AE430"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r>
      <w:tr w:rsidR="00722E61" w:rsidRPr="00722E61" w14:paraId="55EBFA5E" w14:textId="77777777" w:rsidTr="00722E61">
        <w:tc>
          <w:tcPr>
            <w:tcW w:w="1183" w:type="pct"/>
          </w:tcPr>
          <w:p w14:paraId="5E6AE22A"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ветхого</w:t>
            </w:r>
          </w:p>
        </w:tc>
        <w:tc>
          <w:tcPr>
            <w:tcW w:w="537" w:type="pct"/>
          </w:tcPr>
          <w:p w14:paraId="457340D3"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6,4</w:t>
            </w:r>
          </w:p>
        </w:tc>
        <w:tc>
          <w:tcPr>
            <w:tcW w:w="460" w:type="pct"/>
          </w:tcPr>
          <w:p w14:paraId="718AA7C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25,7</w:t>
            </w:r>
          </w:p>
        </w:tc>
        <w:tc>
          <w:tcPr>
            <w:tcW w:w="458" w:type="pct"/>
          </w:tcPr>
          <w:p w14:paraId="6F53884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7,3</w:t>
            </w:r>
          </w:p>
        </w:tc>
        <w:tc>
          <w:tcPr>
            <w:tcW w:w="460" w:type="pct"/>
          </w:tcPr>
          <w:p w14:paraId="72A03042"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29,9</w:t>
            </w:r>
          </w:p>
        </w:tc>
        <w:tc>
          <w:tcPr>
            <w:tcW w:w="460" w:type="pct"/>
          </w:tcPr>
          <w:p w14:paraId="066848C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11,1</w:t>
            </w:r>
          </w:p>
        </w:tc>
        <w:tc>
          <w:tcPr>
            <w:tcW w:w="460" w:type="pct"/>
          </w:tcPr>
          <w:p w14:paraId="69BD4E1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18,4</w:t>
            </w:r>
          </w:p>
        </w:tc>
        <w:tc>
          <w:tcPr>
            <w:tcW w:w="536" w:type="pct"/>
          </w:tcPr>
          <w:p w14:paraId="1E6A9B7C"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6,9</w:t>
            </w:r>
          </w:p>
        </w:tc>
        <w:tc>
          <w:tcPr>
            <w:tcW w:w="447" w:type="pct"/>
          </w:tcPr>
          <w:p w14:paraId="7ADB9B9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5,52</w:t>
            </w:r>
          </w:p>
        </w:tc>
      </w:tr>
      <w:tr w:rsidR="00722E61" w:rsidRPr="00722E61" w14:paraId="29E6F2DA" w14:textId="77777777" w:rsidTr="00722E61">
        <w:trPr>
          <w:trHeight w:val="153"/>
        </w:trPr>
        <w:tc>
          <w:tcPr>
            <w:tcW w:w="1183" w:type="pct"/>
          </w:tcPr>
          <w:p w14:paraId="58F0C92E"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аварийного</w:t>
            </w:r>
          </w:p>
        </w:tc>
        <w:tc>
          <w:tcPr>
            <w:tcW w:w="537" w:type="pct"/>
          </w:tcPr>
          <w:p w14:paraId="2862CC2B"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3,2</w:t>
            </w:r>
          </w:p>
        </w:tc>
        <w:tc>
          <w:tcPr>
            <w:tcW w:w="460" w:type="pct"/>
          </w:tcPr>
          <w:p w14:paraId="713F5B0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2,5</w:t>
            </w:r>
          </w:p>
        </w:tc>
        <w:tc>
          <w:tcPr>
            <w:tcW w:w="458" w:type="pct"/>
          </w:tcPr>
          <w:p w14:paraId="2693C102"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rPr>
              <w:t>1</w:t>
            </w:r>
            <w:r w:rsidRPr="00722E61">
              <w:rPr>
                <w:rFonts w:ascii="Times New Roman" w:eastAsia="Times New Roman" w:hAnsi="Times New Roman" w:cs="Times New Roman"/>
                <w:sz w:val="22"/>
                <w:szCs w:val="22"/>
                <w:lang w:val="en-US"/>
              </w:rPr>
              <w:t>1</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3</w:t>
            </w:r>
          </w:p>
        </w:tc>
        <w:tc>
          <w:tcPr>
            <w:tcW w:w="460" w:type="pct"/>
          </w:tcPr>
          <w:p w14:paraId="0D603CA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6</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3</w:t>
            </w:r>
          </w:p>
        </w:tc>
        <w:tc>
          <w:tcPr>
            <w:tcW w:w="460" w:type="pct"/>
          </w:tcPr>
          <w:p w14:paraId="40046F3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9,5</w:t>
            </w:r>
          </w:p>
        </w:tc>
        <w:tc>
          <w:tcPr>
            <w:tcW w:w="460" w:type="pct"/>
          </w:tcPr>
          <w:p w14:paraId="052C98C9"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10,4</w:t>
            </w:r>
          </w:p>
        </w:tc>
        <w:tc>
          <w:tcPr>
            <w:tcW w:w="536" w:type="pct"/>
          </w:tcPr>
          <w:p w14:paraId="1AEE02C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w:t>
            </w:r>
          </w:p>
        </w:tc>
        <w:tc>
          <w:tcPr>
            <w:tcW w:w="447" w:type="pct"/>
          </w:tcPr>
          <w:p w14:paraId="37ED692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3,68</w:t>
            </w:r>
          </w:p>
        </w:tc>
      </w:tr>
      <w:tr w:rsidR="00722E61" w:rsidRPr="00722E61" w14:paraId="5D861AD8" w14:textId="77777777" w:rsidTr="00722E61">
        <w:tc>
          <w:tcPr>
            <w:tcW w:w="1183" w:type="pct"/>
          </w:tcPr>
          <w:p w14:paraId="1BFF6333"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Удельный вес ликвидированного ветхого и аварийного жилищного фонда, – всего, процентов</w:t>
            </w:r>
          </w:p>
        </w:tc>
        <w:tc>
          <w:tcPr>
            <w:tcW w:w="537" w:type="pct"/>
          </w:tcPr>
          <w:p w14:paraId="2F8D5260"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0,7</w:t>
            </w:r>
          </w:p>
        </w:tc>
        <w:tc>
          <w:tcPr>
            <w:tcW w:w="460" w:type="pct"/>
          </w:tcPr>
          <w:p w14:paraId="5B9E053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2,1</w:t>
            </w:r>
          </w:p>
        </w:tc>
        <w:tc>
          <w:tcPr>
            <w:tcW w:w="458" w:type="pct"/>
          </w:tcPr>
          <w:p w14:paraId="583AEEBD"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w:t>
            </w:r>
          </w:p>
        </w:tc>
        <w:tc>
          <w:tcPr>
            <w:tcW w:w="460" w:type="pct"/>
          </w:tcPr>
          <w:p w14:paraId="67E5A7B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2</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6</w:t>
            </w:r>
          </w:p>
        </w:tc>
        <w:tc>
          <w:tcPr>
            <w:tcW w:w="460" w:type="pct"/>
          </w:tcPr>
          <w:p w14:paraId="7061111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1,7</w:t>
            </w:r>
          </w:p>
        </w:tc>
        <w:tc>
          <w:tcPr>
            <w:tcW w:w="460" w:type="pct"/>
          </w:tcPr>
          <w:p w14:paraId="56DA97B8"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2,4</w:t>
            </w:r>
          </w:p>
        </w:tc>
        <w:tc>
          <w:tcPr>
            <w:tcW w:w="536" w:type="pct"/>
          </w:tcPr>
          <w:p w14:paraId="1AFB565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w:t>
            </w:r>
          </w:p>
        </w:tc>
        <w:tc>
          <w:tcPr>
            <w:tcW w:w="447" w:type="pct"/>
          </w:tcPr>
          <w:p w14:paraId="372D3CE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0,9</w:t>
            </w:r>
          </w:p>
        </w:tc>
      </w:tr>
      <w:tr w:rsidR="00722E61" w:rsidRPr="00722E61" w14:paraId="43C212FA" w14:textId="77777777" w:rsidTr="00722E61">
        <w:trPr>
          <w:trHeight w:val="299"/>
        </w:trPr>
        <w:tc>
          <w:tcPr>
            <w:tcW w:w="1183" w:type="pct"/>
          </w:tcPr>
          <w:p w14:paraId="7CC0C1C2"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 том числе:</w:t>
            </w:r>
          </w:p>
        </w:tc>
        <w:tc>
          <w:tcPr>
            <w:tcW w:w="537" w:type="pct"/>
          </w:tcPr>
          <w:p w14:paraId="09D621E5"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76DF0FC0"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58" w:type="pct"/>
          </w:tcPr>
          <w:p w14:paraId="666C367A"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6072DE94"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31D1C210"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60" w:type="pct"/>
          </w:tcPr>
          <w:p w14:paraId="570EA1AC"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536" w:type="pct"/>
          </w:tcPr>
          <w:p w14:paraId="675D36B9"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c>
          <w:tcPr>
            <w:tcW w:w="447" w:type="pct"/>
          </w:tcPr>
          <w:p w14:paraId="7E093EFB" w14:textId="77777777" w:rsidR="00722E61" w:rsidRPr="00722E61" w:rsidRDefault="00722E61" w:rsidP="00722E61">
            <w:pPr>
              <w:autoSpaceDE/>
              <w:autoSpaceDN/>
              <w:adjustRightInd/>
              <w:ind w:left="284" w:right="94"/>
              <w:jc w:val="center"/>
              <w:rPr>
                <w:rFonts w:ascii="Times New Roman" w:eastAsia="Times New Roman" w:hAnsi="Times New Roman" w:cs="Times New Roman"/>
                <w:sz w:val="22"/>
                <w:szCs w:val="22"/>
              </w:rPr>
            </w:pPr>
          </w:p>
        </w:tc>
      </w:tr>
      <w:tr w:rsidR="00722E61" w:rsidRPr="00722E61" w14:paraId="31281B65" w14:textId="77777777" w:rsidTr="00722E61">
        <w:tc>
          <w:tcPr>
            <w:tcW w:w="1183" w:type="pct"/>
          </w:tcPr>
          <w:p w14:paraId="075EDAF6"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ветх</w:t>
            </w:r>
            <w:r w:rsidRPr="00722E61">
              <w:rPr>
                <w:rFonts w:ascii="Times New Roman" w:eastAsia="Times New Roman" w:hAnsi="Times New Roman" w:cs="Times New Roman"/>
                <w:sz w:val="22"/>
                <w:szCs w:val="22"/>
                <w:lang w:val="en-US"/>
              </w:rPr>
              <w:t>ого</w:t>
            </w:r>
          </w:p>
        </w:tc>
        <w:tc>
          <w:tcPr>
            <w:tcW w:w="537" w:type="pct"/>
          </w:tcPr>
          <w:p w14:paraId="5D02D68C"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60" w:type="pct"/>
          </w:tcPr>
          <w:p w14:paraId="50EDA82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2</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1</w:t>
            </w:r>
          </w:p>
        </w:tc>
        <w:tc>
          <w:tcPr>
            <w:tcW w:w="458" w:type="pct"/>
          </w:tcPr>
          <w:p w14:paraId="4857C9B6"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0</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6</w:t>
            </w:r>
          </w:p>
        </w:tc>
        <w:tc>
          <w:tcPr>
            <w:tcW w:w="460" w:type="pct"/>
          </w:tcPr>
          <w:p w14:paraId="6AE22F25"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2</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60" w:type="pct"/>
          </w:tcPr>
          <w:p w14:paraId="02378B1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w:t>
            </w:r>
          </w:p>
        </w:tc>
        <w:tc>
          <w:tcPr>
            <w:tcW w:w="460" w:type="pct"/>
          </w:tcPr>
          <w:p w14:paraId="27DFB35E"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1,8</w:t>
            </w:r>
          </w:p>
        </w:tc>
        <w:tc>
          <w:tcPr>
            <w:tcW w:w="536" w:type="pct"/>
          </w:tcPr>
          <w:p w14:paraId="4BF0F7F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0,7</w:t>
            </w:r>
          </w:p>
        </w:tc>
        <w:tc>
          <w:tcPr>
            <w:tcW w:w="447" w:type="pct"/>
          </w:tcPr>
          <w:p w14:paraId="76658EE7"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0,7</w:t>
            </w:r>
          </w:p>
        </w:tc>
      </w:tr>
      <w:tr w:rsidR="00722E61" w:rsidRPr="00722E61" w14:paraId="61C1E927" w14:textId="77777777" w:rsidTr="00722E61">
        <w:tc>
          <w:tcPr>
            <w:tcW w:w="1183" w:type="pct"/>
          </w:tcPr>
          <w:p w14:paraId="6AAFC5AF" w14:textId="77777777" w:rsidR="00722E61" w:rsidRPr="00722E61" w:rsidRDefault="00722E61" w:rsidP="00722E61">
            <w:pPr>
              <w:autoSpaceDE/>
              <w:autoSpaceDN/>
              <w:adjustRightInd/>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аварийного</w:t>
            </w:r>
          </w:p>
        </w:tc>
        <w:tc>
          <w:tcPr>
            <w:tcW w:w="537" w:type="pct"/>
          </w:tcPr>
          <w:p w14:paraId="743FBC2A"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2</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2</w:t>
            </w:r>
          </w:p>
        </w:tc>
        <w:tc>
          <w:tcPr>
            <w:tcW w:w="460" w:type="pct"/>
          </w:tcPr>
          <w:p w14:paraId="4C227F2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1</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8</w:t>
            </w:r>
          </w:p>
        </w:tc>
        <w:tc>
          <w:tcPr>
            <w:tcW w:w="458" w:type="pct"/>
          </w:tcPr>
          <w:p w14:paraId="62760584"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7</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7</w:t>
            </w:r>
          </w:p>
        </w:tc>
        <w:tc>
          <w:tcPr>
            <w:tcW w:w="460" w:type="pct"/>
          </w:tcPr>
          <w:p w14:paraId="64BE71D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lang w:val="en-US"/>
              </w:rPr>
            </w:pPr>
            <w:r w:rsidRPr="00722E61">
              <w:rPr>
                <w:rFonts w:ascii="Times New Roman" w:eastAsia="Times New Roman" w:hAnsi="Times New Roman" w:cs="Times New Roman"/>
                <w:sz w:val="22"/>
                <w:szCs w:val="22"/>
                <w:lang w:val="en-US"/>
              </w:rPr>
              <w:t>3</w:t>
            </w:r>
            <w:r w:rsidRPr="00722E61">
              <w:rPr>
                <w:rFonts w:ascii="Times New Roman" w:eastAsia="Times New Roman" w:hAnsi="Times New Roman" w:cs="Times New Roman"/>
                <w:sz w:val="22"/>
                <w:szCs w:val="22"/>
              </w:rPr>
              <w:t>,</w:t>
            </w:r>
            <w:r w:rsidRPr="00722E61">
              <w:rPr>
                <w:rFonts w:ascii="Times New Roman" w:eastAsia="Times New Roman" w:hAnsi="Times New Roman" w:cs="Times New Roman"/>
                <w:sz w:val="22"/>
                <w:szCs w:val="22"/>
                <w:lang w:val="en-US"/>
              </w:rPr>
              <w:t>5</w:t>
            </w:r>
          </w:p>
        </w:tc>
        <w:tc>
          <w:tcPr>
            <w:tcW w:w="460" w:type="pct"/>
          </w:tcPr>
          <w:p w14:paraId="79214919"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5,3</w:t>
            </w:r>
          </w:p>
        </w:tc>
        <w:tc>
          <w:tcPr>
            <w:tcW w:w="460" w:type="pct"/>
          </w:tcPr>
          <w:p w14:paraId="0CFE2CA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5,8</w:t>
            </w:r>
          </w:p>
        </w:tc>
        <w:tc>
          <w:tcPr>
            <w:tcW w:w="536" w:type="pct"/>
          </w:tcPr>
          <w:p w14:paraId="0E04FEEF"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2,3</w:t>
            </w:r>
          </w:p>
        </w:tc>
        <w:tc>
          <w:tcPr>
            <w:tcW w:w="447" w:type="pct"/>
          </w:tcPr>
          <w:p w14:paraId="70B4C3A1" w14:textId="77777777" w:rsidR="00722E61" w:rsidRPr="00722E61" w:rsidRDefault="00722E61" w:rsidP="00722E61">
            <w:pPr>
              <w:autoSpaceDE/>
              <w:autoSpaceDN/>
              <w:adjustRightInd/>
              <w:ind w:right="94"/>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2,3</w:t>
            </w:r>
          </w:p>
        </w:tc>
      </w:tr>
    </w:tbl>
    <w:p w14:paraId="671A6C22" w14:textId="77777777" w:rsidR="00722E61" w:rsidRPr="00722E61" w:rsidRDefault="00722E61" w:rsidP="00722E61">
      <w:pPr>
        <w:widowControl/>
        <w:autoSpaceDE/>
        <w:autoSpaceDN/>
        <w:adjustRightInd/>
        <w:rPr>
          <w:rFonts w:ascii="Times New Roman" w:eastAsia="Times New Roman" w:hAnsi="Times New Roman" w:cs="Times New Roman"/>
          <w:sz w:val="24"/>
          <w:szCs w:val="24"/>
          <w:lang w:eastAsia="x-none"/>
        </w:rPr>
      </w:pPr>
    </w:p>
    <w:p w14:paraId="7BB354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Из ветхого и аварийного жилищного фонда в 2009 году было переселено 186 семей, состоявших на учете в качестве нуждающихся в жилых помещениях и проживающих в ветхих и аварийных домах (8,1 процента).</w:t>
      </w:r>
    </w:p>
    <w:p w14:paraId="29CDFC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Семьям, улучшившим жилищные условия, в 2009 году было предоставлено 35,6 тыс. квадратных метров жилой площади, из них 13,4 тыс. квадратных метров (37,5 процента) – в домах-новостройках.</w:t>
      </w:r>
    </w:p>
    <w:p w14:paraId="5E60D7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Всего за период с 2010 по 2012 годы было предоставлено 47,2 тыс. квадратных метров жилой площади для расселения 1 557 жилых помещений из ветхого и аварийного жилищного фонда.</w:t>
      </w:r>
    </w:p>
    <w:p w14:paraId="4447434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Также выполнялись мероприятия по:</w:t>
      </w:r>
    </w:p>
    <w:p w14:paraId="7CEC175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обеспечению жильем отдельных категорий граждан, установленных федеральным законодательством, в том числе ветеранов Великой Отечественной войны 1941 – 1945 годов;</w:t>
      </w:r>
    </w:p>
    <w:p w14:paraId="0849233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оказанию государственной поддержки молодым семьям путем предоставления социальной выплаты на приобретение (строительство) жилья;  </w:t>
      </w:r>
    </w:p>
    <w:p w14:paraId="78D842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оказанию государственной поддержки гражданам в сфере ипотечного жилищного кредитования. </w:t>
      </w:r>
    </w:p>
    <w:p w14:paraId="1B729294" w14:textId="77777777" w:rsidR="00722E61" w:rsidRPr="00722E61" w:rsidRDefault="00296C5B" w:rsidP="00722E61">
      <w:pPr>
        <w:ind w:firstLine="709"/>
        <w:jc w:val="both"/>
        <w:rPr>
          <w:rFonts w:ascii="Times New Roman" w:eastAsia="Times New Roman" w:hAnsi="Times New Roman" w:cs="Times New Roman"/>
          <w:sz w:val="28"/>
          <w:szCs w:val="28"/>
        </w:rPr>
      </w:pPr>
      <w:hyperlink w:anchor="Par6916" w:history="1">
        <w:r w:rsidR="00722E61" w:rsidRPr="00722E61">
          <w:rPr>
            <w:rFonts w:ascii="Times New Roman" w:eastAsia="Times New Roman" w:hAnsi="Times New Roman" w:cs="Times New Roman"/>
            <w:sz w:val="28"/>
            <w:szCs w:val="28"/>
          </w:rPr>
          <w:t>Информация</w:t>
        </w:r>
      </w:hyperlink>
      <w:r w:rsidR="00722E61" w:rsidRPr="00722E61">
        <w:rPr>
          <w:rFonts w:ascii="Times New Roman" w:eastAsia="Times New Roman" w:hAnsi="Times New Roman" w:cs="Times New Roman"/>
          <w:sz w:val="28"/>
          <w:szCs w:val="28"/>
        </w:rPr>
        <w:t xml:space="preserve"> о результатах реализации Национального проекта на территории Ярославской области в 2006 – 2010 годах представлена в приложении 1 к Программе.</w:t>
      </w:r>
    </w:p>
    <w:p w14:paraId="156DFEE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2002 года на средства областного бюджета приобретается жильё детям-сиротам и детям, оставшимся без попечения родителей, лицам из их числа, не имеющим закреплённого жилого помещения. </w:t>
      </w:r>
    </w:p>
    <w:p w14:paraId="37D7995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период 2002 – 2012 годов улучшили жилищные условия 641 человек из числа детей, оставшихся без попечения родителей, в том числе в  2012 году – 143</w:t>
      </w:r>
      <w:r w:rsidRPr="00722E61">
        <w:rPr>
          <w:rFonts w:ascii="Times New Roman" w:eastAsia="Times New Roman" w:hAnsi="Times New Roman" w:cs="Times New Roman"/>
          <w:b/>
          <w:sz w:val="28"/>
          <w:szCs w:val="28"/>
        </w:rPr>
        <w:t xml:space="preserve"> </w:t>
      </w:r>
      <w:r w:rsidRPr="00722E61">
        <w:rPr>
          <w:rFonts w:ascii="Times New Roman" w:eastAsia="Times New Roman" w:hAnsi="Times New Roman" w:cs="Times New Roman"/>
          <w:sz w:val="28"/>
          <w:szCs w:val="28"/>
        </w:rPr>
        <w:t>человека из числа лиц данной категории.</w:t>
      </w:r>
    </w:p>
    <w:p w14:paraId="652165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Указанные мероприятия были, в основном, направлены на оказание финансовой адресной поддержки отдельным категориям граждан, определенным как федеральным, так и региональным законодательством. В то же время наиболее остро в 2002 – 2012 годах в Ярославской области встал </w:t>
      </w:r>
      <w:r w:rsidRPr="00722E61">
        <w:rPr>
          <w:rFonts w:ascii="Times New Roman" w:eastAsia="Times New Roman" w:hAnsi="Times New Roman" w:cs="Times New Roman"/>
          <w:sz w:val="28"/>
          <w:szCs w:val="28"/>
        </w:rPr>
        <w:lastRenderedPageBreak/>
        <w:t xml:space="preserve">вопрос улучшения жилищных условий семей с детьми, многие из которых не могут получить доступ на рынок жилья, так как не имеют достаточных доходов, в том числе  для получения ипотечного жилищного кредита. В </w:t>
      </w:r>
      <w:hyperlink r:id="rId18" w:history="1">
        <w:r w:rsidRPr="00722E61">
          <w:rPr>
            <w:rFonts w:ascii="Times New Roman" w:eastAsia="Times New Roman" w:hAnsi="Times New Roman" w:cs="Times New Roman"/>
            <w:sz w:val="28"/>
            <w:szCs w:val="28"/>
          </w:rPr>
          <w:t>ФЦП</w:t>
        </w:r>
      </w:hyperlink>
      <w:r w:rsidRPr="00722E61">
        <w:rPr>
          <w:rFonts w:ascii="Times New Roman" w:eastAsia="Times New Roman" w:hAnsi="Times New Roman" w:cs="Times New Roman"/>
          <w:sz w:val="28"/>
          <w:szCs w:val="28"/>
        </w:rPr>
        <w:t xml:space="preserve"> «Жилище», в рамках которой отдельным категориям граждан предоставляется право улучшить жилищные условия при финансовой поддержке со стороны государства, не учитывается такая категория, как многодетная семья.</w:t>
      </w:r>
    </w:p>
    <w:p w14:paraId="4D4F58E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ОЦП «Государственная поддержка граждан, проживающих на территории Ярославской области, в сфере ипотечного жилищного кредитования» на 2008 – 2009 годы было предусмотрено право многодетных семей на получение субсидии в первоочередном порядке, в том числе увеличение размера субсидии на каждого ребенка на 50 тысяч рублей. Однако при решении вопроса о выдаче ипотечного кредита банки, как правило, принимали отрицательное решение.</w:t>
      </w:r>
    </w:p>
    <w:p w14:paraId="7813B8F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аналогичной ситуации оказались многодетные семьи, участвующие в реализации областной целевой </w:t>
      </w:r>
      <w:hyperlink r:id="rId19"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по улучшению жилищных условий многодетных семей на 2010 – 2011 годы, утвержденной постановлением Правительства области от 14.10.2009 № 994-п «Об областной целевой программе по улучшению жилищных условий многодетных семей на             2010 – 2011  годы», и молодые семьи, участвовавшие в реализации областной целевой </w:t>
      </w:r>
      <w:hyperlink r:id="rId20"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«Государственная поддержка молодых семей Ярославской области в приобретении (строительстве) жилья» на 2008 – 2010 годы, утвержденной Законом Ярославской области от 27 июня 2007 г. № 43-з «Об утверждении областной целевой программы «Государственная поддержка молодых семей Ярославской области в приобретении (строительстве) жилья» на 2008 – 2010 годы». Данные программы предполагают вложение существенных финансовых средств семьи. Большая часть многодетных семей таких средств не имеет, в связи с чем в Правительство области поступило большое количество обращений многодетных семей с просьбой оказать помощь в улучшении жилищных условий. В 2009 году поступило 189 таких обращений,  из них  67 – повторные. Это свидетельствует о росте социальной напряженности и необходимости решения данной проблемы. На 01 января 2010 года в ОМС состояло на учете 328 многодетных семей, нуждающихся в жилых помещениях.</w:t>
      </w:r>
    </w:p>
    <w:p w14:paraId="27ACBEE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связи с этим Правительством области было принято решение о разработке отдельного механизма улучшения жилищных условий многодетных семей.</w:t>
      </w:r>
    </w:p>
    <w:p w14:paraId="292409C5" w14:textId="77777777" w:rsidR="00722E61" w:rsidRPr="00722E61" w:rsidRDefault="00722E61" w:rsidP="00722E61">
      <w:pPr>
        <w:tabs>
          <w:tab w:val="left" w:pos="9498"/>
        </w:tabs>
        <w:autoSpaceDE/>
        <w:autoSpaceDN/>
        <w:adjustRightInd/>
        <w:ind w:left="23" w:firstLine="697"/>
        <w:jc w:val="both"/>
        <w:rPr>
          <w:rFonts w:ascii="Times New Roman" w:eastAsia="Times New Roman" w:hAnsi="Times New Roman" w:cs="Times New Roman"/>
          <w:sz w:val="28"/>
          <w:szCs w:val="28"/>
          <w:lang w:bidi="en-US"/>
        </w:rPr>
      </w:pPr>
      <w:r w:rsidRPr="00722E61">
        <w:rPr>
          <w:rFonts w:ascii="Times New Roman" w:eastAsia="Times New Roman" w:hAnsi="Times New Roman" w:cs="Times New Roman"/>
          <w:sz w:val="28"/>
          <w:szCs w:val="28"/>
        </w:rPr>
        <w:t xml:space="preserve">В рамках задачи по государственной поддержке граждан, проживающих на территории Ярославской области, в сфере ипотечного жилищного кредитования система мер поддержки состоит </w:t>
      </w:r>
      <w:r w:rsidRPr="00722E61">
        <w:rPr>
          <w:rFonts w:ascii="Times New Roman" w:eastAsia="Times New Roman" w:hAnsi="Times New Roman" w:cs="Times New Roman"/>
          <w:sz w:val="28"/>
          <w:szCs w:val="28"/>
          <w:lang w:bidi="en-US"/>
        </w:rPr>
        <w:t xml:space="preserve">в безвозмездном предоставлении средств областного и местного бюджетов для выдачи нуждающимся в улучшении жилищных условий гражданам субсидии на приобретение (строительство) жилых помещений при получении ипотечного </w:t>
      </w:r>
      <w:r w:rsidRPr="00722E61">
        <w:rPr>
          <w:rFonts w:ascii="Times New Roman" w:eastAsia="Times New Roman" w:hAnsi="Times New Roman" w:cs="Times New Roman"/>
          <w:sz w:val="28"/>
          <w:szCs w:val="28"/>
          <w:lang w:bidi="en-US"/>
        </w:rPr>
        <w:lastRenderedPageBreak/>
        <w:t xml:space="preserve">кредита (займа) и на возмещение части ежемесячных аннуитетных платежей по кредиту (займу) для приоритетных категорий граждан (многодетных семей, семей педагогических работников государственных или муниципальных образовательных организаций, расположенных на территории Ярославской области, семей медицинских работников государственных или муниципальных организаций, расположенных на территории Ярославской области, семей государственных или муниципальных служащих). </w:t>
      </w:r>
    </w:p>
    <w:p w14:paraId="6697955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2011 – 2013 годы за счет средств областного и местного бюджетов было выдано субсидий на сумму 164,6 млн. рублей, приобретено                  12 470,2 квадратного метра жилых помещений, улучшили жилищные условия 259 семей.</w:t>
      </w:r>
    </w:p>
    <w:p w14:paraId="6049357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результатам исследования оценки хода реализации приоритетных национальных проектов на территории Ярославской области, проведенной в декабре 2009 года департаментом информационно-аналитического обеспечения органов государственной власти Ярославской области, следует, что наиболее актуальным для жителей области является Национальный проект.</w:t>
      </w:r>
    </w:p>
    <w:p w14:paraId="739446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Более половины населения Ярославской области оценивает свои жилищные условия как терпимые. При этом почти 2/3 населения испытывают ту или иную потребность в приобретении квартиры (дома) для себя, своих детей или родственников.</w:t>
      </w:r>
    </w:p>
    <w:p w14:paraId="1A61B8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опросе населения Ярославской области о результативности Национального проекта  37,3 процента респондентов считают, что количество доступного жилья в России увеличилось, однако для остальной части населения проблема улучшения жилищных условий остается по-прежнему актуальной.</w:t>
      </w:r>
    </w:p>
    <w:p w14:paraId="31FE468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Согласно прогнозу перспективной численности населения области, с учетом возможных применений миграционных потоков предполагается, что в течение всего рассматриваемого периода (с 2011 года по 2020 год) миграционные процессы послужат сдерживающим фактором значительного снижения численности населения, который обусловлен отрицательным естественным приростом. По прогнозным оценкам, численность мигрантов из бывших союзных республик и стран дальнего зарубежья станет постепенно снижаться. Основной миграционный приток в область ожидается из северных и восточных районов страны. В сельской местности на протяжении всего рассматриваемого периода будет сохраняться миграционный отток населения.</w:t>
      </w:r>
    </w:p>
    <w:p w14:paraId="02E3E0F7" w14:textId="77777777" w:rsidR="00722E61" w:rsidRDefault="00722E61" w:rsidP="00722E61">
      <w:pPr>
        <w:widowControl/>
        <w:autoSpaceDE/>
        <w:autoSpaceDN/>
        <w:adjustRightInd/>
        <w:ind w:firstLine="709"/>
        <w:jc w:val="both"/>
        <w:rPr>
          <w:rFonts w:ascii="Times New Roman" w:eastAsia="Times New Roman" w:hAnsi="Times New Roman" w:cs="Calibri"/>
          <w:sz w:val="28"/>
          <w:szCs w:val="22"/>
          <w:lang w:eastAsia="en-US"/>
        </w:rPr>
      </w:pPr>
    </w:p>
    <w:p w14:paraId="29E312AC" w14:textId="2F7EC45E" w:rsidR="00CA49FE" w:rsidRDefault="00CA49FE" w:rsidP="00722E61">
      <w:pPr>
        <w:widowControl/>
        <w:autoSpaceDE/>
        <w:autoSpaceDN/>
        <w:adjustRightInd/>
        <w:ind w:firstLine="709"/>
        <w:jc w:val="both"/>
        <w:rPr>
          <w:rFonts w:ascii="Times New Roman" w:eastAsia="Times New Roman" w:hAnsi="Times New Roman" w:cs="Calibri"/>
          <w:sz w:val="28"/>
          <w:szCs w:val="22"/>
          <w:lang w:eastAsia="en-US"/>
        </w:rPr>
      </w:pPr>
    </w:p>
    <w:p w14:paraId="665D9735" w14:textId="77777777" w:rsidR="00CA49FE" w:rsidRDefault="00CA49FE" w:rsidP="00722E61">
      <w:pPr>
        <w:widowControl/>
        <w:autoSpaceDE/>
        <w:autoSpaceDN/>
        <w:adjustRightInd/>
        <w:ind w:firstLine="709"/>
        <w:jc w:val="both"/>
        <w:rPr>
          <w:rFonts w:ascii="Times New Roman" w:eastAsia="Times New Roman" w:hAnsi="Times New Roman" w:cs="Calibri"/>
          <w:sz w:val="28"/>
          <w:szCs w:val="22"/>
          <w:lang w:eastAsia="en-US"/>
        </w:rPr>
      </w:pPr>
    </w:p>
    <w:p w14:paraId="6061715D" w14:textId="77777777" w:rsidR="00CA49FE" w:rsidRDefault="00CA49FE" w:rsidP="00722E61">
      <w:pPr>
        <w:widowControl/>
        <w:autoSpaceDE/>
        <w:autoSpaceDN/>
        <w:adjustRightInd/>
        <w:ind w:firstLine="709"/>
        <w:jc w:val="both"/>
        <w:rPr>
          <w:rFonts w:ascii="Times New Roman" w:eastAsia="Times New Roman" w:hAnsi="Times New Roman" w:cs="Calibri"/>
          <w:sz w:val="28"/>
          <w:szCs w:val="22"/>
          <w:lang w:eastAsia="en-US"/>
        </w:rPr>
      </w:pPr>
    </w:p>
    <w:p w14:paraId="3C1B35D4" w14:textId="77777777" w:rsidR="00CA49FE" w:rsidRDefault="00CA49FE" w:rsidP="00722E61">
      <w:pPr>
        <w:widowControl/>
        <w:autoSpaceDE/>
        <w:autoSpaceDN/>
        <w:adjustRightInd/>
        <w:ind w:firstLine="709"/>
        <w:jc w:val="both"/>
        <w:rPr>
          <w:rFonts w:ascii="Times New Roman" w:eastAsia="Times New Roman" w:hAnsi="Times New Roman" w:cs="Calibri"/>
          <w:sz w:val="28"/>
          <w:szCs w:val="22"/>
          <w:lang w:eastAsia="en-US"/>
        </w:rPr>
      </w:pPr>
    </w:p>
    <w:p w14:paraId="615A9866" w14:textId="77777777" w:rsidR="00CA49FE" w:rsidRDefault="00CA49FE" w:rsidP="00722E61">
      <w:pPr>
        <w:widowControl/>
        <w:autoSpaceDE/>
        <w:autoSpaceDN/>
        <w:adjustRightInd/>
        <w:ind w:firstLine="709"/>
        <w:jc w:val="both"/>
        <w:rPr>
          <w:rFonts w:ascii="Times New Roman" w:eastAsia="Times New Roman" w:hAnsi="Times New Roman" w:cs="Calibri"/>
          <w:sz w:val="28"/>
          <w:szCs w:val="22"/>
          <w:lang w:eastAsia="en-US"/>
        </w:rPr>
      </w:pPr>
    </w:p>
    <w:p w14:paraId="25A50931" w14:textId="77777777" w:rsidR="00241F5E" w:rsidRPr="00722E61" w:rsidRDefault="00241F5E" w:rsidP="00722E61">
      <w:pPr>
        <w:widowControl/>
        <w:autoSpaceDE/>
        <w:autoSpaceDN/>
        <w:adjustRightInd/>
        <w:ind w:firstLine="709"/>
        <w:jc w:val="both"/>
        <w:rPr>
          <w:rFonts w:ascii="Times New Roman" w:eastAsia="Times New Roman" w:hAnsi="Times New Roman" w:cs="Calibri"/>
          <w:sz w:val="28"/>
          <w:szCs w:val="22"/>
          <w:lang w:eastAsia="en-US"/>
        </w:rPr>
      </w:pPr>
    </w:p>
    <w:p w14:paraId="7B3A213E" w14:textId="77777777" w:rsidR="00722E61" w:rsidRPr="00722E61" w:rsidRDefault="00722E61" w:rsidP="00722E61">
      <w:pPr>
        <w:widowControl/>
        <w:autoSpaceDE/>
        <w:autoSpaceDN/>
        <w:adjustRightInd/>
        <w:ind w:firstLine="709"/>
        <w:jc w:val="right"/>
        <w:rPr>
          <w:rFonts w:ascii="Times New Roman" w:eastAsia="Times New Roman" w:hAnsi="Times New Roman" w:cs="Calibri"/>
          <w:sz w:val="28"/>
          <w:szCs w:val="22"/>
          <w:lang w:eastAsia="en-US"/>
        </w:rPr>
      </w:pPr>
      <w:r w:rsidRPr="00722E61">
        <w:rPr>
          <w:rFonts w:ascii="Times New Roman" w:eastAsia="Times New Roman" w:hAnsi="Times New Roman" w:cs="Calibri"/>
          <w:sz w:val="28"/>
          <w:szCs w:val="22"/>
          <w:lang w:eastAsia="en-US"/>
        </w:rPr>
        <w:t>Таблица 2</w:t>
      </w:r>
    </w:p>
    <w:p w14:paraId="001A4C9A" w14:textId="77777777" w:rsidR="00722E61" w:rsidRPr="00722E61" w:rsidRDefault="00722E61" w:rsidP="00722E61">
      <w:pPr>
        <w:widowControl/>
        <w:autoSpaceDE/>
        <w:autoSpaceDN/>
        <w:adjustRightInd/>
        <w:ind w:firstLine="709"/>
        <w:jc w:val="both"/>
        <w:rPr>
          <w:rFonts w:ascii="Times New Roman" w:eastAsia="Times New Roman" w:hAnsi="Times New Roman" w:cs="Calibri"/>
          <w:sz w:val="28"/>
          <w:szCs w:val="22"/>
          <w:lang w:eastAsia="en-US"/>
        </w:rPr>
      </w:pPr>
    </w:p>
    <w:p w14:paraId="0BF96AC4" w14:textId="77777777" w:rsidR="00722E61" w:rsidRPr="00722E61" w:rsidRDefault="00722E61" w:rsidP="00722E61">
      <w:pPr>
        <w:widowControl/>
        <w:autoSpaceDE/>
        <w:autoSpaceDN/>
        <w:adjustRightInd/>
        <w:ind w:left="-284"/>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Прогноз перспективной численности населения Ярославской области</w:t>
      </w:r>
    </w:p>
    <w:p w14:paraId="7A81AB3B"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(на начало года, тыс. чел.)</w:t>
      </w:r>
    </w:p>
    <w:p w14:paraId="5B92F055"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4"/>
          <w:szCs w:val="24"/>
          <w:highlight w:val="yellow"/>
          <w:lang w:eastAsia="en-US"/>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1"/>
        <w:gridCol w:w="1819"/>
        <w:gridCol w:w="1939"/>
        <w:gridCol w:w="2167"/>
        <w:gridCol w:w="1998"/>
      </w:tblGrid>
      <w:tr w:rsidR="00722E61" w:rsidRPr="00722E61" w14:paraId="3C8C8BE9" w14:textId="77777777" w:rsidTr="00722E61">
        <w:trPr>
          <w:trHeight w:val="252"/>
        </w:trPr>
        <w:tc>
          <w:tcPr>
            <w:tcW w:w="836" w:type="pct"/>
            <w:vMerge w:val="restart"/>
            <w:tcBorders>
              <w:top w:val="single" w:sz="4" w:space="0" w:color="auto"/>
              <w:left w:val="single" w:sz="4" w:space="0" w:color="auto"/>
              <w:right w:val="single" w:sz="4" w:space="0" w:color="auto"/>
            </w:tcBorders>
          </w:tcPr>
          <w:p w14:paraId="2F1ACBD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Год</w:t>
            </w:r>
          </w:p>
        </w:tc>
        <w:tc>
          <w:tcPr>
            <w:tcW w:w="4164" w:type="pct"/>
            <w:gridSpan w:val="4"/>
            <w:tcBorders>
              <w:top w:val="single" w:sz="4" w:space="0" w:color="auto"/>
              <w:left w:val="single" w:sz="4" w:space="0" w:color="auto"/>
              <w:bottom w:val="single" w:sz="4" w:space="0" w:color="auto"/>
              <w:right w:val="single" w:sz="4" w:space="0" w:color="auto"/>
            </w:tcBorders>
            <w:vAlign w:val="center"/>
          </w:tcPr>
          <w:p w14:paraId="3209C9B9" w14:textId="77777777" w:rsidR="00722E61" w:rsidRPr="00722E61" w:rsidRDefault="00722E61" w:rsidP="00722E61">
            <w:pPr>
              <w:keepNext/>
              <w:widowControl/>
              <w:autoSpaceDE/>
              <w:autoSpaceDN/>
              <w:adjustRightInd/>
              <w:jc w:val="center"/>
              <w:outlineLvl w:val="3"/>
              <w:rPr>
                <w:rFonts w:ascii="Calibri" w:eastAsia="Times New Roman" w:hAnsi="Calibri" w:cs="Times New Roman"/>
                <w:b/>
                <w:bCs/>
                <w:sz w:val="28"/>
                <w:szCs w:val="28"/>
                <w:lang w:eastAsia="en-US" w:bidi="en-US"/>
              </w:rPr>
            </w:pPr>
            <w:r w:rsidRPr="00722E61">
              <w:rPr>
                <w:rFonts w:ascii="Times New Roman" w:eastAsia="Times New Roman" w:hAnsi="Times New Roman" w:cs="Times New Roman"/>
                <w:sz w:val="28"/>
                <w:szCs w:val="28"/>
                <w:lang w:eastAsia="en-US" w:bidi="en-US"/>
              </w:rPr>
              <w:t>Численность населения в Ярославской области</w:t>
            </w:r>
          </w:p>
        </w:tc>
      </w:tr>
      <w:tr w:rsidR="00722E61" w:rsidRPr="00722E61" w14:paraId="2CE59B2A" w14:textId="77777777" w:rsidTr="00722E61">
        <w:trPr>
          <w:trHeight w:val="252"/>
        </w:trPr>
        <w:tc>
          <w:tcPr>
            <w:tcW w:w="836" w:type="pct"/>
            <w:vMerge/>
            <w:tcBorders>
              <w:top w:val="single" w:sz="4" w:space="0" w:color="auto"/>
              <w:left w:val="single" w:sz="4" w:space="0" w:color="auto"/>
              <w:right w:val="single" w:sz="4" w:space="0" w:color="auto"/>
            </w:tcBorders>
            <w:vAlign w:val="center"/>
          </w:tcPr>
          <w:p w14:paraId="76E02AF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956" w:type="pct"/>
            <w:vMerge w:val="restart"/>
            <w:tcBorders>
              <w:top w:val="single" w:sz="4" w:space="0" w:color="auto"/>
              <w:left w:val="single" w:sz="4" w:space="0" w:color="auto"/>
              <w:right w:val="single" w:sz="4" w:space="0" w:color="auto"/>
            </w:tcBorders>
          </w:tcPr>
          <w:p w14:paraId="10DDC803" w14:textId="77777777" w:rsidR="00722E61" w:rsidRPr="00722E61" w:rsidRDefault="00722E61" w:rsidP="00722E61">
            <w:pPr>
              <w:widowControl/>
              <w:autoSpaceDE/>
              <w:autoSpaceDN/>
              <w:adjustRightInd/>
              <w:jc w:val="center"/>
              <w:rPr>
                <w:rFonts w:ascii="Times New Roman" w:eastAsia="Times New Roman" w:hAnsi="Times New Roman" w:cs="Times New Roman"/>
                <w:b/>
                <w:bCs/>
                <w:sz w:val="24"/>
                <w:szCs w:val="24"/>
              </w:rPr>
            </w:pPr>
            <w:r w:rsidRPr="00722E61">
              <w:rPr>
                <w:rFonts w:ascii="Times New Roman" w:eastAsia="Times New Roman" w:hAnsi="Times New Roman" w:cs="Times New Roman"/>
                <w:sz w:val="28"/>
                <w:szCs w:val="28"/>
              </w:rPr>
              <w:t>всего</w:t>
            </w:r>
          </w:p>
        </w:tc>
        <w:tc>
          <w:tcPr>
            <w:tcW w:w="1019" w:type="pct"/>
            <w:vMerge w:val="restart"/>
            <w:tcBorders>
              <w:top w:val="single" w:sz="4" w:space="0" w:color="auto"/>
              <w:left w:val="single" w:sz="4" w:space="0" w:color="auto"/>
              <w:right w:val="single" w:sz="4" w:space="0" w:color="auto"/>
            </w:tcBorders>
            <w:vAlign w:val="center"/>
          </w:tcPr>
          <w:p w14:paraId="274ED310" w14:textId="77777777" w:rsidR="00722E61" w:rsidRPr="00722E61" w:rsidRDefault="00722E61" w:rsidP="00722E61">
            <w:pPr>
              <w:widowControl/>
              <w:autoSpaceDE/>
              <w:autoSpaceDN/>
              <w:adjustRightInd/>
              <w:jc w:val="center"/>
              <w:rPr>
                <w:rFonts w:ascii="Times New Roman" w:eastAsia="Times New Roman" w:hAnsi="Times New Roman" w:cs="Times New Roman"/>
                <w:b/>
                <w:bCs/>
                <w:sz w:val="24"/>
                <w:szCs w:val="24"/>
              </w:rPr>
            </w:pPr>
            <w:r w:rsidRPr="00722E61">
              <w:rPr>
                <w:rFonts w:ascii="Times New Roman" w:eastAsia="Times New Roman" w:hAnsi="Times New Roman" w:cs="Times New Roman"/>
                <w:sz w:val="28"/>
                <w:szCs w:val="28"/>
              </w:rPr>
              <w:t>в процентах к предыдущему году</w:t>
            </w:r>
          </w:p>
        </w:tc>
        <w:tc>
          <w:tcPr>
            <w:tcW w:w="2189" w:type="pct"/>
            <w:gridSpan w:val="2"/>
            <w:tcBorders>
              <w:top w:val="single" w:sz="4" w:space="0" w:color="auto"/>
              <w:left w:val="single" w:sz="4" w:space="0" w:color="auto"/>
              <w:bottom w:val="single" w:sz="4" w:space="0" w:color="auto"/>
              <w:right w:val="single" w:sz="4" w:space="0" w:color="auto"/>
            </w:tcBorders>
            <w:vAlign w:val="center"/>
          </w:tcPr>
          <w:p w14:paraId="1603DA97" w14:textId="77777777" w:rsidR="00722E61" w:rsidRPr="00722E61" w:rsidRDefault="00722E61" w:rsidP="00722E61">
            <w:pPr>
              <w:keepNext/>
              <w:widowControl/>
              <w:autoSpaceDE/>
              <w:autoSpaceDN/>
              <w:adjustRightInd/>
              <w:jc w:val="center"/>
              <w:outlineLvl w:val="3"/>
              <w:rPr>
                <w:rFonts w:ascii="Times New Roman" w:eastAsia="Times New Roman" w:hAnsi="Times New Roman" w:cs="Times New Roman"/>
                <w:sz w:val="28"/>
                <w:szCs w:val="28"/>
                <w:lang w:eastAsia="en-US" w:bidi="en-US"/>
              </w:rPr>
            </w:pPr>
            <w:r w:rsidRPr="00722E61">
              <w:rPr>
                <w:rFonts w:ascii="Times New Roman" w:eastAsia="Times New Roman" w:hAnsi="Times New Roman" w:cs="Times New Roman"/>
                <w:sz w:val="28"/>
                <w:szCs w:val="28"/>
                <w:lang w:eastAsia="en-US" w:bidi="en-US"/>
              </w:rPr>
              <w:t>в том числе</w:t>
            </w:r>
          </w:p>
        </w:tc>
      </w:tr>
      <w:tr w:rsidR="00722E61" w:rsidRPr="00722E61" w14:paraId="3D6031B0" w14:textId="77777777" w:rsidTr="00722E61">
        <w:tc>
          <w:tcPr>
            <w:tcW w:w="836" w:type="pct"/>
            <w:vMerge/>
            <w:tcBorders>
              <w:left w:val="single" w:sz="4" w:space="0" w:color="auto"/>
              <w:bottom w:val="single" w:sz="4" w:space="0" w:color="auto"/>
              <w:right w:val="single" w:sz="4" w:space="0" w:color="auto"/>
            </w:tcBorders>
          </w:tcPr>
          <w:p w14:paraId="7F7E589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956" w:type="pct"/>
            <w:vMerge/>
            <w:tcBorders>
              <w:left w:val="single" w:sz="4" w:space="0" w:color="auto"/>
              <w:bottom w:val="single" w:sz="4" w:space="0" w:color="auto"/>
              <w:right w:val="single" w:sz="4" w:space="0" w:color="auto"/>
            </w:tcBorders>
          </w:tcPr>
          <w:p w14:paraId="2D19C43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1019" w:type="pct"/>
            <w:vMerge/>
            <w:tcBorders>
              <w:left w:val="single" w:sz="4" w:space="0" w:color="auto"/>
              <w:bottom w:val="single" w:sz="4" w:space="0" w:color="auto"/>
              <w:right w:val="single" w:sz="4" w:space="0" w:color="auto"/>
            </w:tcBorders>
          </w:tcPr>
          <w:p w14:paraId="50895BB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1139" w:type="pct"/>
            <w:tcBorders>
              <w:top w:val="single" w:sz="4" w:space="0" w:color="auto"/>
              <w:left w:val="single" w:sz="4" w:space="0" w:color="auto"/>
              <w:bottom w:val="single" w:sz="4" w:space="0" w:color="auto"/>
              <w:right w:val="single" w:sz="4" w:space="0" w:color="auto"/>
            </w:tcBorders>
          </w:tcPr>
          <w:p w14:paraId="408FED8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городское население</w:t>
            </w:r>
          </w:p>
        </w:tc>
        <w:tc>
          <w:tcPr>
            <w:tcW w:w="1049" w:type="pct"/>
            <w:tcBorders>
              <w:top w:val="single" w:sz="4" w:space="0" w:color="auto"/>
              <w:left w:val="single" w:sz="4" w:space="0" w:color="auto"/>
              <w:bottom w:val="single" w:sz="4" w:space="0" w:color="auto"/>
              <w:right w:val="single" w:sz="4" w:space="0" w:color="auto"/>
            </w:tcBorders>
          </w:tcPr>
          <w:p w14:paraId="6C98CF9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сельское население</w:t>
            </w:r>
          </w:p>
        </w:tc>
      </w:tr>
      <w:tr w:rsidR="00722E61" w:rsidRPr="00722E61" w14:paraId="19B85F01" w14:textId="77777777" w:rsidTr="00722E61">
        <w:tc>
          <w:tcPr>
            <w:tcW w:w="836" w:type="pct"/>
            <w:tcBorders>
              <w:left w:val="single" w:sz="4" w:space="0" w:color="auto"/>
              <w:bottom w:val="single" w:sz="4" w:space="0" w:color="auto"/>
              <w:right w:val="single" w:sz="4" w:space="0" w:color="auto"/>
            </w:tcBorders>
          </w:tcPr>
          <w:p w14:paraId="2E5F0D5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956" w:type="pct"/>
            <w:tcBorders>
              <w:left w:val="single" w:sz="4" w:space="0" w:color="auto"/>
              <w:bottom w:val="single" w:sz="4" w:space="0" w:color="auto"/>
              <w:right w:val="single" w:sz="4" w:space="0" w:color="auto"/>
            </w:tcBorders>
          </w:tcPr>
          <w:p w14:paraId="0F90C69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019" w:type="pct"/>
            <w:tcBorders>
              <w:left w:val="single" w:sz="4" w:space="0" w:color="auto"/>
              <w:bottom w:val="single" w:sz="4" w:space="0" w:color="auto"/>
              <w:right w:val="single" w:sz="4" w:space="0" w:color="auto"/>
            </w:tcBorders>
          </w:tcPr>
          <w:p w14:paraId="401F308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1139" w:type="pct"/>
            <w:tcBorders>
              <w:top w:val="single" w:sz="4" w:space="0" w:color="auto"/>
              <w:left w:val="single" w:sz="4" w:space="0" w:color="auto"/>
              <w:bottom w:val="single" w:sz="4" w:space="0" w:color="auto"/>
              <w:right w:val="single" w:sz="4" w:space="0" w:color="auto"/>
            </w:tcBorders>
          </w:tcPr>
          <w:p w14:paraId="0794675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1049" w:type="pct"/>
            <w:tcBorders>
              <w:top w:val="single" w:sz="4" w:space="0" w:color="auto"/>
              <w:left w:val="single" w:sz="4" w:space="0" w:color="auto"/>
              <w:bottom w:val="single" w:sz="4" w:space="0" w:color="auto"/>
              <w:right w:val="single" w:sz="4" w:space="0" w:color="auto"/>
            </w:tcBorders>
          </w:tcPr>
          <w:p w14:paraId="634CF0A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r>
      <w:tr w:rsidR="00722E61" w:rsidRPr="00722E61" w14:paraId="3CD31708" w14:textId="77777777" w:rsidTr="00722E61">
        <w:tc>
          <w:tcPr>
            <w:tcW w:w="836" w:type="pct"/>
            <w:tcBorders>
              <w:top w:val="single" w:sz="4" w:space="0" w:color="auto"/>
              <w:left w:val="single" w:sz="4" w:space="0" w:color="auto"/>
              <w:bottom w:val="single" w:sz="4" w:space="0" w:color="auto"/>
              <w:right w:val="single" w:sz="4" w:space="0" w:color="auto"/>
            </w:tcBorders>
          </w:tcPr>
          <w:p w14:paraId="51216F4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2009</w:t>
            </w:r>
          </w:p>
        </w:tc>
        <w:tc>
          <w:tcPr>
            <w:tcW w:w="956" w:type="pct"/>
            <w:tcBorders>
              <w:top w:val="single" w:sz="4" w:space="0" w:color="auto"/>
              <w:left w:val="single" w:sz="4" w:space="0" w:color="auto"/>
              <w:bottom w:val="single" w:sz="4" w:space="0" w:color="auto"/>
              <w:right w:val="single" w:sz="4" w:space="0" w:color="auto"/>
            </w:tcBorders>
          </w:tcPr>
          <w:p w14:paraId="0AB695F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1306,3</w:t>
            </w:r>
          </w:p>
        </w:tc>
        <w:tc>
          <w:tcPr>
            <w:tcW w:w="1019" w:type="pct"/>
            <w:tcBorders>
              <w:top w:val="single" w:sz="4" w:space="0" w:color="auto"/>
              <w:left w:val="single" w:sz="4" w:space="0" w:color="auto"/>
              <w:bottom w:val="single" w:sz="4" w:space="0" w:color="auto"/>
              <w:right w:val="single" w:sz="4" w:space="0" w:color="auto"/>
            </w:tcBorders>
          </w:tcPr>
          <w:p w14:paraId="19A3ED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99,7</w:t>
            </w:r>
          </w:p>
        </w:tc>
        <w:tc>
          <w:tcPr>
            <w:tcW w:w="1139" w:type="pct"/>
            <w:tcBorders>
              <w:top w:val="single" w:sz="4" w:space="0" w:color="auto"/>
              <w:left w:val="single" w:sz="4" w:space="0" w:color="auto"/>
              <w:bottom w:val="single" w:sz="4" w:space="0" w:color="auto"/>
              <w:right w:val="single" w:sz="4" w:space="0" w:color="auto"/>
            </w:tcBorders>
          </w:tcPr>
          <w:p w14:paraId="40E615A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1069,1</w:t>
            </w:r>
          </w:p>
        </w:tc>
        <w:tc>
          <w:tcPr>
            <w:tcW w:w="1049" w:type="pct"/>
            <w:tcBorders>
              <w:top w:val="single" w:sz="4" w:space="0" w:color="auto"/>
              <w:left w:val="single" w:sz="4" w:space="0" w:color="auto"/>
              <w:bottom w:val="single" w:sz="4" w:space="0" w:color="auto"/>
              <w:right w:val="single" w:sz="4" w:space="0" w:color="auto"/>
            </w:tcBorders>
          </w:tcPr>
          <w:p w14:paraId="55DA8FF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237,2</w:t>
            </w:r>
          </w:p>
        </w:tc>
      </w:tr>
      <w:tr w:rsidR="00722E61" w:rsidRPr="00722E61" w14:paraId="11CB677A" w14:textId="77777777" w:rsidTr="00722E61">
        <w:tc>
          <w:tcPr>
            <w:tcW w:w="836" w:type="pct"/>
            <w:tcBorders>
              <w:top w:val="single" w:sz="4" w:space="0" w:color="auto"/>
              <w:left w:val="single" w:sz="4" w:space="0" w:color="auto"/>
              <w:bottom w:val="single" w:sz="4" w:space="0" w:color="auto"/>
              <w:right w:val="single" w:sz="4" w:space="0" w:color="auto"/>
            </w:tcBorders>
          </w:tcPr>
          <w:p w14:paraId="09276F3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2010</w:t>
            </w:r>
          </w:p>
        </w:tc>
        <w:tc>
          <w:tcPr>
            <w:tcW w:w="956" w:type="pct"/>
            <w:tcBorders>
              <w:top w:val="single" w:sz="4" w:space="0" w:color="auto"/>
              <w:left w:val="single" w:sz="4" w:space="0" w:color="auto"/>
              <w:bottom w:val="single" w:sz="4" w:space="0" w:color="auto"/>
              <w:right w:val="single" w:sz="4" w:space="0" w:color="auto"/>
            </w:tcBorders>
          </w:tcPr>
          <w:p w14:paraId="48E34F2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1271,0</w:t>
            </w:r>
          </w:p>
        </w:tc>
        <w:tc>
          <w:tcPr>
            <w:tcW w:w="1019" w:type="pct"/>
            <w:tcBorders>
              <w:top w:val="single" w:sz="4" w:space="0" w:color="auto"/>
              <w:left w:val="single" w:sz="4" w:space="0" w:color="auto"/>
              <w:bottom w:val="single" w:sz="4" w:space="0" w:color="auto"/>
              <w:right w:val="single" w:sz="4" w:space="0" w:color="auto"/>
            </w:tcBorders>
          </w:tcPr>
          <w:p w14:paraId="535F61E7" w14:textId="77777777" w:rsidR="00722E61" w:rsidRPr="00722E61" w:rsidRDefault="00722E61" w:rsidP="00722E61">
            <w:pPr>
              <w:widowControl/>
              <w:autoSpaceDE/>
              <w:autoSpaceDN/>
              <w:adjustRightInd/>
              <w:jc w:val="center"/>
              <w:rPr>
                <w:rFonts w:ascii="Times New Roman" w:eastAsia="Times New Roman" w:hAnsi="Times New Roman" w:cs="Times New Roman"/>
                <w:iCs/>
                <w:sz w:val="28"/>
                <w:szCs w:val="28"/>
              </w:rPr>
            </w:pPr>
            <w:r w:rsidRPr="00722E61">
              <w:rPr>
                <w:rFonts w:ascii="Times New Roman" w:eastAsia="Times New Roman" w:hAnsi="Times New Roman" w:cs="Times New Roman"/>
                <w:iCs/>
                <w:sz w:val="28"/>
                <w:szCs w:val="28"/>
              </w:rPr>
              <w:t>97,3</w:t>
            </w:r>
          </w:p>
        </w:tc>
        <w:tc>
          <w:tcPr>
            <w:tcW w:w="1139" w:type="pct"/>
            <w:tcBorders>
              <w:top w:val="single" w:sz="4" w:space="0" w:color="auto"/>
              <w:left w:val="single" w:sz="4" w:space="0" w:color="auto"/>
              <w:bottom w:val="single" w:sz="4" w:space="0" w:color="auto"/>
              <w:right w:val="single" w:sz="4" w:space="0" w:color="auto"/>
            </w:tcBorders>
          </w:tcPr>
          <w:p w14:paraId="0D3BCE9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1044,5</w:t>
            </w:r>
          </w:p>
        </w:tc>
        <w:tc>
          <w:tcPr>
            <w:tcW w:w="1049" w:type="pct"/>
            <w:tcBorders>
              <w:top w:val="single" w:sz="4" w:space="0" w:color="auto"/>
              <w:left w:val="single" w:sz="4" w:space="0" w:color="auto"/>
              <w:bottom w:val="single" w:sz="4" w:space="0" w:color="auto"/>
              <w:right w:val="single" w:sz="4" w:space="0" w:color="auto"/>
            </w:tcBorders>
          </w:tcPr>
          <w:p w14:paraId="4A71FB8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226,5</w:t>
            </w:r>
          </w:p>
        </w:tc>
      </w:tr>
      <w:tr w:rsidR="00722E61" w:rsidRPr="00722E61" w14:paraId="4BBED2AF" w14:textId="77777777" w:rsidTr="00722E61">
        <w:tc>
          <w:tcPr>
            <w:tcW w:w="836" w:type="pct"/>
            <w:tcBorders>
              <w:top w:val="single" w:sz="4" w:space="0" w:color="auto"/>
              <w:left w:val="single" w:sz="4" w:space="0" w:color="auto"/>
              <w:bottom w:val="single" w:sz="4" w:space="0" w:color="auto"/>
              <w:right w:val="single" w:sz="4" w:space="0" w:color="auto"/>
            </w:tcBorders>
          </w:tcPr>
          <w:p w14:paraId="434D695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2011</w:t>
            </w:r>
          </w:p>
        </w:tc>
        <w:tc>
          <w:tcPr>
            <w:tcW w:w="956" w:type="pct"/>
            <w:tcBorders>
              <w:top w:val="single" w:sz="4" w:space="0" w:color="auto"/>
              <w:left w:val="single" w:sz="4" w:space="0" w:color="auto"/>
              <w:bottom w:val="single" w:sz="4" w:space="0" w:color="auto"/>
              <w:right w:val="single" w:sz="4" w:space="0" w:color="auto"/>
            </w:tcBorders>
          </w:tcPr>
          <w:p w14:paraId="0BCF2D6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1271,0</w:t>
            </w:r>
          </w:p>
        </w:tc>
        <w:tc>
          <w:tcPr>
            <w:tcW w:w="1019" w:type="pct"/>
            <w:tcBorders>
              <w:top w:val="single" w:sz="4" w:space="0" w:color="auto"/>
              <w:left w:val="single" w:sz="4" w:space="0" w:color="auto"/>
              <w:bottom w:val="single" w:sz="4" w:space="0" w:color="auto"/>
              <w:right w:val="single" w:sz="4" w:space="0" w:color="auto"/>
            </w:tcBorders>
          </w:tcPr>
          <w:p w14:paraId="260CEF5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100,0</w:t>
            </w:r>
          </w:p>
        </w:tc>
        <w:tc>
          <w:tcPr>
            <w:tcW w:w="1139" w:type="pct"/>
            <w:tcBorders>
              <w:top w:val="single" w:sz="4" w:space="0" w:color="auto"/>
              <w:left w:val="single" w:sz="4" w:space="0" w:color="auto"/>
              <w:bottom w:val="single" w:sz="4" w:space="0" w:color="auto"/>
              <w:right w:val="single" w:sz="4" w:space="0" w:color="auto"/>
            </w:tcBorders>
          </w:tcPr>
          <w:p w14:paraId="5946447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1041,1</w:t>
            </w:r>
          </w:p>
        </w:tc>
        <w:tc>
          <w:tcPr>
            <w:tcW w:w="1049" w:type="pct"/>
            <w:tcBorders>
              <w:top w:val="single" w:sz="4" w:space="0" w:color="auto"/>
              <w:left w:val="single" w:sz="4" w:space="0" w:color="auto"/>
              <w:bottom w:val="single" w:sz="4" w:space="0" w:color="auto"/>
              <w:right w:val="single" w:sz="4" w:space="0" w:color="auto"/>
            </w:tcBorders>
          </w:tcPr>
          <w:p w14:paraId="77BDE9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229,9</w:t>
            </w:r>
          </w:p>
        </w:tc>
      </w:tr>
      <w:tr w:rsidR="00722E61" w:rsidRPr="00722E61" w14:paraId="39245F9F" w14:textId="77777777" w:rsidTr="00722E61">
        <w:tc>
          <w:tcPr>
            <w:tcW w:w="836" w:type="pct"/>
            <w:tcBorders>
              <w:top w:val="single" w:sz="4" w:space="0" w:color="auto"/>
              <w:left w:val="single" w:sz="4" w:space="0" w:color="auto"/>
              <w:bottom w:val="single" w:sz="4" w:space="0" w:color="auto"/>
              <w:right w:val="single" w:sz="4" w:space="0" w:color="auto"/>
            </w:tcBorders>
          </w:tcPr>
          <w:p w14:paraId="72A5576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2012</w:t>
            </w:r>
          </w:p>
        </w:tc>
        <w:tc>
          <w:tcPr>
            <w:tcW w:w="956" w:type="pct"/>
            <w:tcBorders>
              <w:top w:val="single" w:sz="4" w:space="0" w:color="auto"/>
              <w:left w:val="single" w:sz="4" w:space="0" w:color="auto"/>
              <w:bottom w:val="single" w:sz="4" w:space="0" w:color="auto"/>
              <w:right w:val="single" w:sz="4" w:space="0" w:color="auto"/>
            </w:tcBorders>
          </w:tcPr>
          <w:p w14:paraId="4C17878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1271,7</w:t>
            </w:r>
          </w:p>
        </w:tc>
        <w:tc>
          <w:tcPr>
            <w:tcW w:w="1019" w:type="pct"/>
            <w:tcBorders>
              <w:top w:val="single" w:sz="4" w:space="0" w:color="auto"/>
              <w:left w:val="single" w:sz="4" w:space="0" w:color="auto"/>
              <w:bottom w:val="single" w:sz="4" w:space="0" w:color="auto"/>
              <w:right w:val="single" w:sz="4" w:space="0" w:color="auto"/>
            </w:tcBorders>
          </w:tcPr>
          <w:p w14:paraId="3DB70FD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100,1</w:t>
            </w:r>
          </w:p>
        </w:tc>
        <w:tc>
          <w:tcPr>
            <w:tcW w:w="1139" w:type="pct"/>
            <w:tcBorders>
              <w:top w:val="single" w:sz="4" w:space="0" w:color="auto"/>
              <w:left w:val="single" w:sz="4" w:space="0" w:color="auto"/>
              <w:bottom w:val="single" w:sz="4" w:space="0" w:color="auto"/>
              <w:right w:val="single" w:sz="4" w:space="0" w:color="auto"/>
            </w:tcBorders>
          </w:tcPr>
          <w:p w14:paraId="32E7CE7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1041,5</w:t>
            </w:r>
          </w:p>
        </w:tc>
        <w:tc>
          <w:tcPr>
            <w:tcW w:w="1049" w:type="pct"/>
            <w:tcBorders>
              <w:top w:val="single" w:sz="4" w:space="0" w:color="auto"/>
              <w:left w:val="single" w:sz="4" w:space="0" w:color="auto"/>
              <w:bottom w:val="single" w:sz="4" w:space="0" w:color="auto"/>
              <w:right w:val="single" w:sz="4" w:space="0" w:color="auto"/>
            </w:tcBorders>
          </w:tcPr>
          <w:p w14:paraId="01E7EAB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230,2</w:t>
            </w:r>
          </w:p>
        </w:tc>
      </w:tr>
      <w:tr w:rsidR="00722E61" w:rsidRPr="00722E61" w14:paraId="1ED26E93" w14:textId="77777777" w:rsidTr="00722E61">
        <w:tc>
          <w:tcPr>
            <w:tcW w:w="836" w:type="pct"/>
            <w:tcBorders>
              <w:top w:val="single" w:sz="4" w:space="0" w:color="auto"/>
              <w:left w:val="single" w:sz="4" w:space="0" w:color="auto"/>
              <w:bottom w:val="single" w:sz="4" w:space="0" w:color="auto"/>
              <w:right w:val="single" w:sz="4" w:space="0" w:color="auto"/>
            </w:tcBorders>
          </w:tcPr>
          <w:p w14:paraId="43753B3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highlight w:val="yellow"/>
              </w:rPr>
            </w:pPr>
            <w:r w:rsidRPr="00722E61">
              <w:rPr>
                <w:rFonts w:ascii="Times New Roman" w:eastAsia="Times New Roman" w:hAnsi="Times New Roman" w:cs="Times New Roman"/>
                <w:sz w:val="28"/>
                <w:szCs w:val="28"/>
              </w:rPr>
              <w:t>2013</w:t>
            </w:r>
          </w:p>
        </w:tc>
        <w:tc>
          <w:tcPr>
            <w:tcW w:w="956" w:type="pct"/>
            <w:tcBorders>
              <w:top w:val="single" w:sz="4" w:space="0" w:color="auto"/>
              <w:left w:val="single" w:sz="4" w:space="0" w:color="auto"/>
              <w:bottom w:val="single" w:sz="4" w:space="0" w:color="auto"/>
              <w:right w:val="single" w:sz="4" w:space="0" w:color="auto"/>
            </w:tcBorders>
          </w:tcPr>
          <w:p w14:paraId="036E9A4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1271,7</w:t>
            </w:r>
          </w:p>
        </w:tc>
        <w:tc>
          <w:tcPr>
            <w:tcW w:w="1019" w:type="pct"/>
            <w:tcBorders>
              <w:top w:val="single" w:sz="4" w:space="0" w:color="auto"/>
              <w:left w:val="single" w:sz="4" w:space="0" w:color="auto"/>
              <w:bottom w:val="single" w:sz="4" w:space="0" w:color="auto"/>
              <w:right w:val="single" w:sz="4" w:space="0" w:color="auto"/>
            </w:tcBorders>
          </w:tcPr>
          <w:p w14:paraId="45209C8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100,0</w:t>
            </w:r>
          </w:p>
        </w:tc>
        <w:tc>
          <w:tcPr>
            <w:tcW w:w="1139" w:type="pct"/>
            <w:tcBorders>
              <w:top w:val="single" w:sz="4" w:space="0" w:color="auto"/>
              <w:left w:val="single" w:sz="4" w:space="0" w:color="auto"/>
              <w:bottom w:val="single" w:sz="4" w:space="0" w:color="auto"/>
              <w:right w:val="single" w:sz="4" w:space="0" w:color="auto"/>
            </w:tcBorders>
          </w:tcPr>
          <w:p w14:paraId="0F22F7D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1040,6</w:t>
            </w:r>
          </w:p>
        </w:tc>
        <w:tc>
          <w:tcPr>
            <w:tcW w:w="1049" w:type="pct"/>
            <w:tcBorders>
              <w:top w:val="single" w:sz="4" w:space="0" w:color="auto"/>
              <w:left w:val="single" w:sz="4" w:space="0" w:color="auto"/>
              <w:bottom w:val="single" w:sz="4" w:space="0" w:color="auto"/>
              <w:right w:val="single" w:sz="4" w:space="0" w:color="auto"/>
            </w:tcBorders>
          </w:tcPr>
          <w:p w14:paraId="4B8A971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231,1</w:t>
            </w:r>
          </w:p>
        </w:tc>
      </w:tr>
      <w:tr w:rsidR="00722E61" w:rsidRPr="00722E61" w14:paraId="4B8AFF8C" w14:textId="77777777" w:rsidTr="00722E61">
        <w:tc>
          <w:tcPr>
            <w:tcW w:w="836" w:type="pct"/>
            <w:tcBorders>
              <w:top w:val="single" w:sz="4" w:space="0" w:color="auto"/>
              <w:left w:val="single" w:sz="4" w:space="0" w:color="auto"/>
              <w:bottom w:val="single" w:sz="4" w:space="0" w:color="auto"/>
              <w:right w:val="single" w:sz="4" w:space="0" w:color="auto"/>
            </w:tcBorders>
          </w:tcPr>
          <w:p w14:paraId="09E8B98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956" w:type="pct"/>
            <w:tcBorders>
              <w:top w:val="single" w:sz="4" w:space="0" w:color="auto"/>
              <w:left w:val="single" w:sz="4" w:space="0" w:color="auto"/>
              <w:bottom w:val="single" w:sz="4" w:space="0" w:color="auto"/>
              <w:right w:val="single" w:sz="4" w:space="0" w:color="auto"/>
            </w:tcBorders>
          </w:tcPr>
          <w:p w14:paraId="40210A8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019" w:type="pct"/>
            <w:tcBorders>
              <w:top w:val="single" w:sz="4" w:space="0" w:color="auto"/>
              <w:left w:val="single" w:sz="4" w:space="0" w:color="auto"/>
              <w:bottom w:val="single" w:sz="4" w:space="0" w:color="auto"/>
              <w:right w:val="single" w:sz="4" w:space="0" w:color="auto"/>
            </w:tcBorders>
          </w:tcPr>
          <w:p w14:paraId="4E9E1BF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1139" w:type="pct"/>
            <w:tcBorders>
              <w:top w:val="single" w:sz="4" w:space="0" w:color="auto"/>
              <w:left w:val="single" w:sz="4" w:space="0" w:color="auto"/>
              <w:bottom w:val="single" w:sz="4" w:space="0" w:color="auto"/>
              <w:right w:val="single" w:sz="4" w:space="0" w:color="auto"/>
            </w:tcBorders>
          </w:tcPr>
          <w:p w14:paraId="22A37F5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1049" w:type="pct"/>
            <w:tcBorders>
              <w:top w:val="single" w:sz="4" w:space="0" w:color="auto"/>
              <w:left w:val="single" w:sz="4" w:space="0" w:color="auto"/>
              <w:bottom w:val="single" w:sz="4" w:space="0" w:color="auto"/>
              <w:right w:val="single" w:sz="4" w:space="0" w:color="auto"/>
            </w:tcBorders>
          </w:tcPr>
          <w:p w14:paraId="7557FCD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r>
      <w:tr w:rsidR="00722E61" w:rsidRPr="00722E61" w14:paraId="4A8F9143" w14:textId="77777777" w:rsidTr="00722E61">
        <w:tc>
          <w:tcPr>
            <w:tcW w:w="836" w:type="pct"/>
            <w:tcBorders>
              <w:top w:val="single" w:sz="4" w:space="0" w:color="auto"/>
              <w:left w:val="single" w:sz="4" w:space="0" w:color="auto"/>
              <w:bottom w:val="single" w:sz="4" w:space="0" w:color="auto"/>
              <w:right w:val="single" w:sz="4" w:space="0" w:color="auto"/>
            </w:tcBorders>
          </w:tcPr>
          <w:p w14:paraId="2E7A700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2014</w:t>
            </w:r>
          </w:p>
        </w:tc>
        <w:tc>
          <w:tcPr>
            <w:tcW w:w="956" w:type="pct"/>
            <w:tcBorders>
              <w:top w:val="single" w:sz="4" w:space="0" w:color="auto"/>
              <w:left w:val="single" w:sz="4" w:space="0" w:color="auto"/>
              <w:bottom w:val="single" w:sz="4" w:space="0" w:color="auto"/>
              <w:right w:val="single" w:sz="4" w:space="0" w:color="auto"/>
            </w:tcBorders>
          </w:tcPr>
          <w:p w14:paraId="2A29ACE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1271,7</w:t>
            </w:r>
          </w:p>
        </w:tc>
        <w:tc>
          <w:tcPr>
            <w:tcW w:w="1019" w:type="pct"/>
            <w:tcBorders>
              <w:top w:val="single" w:sz="4" w:space="0" w:color="auto"/>
              <w:left w:val="single" w:sz="4" w:space="0" w:color="auto"/>
              <w:bottom w:val="single" w:sz="4" w:space="0" w:color="auto"/>
              <w:right w:val="single" w:sz="4" w:space="0" w:color="auto"/>
            </w:tcBorders>
          </w:tcPr>
          <w:p w14:paraId="1BDA7E9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100,0</w:t>
            </w:r>
          </w:p>
        </w:tc>
        <w:tc>
          <w:tcPr>
            <w:tcW w:w="1139" w:type="pct"/>
            <w:tcBorders>
              <w:top w:val="single" w:sz="4" w:space="0" w:color="auto"/>
              <w:left w:val="single" w:sz="4" w:space="0" w:color="auto"/>
              <w:bottom w:val="single" w:sz="4" w:space="0" w:color="auto"/>
              <w:right w:val="single" w:sz="4" w:space="0" w:color="auto"/>
            </w:tcBorders>
          </w:tcPr>
          <w:p w14:paraId="2836756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1042,4</w:t>
            </w:r>
          </w:p>
        </w:tc>
        <w:tc>
          <w:tcPr>
            <w:tcW w:w="1049" w:type="pct"/>
            <w:tcBorders>
              <w:top w:val="single" w:sz="4" w:space="0" w:color="auto"/>
              <w:left w:val="single" w:sz="4" w:space="0" w:color="auto"/>
              <w:bottom w:val="single" w:sz="4" w:space="0" w:color="auto"/>
              <w:right w:val="single" w:sz="4" w:space="0" w:color="auto"/>
            </w:tcBorders>
          </w:tcPr>
          <w:p w14:paraId="4C433D3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229,3</w:t>
            </w:r>
          </w:p>
        </w:tc>
      </w:tr>
      <w:tr w:rsidR="00722E61" w:rsidRPr="00722E61" w14:paraId="51FBD114" w14:textId="77777777" w:rsidTr="00722E61">
        <w:tc>
          <w:tcPr>
            <w:tcW w:w="836" w:type="pct"/>
            <w:tcBorders>
              <w:top w:val="single" w:sz="4" w:space="0" w:color="auto"/>
              <w:left w:val="single" w:sz="4" w:space="0" w:color="auto"/>
              <w:bottom w:val="single" w:sz="4" w:space="0" w:color="auto"/>
              <w:right w:val="single" w:sz="4" w:space="0" w:color="auto"/>
            </w:tcBorders>
          </w:tcPr>
          <w:p w14:paraId="00C498F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2015</w:t>
            </w:r>
          </w:p>
        </w:tc>
        <w:tc>
          <w:tcPr>
            <w:tcW w:w="956" w:type="pct"/>
            <w:tcBorders>
              <w:top w:val="single" w:sz="4" w:space="0" w:color="auto"/>
              <w:left w:val="single" w:sz="4" w:space="0" w:color="auto"/>
              <w:bottom w:val="single" w:sz="4" w:space="0" w:color="auto"/>
              <w:right w:val="single" w:sz="4" w:space="0" w:color="auto"/>
            </w:tcBorders>
          </w:tcPr>
          <w:p w14:paraId="112D55F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1271,4</w:t>
            </w:r>
          </w:p>
        </w:tc>
        <w:tc>
          <w:tcPr>
            <w:tcW w:w="1019" w:type="pct"/>
            <w:tcBorders>
              <w:top w:val="single" w:sz="4" w:space="0" w:color="auto"/>
              <w:left w:val="single" w:sz="4" w:space="0" w:color="auto"/>
              <w:bottom w:val="single" w:sz="4" w:space="0" w:color="auto"/>
              <w:right w:val="single" w:sz="4" w:space="0" w:color="auto"/>
            </w:tcBorders>
          </w:tcPr>
          <w:p w14:paraId="134684A0" w14:textId="77777777" w:rsidR="00722E61" w:rsidRPr="00722E61" w:rsidRDefault="00722E61" w:rsidP="00722E61">
            <w:pPr>
              <w:widowControl/>
              <w:autoSpaceDE/>
              <w:autoSpaceDN/>
              <w:adjustRightInd/>
              <w:jc w:val="center"/>
              <w:rPr>
                <w:rFonts w:ascii="Times New Roman" w:eastAsia="Times New Roman" w:hAnsi="Times New Roman" w:cs="Times New Roman"/>
                <w:iCs/>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135AA21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1042,9</w:t>
            </w:r>
          </w:p>
        </w:tc>
        <w:tc>
          <w:tcPr>
            <w:tcW w:w="1049" w:type="pct"/>
            <w:tcBorders>
              <w:top w:val="single" w:sz="4" w:space="0" w:color="auto"/>
              <w:left w:val="single" w:sz="4" w:space="0" w:color="auto"/>
              <w:bottom w:val="single" w:sz="4" w:space="0" w:color="auto"/>
              <w:right w:val="single" w:sz="4" w:space="0" w:color="auto"/>
            </w:tcBorders>
          </w:tcPr>
          <w:p w14:paraId="170911C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228,5</w:t>
            </w:r>
          </w:p>
        </w:tc>
      </w:tr>
      <w:tr w:rsidR="00722E61" w:rsidRPr="00722E61" w14:paraId="76E10189" w14:textId="77777777" w:rsidTr="00722E61">
        <w:tc>
          <w:tcPr>
            <w:tcW w:w="836" w:type="pct"/>
            <w:tcBorders>
              <w:top w:val="single" w:sz="4" w:space="0" w:color="auto"/>
              <w:left w:val="single" w:sz="4" w:space="0" w:color="auto"/>
              <w:bottom w:val="single" w:sz="4" w:space="0" w:color="auto"/>
              <w:right w:val="single" w:sz="4" w:space="0" w:color="auto"/>
            </w:tcBorders>
          </w:tcPr>
          <w:p w14:paraId="4490BCE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2016</w:t>
            </w:r>
          </w:p>
        </w:tc>
        <w:tc>
          <w:tcPr>
            <w:tcW w:w="956" w:type="pct"/>
            <w:tcBorders>
              <w:top w:val="single" w:sz="4" w:space="0" w:color="auto"/>
              <w:left w:val="single" w:sz="4" w:space="0" w:color="auto"/>
              <w:bottom w:val="single" w:sz="4" w:space="0" w:color="auto"/>
              <w:right w:val="single" w:sz="4" w:space="0" w:color="auto"/>
            </w:tcBorders>
          </w:tcPr>
          <w:p w14:paraId="7FACAB5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1270,8</w:t>
            </w:r>
          </w:p>
        </w:tc>
        <w:tc>
          <w:tcPr>
            <w:tcW w:w="1019" w:type="pct"/>
            <w:tcBorders>
              <w:top w:val="single" w:sz="4" w:space="0" w:color="auto"/>
              <w:left w:val="single" w:sz="4" w:space="0" w:color="auto"/>
              <w:bottom w:val="single" w:sz="4" w:space="0" w:color="auto"/>
              <w:right w:val="single" w:sz="4" w:space="0" w:color="auto"/>
            </w:tcBorders>
          </w:tcPr>
          <w:p w14:paraId="1E36CB6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3726064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1043,2</w:t>
            </w:r>
          </w:p>
        </w:tc>
        <w:tc>
          <w:tcPr>
            <w:tcW w:w="1049" w:type="pct"/>
            <w:tcBorders>
              <w:top w:val="single" w:sz="4" w:space="0" w:color="auto"/>
              <w:left w:val="single" w:sz="4" w:space="0" w:color="auto"/>
              <w:bottom w:val="single" w:sz="4" w:space="0" w:color="auto"/>
              <w:right w:val="single" w:sz="4" w:space="0" w:color="auto"/>
            </w:tcBorders>
          </w:tcPr>
          <w:p w14:paraId="48CCE10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227,6</w:t>
            </w:r>
          </w:p>
        </w:tc>
      </w:tr>
      <w:tr w:rsidR="00722E61" w:rsidRPr="00722E61" w14:paraId="17704F31" w14:textId="77777777" w:rsidTr="00722E61">
        <w:tc>
          <w:tcPr>
            <w:tcW w:w="836" w:type="pct"/>
            <w:tcBorders>
              <w:top w:val="single" w:sz="4" w:space="0" w:color="auto"/>
              <w:left w:val="single" w:sz="4" w:space="0" w:color="auto"/>
              <w:bottom w:val="single" w:sz="4" w:space="0" w:color="auto"/>
              <w:right w:val="single" w:sz="4" w:space="0" w:color="auto"/>
            </w:tcBorders>
          </w:tcPr>
          <w:p w14:paraId="3104CF9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2017</w:t>
            </w:r>
          </w:p>
        </w:tc>
        <w:tc>
          <w:tcPr>
            <w:tcW w:w="956" w:type="pct"/>
            <w:tcBorders>
              <w:top w:val="single" w:sz="4" w:space="0" w:color="auto"/>
              <w:left w:val="single" w:sz="4" w:space="0" w:color="auto"/>
              <w:bottom w:val="single" w:sz="4" w:space="0" w:color="auto"/>
              <w:right w:val="single" w:sz="4" w:space="0" w:color="auto"/>
            </w:tcBorders>
          </w:tcPr>
          <w:p w14:paraId="209DBAF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1269,9</w:t>
            </w:r>
          </w:p>
        </w:tc>
        <w:tc>
          <w:tcPr>
            <w:tcW w:w="1019" w:type="pct"/>
            <w:tcBorders>
              <w:top w:val="single" w:sz="4" w:space="0" w:color="auto"/>
              <w:left w:val="single" w:sz="4" w:space="0" w:color="auto"/>
              <w:bottom w:val="single" w:sz="4" w:space="0" w:color="auto"/>
              <w:right w:val="single" w:sz="4" w:space="0" w:color="auto"/>
            </w:tcBorders>
          </w:tcPr>
          <w:p w14:paraId="5E1B468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576DF2A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1043,3</w:t>
            </w:r>
          </w:p>
        </w:tc>
        <w:tc>
          <w:tcPr>
            <w:tcW w:w="1049" w:type="pct"/>
            <w:tcBorders>
              <w:top w:val="single" w:sz="4" w:space="0" w:color="auto"/>
              <w:left w:val="single" w:sz="4" w:space="0" w:color="auto"/>
              <w:bottom w:val="single" w:sz="4" w:space="0" w:color="auto"/>
              <w:right w:val="single" w:sz="4" w:space="0" w:color="auto"/>
            </w:tcBorders>
          </w:tcPr>
          <w:p w14:paraId="3003A8D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226,6</w:t>
            </w:r>
          </w:p>
        </w:tc>
      </w:tr>
      <w:tr w:rsidR="00722E61" w:rsidRPr="00722E61" w14:paraId="2C560EEB" w14:textId="77777777" w:rsidTr="00722E61">
        <w:tc>
          <w:tcPr>
            <w:tcW w:w="836" w:type="pct"/>
            <w:tcBorders>
              <w:top w:val="single" w:sz="4" w:space="0" w:color="auto"/>
              <w:left w:val="single" w:sz="4" w:space="0" w:color="auto"/>
              <w:bottom w:val="single" w:sz="4" w:space="0" w:color="auto"/>
              <w:right w:val="single" w:sz="4" w:space="0" w:color="auto"/>
            </w:tcBorders>
          </w:tcPr>
          <w:p w14:paraId="4A9AC88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2018</w:t>
            </w:r>
          </w:p>
        </w:tc>
        <w:tc>
          <w:tcPr>
            <w:tcW w:w="956" w:type="pct"/>
            <w:tcBorders>
              <w:top w:val="single" w:sz="4" w:space="0" w:color="auto"/>
              <w:left w:val="single" w:sz="4" w:space="0" w:color="auto"/>
              <w:bottom w:val="single" w:sz="4" w:space="0" w:color="auto"/>
              <w:right w:val="single" w:sz="4" w:space="0" w:color="auto"/>
            </w:tcBorders>
          </w:tcPr>
          <w:p w14:paraId="2F0C49C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1268,8</w:t>
            </w:r>
          </w:p>
        </w:tc>
        <w:tc>
          <w:tcPr>
            <w:tcW w:w="1019" w:type="pct"/>
            <w:tcBorders>
              <w:top w:val="single" w:sz="4" w:space="0" w:color="auto"/>
              <w:left w:val="single" w:sz="4" w:space="0" w:color="auto"/>
              <w:bottom w:val="single" w:sz="4" w:space="0" w:color="auto"/>
              <w:right w:val="single" w:sz="4" w:space="0" w:color="auto"/>
            </w:tcBorders>
          </w:tcPr>
          <w:p w14:paraId="057608A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1C3656C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1043,2</w:t>
            </w:r>
          </w:p>
        </w:tc>
        <w:tc>
          <w:tcPr>
            <w:tcW w:w="1049" w:type="pct"/>
            <w:tcBorders>
              <w:top w:val="single" w:sz="4" w:space="0" w:color="auto"/>
              <w:left w:val="single" w:sz="4" w:space="0" w:color="auto"/>
              <w:bottom w:val="single" w:sz="4" w:space="0" w:color="auto"/>
              <w:right w:val="single" w:sz="4" w:space="0" w:color="auto"/>
            </w:tcBorders>
          </w:tcPr>
          <w:p w14:paraId="6BAB793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225,6</w:t>
            </w:r>
          </w:p>
        </w:tc>
      </w:tr>
      <w:tr w:rsidR="00722E61" w:rsidRPr="00722E61" w14:paraId="2A6A2FFC" w14:textId="77777777" w:rsidTr="00722E61">
        <w:tc>
          <w:tcPr>
            <w:tcW w:w="836" w:type="pct"/>
            <w:tcBorders>
              <w:top w:val="single" w:sz="4" w:space="0" w:color="auto"/>
              <w:left w:val="single" w:sz="4" w:space="0" w:color="auto"/>
              <w:bottom w:val="single" w:sz="4" w:space="0" w:color="auto"/>
              <w:right w:val="single" w:sz="4" w:space="0" w:color="auto"/>
            </w:tcBorders>
          </w:tcPr>
          <w:p w14:paraId="7C87226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2019</w:t>
            </w:r>
          </w:p>
        </w:tc>
        <w:tc>
          <w:tcPr>
            <w:tcW w:w="956" w:type="pct"/>
            <w:tcBorders>
              <w:top w:val="single" w:sz="4" w:space="0" w:color="auto"/>
              <w:left w:val="single" w:sz="4" w:space="0" w:color="auto"/>
              <w:bottom w:val="single" w:sz="4" w:space="0" w:color="auto"/>
              <w:right w:val="single" w:sz="4" w:space="0" w:color="auto"/>
            </w:tcBorders>
          </w:tcPr>
          <w:p w14:paraId="67401C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1267,4</w:t>
            </w:r>
          </w:p>
        </w:tc>
        <w:tc>
          <w:tcPr>
            <w:tcW w:w="1019" w:type="pct"/>
            <w:tcBorders>
              <w:top w:val="single" w:sz="4" w:space="0" w:color="auto"/>
              <w:left w:val="single" w:sz="4" w:space="0" w:color="auto"/>
              <w:bottom w:val="single" w:sz="4" w:space="0" w:color="auto"/>
              <w:right w:val="single" w:sz="4" w:space="0" w:color="auto"/>
            </w:tcBorders>
          </w:tcPr>
          <w:p w14:paraId="2194BB4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61E122A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1042,8</w:t>
            </w:r>
          </w:p>
        </w:tc>
        <w:tc>
          <w:tcPr>
            <w:tcW w:w="1049" w:type="pct"/>
            <w:tcBorders>
              <w:top w:val="single" w:sz="4" w:space="0" w:color="auto"/>
              <w:left w:val="single" w:sz="4" w:space="0" w:color="auto"/>
              <w:bottom w:val="single" w:sz="4" w:space="0" w:color="auto"/>
              <w:right w:val="single" w:sz="4" w:space="0" w:color="auto"/>
            </w:tcBorders>
          </w:tcPr>
          <w:p w14:paraId="14FC342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224,6</w:t>
            </w:r>
          </w:p>
        </w:tc>
      </w:tr>
      <w:tr w:rsidR="00722E61" w:rsidRPr="00722E61" w14:paraId="24A0CBDA" w14:textId="77777777" w:rsidTr="00722E61">
        <w:tc>
          <w:tcPr>
            <w:tcW w:w="836" w:type="pct"/>
            <w:tcBorders>
              <w:top w:val="single" w:sz="4" w:space="0" w:color="auto"/>
              <w:left w:val="single" w:sz="4" w:space="0" w:color="auto"/>
              <w:bottom w:val="single" w:sz="4" w:space="0" w:color="auto"/>
              <w:right w:val="single" w:sz="4" w:space="0" w:color="auto"/>
            </w:tcBorders>
          </w:tcPr>
          <w:p w14:paraId="46BFB2A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2020</w:t>
            </w:r>
          </w:p>
        </w:tc>
        <w:tc>
          <w:tcPr>
            <w:tcW w:w="956" w:type="pct"/>
            <w:tcBorders>
              <w:top w:val="single" w:sz="4" w:space="0" w:color="auto"/>
              <w:left w:val="single" w:sz="4" w:space="0" w:color="auto"/>
              <w:bottom w:val="single" w:sz="4" w:space="0" w:color="auto"/>
              <w:right w:val="single" w:sz="4" w:space="0" w:color="auto"/>
            </w:tcBorders>
          </w:tcPr>
          <w:p w14:paraId="4334D3C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1265,8</w:t>
            </w:r>
          </w:p>
        </w:tc>
        <w:tc>
          <w:tcPr>
            <w:tcW w:w="1019" w:type="pct"/>
            <w:tcBorders>
              <w:top w:val="single" w:sz="4" w:space="0" w:color="auto"/>
              <w:left w:val="single" w:sz="4" w:space="0" w:color="auto"/>
              <w:bottom w:val="single" w:sz="4" w:space="0" w:color="auto"/>
              <w:right w:val="single" w:sz="4" w:space="0" w:color="auto"/>
            </w:tcBorders>
          </w:tcPr>
          <w:p w14:paraId="5CAC8A53" w14:textId="77777777" w:rsidR="00722E61" w:rsidRPr="00722E61" w:rsidRDefault="00722E61" w:rsidP="00722E61">
            <w:pPr>
              <w:widowControl/>
              <w:autoSpaceDE/>
              <w:autoSpaceDN/>
              <w:adjustRightInd/>
              <w:jc w:val="center"/>
              <w:rPr>
                <w:rFonts w:ascii="Times New Roman" w:eastAsia="Times New Roman" w:hAnsi="Times New Roman" w:cs="Times New Roman"/>
                <w:iCs/>
                <w:sz w:val="28"/>
                <w:szCs w:val="28"/>
              </w:rPr>
            </w:pPr>
            <w:r w:rsidRPr="00722E61">
              <w:rPr>
                <w:rFonts w:ascii="Times New Roman" w:eastAsia="Times New Roman" w:hAnsi="Times New Roman" w:cs="Times New Roman"/>
                <w:iCs/>
                <w:sz w:val="28"/>
                <w:szCs w:val="28"/>
              </w:rPr>
              <w:t>99,9</w:t>
            </w:r>
          </w:p>
        </w:tc>
        <w:tc>
          <w:tcPr>
            <w:tcW w:w="1139" w:type="pct"/>
            <w:tcBorders>
              <w:top w:val="single" w:sz="4" w:space="0" w:color="auto"/>
              <w:left w:val="single" w:sz="4" w:space="0" w:color="auto"/>
              <w:bottom w:val="single" w:sz="4" w:space="0" w:color="auto"/>
              <w:right w:val="single" w:sz="4" w:space="0" w:color="auto"/>
            </w:tcBorders>
          </w:tcPr>
          <w:p w14:paraId="62436B9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1042,3</w:t>
            </w:r>
          </w:p>
        </w:tc>
        <w:tc>
          <w:tcPr>
            <w:tcW w:w="1049" w:type="pct"/>
            <w:tcBorders>
              <w:top w:val="single" w:sz="4" w:space="0" w:color="auto"/>
              <w:left w:val="single" w:sz="4" w:space="0" w:color="auto"/>
              <w:bottom w:val="single" w:sz="4" w:space="0" w:color="auto"/>
              <w:right w:val="single" w:sz="4" w:space="0" w:color="auto"/>
            </w:tcBorders>
          </w:tcPr>
          <w:p w14:paraId="4F84619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223,5</w:t>
            </w:r>
          </w:p>
        </w:tc>
      </w:tr>
    </w:tbl>
    <w:p w14:paraId="47B9368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4"/>
          <w:szCs w:val="24"/>
        </w:rPr>
      </w:pPr>
    </w:p>
    <w:p w14:paraId="276E763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Информация о формировании спроса на строительство и приобретение жилья в Ярославской области на период 2011 – 2020 годов отражена в приложениях 2 и 3 к Программе.</w:t>
      </w:r>
    </w:p>
    <w:p w14:paraId="53BA289F"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27B53348"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 Реализация Национального проекта</w:t>
      </w:r>
    </w:p>
    <w:p w14:paraId="6D7D0AA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в сфере жилищного строительства</w:t>
      </w:r>
    </w:p>
    <w:p w14:paraId="710D822D" w14:textId="77777777" w:rsidR="00722E61" w:rsidRPr="00722E61" w:rsidRDefault="00722E61" w:rsidP="00722E61">
      <w:pPr>
        <w:widowControl/>
        <w:autoSpaceDE/>
        <w:autoSpaceDN/>
        <w:adjustRightInd/>
        <w:contextualSpacing/>
        <w:rPr>
          <w:rFonts w:ascii="Times New Roman" w:eastAsia="Calibri" w:hAnsi="Times New Roman" w:cs="Times New Roman"/>
          <w:sz w:val="28"/>
          <w:szCs w:val="28"/>
          <w:lang w:eastAsia="en-US"/>
        </w:rPr>
      </w:pPr>
    </w:p>
    <w:p w14:paraId="2E47E153"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рамках реализации Национального проекта одним из основных индикаторов эффективности работы органов исполнительной власти области и ОМС является показатель объема введённого в эксплуатацию жилья.</w:t>
      </w:r>
    </w:p>
    <w:p w14:paraId="169BF310"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3972492E" w14:textId="77777777" w:rsidR="00CA49FE" w:rsidRDefault="00CA49FE" w:rsidP="00722E61">
      <w:pPr>
        <w:widowControl/>
        <w:ind w:firstLine="709"/>
        <w:jc w:val="right"/>
        <w:rPr>
          <w:rFonts w:ascii="Times New Roman" w:eastAsia="Times New Roman" w:hAnsi="Times New Roman" w:cs="Times New Roman"/>
          <w:sz w:val="28"/>
          <w:szCs w:val="28"/>
        </w:rPr>
      </w:pPr>
    </w:p>
    <w:p w14:paraId="377E9993" w14:textId="77777777" w:rsidR="00CA49FE" w:rsidRDefault="00CA49FE" w:rsidP="00722E61">
      <w:pPr>
        <w:widowControl/>
        <w:ind w:firstLine="709"/>
        <w:jc w:val="right"/>
        <w:rPr>
          <w:rFonts w:ascii="Times New Roman" w:eastAsia="Times New Roman" w:hAnsi="Times New Roman" w:cs="Times New Roman"/>
          <w:sz w:val="28"/>
          <w:szCs w:val="28"/>
        </w:rPr>
      </w:pPr>
    </w:p>
    <w:p w14:paraId="53A3DDF1" w14:textId="77777777" w:rsidR="00CA49FE" w:rsidRDefault="00CA49FE" w:rsidP="00722E61">
      <w:pPr>
        <w:widowControl/>
        <w:ind w:firstLine="709"/>
        <w:jc w:val="right"/>
        <w:rPr>
          <w:rFonts w:ascii="Times New Roman" w:eastAsia="Times New Roman" w:hAnsi="Times New Roman" w:cs="Times New Roman"/>
          <w:sz w:val="28"/>
          <w:szCs w:val="28"/>
        </w:rPr>
      </w:pPr>
    </w:p>
    <w:p w14:paraId="56EE204A" w14:textId="77777777" w:rsidR="00CA49FE" w:rsidRDefault="00CA49FE" w:rsidP="00722E61">
      <w:pPr>
        <w:widowControl/>
        <w:ind w:firstLine="709"/>
        <w:jc w:val="right"/>
        <w:rPr>
          <w:rFonts w:ascii="Times New Roman" w:eastAsia="Times New Roman" w:hAnsi="Times New Roman" w:cs="Times New Roman"/>
          <w:sz w:val="28"/>
          <w:szCs w:val="28"/>
        </w:rPr>
      </w:pPr>
    </w:p>
    <w:p w14:paraId="49C42A9F" w14:textId="77777777" w:rsidR="00CA49FE" w:rsidRDefault="00CA49FE" w:rsidP="00722E61">
      <w:pPr>
        <w:widowControl/>
        <w:ind w:firstLine="709"/>
        <w:jc w:val="right"/>
        <w:rPr>
          <w:rFonts w:ascii="Times New Roman" w:eastAsia="Times New Roman" w:hAnsi="Times New Roman" w:cs="Times New Roman"/>
          <w:sz w:val="28"/>
          <w:szCs w:val="28"/>
        </w:rPr>
      </w:pPr>
    </w:p>
    <w:p w14:paraId="1CBFB72C" w14:textId="77777777" w:rsidR="00CA49FE" w:rsidRDefault="00CA49FE" w:rsidP="00722E61">
      <w:pPr>
        <w:widowControl/>
        <w:ind w:firstLine="709"/>
        <w:jc w:val="right"/>
        <w:rPr>
          <w:rFonts w:ascii="Times New Roman" w:eastAsia="Times New Roman" w:hAnsi="Times New Roman" w:cs="Times New Roman"/>
          <w:sz w:val="28"/>
          <w:szCs w:val="28"/>
        </w:rPr>
      </w:pPr>
    </w:p>
    <w:p w14:paraId="7350BC42" w14:textId="77777777" w:rsidR="00CA49FE" w:rsidRDefault="00CA49FE" w:rsidP="00722E61">
      <w:pPr>
        <w:widowControl/>
        <w:ind w:firstLine="709"/>
        <w:jc w:val="right"/>
        <w:rPr>
          <w:rFonts w:ascii="Times New Roman" w:eastAsia="Times New Roman" w:hAnsi="Times New Roman" w:cs="Times New Roman"/>
          <w:sz w:val="28"/>
          <w:szCs w:val="28"/>
        </w:rPr>
      </w:pPr>
    </w:p>
    <w:p w14:paraId="541467E4" w14:textId="77777777" w:rsidR="00CA49FE" w:rsidRDefault="00CA49FE" w:rsidP="00722E61">
      <w:pPr>
        <w:widowControl/>
        <w:ind w:firstLine="709"/>
        <w:jc w:val="right"/>
        <w:rPr>
          <w:rFonts w:ascii="Times New Roman" w:eastAsia="Times New Roman" w:hAnsi="Times New Roman" w:cs="Times New Roman"/>
          <w:sz w:val="28"/>
          <w:szCs w:val="28"/>
        </w:rPr>
      </w:pPr>
    </w:p>
    <w:p w14:paraId="4E331661" w14:textId="77777777" w:rsidR="00CA49FE" w:rsidRDefault="00CA49FE" w:rsidP="00722E61">
      <w:pPr>
        <w:widowControl/>
        <w:ind w:firstLine="709"/>
        <w:jc w:val="right"/>
        <w:rPr>
          <w:rFonts w:ascii="Times New Roman" w:eastAsia="Times New Roman" w:hAnsi="Times New Roman" w:cs="Times New Roman"/>
          <w:sz w:val="28"/>
          <w:szCs w:val="28"/>
        </w:rPr>
      </w:pPr>
    </w:p>
    <w:p w14:paraId="77C87258" w14:textId="77777777" w:rsidR="00722E61" w:rsidRPr="00722E61" w:rsidRDefault="00722E61" w:rsidP="00722E61">
      <w:pPr>
        <w:widowControl/>
        <w:ind w:firstLine="709"/>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Таблица 3</w:t>
      </w:r>
    </w:p>
    <w:p w14:paraId="5FD78963"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6ABE78B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Объем жилья, введенного в эксплуатацию на территории</w:t>
      </w:r>
    </w:p>
    <w:p w14:paraId="28294DC9"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Ярославской области</w:t>
      </w:r>
    </w:p>
    <w:p w14:paraId="5399DAEE" w14:textId="77777777" w:rsidR="00722E61" w:rsidRPr="00722E61" w:rsidRDefault="00722E61" w:rsidP="00722E61">
      <w:pPr>
        <w:widowControl/>
        <w:autoSpaceDE/>
        <w:autoSpaceDN/>
        <w:adjustRightInd/>
        <w:ind w:left="-284"/>
        <w:contextualSpacing/>
        <w:jc w:val="right"/>
        <w:rPr>
          <w:rFonts w:ascii="Times New Roman" w:eastAsia="Calibri" w:hAnsi="Times New Roman" w:cs="Times New Roman"/>
          <w:sz w:val="28"/>
          <w:szCs w:val="28"/>
          <w:lang w:eastAsia="en-US"/>
        </w:rPr>
      </w:pPr>
    </w:p>
    <w:p w14:paraId="5070BE2B" w14:textId="77777777" w:rsidR="00722E61" w:rsidRPr="00722E61" w:rsidRDefault="00722E61" w:rsidP="00722E61">
      <w:pPr>
        <w:widowControl/>
        <w:autoSpaceDE/>
        <w:autoSpaceDN/>
        <w:adjustRightInd/>
        <w:ind w:left="-284"/>
        <w:contextualSpacing/>
        <w:jc w:val="right"/>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(тыс. кв. м общей площади)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451"/>
        <w:gridCol w:w="2306"/>
        <w:gridCol w:w="2451"/>
      </w:tblGrid>
      <w:tr w:rsidR="00722E61" w:rsidRPr="00722E61" w14:paraId="05CA7462" w14:textId="77777777" w:rsidTr="00722E61">
        <w:tc>
          <w:tcPr>
            <w:tcW w:w="1212" w:type="pct"/>
            <w:vMerge w:val="restart"/>
          </w:tcPr>
          <w:p w14:paraId="103C4C12"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Год</w:t>
            </w:r>
          </w:p>
        </w:tc>
        <w:tc>
          <w:tcPr>
            <w:tcW w:w="1288" w:type="pct"/>
            <w:vMerge w:val="restart"/>
          </w:tcPr>
          <w:p w14:paraId="743EF6D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eastAsia="x-none"/>
              </w:rPr>
              <w:t>Объем</w:t>
            </w:r>
            <w:r w:rsidRPr="00722E61">
              <w:rPr>
                <w:rFonts w:ascii="Times New Roman" w:eastAsia="Times New Roman" w:hAnsi="Times New Roman" w:cs="Times New Roman"/>
                <w:sz w:val="28"/>
                <w:szCs w:val="28"/>
                <w:lang w:val="x-none" w:eastAsia="x-none"/>
              </w:rPr>
              <w:t xml:space="preserve"> жилья, введенного в эксплуатацию</w:t>
            </w:r>
            <w:r w:rsidRPr="00722E61">
              <w:rPr>
                <w:rFonts w:ascii="Times New Roman" w:eastAsia="Times New Roman" w:hAnsi="Times New Roman" w:cs="Times New Roman"/>
                <w:sz w:val="28"/>
                <w:szCs w:val="28"/>
                <w:lang w:eastAsia="x-none"/>
              </w:rPr>
              <w:t>, всего</w:t>
            </w:r>
          </w:p>
        </w:tc>
        <w:tc>
          <w:tcPr>
            <w:tcW w:w="2500" w:type="pct"/>
            <w:gridSpan w:val="2"/>
          </w:tcPr>
          <w:p w14:paraId="2E90D865"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В том числе</w:t>
            </w:r>
          </w:p>
        </w:tc>
      </w:tr>
      <w:tr w:rsidR="00722E61" w:rsidRPr="00722E61" w14:paraId="43625AB7" w14:textId="77777777" w:rsidTr="00722E61">
        <w:tc>
          <w:tcPr>
            <w:tcW w:w="1212" w:type="pct"/>
            <w:vMerge/>
          </w:tcPr>
          <w:p w14:paraId="42DF9756"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p>
        </w:tc>
        <w:tc>
          <w:tcPr>
            <w:tcW w:w="1288" w:type="pct"/>
            <w:vMerge/>
          </w:tcPr>
          <w:p w14:paraId="16BD9FE0" w14:textId="77777777" w:rsidR="00722E61" w:rsidRPr="00722E61" w:rsidRDefault="00722E61" w:rsidP="00722E61">
            <w:pPr>
              <w:widowControl/>
              <w:autoSpaceDE/>
              <w:autoSpaceDN/>
              <w:adjustRightInd/>
              <w:ind w:firstLine="720"/>
              <w:jc w:val="both"/>
              <w:rPr>
                <w:rFonts w:ascii="Times New Roman" w:eastAsia="Times New Roman" w:hAnsi="Times New Roman" w:cs="Times New Roman"/>
                <w:sz w:val="26"/>
                <w:szCs w:val="26"/>
              </w:rPr>
            </w:pPr>
          </w:p>
        </w:tc>
        <w:tc>
          <w:tcPr>
            <w:tcW w:w="1212" w:type="pct"/>
          </w:tcPr>
          <w:p w14:paraId="03AB21D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городской</w:t>
            </w:r>
          </w:p>
          <w:p w14:paraId="573E7AFD"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местности</w:t>
            </w:r>
          </w:p>
        </w:tc>
        <w:tc>
          <w:tcPr>
            <w:tcW w:w="1288" w:type="pct"/>
          </w:tcPr>
          <w:p w14:paraId="1301311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сельской</w:t>
            </w:r>
          </w:p>
          <w:p w14:paraId="2FC5693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местности</w:t>
            </w:r>
          </w:p>
        </w:tc>
      </w:tr>
      <w:tr w:rsidR="00722E61" w:rsidRPr="00722E61" w14:paraId="6416C316" w14:textId="77777777" w:rsidTr="00722E61">
        <w:tc>
          <w:tcPr>
            <w:tcW w:w="1212" w:type="pct"/>
          </w:tcPr>
          <w:p w14:paraId="2F3F025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2001</w:t>
            </w:r>
          </w:p>
        </w:tc>
        <w:tc>
          <w:tcPr>
            <w:tcW w:w="1288" w:type="pct"/>
          </w:tcPr>
          <w:p w14:paraId="1F4A6222"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162,6</w:t>
            </w:r>
          </w:p>
        </w:tc>
        <w:tc>
          <w:tcPr>
            <w:tcW w:w="1212" w:type="pct"/>
          </w:tcPr>
          <w:p w14:paraId="03A37C9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125,2</w:t>
            </w:r>
          </w:p>
        </w:tc>
        <w:tc>
          <w:tcPr>
            <w:tcW w:w="1288" w:type="pct"/>
          </w:tcPr>
          <w:p w14:paraId="31F0206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37,4</w:t>
            </w:r>
          </w:p>
        </w:tc>
      </w:tr>
      <w:tr w:rsidR="00722E61" w:rsidRPr="00722E61" w14:paraId="13614C6C" w14:textId="77777777" w:rsidTr="00722E61">
        <w:tc>
          <w:tcPr>
            <w:tcW w:w="1212" w:type="pct"/>
          </w:tcPr>
          <w:p w14:paraId="5847166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2002</w:t>
            </w:r>
          </w:p>
        </w:tc>
        <w:tc>
          <w:tcPr>
            <w:tcW w:w="1288" w:type="pct"/>
          </w:tcPr>
          <w:p w14:paraId="3A327CF4"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174,7</w:t>
            </w:r>
          </w:p>
        </w:tc>
        <w:tc>
          <w:tcPr>
            <w:tcW w:w="1212" w:type="pct"/>
          </w:tcPr>
          <w:p w14:paraId="3DF05DD4"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136,3</w:t>
            </w:r>
          </w:p>
        </w:tc>
        <w:tc>
          <w:tcPr>
            <w:tcW w:w="1288" w:type="pct"/>
          </w:tcPr>
          <w:p w14:paraId="494C68E7"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38,4</w:t>
            </w:r>
          </w:p>
        </w:tc>
      </w:tr>
      <w:tr w:rsidR="00722E61" w:rsidRPr="00722E61" w14:paraId="1C94AA4C" w14:textId="77777777" w:rsidTr="00722E61">
        <w:tc>
          <w:tcPr>
            <w:tcW w:w="1212" w:type="pct"/>
          </w:tcPr>
          <w:p w14:paraId="16BD914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2003</w:t>
            </w:r>
          </w:p>
        </w:tc>
        <w:tc>
          <w:tcPr>
            <w:tcW w:w="1288" w:type="pct"/>
          </w:tcPr>
          <w:p w14:paraId="017BBDB8"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214,8</w:t>
            </w:r>
          </w:p>
        </w:tc>
        <w:tc>
          <w:tcPr>
            <w:tcW w:w="1212" w:type="pct"/>
          </w:tcPr>
          <w:p w14:paraId="0329FCA9"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179,4</w:t>
            </w:r>
          </w:p>
        </w:tc>
        <w:tc>
          <w:tcPr>
            <w:tcW w:w="1288" w:type="pct"/>
          </w:tcPr>
          <w:p w14:paraId="7CCE977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35,4</w:t>
            </w:r>
          </w:p>
        </w:tc>
      </w:tr>
      <w:tr w:rsidR="00722E61" w:rsidRPr="00722E61" w14:paraId="02E09CFE" w14:textId="77777777" w:rsidTr="00722E61">
        <w:tc>
          <w:tcPr>
            <w:tcW w:w="1212" w:type="pct"/>
          </w:tcPr>
          <w:p w14:paraId="0E55E17B"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2004</w:t>
            </w:r>
          </w:p>
        </w:tc>
        <w:tc>
          <w:tcPr>
            <w:tcW w:w="1288" w:type="pct"/>
          </w:tcPr>
          <w:p w14:paraId="0FB7E42F"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217,5</w:t>
            </w:r>
          </w:p>
        </w:tc>
        <w:tc>
          <w:tcPr>
            <w:tcW w:w="1212" w:type="pct"/>
          </w:tcPr>
          <w:p w14:paraId="1CB990E7"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174,3</w:t>
            </w:r>
          </w:p>
        </w:tc>
        <w:tc>
          <w:tcPr>
            <w:tcW w:w="1288" w:type="pct"/>
          </w:tcPr>
          <w:p w14:paraId="15F8BFBE"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43,2</w:t>
            </w:r>
          </w:p>
        </w:tc>
      </w:tr>
      <w:tr w:rsidR="00722E61" w:rsidRPr="00722E61" w14:paraId="1FFDB60C" w14:textId="77777777" w:rsidTr="00722E61">
        <w:tc>
          <w:tcPr>
            <w:tcW w:w="1212" w:type="pct"/>
          </w:tcPr>
          <w:p w14:paraId="7DF35BE4"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2005</w:t>
            </w:r>
          </w:p>
        </w:tc>
        <w:tc>
          <w:tcPr>
            <w:tcW w:w="1288" w:type="pct"/>
          </w:tcPr>
          <w:p w14:paraId="7C192CB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223,8</w:t>
            </w:r>
          </w:p>
        </w:tc>
        <w:tc>
          <w:tcPr>
            <w:tcW w:w="1212" w:type="pct"/>
          </w:tcPr>
          <w:p w14:paraId="6CD48499"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171,3</w:t>
            </w:r>
          </w:p>
        </w:tc>
        <w:tc>
          <w:tcPr>
            <w:tcW w:w="1288" w:type="pct"/>
          </w:tcPr>
          <w:p w14:paraId="2FEFDCFE"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52,5</w:t>
            </w:r>
          </w:p>
        </w:tc>
      </w:tr>
      <w:tr w:rsidR="00722E61" w:rsidRPr="00722E61" w14:paraId="3E569DE5" w14:textId="77777777" w:rsidTr="00722E61">
        <w:tc>
          <w:tcPr>
            <w:tcW w:w="1212" w:type="pct"/>
          </w:tcPr>
          <w:p w14:paraId="633D9F8F"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2006</w:t>
            </w:r>
          </w:p>
        </w:tc>
        <w:tc>
          <w:tcPr>
            <w:tcW w:w="1288" w:type="pct"/>
          </w:tcPr>
          <w:p w14:paraId="4E1F097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246,9</w:t>
            </w:r>
          </w:p>
        </w:tc>
        <w:tc>
          <w:tcPr>
            <w:tcW w:w="1212" w:type="pct"/>
          </w:tcPr>
          <w:p w14:paraId="17B9FB6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216,3</w:t>
            </w:r>
          </w:p>
        </w:tc>
        <w:tc>
          <w:tcPr>
            <w:tcW w:w="1288" w:type="pct"/>
          </w:tcPr>
          <w:p w14:paraId="54EDB57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30,6</w:t>
            </w:r>
          </w:p>
        </w:tc>
      </w:tr>
      <w:tr w:rsidR="00722E61" w:rsidRPr="00722E61" w14:paraId="405CD51A" w14:textId="77777777" w:rsidTr="00722E61">
        <w:tc>
          <w:tcPr>
            <w:tcW w:w="1212" w:type="pct"/>
          </w:tcPr>
          <w:p w14:paraId="1BF43EF9"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2007</w:t>
            </w:r>
          </w:p>
        </w:tc>
        <w:tc>
          <w:tcPr>
            <w:tcW w:w="1288" w:type="pct"/>
          </w:tcPr>
          <w:p w14:paraId="042095B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420,3</w:t>
            </w:r>
          </w:p>
        </w:tc>
        <w:tc>
          <w:tcPr>
            <w:tcW w:w="1212" w:type="pct"/>
          </w:tcPr>
          <w:p w14:paraId="711BB33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342,9</w:t>
            </w:r>
          </w:p>
        </w:tc>
        <w:tc>
          <w:tcPr>
            <w:tcW w:w="1288" w:type="pct"/>
          </w:tcPr>
          <w:p w14:paraId="4EB63D5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77,4</w:t>
            </w:r>
          </w:p>
        </w:tc>
      </w:tr>
      <w:tr w:rsidR="00722E61" w:rsidRPr="00722E61" w14:paraId="50F319FE" w14:textId="77777777" w:rsidTr="00722E61">
        <w:tc>
          <w:tcPr>
            <w:tcW w:w="1212" w:type="pct"/>
          </w:tcPr>
          <w:p w14:paraId="446828C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2008</w:t>
            </w:r>
          </w:p>
        </w:tc>
        <w:tc>
          <w:tcPr>
            <w:tcW w:w="1288" w:type="pct"/>
          </w:tcPr>
          <w:p w14:paraId="6AF0339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val="en-US" w:eastAsia="en-US"/>
              </w:rPr>
              <w:t>396</w:t>
            </w:r>
            <w:r w:rsidRPr="00722E61">
              <w:rPr>
                <w:rFonts w:ascii="Times New Roman" w:eastAsia="Calibri" w:hAnsi="Times New Roman" w:cs="Times New Roman"/>
                <w:sz w:val="28"/>
                <w:szCs w:val="28"/>
                <w:lang w:eastAsia="en-US"/>
              </w:rPr>
              <w:t>,</w:t>
            </w:r>
            <w:r w:rsidRPr="00722E61">
              <w:rPr>
                <w:rFonts w:ascii="Times New Roman" w:eastAsia="Calibri" w:hAnsi="Times New Roman" w:cs="Times New Roman"/>
                <w:sz w:val="28"/>
                <w:szCs w:val="28"/>
                <w:lang w:val="en-US" w:eastAsia="en-US"/>
              </w:rPr>
              <w:t>6</w:t>
            </w:r>
          </w:p>
        </w:tc>
        <w:tc>
          <w:tcPr>
            <w:tcW w:w="1212" w:type="pct"/>
          </w:tcPr>
          <w:p w14:paraId="1BF788D6"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320,7</w:t>
            </w:r>
          </w:p>
        </w:tc>
        <w:tc>
          <w:tcPr>
            <w:tcW w:w="1288" w:type="pct"/>
          </w:tcPr>
          <w:p w14:paraId="02494BF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7</w:t>
            </w:r>
            <w:r w:rsidRPr="00722E61">
              <w:rPr>
                <w:rFonts w:ascii="Times New Roman" w:eastAsia="Calibri" w:hAnsi="Times New Roman" w:cs="Times New Roman"/>
                <w:sz w:val="28"/>
                <w:szCs w:val="28"/>
                <w:lang w:val="en-US" w:eastAsia="en-US"/>
              </w:rPr>
              <w:t>5</w:t>
            </w:r>
            <w:r w:rsidRPr="00722E61">
              <w:rPr>
                <w:rFonts w:ascii="Times New Roman" w:eastAsia="Calibri" w:hAnsi="Times New Roman" w:cs="Times New Roman"/>
                <w:sz w:val="28"/>
                <w:szCs w:val="28"/>
                <w:lang w:eastAsia="en-US"/>
              </w:rPr>
              <w:t>,</w:t>
            </w:r>
            <w:r w:rsidRPr="00722E61">
              <w:rPr>
                <w:rFonts w:ascii="Times New Roman" w:eastAsia="Calibri" w:hAnsi="Times New Roman" w:cs="Times New Roman"/>
                <w:sz w:val="28"/>
                <w:szCs w:val="28"/>
                <w:lang w:val="en-US" w:eastAsia="en-US"/>
              </w:rPr>
              <w:t>9</w:t>
            </w:r>
          </w:p>
        </w:tc>
      </w:tr>
      <w:tr w:rsidR="00722E61" w:rsidRPr="00722E61" w14:paraId="0B8DE04B" w14:textId="77777777" w:rsidTr="00722E61">
        <w:tc>
          <w:tcPr>
            <w:tcW w:w="1212" w:type="pct"/>
          </w:tcPr>
          <w:p w14:paraId="1938FD05"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2009</w:t>
            </w:r>
          </w:p>
        </w:tc>
        <w:tc>
          <w:tcPr>
            <w:tcW w:w="1288" w:type="pct"/>
          </w:tcPr>
          <w:p w14:paraId="3A4F67D5"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val="en-US" w:eastAsia="en-US"/>
              </w:rPr>
              <w:t>376</w:t>
            </w:r>
            <w:r w:rsidRPr="00722E61">
              <w:rPr>
                <w:rFonts w:ascii="Times New Roman" w:eastAsia="Calibri" w:hAnsi="Times New Roman" w:cs="Times New Roman"/>
                <w:sz w:val="28"/>
                <w:szCs w:val="28"/>
                <w:lang w:eastAsia="en-US"/>
              </w:rPr>
              <w:t>,</w:t>
            </w:r>
            <w:r w:rsidRPr="00722E61">
              <w:rPr>
                <w:rFonts w:ascii="Times New Roman" w:eastAsia="Calibri" w:hAnsi="Times New Roman" w:cs="Times New Roman"/>
                <w:sz w:val="28"/>
                <w:szCs w:val="28"/>
                <w:lang w:val="en-US" w:eastAsia="en-US"/>
              </w:rPr>
              <w:t>4</w:t>
            </w:r>
          </w:p>
        </w:tc>
        <w:tc>
          <w:tcPr>
            <w:tcW w:w="1212" w:type="pct"/>
          </w:tcPr>
          <w:p w14:paraId="134F270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285,8</w:t>
            </w:r>
          </w:p>
        </w:tc>
        <w:tc>
          <w:tcPr>
            <w:tcW w:w="1288" w:type="pct"/>
          </w:tcPr>
          <w:p w14:paraId="5E9815E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val="en-US" w:eastAsia="en-US"/>
              </w:rPr>
              <w:t>90</w:t>
            </w:r>
            <w:r w:rsidRPr="00722E61">
              <w:rPr>
                <w:rFonts w:ascii="Times New Roman" w:eastAsia="Calibri" w:hAnsi="Times New Roman" w:cs="Times New Roman"/>
                <w:sz w:val="28"/>
                <w:szCs w:val="28"/>
                <w:lang w:eastAsia="en-US"/>
              </w:rPr>
              <w:t>,</w:t>
            </w:r>
            <w:r w:rsidRPr="00722E61">
              <w:rPr>
                <w:rFonts w:ascii="Times New Roman" w:eastAsia="Calibri" w:hAnsi="Times New Roman" w:cs="Times New Roman"/>
                <w:sz w:val="28"/>
                <w:szCs w:val="28"/>
                <w:lang w:val="en-US" w:eastAsia="en-US"/>
              </w:rPr>
              <w:t>6</w:t>
            </w:r>
          </w:p>
        </w:tc>
      </w:tr>
      <w:tr w:rsidR="00722E61" w:rsidRPr="00722E61" w14:paraId="62CB3454" w14:textId="77777777" w:rsidTr="00722E61">
        <w:tc>
          <w:tcPr>
            <w:tcW w:w="1212" w:type="pct"/>
          </w:tcPr>
          <w:p w14:paraId="5CE263C1"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2010</w:t>
            </w:r>
          </w:p>
        </w:tc>
        <w:tc>
          <w:tcPr>
            <w:tcW w:w="1288" w:type="pct"/>
          </w:tcPr>
          <w:p w14:paraId="7419BA07"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291,5</w:t>
            </w:r>
          </w:p>
        </w:tc>
        <w:tc>
          <w:tcPr>
            <w:tcW w:w="1212" w:type="pct"/>
          </w:tcPr>
          <w:p w14:paraId="1A02935C"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226,5</w:t>
            </w:r>
          </w:p>
        </w:tc>
        <w:tc>
          <w:tcPr>
            <w:tcW w:w="1288" w:type="pct"/>
          </w:tcPr>
          <w:p w14:paraId="6FDBEACA"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65,0</w:t>
            </w:r>
          </w:p>
        </w:tc>
      </w:tr>
      <w:tr w:rsidR="00722E61" w:rsidRPr="00722E61" w14:paraId="2B6A37EB" w14:textId="77777777" w:rsidTr="00722E61">
        <w:tc>
          <w:tcPr>
            <w:tcW w:w="1212" w:type="pct"/>
          </w:tcPr>
          <w:p w14:paraId="28A35867"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2011</w:t>
            </w:r>
          </w:p>
        </w:tc>
        <w:tc>
          <w:tcPr>
            <w:tcW w:w="1288" w:type="pct"/>
          </w:tcPr>
          <w:p w14:paraId="1D8331C0"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411,2</w:t>
            </w:r>
          </w:p>
        </w:tc>
        <w:tc>
          <w:tcPr>
            <w:tcW w:w="1212" w:type="pct"/>
          </w:tcPr>
          <w:p w14:paraId="4D184D6B"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267,9</w:t>
            </w:r>
          </w:p>
        </w:tc>
        <w:tc>
          <w:tcPr>
            <w:tcW w:w="1288" w:type="pct"/>
          </w:tcPr>
          <w:p w14:paraId="385EE454"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143,3</w:t>
            </w:r>
          </w:p>
        </w:tc>
      </w:tr>
      <w:tr w:rsidR="00722E61" w:rsidRPr="00722E61" w14:paraId="377AAEC8" w14:textId="77777777" w:rsidTr="00722E61">
        <w:tc>
          <w:tcPr>
            <w:tcW w:w="1212" w:type="pct"/>
          </w:tcPr>
          <w:p w14:paraId="24EFFE3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2012</w:t>
            </w:r>
          </w:p>
        </w:tc>
        <w:tc>
          <w:tcPr>
            <w:tcW w:w="1288" w:type="pct"/>
          </w:tcPr>
          <w:p w14:paraId="25F7BD7A"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461,3</w:t>
            </w:r>
          </w:p>
        </w:tc>
        <w:tc>
          <w:tcPr>
            <w:tcW w:w="1212" w:type="pct"/>
          </w:tcPr>
          <w:p w14:paraId="2C2CA7B8"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310,0</w:t>
            </w:r>
          </w:p>
        </w:tc>
        <w:tc>
          <w:tcPr>
            <w:tcW w:w="1288" w:type="pct"/>
          </w:tcPr>
          <w:p w14:paraId="482B12BD"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151,3</w:t>
            </w:r>
          </w:p>
        </w:tc>
      </w:tr>
    </w:tbl>
    <w:p w14:paraId="78900B7D" w14:textId="77777777" w:rsidR="00722E61" w:rsidRPr="00722E61" w:rsidRDefault="00722E61" w:rsidP="00722E61">
      <w:pPr>
        <w:widowControl/>
        <w:autoSpaceDE/>
        <w:autoSpaceDN/>
        <w:adjustRightInd/>
        <w:ind w:left="-284"/>
        <w:contextualSpacing/>
        <w:jc w:val="center"/>
        <w:rPr>
          <w:rFonts w:ascii="Times New Roman" w:eastAsia="Calibri" w:hAnsi="Times New Roman" w:cs="Times New Roman"/>
          <w:sz w:val="28"/>
          <w:szCs w:val="28"/>
          <w:lang w:eastAsia="en-US"/>
        </w:rPr>
      </w:pPr>
    </w:p>
    <w:p w14:paraId="4915BCA3" w14:textId="77777777" w:rsidR="00722E61" w:rsidRPr="00722E61" w:rsidRDefault="00722E61" w:rsidP="00722E61">
      <w:pPr>
        <w:ind w:firstLine="709"/>
        <w:jc w:val="both"/>
        <w:rPr>
          <w:rFonts w:ascii="Times New Roman" w:eastAsia="Times New Roman" w:hAnsi="Times New Roman" w:cs="Times New Roman"/>
          <w:sz w:val="28"/>
          <w:szCs w:val="28"/>
        </w:rPr>
      </w:pPr>
    </w:p>
    <w:p w14:paraId="61F2873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За период 2005 – 2008 годов наблюдался рост темпов строительства жилья. Совокупный ввод жилья в Ярославской области на этом этапе составил 667,2 тыс. квадратных метров, в том числе жилья премиум-класса –  455,3 тыс. квадратных метров, индивидуального жилья – 161,5 тыс. квадратных метров, жилья экономкласса – 50,4 тыс. квадратных метров. При этом существенно увеличился сегмент жилья премиум-класса повышенной комфортности и размерности. В 2008 и 2009 годах на фоне финансового кризиса и снижения платежеспособного спроса населения произошла переориентация спроса в сторону увеличения сегмента жилья экономкласса при фактическом сохранении объемов строительства жилья. В 2009 году уровень ввода жилья в эксплуатацию на территории региона был сохранен на позициях предыдущих лет и составил 376,4 тыс. квадратных метров, из них         284,585 тыс. квадратных метров – многоквартирные жилые дома и         91,794 тыс. квадратных метров – индивидуальное жилищное строительство. Мировой финансовой кризис в 2009 году вызвал падение темпов освоения новых земельных участков, выделенных под строительство жилья, сокращение платежеспособного спроса населения на жилье, выявил необходимость создания условий для дальнейшего повышения доступности жилья для населения путем массового строительства жилья экономкласса, в </w:t>
      </w:r>
      <w:r w:rsidRPr="00722E61">
        <w:rPr>
          <w:rFonts w:ascii="Times New Roman" w:eastAsia="Times New Roman" w:hAnsi="Times New Roman" w:cs="Times New Roman"/>
          <w:sz w:val="28"/>
          <w:szCs w:val="28"/>
        </w:rPr>
        <w:lastRenderedPageBreak/>
        <w:t>первую очередь малоэтажного, обеспечивающего ценовую доступность.</w:t>
      </w:r>
    </w:p>
    <w:p w14:paraId="303A26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Если в 2006 и 2007 годах строительство жилья осуществлялось преимущественно на условиях долевого строительства, то в  2008 и 2009 годах в результате финансового кризиса одним из основных платежеспособных потребителей на рынке жилья стало государство и, как следствие, увеличилась доля финансирования строительства жилья за счет социальных программ: в 2009 году из 376,4 тыс. квадратных метров жилья 81 тыс. квадратных метров (более 20 процентов) построена в рамках реализации социальных программ.</w:t>
      </w:r>
    </w:p>
    <w:p w14:paraId="41D7FE2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Наименьшее значение показателя ввода жилья наблюдалось в 2010 году – 291,5 тыс. квадратных метров. </w:t>
      </w:r>
    </w:p>
    <w:p w14:paraId="163D8AD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анализе вышеуказанных данных необходимо учитывать, что в среднем на строительство жилого дома уходит около 2-х лет, следовательно, причины низкого показателя ввода жилья в 2010 году кроются в 2008 году, когда строительство домов, которые должны были быть сданы в 2010 году, только начиналось. Одними из основных причин являлись множественные сбои в системе финансирования отрасли. Банки старались избегать выдачи кредитов застройщикам, в особенности финансирования новых строительных проектов. </w:t>
      </w:r>
    </w:p>
    <w:p w14:paraId="520412D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2011 году объем ввода жилья составил уже 411,2 тыс. квадратных метров, то есть практически приблизился к «докризисному» уровню. По сравнению с 2010 годом, показатель увеличился на 30 процентов. Из общего объема введенного в 2011 году жилья площадь многоквартирных домов составила 218,4 тыс. квадратных метров, площадь индивидуальных жилых домов – 73,05 тыс. квадратных метров.</w:t>
      </w:r>
    </w:p>
    <w:p w14:paraId="015315C1" w14:textId="0B9B2DDC"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lang w:eastAsia="en-US" w:bidi="en-US"/>
        </w:rPr>
      </w:pPr>
      <w:r w:rsidRPr="00722E61">
        <w:rPr>
          <w:rFonts w:ascii="Times New Roman" w:eastAsia="Times New Roman" w:hAnsi="Times New Roman" w:cs="Times New Roman"/>
          <w:color w:val="000000"/>
          <w:sz w:val="28"/>
          <w:szCs w:val="28"/>
          <w:lang w:eastAsia="en-US" w:bidi="en-US"/>
        </w:rPr>
        <w:t>По итогам 2012 года на территории Ярославской области введено в эксплуатацию 461,3 тыс. квадратных метров жилья, из них площадь многоквартирных домов составляет  289,6 тыс. квадратных метров, площадь индивидуальных жилых домов – 171,7 тыс. квадратных метров. По отношению к уровню 2011 года рост объемов построенного жилья составил 112 процентов.</w:t>
      </w:r>
    </w:p>
    <w:p w14:paraId="6B762C3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sz w:val="28"/>
          <w:szCs w:val="28"/>
        </w:rPr>
        <w:t xml:space="preserve">В 2011 и 2012 годах наблюдалось превышение запланированных </w:t>
      </w:r>
      <w:r w:rsidRPr="00722E61">
        <w:rPr>
          <w:rFonts w:ascii="Times New Roman" w:eastAsia="Times New Roman" w:hAnsi="Times New Roman" w:cs="Times New Roman"/>
          <w:color w:val="000000"/>
          <w:sz w:val="28"/>
          <w:szCs w:val="28"/>
        </w:rPr>
        <w:t>в соответствии с плановыми показателями, установленными Министерством регионального развития Российской Федерации для Ярославской области,  долей малоэтажного жилья и жилья эконом класса в общей структуре ввода жилья в среднем на 17,5 процента и 7 процентов соответственно.</w:t>
      </w:r>
    </w:p>
    <w:p w14:paraId="2F8AD5B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сегодняшний день социальная потребность в жилье в Ярославской области составляет 2300 тыс. квадратных метров, в том числе в сфере расселения аварийного жилья – около 139,99 тыс. квадратных метров, ветхого жилья – 1,2 млн. квадратных метров, в сфере обеспечения жильем социальных категорий граждан – около 1 млн. квадратных метров.</w:t>
      </w:r>
    </w:p>
    <w:p w14:paraId="7C3547B5" w14:textId="555C25A8"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Прогноз объемов и структуры жилищного строительства основан на предполагаемых потребностях населения в жилье и его покупательской способности, инициативе федеральных и региональных органов </w:t>
      </w:r>
      <w:r w:rsidRPr="00722E61">
        <w:rPr>
          <w:rFonts w:ascii="Times New Roman" w:eastAsia="Times New Roman" w:hAnsi="Times New Roman" w:cs="Times New Roman"/>
          <w:sz w:val="28"/>
          <w:szCs w:val="28"/>
        </w:rPr>
        <w:lastRenderedPageBreak/>
        <w:t xml:space="preserve">государственной власти в данной сфере, направлениях социально-экономического развития области с учетом Схемы территориального планирования Ярославской области, утвержденной постановлением Правительства области </w:t>
      </w:r>
      <w:r w:rsidR="009E590F" w:rsidRPr="009E590F">
        <w:rPr>
          <w:rFonts w:ascii="Times New Roman" w:eastAsia="Times New Roman" w:hAnsi="Times New Roman" w:cs="Times New Roman"/>
          <w:sz w:val="28"/>
          <w:szCs w:val="28"/>
        </w:rPr>
        <w:t xml:space="preserve">от 31.12.2014 № 1435-п </w:t>
      </w:r>
      <w:r w:rsidR="009E590F">
        <w:rPr>
          <w:rFonts w:ascii="Times New Roman" w:eastAsia="Times New Roman" w:hAnsi="Times New Roman" w:cs="Times New Roman"/>
          <w:sz w:val="28"/>
          <w:szCs w:val="28"/>
        </w:rPr>
        <w:t>«</w:t>
      </w:r>
      <w:r w:rsidR="009E590F" w:rsidRPr="009E590F">
        <w:rPr>
          <w:rFonts w:ascii="Times New Roman" w:eastAsia="Times New Roman" w:hAnsi="Times New Roman" w:cs="Times New Roman"/>
          <w:sz w:val="28"/>
          <w:szCs w:val="28"/>
        </w:rPr>
        <w:t>Об утверждении Схемы территориального планирования Ярославской области и о признании утратившим силу постановления Правительства</w:t>
      </w:r>
      <w:r w:rsidR="009E590F">
        <w:rPr>
          <w:rFonts w:ascii="Times New Roman" w:eastAsia="Times New Roman" w:hAnsi="Times New Roman" w:cs="Times New Roman"/>
          <w:sz w:val="28"/>
          <w:szCs w:val="28"/>
        </w:rPr>
        <w:t xml:space="preserve"> области от 23.07.2008 </w:t>
      </w:r>
      <w:r w:rsidR="009E590F" w:rsidRPr="009E590F">
        <w:rPr>
          <w:rFonts w:ascii="Times New Roman" w:eastAsia="Times New Roman" w:hAnsi="Times New Roman" w:cs="Times New Roman"/>
          <w:sz w:val="28"/>
          <w:szCs w:val="28"/>
        </w:rPr>
        <w:t>№ 385-п</w:t>
      </w:r>
      <w:r w:rsidR="009E590F">
        <w:rPr>
          <w:rFonts w:ascii="Times New Roman" w:eastAsia="Times New Roman" w:hAnsi="Times New Roman" w:cs="Times New Roman"/>
          <w:sz w:val="28"/>
          <w:szCs w:val="28"/>
        </w:rPr>
        <w:t>»</w:t>
      </w:r>
      <w:r w:rsidRPr="00722E61">
        <w:rPr>
          <w:rFonts w:ascii="Times New Roman" w:eastAsia="Times New Roman" w:hAnsi="Times New Roman" w:cs="Times New Roman"/>
          <w:sz w:val="28"/>
          <w:szCs w:val="28"/>
        </w:rPr>
        <w:t xml:space="preserve"> (далее – Схема территориального планирования области), планирования размещения производительных сил.</w:t>
      </w:r>
      <w:r w:rsidR="009E590F" w:rsidRPr="009E590F">
        <w:t xml:space="preserve"> </w:t>
      </w:r>
      <w:r w:rsidR="009E590F" w:rsidRPr="009E590F">
        <w:rPr>
          <w:rFonts w:ascii="Times New Roman" w:eastAsia="Times New Roman" w:hAnsi="Times New Roman" w:cs="Times New Roman"/>
          <w:sz w:val="28"/>
          <w:szCs w:val="28"/>
        </w:rPr>
        <w:t>&lt;в ред. постановления Правительства области от 07.07.2015 № 735-п&gt;</w:t>
      </w:r>
    </w:p>
    <w:p w14:paraId="230CEB7C"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p>
    <w:p w14:paraId="41B2A9C5"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p>
    <w:p w14:paraId="7E27CD78" w14:textId="77777777" w:rsidR="00722E61" w:rsidRPr="00722E61" w:rsidRDefault="00722E61" w:rsidP="00722E61">
      <w:pPr>
        <w:widowControl/>
        <w:autoSpaceDE/>
        <w:autoSpaceDN/>
        <w:adjustRightInd/>
        <w:ind w:firstLine="709"/>
        <w:contextualSpacing/>
        <w:jc w:val="right"/>
        <w:rPr>
          <w:rFonts w:ascii="Times New Roman" w:eastAsia="Calibri" w:hAnsi="Times New Roman" w:cs="Times New Roman"/>
          <w:sz w:val="28"/>
          <w:szCs w:val="28"/>
          <w:lang w:eastAsia="en-US"/>
        </w:rPr>
        <w:sectPr w:rsidR="00722E61" w:rsidRPr="00722E61" w:rsidSect="00722E61">
          <w:headerReference w:type="default" r:id="rId21"/>
          <w:pgSz w:w="11907" w:h="16840" w:code="9"/>
          <w:pgMar w:top="1134" w:right="624" w:bottom="1134" w:left="1985" w:header="720" w:footer="720" w:gutter="0"/>
          <w:cols w:space="720"/>
          <w:docGrid w:linePitch="326"/>
        </w:sectPr>
      </w:pPr>
    </w:p>
    <w:p w14:paraId="58026BCE" w14:textId="77777777" w:rsidR="00722E61" w:rsidRPr="00722E61" w:rsidRDefault="00722E61" w:rsidP="00722E61">
      <w:pPr>
        <w:widowControl/>
        <w:autoSpaceDE/>
        <w:autoSpaceDN/>
        <w:adjustRightInd/>
        <w:ind w:firstLine="709"/>
        <w:contextualSpacing/>
        <w:jc w:val="right"/>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lastRenderedPageBreak/>
        <w:t>Таблица 4</w:t>
      </w:r>
    </w:p>
    <w:p w14:paraId="6FEE975F"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p>
    <w:p w14:paraId="615134DD" w14:textId="77777777" w:rsidR="00B1019B" w:rsidRPr="00B1019B" w:rsidRDefault="00B1019B" w:rsidP="00B1019B">
      <w:pPr>
        <w:jc w:val="center"/>
        <w:rPr>
          <w:rFonts w:ascii="Times New Roman" w:eastAsia="Times New Roman" w:hAnsi="Times New Roman" w:cs="Times New Roman"/>
          <w:sz w:val="28"/>
          <w:szCs w:val="28"/>
        </w:rPr>
      </w:pPr>
      <w:r w:rsidRPr="00B1019B">
        <w:rPr>
          <w:rFonts w:ascii="Times New Roman" w:eastAsia="Times New Roman" w:hAnsi="Times New Roman" w:cs="Times New Roman"/>
          <w:sz w:val="28"/>
          <w:szCs w:val="28"/>
        </w:rPr>
        <w:t>Ожидаемый объем ввода жилья в эксплуатацию</w:t>
      </w:r>
    </w:p>
    <w:p w14:paraId="7A12F73F" w14:textId="77777777" w:rsidR="00B1019B" w:rsidRDefault="00B1019B" w:rsidP="00B1019B">
      <w:pPr>
        <w:jc w:val="center"/>
        <w:rPr>
          <w:rFonts w:ascii="Times New Roman" w:eastAsia="Times New Roman" w:hAnsi="Times New Roman" w:cs="Times New Roman"/>
          <w:sz w:val="28"/>
          <w:szCs w:val="28"/>
        </w:rPr>
      </w:pPr>
      <w:r w:rsidRPr="00B1019B">
        <w:rPr>
          <w:rFonts w:ascii="Times New Roman" w:eastAsia="Times New Roman" w:hAnsi="Times New Roman" w:cs="Times New Roman"/>
          <w:sz w:val="28"/>
          <w:szCs w:val="28"/>
        </w:rPr>
        <w:t>в муниципальных районах и городских округах Ярославской области</w:t>
      </w:r>
    </w:p>
    <w:p w14:paraId="17FE5EEE" w14:textId="44A415AF" w:rsidR="00B1019B" w:rsidRPr="00B1019B" w:rsidRDefault="00B1019B" w:rsidP="00B1019B">
      <w:pPr>
        <w:jc w:val="center"/>
        <w:rPr>
          <w:rFonts w:ascii="Times New Roman" w:eastAsia="Times New Roman" w:hAnsi="Times New Roman" w:cs="Times New Roman"/>
          <w:sz w:val="28"/>
          <w:szCs w:val="28"/>
        </w:rPr>
      </w:pPr>
      <w:r w:rsidRPr="00B1019B">
        <w:rPr>
          <w:rFonts w:ascii="Times New Roman" w:eastAsia="Times New Roman" w:hAnsi="Times New Roman" w:cs="Times New Roman"/>
          <w:sz w:val="28"/>
          <w:szCs w:val="28"/>
        </w:rPr>
        <w:t>&lt;в ред. постановления Правительства области от 24.03.2016 № 301-п&gt;</w:t>
      </w:r>
    </w:p>
    <w:p w14:paraId="5FEE3782" w14:textId="77777777" w:rsidR="00B1019B" w:rsidRPr="00722E61" w:rsidRDefault="00B1019B" w:rsidP="00722E61">
      <w:pPr>
        <w:widowControl/>
        <w:autoSpaceDE/>
        <w:autoSpaceDN/>
        <w:adjustRightInd/>
        <w:jc w:val="center"/>
        <w:rPr>
          <w:rFonts w:ascii="Times New Roman" w:eastAsia="Times New Roman" w:hAnsi="Times New Roman" w:cs="Times New Roman"/>
          <w:sz w:val="28"/>
          <w:szCs w:val="28"/>
        </w:rPr>
      </w:pPr>
    </w:p>
    <w:p w14:paraId="6AC16075" w14:textId="0823C94D" w:rsidR="00722E61" w:rsidRPr="00722E61" w:rsidRDefault="00722E61" w:rsidP="00722E61">
      <w:pPr>
        <w:widowControl/>
        <w:tabs>
          <w:tab w:val="left" w:pos="1332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(тыс. кв. м)</w:t>
      </w:r>
    </w:p>
    <w:tbl>
      <w:tblPr>
        <w:tblW w:w="5000" w:type="pct"/>
        <w:tblCellMar>
          <w:left w:w="0" w:type="dxa"/>
          <w:right w:w="0" w:type="dxa"/>
        </w:tblCellMar>
        <w:tblLook w:val="0000" w:firstRow="0" w:lastRow="0" w:firstColumn="0" w:lastColumn="0" w:noHBand="0" w:noVBand="0"/>
      </w:tblPr>
      <w:tblGrid>
        <w:gridCol w:w="3386"/>
        <w:gridCol w:w="1263"/>
        <w:gridCol w:w="1184"/>
        <w:gridCol w:w="1111"/>
        <w:gridCol w:w="1111"/>
        <w:gridCol w:w="1251"/>
        <w:gridCol w:w="1251"/>
        <w:gridCol w:w="1111"/>
        <w:gridCol w:w="971"/>
        <w:gridCol w:w="974"/>
        <w:gridCol w:w="965"/>
      </w:tblGrid>
      <w:tr w:rsidR="00B1019B" w:rsidRPr="00B1019B" w14:paraId="74B73EBB" w14:textId="77777777" w:rsidTr="00F84B1F">
        <w:trPr>
          <w:trHeight w:val="705"/>
        </w:trPr>
        <w:tc>
          <w:tcPr>
            <w:tcW w:w="1161" w:type="pct"/>
            <w:tcBorders>
              <w:top w:val="single" w:sz="2" w:space="0" w:color="auto"/>
              <w:left w:val="single" w:sz="2" w:space="0" w:color="auto"/>
              <w:bottom w:val="single" w:sz="2" w:space="0" w:color="auto"/>
              <w:right w:val="single" w:sz="2" w:space="0" w:color="auto"/>
            </w:tcBorders>
          </w:tcPr>
          <w:p w14:paraId="2B1DC6FC" w14:textId="77777777" w:rsidR="00B1019B" w:rsidRPr="00B1019B" w:rsidRDefault="00B1019B" w:rsidP="00B1019B">
            <w:pPr>
              <w:widowControl/>
              <w:autoSpaceDE/>
              <w:autoSpaceDN/>
              <w:adjustRightInd/>
              <w:ind w:left="-135" w:firstLine="138"/>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Наименование муниципального</w:t>
            </w:r>
          </w:p>
          <w:p w14:paraId="30677C2E" w14:textId="77777777" w:rsidR="00B1019B" w:rsidRPr="00B1019B" w:rsidRDefault="00B1019B" w:rsidP="00B1019B">
            <w:pPr>
              <w:widowControl/>
              <w:autoSpaceDE/>
              <w:autoSpaceDN/>
              <w:adjustRightInd/>
              <w:ind w:left="-135" w:firstLine="138"/>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образования области</w:t>
            </w:r>
          </w:p>
        </w:tc>
        <w:tc>
          <w:tcPr>
            <w:tcW w:w="433" w:type="pct"/>
            <w:tcBorders>
              <w:top w:val="single" w:sz="2" w:space="0" w:color="auto"/>
              <w:left w:val="nil"/>
              <w:bottom w:val="single" w:sz="2" w:space="0" w:color="auto"/>
              <w:right w:val="single" w:sz="2" w:space="0" w:color="auto"/>
            </w:tcBorders>
          </w:tcPr>
          <w:p w14:paraId="0D13AE88"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2011</w:t>
            </w:r>
          </w:p>
          <w:p w14:paraId="471B4543"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 год</w:t>
            </w:r>
          </w:p>
        </w:tc>
        <w:tc>
          <w:tcPr>
            <w:tcW w:w="406" w:type="pct"/>
            <w:tcBorders>
              <w:top w:val="single" w:sz="2" w:space="0" w:color="auto"/>
              <w:left w:val="nil"/>
              <w:bottom w:val="single" w:sz="2" w:space="0" w:color="auto"/>
              <w:right w:val="single" w:sz="2" w:space="0" w:color="auto"/>
            </w:tcBorders>
          </w:tcPr>
          <w:p w14:paraId="7C3CFB7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2012 </w:t>
            </w:r>
          </w:p>
          <w:p w14:paraId="4A882C8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81" w:type="pct"/>
            <w:tcBorders>
              <w:top w:val="single" w:sz="2" w:space="0" w:color="auto"/>
              <w:left w:val="nil"/>
              <w:bottom w:val="single" w:sz="2" w:space="0" w:color="auto"/>
              <w:right w:val="single" w:sz="2" w:space="0" w:color="auto"/>
            </w:tcBorders>
          </w:tcPr>
          <w:p w14:paraId="6520C2CE" w14:textId="77777777" w:rsidR="00B1019B" w:rsidRPr="00B1019B" w:rsidRDefault="00B1019B" w:rsidP="00B1019B">
            <w:pPr>
              <w:widowControl/>
              <w:autoSpaceDE/>
              <w:autoSpaceDN/>
              <w:adjustRightInd/>
              <w:ind w:hanging="16"/>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2013</w:t>
            </w:r>
          </w:p>
          <w:p w14:paraId="34DE4688" w14:textId="77777777" w:rsidR="00B1019B" w:rsidRPr="00B1019B" w:rsidRDefault="00B1019B" w:rsidP="00B1019B">
            <w:pPr>
              <w:widowControl/>
              <w:autoSpaceDE/>
              <w:autoSpaceDN/>
              <w:adjustRightInd/>
              <w:ind w:hanging="16"/>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81" w:type="pct"/>
            <w:tcBorders>
              <w:top w:val="single" w:sz="2" w:space="0" w:color="auto"/>
              <w:left w:val="nil"/>
              <w:bottom w:val="single" w:sz="2" w:space="0" w:color="auto"/>
              <w:right w:val="single" w:sz="2" w:space="0" w:color="auto"/>
            </w:tcBorders>
          </w:tcPr>
          <w:p w14:paraId="4E44A63F" w14:textId="77777777" w:rsidR="00B1019B" w:rsidRPr="00B1019B" w:rsidRDefault="00B1019B" w:rsidP="00B1019B">
            <w:pPr>
              <w:widowControl/>
              <w:autoSpaceDE/>
              <w:autoSpaceDN/>
              <w:adjustRightInd/>
              <w:ind w:firstLine="7"/>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2014</w:t>
            </w:r>
          </w:p>
          <w:p w14:paraId="3AAAACBB" w14:textId="77777777" w:rsidR="00B1019B" w:rsidRPr="00B1019B" w:rsidRDefault="00B1019B" w:rsidP="00B1019B">
            <w:pPr>
              <w:widowControl/>
              <w:autoSpaceDE/>
              <w:autoSpaceDN/>
              <w:adjustRightInd/>
              <w:ind w:firstLine="7"/>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429" w:type="pct"/>
            <w:tcBorders>
              <w:top w:val="single" w:sz="2" w:space="0" w:color="auto"/>
              <w:left w:val="nil"/>
              <w:bottom w:val="single" w:sz="2" w:space="0" w:color="auto"/>
              <w:right w:val="single" w:sz="2" w:space="0" w:color="auto"/>
            </w:tcBorders>
          </w:tcPr>
          <w:p w14:paraId="40B166B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2015</w:t>
            </w:r>
          </w:p>
          <w:p w14:paraId="70BE39B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429" w:type="pct"/>
            <w:tcBorders>
              <w:top w:val="single" w:sz="2" w:space="0" w:color="auto"/>
              <w:left w:val="nil"/>
              <w:bottom w:val="single" w:sz="2" w:space="0" w:color="auto"/>
              <w:right w:val="single" w:sz="2" w:space="0" w:color="auto"/>
            </w:tcBorders>
          </w:tcPr>
          <w:p w14:paraId="4CB92D5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2016</w:t>
            </w:r>
          </w:p>
          <w:p w14:paraId="770E742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81" w:type="pct"/>
            <w:tcBorders>
              <w:top w:val="single" w:sz="2" w:space="0" w:color="auto"/>
              <w:left w:val="nil"/>
              <w:bottom w:val="single" w:sz="2" w:space="0" w:color="auto"/>
              <w:right w:val="single" w:sz="2" w:space="0" w:color="auto"/>
            </w:tcBorders>
          </w:tcPr>
          <w:p w14:paraId="008A991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2017</w:t>
            </w:r>
          </w:p>
          <w:p w14:paraId="601FE58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33" w:type="pct"/>
            <w:tcBorders>
              <w:top w:val="single" w:sz="2" w:space="0" w:color="auto"/>
              <w:left w:val="nil"/>
              <w:bottom w:val="single" w:sz="2" w:space="0" w:color="auto"/>
              <w:right w:val="single" w:sz="2" w:space="0" w:color="auto"/>
            </w:tcBorders>
          </w:tcPr>
          <w:p w14:paraId="42B5C55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2018</w:t>
            </w:r>
          </w:p>
          <w:p w14:paraId="5260504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34" w:type="pct"/>
            <w:tcBorders>
              <w:top w:val="single" w:sz="2" w:space="0" w:color="auto"/>
              <w:left w:val="nil"/>
              <w:bottom w:val="single" w:sz="2" w:space="0" w:color="auto"/>
              <w:right w:val="single" w:sz="2" w:space="0" w:color="auto"/>
            </w:tcBorders>
          </w:tcPr>
          <w:p w14:paraId="53F3A98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2019</w:t>
            </w:r>
          </w:p>
          <w:p w14:paraId="45BC5B3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c>
          <w:tcPr>
            <w:tcW w:w="331" w:type="pct"/>
            <w:tcBorders>
              <w:top w:val="single" w:sz="2" w:space="0" w:color="auto"/>
              <w:left w:val="nil"/>
              <w:bottom w:val="single" w:sz="2" w:space="0" w:color="auto"/>
              <w:right w:val="single" w:sz="2" w:space="0" w:color="auto"/>
            </w:tcBorders>
          </w:tcPr>
          <w:p w14:paraId="66033FE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2020</w:t>
            </w:r>
          </w:p>
          <w:p w14:paraId="25B6E68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год</w:t>
            </w:r>
          </w:p>
        </w:tc>
      </w:tr>
      <w:tr w:rsidR="00B1019B" w:rsidRPr="00B1019B" w14:paraId="4191CC4B" w14:textId="77777777" w:rsidTr="00F84B1F">
        <w:trPr>
          <w:trHeight w:val="340"/>
        </w:trPr>
        <w:tc>
          <w:tcPr>
            <w:tcW w:w="1161" w:type="pct"/>
            <w:tcBorders>
              <w:top w:val="single" w:sz="2" w:space="0" w:color="auto"/>
              <w:left w:val="single" w:sz="2" w:space="0" w:color="auto"/>
              <w:bottom w:val="single" w:sz="2" w:space="0" w:color="auto"/>
              <w:right w:val="single" w:sz="2" w:space="0" w:color="auto"/>
            </w:tcBorders>
          </w:tcPr>
          <w:p w14:paraId="34EE7CC7"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w:t>
            </w:r>
          </w:p>
        </w:tc>
        <w:tc>
          <w:tcPr>
            <w:tcW w:w="433" w:type="pct"/>
            <w:tcBorders>
              <w:top w:val="single" w:sz="2" w:space="0" w:color="auto"/>
              <w:left w:val="nil"/>
              <w:bottom w:val="single" w:sz="2" w:space="0" w:color="auto"/>
              <w:right w:val="single" w:sz="2" w:space="0" w:color="auto"/>
            </w:tcBorders>
          </w:tcPr>
          <w:p w14:paraId="3C35A6E6"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w:t>
            </w:r>
          </w:p>
        </w:tc>
        <w:tc>
          <w:tcPr>
            <w:tcW w:w="406" w:type="pct"/>
            <w:tcBorders>
              <w:top w:val="single" w:sz="2" w:space="0" w:color="auto"/>
              <w:left w:val="nil"/>
              <w:bottom w:val="single" w:sz="2" w:space="0" w:color="auto"/>
              <w:right w:val="single" w:sz="2" w:space="0" w:color="auto"/>
            </w:tcBorders>
          </w:tcPr>
          <w:p w14:paraId="71509FC4"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81" w:type="pct"/>
            <w:tcBorders>
              <w:top w:val="single" w:sz="2" w:space="0" w:color="auto"/>
              <w:left w:val="nil"/>
              <w:bottom w:val="single" w:sz="2" w:space="0" w:color="auto"/>
              <w:right w:val="single" w:sz="2" w:space="0" w:color="auto"/>
            </w:tcBorders>
          </w:tcPr>
          <w:p w14:paraId="3D0E16B8"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w:t>
            </w:r>
          </w:p>
        </w:tc>
        <w:tc>
          <w:tcPr>
            <w:tcW w:w="381" w:type="pct"/>
            <w:tcBorders>
              <w:top w:val="single" w:sz="2" w:space="0" w:color="auto"/>
              <w:left w:val="nil"/>
              <w:bottom w:val="single" w:sz="2" w:space="0" w:color="auto"/>
              <w:right w:val="single" w:sz="2" w:space="0" w:color="auto"/>
            </w:tcBorders>
          </w:tcPr>
          <w:p w14:paraId="608A55B4"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429" w:type="pct"/>
            <w:tcBorders>
              <w:top w:val="single" w:sz="2" w:space="0" w:color="auto"/>
              <w:left w:val="nil"/>
              <w:bottom w:val="single" w:sz="2" w:space="0" w:color="auto"/>
              <w:right w:val="single" w:sz="2" w:space="0" w:color="auto"/>
            </w:tcBorders>
          </w:tcPr>
          <w:p w14:paraId="3606B175"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w:t>
            </w:r>
          </w:p>
        </w:tc>
        <w:tc>
          <w:tcPr>
            <w:tcW w:w="429" w:type="pct"/>
            <w:tcBorders>
              <w:top w:val="single" w:sz="2" w:space="0" w:color="auto"/>
              <w:left w:val="nil"/>
              <w:bottom w:val="single" w:sz="2" w:space="0" w:color="auto"/>
              <w:right w:val="single" w:sz="2" w:space="0" w:color="auto"/>
            </w:tcBorders>
          </w:tcPr>
          <w:p w14:paraId="39D2B1E4"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w:t>
            </w:r>
          </w:p>
        </w:tc>
        <w:tc>
          <w:tcPr>
            <w:tcW w:w="381" w:type="pct"/>
            <w:tcBorders>
              <w:top w:val="single" w:sz="2" w:space="0" w:color="auto"/>
              <w:left w:val="nil"/>
              <w:bottom w:val="single" w:sz="2" w:space="0" w:color="auto"/>
              <w:right w:val="single" w:sz="2" w:space="0" w:color="auto"/>
            </w:tcBorders>
          </w:tcPr>
          <w:p w14:paraId="62FF503E"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w:t>
            </w:r>
          </w:p>
        </w:tc>
        <w:tc>
          <w:tcPr>
            <w:tcW w:w="333" w:type="pct"/>
            <w:tcBorders>
              <w:top w:val="single" w:sz="2" w:space="0" w:color="auto"/>
              <w:left w:val="nil"/>
              <w:bottom w:val="single" w:sz="2" w:space="0" w:color="auto"/>
              <w:right w:val="single" w:sz="2" w:space="0" w:color="auto"/>
            </w:tcBorders>
          </w:tcPr>
          <w:p w14:paraId="77B6413F"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w:t>
            </w:r>
          </w:p>
        </w:tc>
        <w:tc>
          <w:tcPr>
            <w:tcW w:w="334" w:type="pct"/>
            <w:tcBorders>
              <w:top w:val="single" w:sz="2" w:space="0" w:color="auto"/>
              <w:left w:val="nil"/>
              <w:bottom w:val="single" w:sz="2" w:space="0" w:color="auto"/>
              <w:right w:val="single" w:sz="2" w:space="0" w:color="auto"/>
            </w:tcBorders>
          </w:tcPr>
          <w:p w14:paraId="25F20F37"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w:t>
            </w:r>
          </w:p>
        </w:tc>
        <w:tc>
          <w:tcPr>
            <w:tcW w:w="331" w:type="pct"/>
            <w:tcBorders>
              <w:top w:val="single" w:sz="2" w:space="0" w:color="auto"/>
              <w:left w:val="nil"/>
              <w:bottom w:val="single" w:sz="2" w:space="0" w:color="auto"/>
              <w:right w:val="single" w:sz="2" w:space="0" w:color="auto"/>
            </w:tcBorders>
          </w:tcPr>
          <w:p w14:paraId="523E7816" w14:textId="77777777" w:rsidR="00B1019B" w:rsidRPr="00B1019B" w:rsidRDefault="00B1019B" w:rsidP="00B1019B">
            <w:pPr>
              <w:widowControl/>
              <w:autoSpaceDE/>
              <w:autoSpaceDN/>
              <w:adjustRightInd/>
              <w:ind w:firstLine="19"/>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11</w:t>
            </w:r>
          </w:p>
        </w:tc>
      </w:tr>
      <w:tr w:rsidR="00B1019B" w:rsidRPr="00B1019B" w14:paraId="4ABD0E26" w14:textId="77777777" w:rsidTr="00F84B1F">
        <w:trPr>
          <w:trHeight w:val="340"/>
        </w:trPr>
        <w:tc>
          <w:tcPr>
            <w:tcW w:w="1161" w:type="pct"/>
            <w:tcBorders>
              <w:top w:val="single" w:sz="2" w:space="0" w:color="auto"/>
              <w:left w:val="single" w:sz="2" w:space="0" w:color="auto"/>
              <w:bottom w:val="single" w:sz="2" w:space="0" w:color="auto"/>
              <w:right w:val="single" w:sz="2" w:space="0" w:color="auto"/>
            </w:tcBorders>
          </w:tcPr>
          <w:p w14:paraId="11572D18"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Всего</w:t>
            </w:r>
          </w:p>
        </w:tc>
        <w:tc>
          <w:tcPr>
            <w:tcW w:w="433" w:type="pct"/>
            <w:tcBorders>
              <w:top w:val="single" w:sz="2" w:space="0" w:color="auto"/>
              <w:left w:val="nil"/>
              <w:bottom w:val="single" w:sz="2" w:space="0" w:color="auto"/>
              <w:right w:val="single" w:sz="2" w:space="0" w:color="auto"/>
            </w:tcBorders>
          </w:tcPr>
          <w:p w14:paraId="5869AF0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440,00</w:t>
            </w:r>
          </w:p>
        </w:tc>
        <w:tc>
          <w:tcPr>
            <w:tcW w:w="406" w:type="pct"/>
            <w:tcBorders>
              <w:top w:val="single" w:sz="2" w:space="0" w:color="auto"/>
              <w:left w:val="nil"/>
              <w:bottom w:val="single" w:sz="2" w:space="0" w:color="auto"/>
              <w:right w:val="single" w:sz="2" w:space="0" w:color="auto"/>
            </w:tcBorders>
          </w:tcPr>
          <w:p w14:paraId="696BCFE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460,00</w:t>
            </w:r>
          </w:p>
        </w:tc>
        <w:tc>
          <w:tcPr>
            <w:tcW w:w="381" w:type="pct"/>
            <w:tcBorders>
              <w:top w:val="single" w:sz="2" w:space="0" w:color="auto"/>
              <w:left w:val="nil"/>
              <w:bottom w:val="single" w:sz="2" w:space="0" w:color="auto"/>
              <w:right w:val="single" w:sz="2" w:space="0" w:color="auto"/>
            </w:tcBorders>
          </w:tcPr>
          <w:p w14:paraId="68135AC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479,00</w:t>
            </w:r>
          </w:p>
        </w:tc>
        <w:tc>
          <w:tcPr>
            <w:tcW w:w="381" w:type="pct"/>
            <w:tcBorders>
              <w:top w:val="single" w:sz="2" w:space="0" w:color="auto"/>
              <w:left w:val="nil"/>
              <w:bottom w:val="single" w:sz="2" w:space="0" w:color="auto"/>
              <w:right w:val="single" w:sz="2" w:space="0" w:color="auto"/>
            </w:tcBorders>
          </w:tcPr>
          <w:p w14:paraId="498F902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559,00</w:t>
            </w:r>
          </w:p>
        </w:tc>
        <w:tc>
          <w:tcPr>
            <w:tcW w:w="429" w:type="pct"/>
            <w:tcBorders>
              <w:top w:val="single" w:sz="2" w:space="0" w:color="auto"/>
              <w:left w:val="nil"/>
              <w:bottom w:val="single" w:sz="2" w:space="0" w:color="auto"/>
              <w:right w:val="single" w:sz="2" w:space="0" w:color="auto"/>
            </w:tcBorders>
          </w:tcPr>
          <w:p w14:paraId="23997FD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700,00</w:t>
            </w:r>
          </w:p>
        </w:tc>
        <w:tc>
          <w:tcPr>
            <w:tcW w:w="429" w:type="pct"/>
            <w:tcBorders>
              <w:top w:val="single" w:sz="2" w:space="0" w:color="auto"/>
              <w:left w:val="nil"/>
              <w:bottom w:val="single" w:sz="2" w:space="0" w:color="auto"/>
              <w:right w:val="single" w:sz="2" w:space="0" w:color="auto"/>
            </w:tcBorders>
          </w:tcPr>
          <w:p w14:paraId="52CAD90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680</w:t>
            </w:r>
          </w:p>
        </w:tc>
        <w:tc>
          <w:tcPr>
            <w:tcW w:w="381" w:type="pct"/>
            <w:tcBorders>
              <w:top w:val="single" w:sz="2" w:space="0" w:color="auto"/>
              <w:left w:val="nil"/>
              <w:bottom w:val="single" w:sz="2" w:space="0" w:color="auto"/>
              <w:right w:val="single" w:sz="2" w:space="0" w:color="auto"/>
            </w:tcBorders>
          </w:tcPr>
          <w:p w14:paraId="4AF51E5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680</w:t>
            </w:r>
          </w:p>
        </w:tc>
        <w:tc>
          <w:tcPr>
            <w:tcW w:w="333" w:type="pct"/>
            <w:tcBorders>
              <w:top w:val="single" w:sz="2" w:space="0" w:color="auto"/>
              <w:left w:val="nil"/>
              <w:bottom w:val="single" w:sz="2" w:space="0" w:color="auto"/>
              <w:right w:val="single" w:sz="2" w:space="0" w:color="auto"/>
            </w:tcBorders>
          </w:tcPr>
          <w:p w14:paraId="389AA56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748</w:t>
            </w:r>
          </w:p>
        </w:tc>
        <w:tc>
          <w:tcPr>
            <w:tcW w:w="334" w:type="pct"/>
            <w:tcBorders>
              <w:top w:val="single" w:sz="2" w:space="0" w:color="auto"/>
              <w:left w:val="nil"/>
              <w:bottom w:val="single" w:sz="2" w:space="0" w:color="auto"/>
              <w:right w:val="single" w:sz="2" w:space="0" w:color="auto"/>
            </w:tcBorders>
          </w:tcPr>
          <w:p w14:paraId="1FC9706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822</w:t>
            </w:r>
          </w:p>
        </w:tc>
        <w:tc>
          <w:tcPr>
            <w:tcW w:w="331" w:type="pct"/>
            <w:tcBorders>
              <w:top w:val="single" w:sz="2" w:space="0" w:color="auto"/>
              <w:left w:val="nil"/>
              <w:bottom w:val="single" w:sz="2" w:space="0" w:color="auto"/>
              <w:right w:val="single" w:sz="2" w:space="0" w:color="auto"/>
            </w:tcBorders>
          </w:tcPr>
          <w:p w14:paraId="0DE9505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905</w:t>
            </w:r>
          </w:p>
        </w:tc>
      </w:tr>
      <w:tr w:rsidR="00B1019B" w:rsidRPr="00B1019B" w14:paraId="305F1D42" w14:textId="77777777" w:rsidTr="00F84B1F">
        <w:trPr>
          <w:trHeight w:val="340"/>
        </w:trPr>
        <w:tc>
          <w:tcPr>
            <w:tcW w:w="1161" w:type="pct"/>
            <w:tcBorders>
              <w:top w:val="single" w:sz="2" w:space="0" w:color="auto"/>
              <w:left w:val="single" w:sz="2" w:space="0" w:color="auto"/>
              <w:bottom w:val="single" w:sz="2" w:space="0" w:color="auto"/>
              <w:right w:val="single" w:sz="2" w:space="0" w:color="auto"/>
            </w:tcBorders>
          </w:tcPr>
          <w:p w14:paraId="51D4A623"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в том числе:</w:t>
            </w:r>
          </w:p>
        </w:tc>
        <w:tc>
          <w:tcPr>
            <w:tcW w:w="433" w:type="pct"/>
            <w:tcBorders>
              <w:top w:val="single" w:sz="2" w:space="0" w:color="auto"/>
              <w:left w:val="nil"/>
              <w:bottom w:val="single" w:sz="2" w:space="0" w:color="auto"/>
              <w:right w:val="single" w:sz="2" w:space="0" w:color="auto"/>
            </w:tcBorders>
          </w:tcPr>
          <w:p w14:paraId="65F680D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406" w:type="pct"/>
            <w:tcBorders>
              <w:top w:val="single" w:sz="2" w:space="0" w:color="auto"/>
              <w:left w:val="nil"/>
              <w:bottom w:val="single" w:sz="2" w:space="0" w:color="auto"/>
              <w:right w:val="single" w:sz="2" w:space="0" w:color="auto"/>
            </w:tcBorders>
          </w:tcPr>
          <w:p w14:paraId="3CBA19D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81" w:type="pct"/>
            <w:tcBorders>
              <w:top w:val="single" w:sz="2" w:space="0" w:color="auto"/>
              <w:left w:val="nil"/>
              <w:bottom w:val="single" w:sz="2" w:space="0" w:color="auto"/>
              <w:right w:val="single" w:sz="2" w:space="0" w:color="auto"/>
            </w:tcBorders>
          </w:tcPr>
          <w:p w14:paraId="4A7F17F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81" w:type="pct"/>
            <w:tcBorders>
              <w:top w:val="single" w:sz="2" w:space="0" w:color="auto"/>
              <w:left w:val="nil"/>
              <w:bottom w:val="single" w:sz="2" w:space="0" w:color="auto"/>
              <w:right w:val="single" w:sz="2" w:space="0" w:color="auto"/>
            </w:tcBorders>
          </w:tcPr>
          <w:p w14:paraId="08C8238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429" w:type="pct"/>
            <w:tcBorders>
              <w:top w:val="single" w:sz="2" w:space="0" w:color="auto"/>
              <w:left w:val="nil"/>
              <w:bottom w:val="single" w:sz="2" w:space="0" w:color="auto"/>
              <w:right w:val="single" w:sz="2" w:space="0" w:color="auto"/>
            </w:tcBorders>
          </w:tcPr>
          <w:p w14:paraId="0108752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429" w:type="pct"/>
            <w:tcBorders>
              <w:top w:val="single" w:sz="2" w:space="0" w:color="auto"/>
              <w:left w:val="nil"/>
              <w:bottom w:val="single" w:sz="2" w:space="0" w:color="auto"/>
              <w:right w:val="single" w:sz="2" w:space="0" w:color="auto"/>
            </w:tcBorders>
          </w:tcPr>
          <w:p w14:paraId="3C82EAA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81" w:type="pct"/>
            <w:tcBorders>
              <w:top w:val="single" w:sz="2" w:space="0" w:color="auto"/>
              <w:left w:val="nil"/>
              <w:bottom w:val="single" w:sz="2" w:space="0" w:color="auto"/>
              <w:right w:val="single" w:sz="2" w:space="0" w:color="auto"/>
            </w:tcBorders>
          </w:tcPr>
          <w:p w14:paraId="056FE25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33" w:type="pct"/>
            <w:tcBorders>
              <w:top w:val="single" w:sz="2" w:space="0" w:color="auto"/>
              <w:left w:val="nil"/>
              <w:bottom w:val="single" w:sz="2" w:space="0" w:color="auto"/>
              <w:right w:val="single" w:sz="2" w:space="0" w:color="auto"/>
            </w:tcBorders>
          </w:tcPr>
          <w:p w14:paraId="304A8C8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34" w:type="pct"/>
            <w:tcBorders>
              <w:top w:val="single" w:sz="2" w:space="0" w:color="auto"/>
              <w:left w:val="nil"/>
              <w:bottom w:val="single" w:sz="2" w:space="0" w:color="auto"/>
              <w:right w:val="single" w:sz="2" w:space="0" w:color="auto"/>
            </w:tcBorders>
          </w:tcPr>
          <w:p w14:paraId="36FDF2F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c>
          <w:tcPr>
            <w:tcW w:w="331" w:type="pct"/>
            <w:tcBorders>
              <w:top w:val="single" w:sz="2" w:space="0" w:color="auto"/>
              <w:left w:val="nil"/>
              <w:bottom w:val="single" w:sz="2" w:space="0" w:color="auto"/>
              <w:right w:val="single" w:sz="2" w:space="0" w:color="auto"/>
            </w:tcBorders>
          </w:tcPr>
          <w:p w14:paraId="475F5C2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p>
        </w:tc>
      </w:tr>
      <w:tr w:rsidR="00B1019B" w:rsidRPr="00B1019B" w14:paraId="62A9FECC" w14:textId="77777777" w:rsidTr="00F84B1F">
        <w:trPr>
          <w:trHeight w:val="340"/>
        </w:trPr>
        <w:tc>
          <w:tcPr>
            <w:tcW w:w="1161" w:type="pct"/>
            <w:tcBorders>
              <w:top w:val="nil"/>
              <w:left w:val="single" w:sz="2" w:space="0" w:color="auto"/>
              <w:bottom w:val="single" w:sz="2" w:space="0" w:color="auto"/>
              <w:right w:val="single" w:sz="2" w:space="0" w:color="auto"/>
            </w:tcBorders>
          </w:tcPr>
          <w:p w14:paraId="4BF245B1"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 г. Ярославль</w:t>
            </w:r>
          </w:p>
        </w:tc>
        <w:tc>
          <w:tcPr>
            <w:tcW w:w="433" w:type="pct"/>
            <w:tcBorders>
              <w:top w:val="nil"/>
              <w:left w:val="nil"/>
              <w:bottom w:val="single" w:sz="2" w:space="0" w:color="auto"/>
              <w:right w:val="single" w:sz="2" w:space="0" w:color="auto"/>
            </w:tcBorders>
          </w:tcPr>
          <w:p w14:paraId="2868738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230,00</w:t>
            </w:r>
          </w:p>
        </w:tc>
        <w:tc>
          <w:tcPr>
            <w:tcW w:w="406" w:type="pct"/>
            <w:tcBorders>
              <w:top w:val="nil"/>
              <w:left w:val="nil"/>
              <w:bottom w:val="single" w:sz="2" w:space="0" w:color="auto"/>
              <w:right w:val="single" w:sz="2" w:space="0" w:color="auto"/>
            </w:tcBorders>
          </w:tcPr>
          <w:p w14:paraId="4A253F9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250,0</w:t>
            </w:r>
          </w:p>
        </w:tc>
        <w:tc>
          <w:tcPr>
            <w:tcW w:w="381" w:type="pct"/>
            <w:tcBorders>
              <w:top w:val="nil"/>
              <w:left w:val="nil"/>
              <w:bottom w:val="single" w:sz="2" w:space="0" w:color="auto"/>
              <w:right w:val="single" w:sz="2" w:space="0" w:color="auto"/>
            </w:tcBorders>
          </w:tcPr>
          <w:p w14:paraId="120632A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270</w:t>
            </w:r>
          </w:p>
        </w:tc>
        <w:tc>
          <w:tcPr>
            <w:tcW w:w="381" w:type="pct"/>
            <w:tcBorders>
              <w:top w:val="nil"/>
              <w:left w:val="nil"/>
              <w:bottom w:val="single" w:sz="2" w:space="0" w:color="auto"/>
              <w:right w:val="single" w:sz="2" w:space="0" w:color="auto"/>
            </w:tcBorders>
          </w:tcPr>
          <w:p w14:paraId="12D197C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325,00</w:t>
            </w:r>
          </w:p>
        </w:tc>
        <w:tc>
          <w:tcPr>
            <w:tcW w:w="429" w:type="pct"/>
            <w:tcBorders>
              <w:top w:val="nil"/>
              <w:left w:val="nil"/>
              <w:bottom w:val="single" w:sz="2" w:space="0" w:color="auto"/>
              <w:right w:val="single" w:sz="2" w:space="0" w:color="auto"/>
            </w:tcBorders>
          </w:tcPr>
          <w:p w14:paraId="0DB914E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400,00</w:t>
            </w:r>
          </w:p>
        </w:tc>
        <w:tc>
          <w:tcPr>
            <w:tcW w:w="429" w:type="pct"/>
            <w:tcBorders>
              <w:top w:val="nil"/>
              <w:left w:val="nil"/>
              <w:bottom w:val="single" w:sz="2" w:space="0" w:color="auto"/>
              <w:right w:val="single" w:sz="2" w:space="0" w:color="auto"/>
            </w:tcBorders>
          </w:tcPr>
          <w:p w14:paraId="1063805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445</w:t>
            </w:r>
          </w:p>
        </w:tc>
        <w:tc>
          <w:tcPr>
            <w:tcW w:w="381" w:type="pct"/>
            <w:tcBorders>
              <w:top w:val="nil"/>
              <w:left w:val="nil"/>
              <w:bottom w:val="single" w:sz="2" w:space="0" w:color="auto"/>
              <w:right w:val="single" w:sz="2" w:space="0" w:color="auto"/>
            </w:tcBorders>
          </w:tcPr>
          <w:p w14:paraId="543F59B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480</w:t>
            </w:r>
          </w:p>
        </w:tc>
        <w:tc>
          <w:tcPr>
            <w:tcW w:w="333" w:type="pct"/>
            <w:tcBorders>
              <w:top w:val="nil"/>
              <w:left w:val="nil"/>
              <w:bottom w:val="single" w:sz="2" w:space="0" w:color="auto"/>
              <w:right w:val="single" w:sz="2" w:space="0" w:color="auto"/>
            </w:tcBorders>
          </w:tcPr>
          <w:p w14:paraId="1D612EE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498</w:t>
            </w:r>
          </w:p>
        </w:tc>
        <w:tc>
          <w:tcPr>
            <w:tcW w:w="334" w:type="pct"/>
            <w:tcBorders>
              <w:top w:val="nil"/>
              <w:left w:val="nil"/>
              <w:bottom w:val="single" w:sz="2" w:space="0" w:color="auto"/>
              <w:right w:val="single" w:sz="2" w:space="0" w:color="auto"/>
            </w:tcBorders>
          </w:tcPr>
          <w:p w14:paraId="3451059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441,6</w:t>
            </w:r>
          </w:p>
        </w:tc>
        <w:tc>
          <w:tcPr>
            <w:tcW w:w="331" w:type="pct"/>
            <w:tcBorders>
              <w:top w:val="nil"/>
              <w:left w:val="nil"/>
              <w:bottom w:val="single" w:sz="2" w:space="0" w:color="auto"/>
              <w:right w:val="single" w:sz="2" w:space="0" w:color="auto"/>
            </w:tcBorders>
          </w:tcPr>
          <w:p w14:paraId="2350827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483</w:t>
            </w:r>
          </w:p>
        </w:tc>
      </w:tr>
      <w:tr w:rsidR="00B1019B" w:rsidRPr="00B1019B" w14:paraId="6D462F92" w14:textId="77777777" w:rsidTr="00F84B1F">
        <w:trPr>
          <w:trHeight w:val="340"/>
        </w:trPr>
        <w:tc>
          <w:tcPr>
            <w:tcW w:w="1161" w:type="pct"/>
            <w:tcBorders>
              <w:top w:val="nil"/>
              <w:left w:val="single" w:sz="2" w:space="0" w:color="auto"/>
              <w:bottom w:val="single" w:sz="2" w:space="0" w:color="auto"/>
              <w:right w:val="single" w:sz="2" w:space="0" w:color="auto"/>
            </w:tcBorders>
          </w:tcPr>
          <w:p w14:paraId="2EA0C3B5"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 г. Рыбинск</w:t>
            </w:r>
          </w:p>
        </w:tc>
        <w:tc>
          <w:tcPr>
            <w:tcW w:w="433" w:type="pct"/>
            <w:tcBorders>
              <w:top w:val="nil"/>
              <w:left w:val="nil"/>
              <w:bottom w:val="single" w:sz="2" w:space="0" w:color="auto"/>
              <w:right w:val="single" w:sz="2" w:space="0" w:color="auto"/>
            </w:tcBorders>
          </w:tcPr>
          <w:p w14:paraId="6880CA4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29,6</w:t>
            </w:r>
          </w:p>
        </w:tc>
        <w:tc>
          <w:tcPr>
            <w:tcW w:w="406" w:type="pct"/>
            <w:tcBorders>
              <w:top w:val="nil"/>
              <w:left w:val="nil"/>
              <w:bottom w:val="single" w:sz="2" w:space="0" w:color="auto"/>
              <w:right w:val="single" w:sz="2" w:space="0" w:color="auto"/>
            </w:tcBorders>
          </w:tcPr>
          <w:p w14:paraId="2FDDB3C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30,6</w:t>
            </w:r>
          </w:p>
        </w:tc>
        <w:tc>
          <w:tcPr>
            <w:tcW w:w="381" w:type="pct"/>
            <w:tcBorders>
              <w:top w:val="nil"/>
              <w:left w:val="nil"/>
              <w:bottom w:val="single" w:sz="2" w:space="0" w:color="auto"/>
              <w:right w:val="single" w:sz="2" w:space="0" w:color="auto"/>
            </w:tcBorders>
          </w:tcPr>
          <w:p w14:paraId="6745CD6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32,7</w:t>
            </w:r>
          </w:p>
        </w:tc>
        <w:tc>
          <w:tcPr>
            <w:tcW w:w="381" w:type="pct"/>
            <w:tcBorders>
              <w:top w:val="nil"/>
              <w:left w:val="nil"/>
              <w:bottom w:val="single" w:sz="2" w:space="0" w:color="auto"/>
              <w:right w:val="single" w:sz="2" w:space="0" w:color="auto"/>
            </w:tcBorders>
          </w:tcPr>
          <w:p w14:paraId="7BE5BD8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35,0</w:t>
            </w:r>
          </w:p>
        </w:tc>
        <w:tc>
          <w:tcPr>
            <w:tcW w:w="429" w:type="pct"/>
            <w:tcBorders>
              <w:top w:val="nil"/>
              <w:left w:val="nil"/>
              <w:bottom w:val="single" w:sz="2" w:space="0" w:color="auto"/>
              <w:right w:val="single" w:sz="2" w:space="0" w:color="auto"/>
            </w:tcBorders>
          </w:tcPr>
          <w:p w14:paraId="37A517C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39,0</w:t>
            </w:r>
          </w:p>
        </w:tc>
        <w:tc>
          <w:tcPr>
            <w:tcW w:w="429" w:type="pct"/>
            <w:tcBorders>
              <w:top w:val="nil"/>
              <w:left w:val="nil"/>
              <w:bottom w:val="single" w:sz="2" w:space="0" w:color="auto"/>
              <w:right w:val="single" w:sz="2" w:space="0" w:color="auto"/>
            </w:tcBorders>
          </w:tcPr>
          <w:p w14:paraId="538EBDA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42,5</w:t>
            </w:r>
          </w:p>
        </w:tc>
        <w:tc>
          <w:tcPr>
            <w:tcW w:w="381" w:type="pct"/>
            <w:tcBorders>
              <w:top w:val="nil"/>
              <w:left w:val="nil"/>
              <w:bottom w:val="single" w:sz="2" w:space="0" w:color="auto"/>
              <w:right w:val="single" w:sz="2" w:space="0" w:color="auto"/>
            </w:tcBorders>
          </w:tcPr>
          <w:p w14:paraId="260EB9F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47</w:t>
            </w:r>
          </w:p>
        </w:tc>
        <w:tc>
          <w:tcPr>
            <w:tcW w:w="333" w:type="pct"/>
            <w:tcBorders>
              <w:top w:val="nil"/>
              <w:left w:val="nil"/>
              <w:bottom w:val="single" w:sz="2" w:space="0" w:color="auto"/>
              <w:right w:val="single" w:sz="2" w:space="0" w:color="auto"/>
            </w:tcBorders>
          </w:tcPr>
          <w:p w14:paraId="1E01DE3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49,3</w:t>
            </w:r>
          </w:p>
        </w:tc>
        <w:tc>
          <w:tcPr>
            <w:tcW w:w="334" w:type="pct"/>
            <w:tcBorders>
              <w:top w:val="nil"/>
              <w:left w:val="nil"/>
              <w:bottom w:val="single" w:sz="2" w:space="0" w:color="auto"/>
              <w:right w:val="single" w:sz="2" w:space="0" w:color="auto"/>
            </w:tcBorders>
          </w:tcPr>
          <w:p w14:paraId="48B71D3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40</w:t>
            </w:r>
          </w:p>
        </w:tc>
        <w:tc>
          <w:tcPr>
            <w:tcW w:w="331" w:type="pct"/>
            <w:tcBorders>
              <w:top w:val="nil"/>
              <w:left w:val="nil"/>
              <w:bottom w:val="single" w:sz="2" w:space="0" w:color="auto"/>
              <w:right w:val="single" w:sz="2" w:space="0" w:color="auto"/>
            </w:tcBorders>
          </w:tcPr>
          <w:p w14:paraId="33E82E5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44</w:t>
            </w:r>
          </w:p>
        </w:tc>
      </w:tr>
      <w:tr w:rsidR="00B1019B" w:rsidRPr="00B1019B" w14:paraId="662E07D0" w14:textId="77777777" w:rsidTr="00F84B1F">
        <w:trPr>
          <w:trHeight w:val="340"/>
        </w:trPr>
        <w:tc>
          <w:tcPr>
            <w:tcW w:w="1161" w:type="pct"/>
            <w:tcBorders>
              <w:top w:val="nil"/>
              <w:left w:val="single" w:sz="2" w:space="0" w:color="auto"/>
              <w:bottom w:val="single" w:sz="4" w:space="0" w:color="auto"/>
              <w:right w:val="single" w:sz="2" w:space="0" w:color="auto"/>
            </w:tcBorders>
          </w:tcPr>
          <w:p w14:paraId="389BD2D3"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ГО г. Переславль-Залесский</w:t>
            </w:r>
          </w:p>
        </w:tc>
        <w:tc>
          <w:tcPr>
            <w:tcW w:w="433" w:type="pct"/>
            <w:tcBorders>
              <w:top w:val="nil"/>
              <w:left w:val="nil"/>
              <w:bottom w:val="single" w:sz="4" w:space="0" w:color="auto"/>
              <w:right w:val="single" w:sz="2" w:space="0" w:color="auto"/>
            </w:tcBorders>
          </w:tcPr>
          <w:p w14:paraId="4CF3B9F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12,5</w:t>
            </w:r>
          </w:p>
        </w:tc>
        <w:tc>
          <w:tcPr>
            <w:tcW w:w="406" w:type="pct"/>
            <w:tcBorders>
              <w:top w:val="nil"/>
              <w:left w:val="nil"/>
              <w:bottom w:val="single" w:sz="4" w:space="0" w:color="auto"/>
              <w:right w:val="single" w:sz="2" w:space="0" w:color="auto"/>
            </w:tcBorders>
          </w:tcPr>
          <w:p w14:paraId="3D317C3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13,0</w:t>
            </w:r>
          </w:p>
        </w:tc>
        <w:tc>
          <w:tcPr>
            <w:tcW w:w="381" w:type="pct"/>
            <w:tcBorders>
              <w:top w:val="nil"/>
              <w:left w:val="nil"/>
              <w:bottom w:val="single" w:sz="4" w:space="0" w:color="auto"/>
              <w:right w:val="single" w:sz="2" w:space="0" w:color="auto"/>
            </w:tcBorders>
          </w:tcPr>
          <w:p w14:paraId="2E76204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12,5</w:t>
            </w:r>
          </w:p>
        </w:tc>
        <w:tc>
          <w:tcPr>
            <w:tcW w:w="381" w:type="pct"/>
            <w:tcBorders>
              <w:top w:val="nil"/>
              <w:left w:val="nil"/>
              <w:bottom w:val="single" w:sz="4" w:space="0" w:color="auto"/>
              <w:right w:val="single" w:sz="2" w:space="0" w:color="auto"/>
            </w:tcBorders>
          </w:tcPr>
          <w:p w14:paraId="04C0C0F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15,0</w:t>
            </w:r>
          </w:p>
        </w:tc>
        <w:tc>
          <w:tcPr>
            <w:tcW w:w="429" w:type="pct"/>
            <w:tcBorders>
              <w:top w:val="nil"/>
              <w:left w:val="nil"/>
              <w:bottom w:val="single" w:sz="4" w:space="0" w:color="auto"/>
              <w:right w:val="single" w:sz="2" w:space="0" w:color="auto"/>
            </w:tcBorders>
          </w:tcPr>
          <w:p w14:paraId="71B6E17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18,5</w:t>
            </w:r>
          </w:p>
        </w:tc>
        <w:tc>
          <w:tcPr>
            <w:tcW w:w="429" w:type="pct"/>
            <w:tcBorders>
              <w:top w:val="nil"/>
              <w:left w:val="nil"/>
              <w:bottom w:val="single" w:sz="4" w:space="0" w:color="auto"/>
              <w:right w:val="single" w:sz="2" w:space="0" w:color="auto"/>
            </w:tcBorders>
          </w:tcPr>
          <w:p w14:paraId="0FF5C05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19</w:t>
            </w:r>
          </w:p>
        </w:tc>
        <w:tc>
          <w:tcPr>
            <w:tcW w:w="381" w:type="pct"/>
            <w:tcBorders>
              <w:top w:val="nil"/>
              <w:left w:val="nil"/>
              <w:bottom w:val="single" w:sz="4" w:space="0" w:color="auto"/>
              <w:right w:val="single" w:sz="2" w:space="0" w:color="auto"/>
            </w:tcBorders>
          </w:tcPr>
          <w:p w14:paraId="61DFD4F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22</w:t>
            </w:r>
          </w:p>
        </w:tc>
        <w:tc>
          <w:tcPr>
            <w:tcW w:w="333" w:type="pct"/>
            <w:tcBorders>
              <w:top w:val="nil"/>
              <w:left w:val="nil"/>
              <w:bottom w:val="single" w:sz="4" w:space="0" w:color="auto"/>
              <w:right w:val="single" w:sz="2" w:space="0" w:color="auto"/>
            </w:tcBorders>
          </w:tcPr>
          <w:p w14:paraId="62F9028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w:t>
            </w:r>
          </w:p>
        </w:tc>
        <w:tc>
          <w:tcPr>
            <w:tcW w:w="334" w:type="pct"/>
            <w:tcBorders>
              <w:top w:val="nil"/>
              <w:left w:val="nil"/>
              <w:bottom w:val="single" w:sz="4" w:space="0" w:color="auto"/>
              <w:right w:val="single" w:sz="2" w:space="0" w:color="auto"/>
            </w:tcBorders>
          </w:tcPr>
          <w:p w14:paraId="05E210B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30</w:t>
            </w:r>
          </w:p>
        </w:tc>
        <w:tc>
          <w:tcPr>
            <w:tcW w:w="331" w:type="pct"/>
            <w:tcBorders>
              <w:top w:val="nil"/>
              <w:left w:val="nil"/>
              <w:bottom w:val="single" w:sz="4" w:space="0" w:color="auto"/>
              <w:right w:val="single" w:sz="2" w:space="0" w:color="auto"/>
            </w:tcBorders>
          </w:tcPr>
          <w:p w14:paraId="4CA80E0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35,22</w:t>
            </w:r>
          </w:p>
        </w:tc>
      </w:tr>
      <w:tr w:rsidR="00B1019B" w:rsidRPr="00B1019B" w14:paraId="4D74FE67" w14:textId="77777777" w:rsidTr="00F84B1F">
        <w:trPr>
          <w:trHeight w:val="340"/>
        </w:trPr>
        <w:tc>
          <w:tcPr>
            <w:tcW w:w="1161" w:type="pct"/>
            <w:tcBorders>
              <w:top w:val="single" w:sz="4" w:space="0" w:color="auto"/>
              <w:left w:val="single" w:sz="2" w:space="0" w:color="auto"/>
              <w:bottom w:val="single" w:sz="2" w:space="0" w:color="auto"/>
              <w:right w:val="single" w:sz="2" w:space="0" w:color="auto"/>
            </w:tcBorders>
          </w:tcPr>
          <w:p w14:paraId="0EEEB365"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Большесельский МР</w:t>
            </w:r>
          </w:p>
        </w:tc>
        <w:tc>
          <w:tcPr>
            <w:tcW w:w="433" w:type="pct"/>
            <w:tcBorders>
              <w:top w:val="single" w:sz="4" w:space="0" w:color="auto"/>
              <w:left w:val="nil"/>
              <w:bottom w:val="single" w:sz="2" w:space="0" w:color="auto"/>
              <w:right w:val="single" w:sz="2" w:space="0" w:color="auto"/>
            </w:tcBorders>
          </w:tcPr>
          <w:p w14:paraId="7664F4B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w:t>
            </w:r>
          </w:p>
        </w:tc>
        <w:tc>
          <w:tcPr>
            <w:tcW w:w="406" w:type="pct"/>
            <w:tcBorders>
              <w:top w:val="single" w:sz="4" w:space="0" w:color="auto"/>
              <w:left w:val="nil"/>
              <w:bottom w:val="single" w:sz="2" w:space="0" w:color="auto"/>
              <w:right w:val="single" w:sz="2" w:space="0" w:color="auto"/>
            </w:tcBorders>
          </w:tcPr>
          <w:p w14:paraId="1A0C23B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w:t>
            </w:r>
          </w:p>
        </w:tc>
        <w:tc>
          <w:tcPr>
            <w:tcW w:w="381" w:type="pct"/>
            <w:tcBorders>
              <w:top w:val="single" w:sz="4" w:space="0" w:color="auto"/>
              <w:left w:val="nil"/>
              <w:bottom w:val="single" w:sz="2" w:space="0" w:color="auto"/>
              <w:right w:val="single" w:sz="2" w:space="0" w:color="auto"/>
            </w:tcBorders>
          </w:tcPr>
          <w:p w14:paraId="5EC1D44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1,03</w:t>
            </w:r>
          </w:p>
        </w:tc>
        <w:tc>
          <w:tcPr>
            <w:tcW w:w="381" w:type="pct"/>
            <w:tcBorders>
              <w:top w:val="single" w:sz="4" w:space="0" w:color="auto"/>
              <w:left w:val="nil"/>
              <w:bottom w:val="single" w:sz="2" w:space="0" w:color="auto"/>
              <w:right w:val="single" w:sz="2" w:space="0" w:color="auto"/>
            </w:tcBorders>
          </w:tcPr>
          <w:p w14:paraId="4CFA851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1,50</w:t>
            </w:r>
          </w:p>
        </w:tc>
        <w:tc>
          <w:tcPr>
            <w:tcW w:w="429" w:type="pct"/>
            <w:tcBorders>
              <w:top w:val="single" w:sz="4" w:space="0" w:color="auto"/>
              <w:left w:val="nil"/>
              <w:bottom w:val="single" w:sz="2" w:space="0" w:color="auto"/>
              <w:right w:val="single" w:sz="2" w:space="0" w:color="auto"/>
            </w:tcBorders>
          </w:tcPr>
          <w:p w14:paraId="41D155A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w:t>
            </w:r>
          </w:p>
        </w:tc>
        <w:tc>
          <w:tcPr>
            <w:tcW w:w="429" w:type="pct"/>
            <w:tcBorders>
              <w:top w:val="single" w:sz="4" w:space="0" w:color="auto"/>
              <w:left w:val="nil"/>
              <w:bottom w:val="single" w:sz="2" w:space="0" w:color="auto"/>
              <w:right w:val="single" w:sz="2" w:space="0" w:color="auto"/>
            </w:tcBorders>
          </w:tcPr>
          <w:p w14:paraId="16D05A7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w:t>
            </w:r>
          </w:p>
        </w:tc>
        <w:tc>
          <w:tcPr>
            <w:tcW w:w="381" w:type="pct"/>
            <w:tcBorders>
              <w:top w:val="single" w:sz="4" w:space="0" w:color="auto"/>
              <w:left w:val="nil"/>
              <w:bottom w:val="single" w:sz="2" w:space="0" w:color="auto"/>
              <w:right w:val="single" w:sz="2" w:space="0" w:color="auto"/>
            </w:tcBorders>
          </w:tcPr>
          <w:p w14:paraId="522A41F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3,1</w:t>
            </w:r>
          </w:p>
        </w:tc>
        <w:tc>
          <w:tcPr>
            <w:tcW w:w="333" w:type="pct"/>
            <w:tcBorders>
              <w:top w:val="single" w:sz="4" w:space="0" w:color="auto"/>
              <w:left w:val="nil"/>
              <w:bottom w:val="single" w:sz="2" w:space="0" w:color="auto"/>
              <w:right w:val="single" w:sz="2" w:space="0" w:color="auto"/>
            </w:tcBorders>
          </w:tcPr>
          <w:p w14:paraId="3A30B0C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3,4</w:t>
            </w:r>
          </w:p>
        </w:tc>
        <w:tc>
          <w:tcPr>
            <w:tcW w:w="334" w:type="pct"/>
            <w:tcBorders>
              <w:top w:val="single" w:sz="4" w:space="0" w:color="auto"/>
              <w:left w:val="nil"/>
              <w:bottom w:val="single" w:sz="2" w:space="0" w:color="auto"/>
              <w:right w:val="single" w:sz="2" w:space="0" w:color="auto"/>
            </w:tcBorders>
          </w:tcPr>
          <w:p w14:paraId="78FB00F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4,6</w:t>
            </w:r>
          </w:p>
        </w:tc>
        <w:tc>
          <w:tcPr>
            <w:tcW w:w="331" w:type="pct"/>
            <w:tcBorders>
              <w:top w:val="single" w:sz="4" w:space="0" w:color="auto"/>
              <w:left w:val="nil"/>
              <w:bottom w:val="single" w:sz="2" w:space="0" w:color="auto"/>
              <w:right w:val="single" w:sz="2" w:space="0" w:color="auto"/>
            </w:tcBorders>
          </w:tcPr>
          <w:p w14:paraId="5061A7F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5,6</w:t>
            </w:r>
          </w:p>
        </w:tc>
      </w:tr>
      <w:tr w:rsidR="00B1019B" w:rsidRPr="00B1019B" w14:paraId="00290D4A" w14:textId="77777777" w:rsidTr="00F84B1F">
        <w:trPr>
          <w:trHeight w:val="340"/>
        </w:trPr>
        <w:tc>
          <w:tcPr>
            <w:tcW w:w="1161" w:type="pct"/>
            <w:tcBorders>
              <w:top w:val="nil"/>
              <w:left w:val="single" w:sz="2" w:space="0" w:color="auto"/>
              <w:bottom w:val="single" w:sz="2" w:space="0" w:color="auto"/>
              <w:right w:val="single" w:sz="2" w:space="0" w:color="auto"/>
            </w:tcBorders>
          </w:tcPr>
          <w:p w14:paraId="1C508931"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Борисоглебский МР</w:t>
            </w:r>
          </w:p>
        </w:tc>
        <w:tc>
          <w:tcPr>
            <w:tcW w:w="433" w:type="pct"/>
            <w:tcBorders>
              <w:top w:val="nil"/>
              <w:left w:val="nil"/>
              <w:bottom w:val="single" w:sz="2" w:space="0" w:color="auto"/>
              <w:right w:val="single" w:sz="2" w:space="0" w:color="auto"/>
            </w:tcBorders>
          </w:tcPr>
          <w:p w14:paraId="58ABD31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2,87</w:t>
            </w:r>
          </w:p>
        </w:tc>
        <w:tc>
          <w:tcPr>
            <w:tcW w:w="406" w:type="pct"/>
            <w:tcBorders>
              <w:top w:val="nil"/>
              <w:left w:val="nil"/>
              <w:bottom w:val="single" w:sz="2" w:space="0" w:color="auto"/>
              <w:right w:val="single" w:sz="2" w:space="0" w:color="auto"/>
            </w:tcBorders>
          </w:tcPr>
          <w:p w14:paraId="52CF408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3,15</w:t>
            </w:r>
          </w:p>
        </w:tc>
        <w:tc>
          <w:tcPr>
            <w:tcW w:w="381" w:type="pct"/>
            <w:tcBorders>
              <w:top w:val="nil"/>
              <w:left w:val="nil"/>
              <w:bottom w:val="single" w:sz="2" w:space="0" w:color="auto"/>
              <w:right w:val="single" w:sz="2" w:space="0" w:color="auto"/>
            </w:tcBorders>
          </w:tcPr>
          <w:p w14:paraId="73EC377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w:t>
            </w:r>
          </w:p>
        </w:tc>
        <w:tc>
          <w:tcPr>
            <w:tcW w:w="381" w:type="pct"/>
            <w:tcBorders>
              <w:top w:val="nil"/>
              <w:left w:val="nil"/>
              <w:bottom w:val="single" w:sz="2" w:space="0" w:color="auto"/>
              <w:right w:val="single" w:sz="2" w:space="0" w:color="auto"/>
            </w:tcBorders>
          </w:tcPr>
          <w:p w14:paraId="4818ACB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3,0</w:t>
            </w:r>
          </w:p>
        </w:tc>
        <w:tc>
          <w:tcPr>
            <w:tcW w:w="429" w:type="pct"/>
            <w:tcBorders>
              <w:top w:val="nil"/>
              <w:left w:val="nil"/>
              <w:bottom w:val="single" w:sz="2" w:space="0" w:color="auto"/>
              <w:right w:val="single" w:sz="2" w:space="0" w:color="auto"/>
            </w:tcBorders>
          </w:tcPr>
          <w:p w14:paraId="75A5E1A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3,2</w:t>
            </w:r>
          </w:p>
        </w:tc>
        <w:tc>
          <w:tcPr>
            <w:tcW w:w="429" w:type="pct"/>
            <w:tcBorders>
              <w:top w:val="nil"/>
              <w:left w:val="nil"/>
              <w:bottom w:val="single" w:sz="2" w:space="0" w:color="auto"/>
              <w:right w:val="single" w:sz="2" w:space="0" w:color="auto"/>
            </w:tcBorders>
          </w:tcPr>
          <w:p w14:paraId="77CFD92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3,4</w:t>
            </w:r>
          </w:p>
        </w:tc>
        <w:tc>
          <w:tcPr>
            <w:tcW w:w="381" w:type="pct"/>
            <w:tcBorders>
              <w:top w:val="nil"/>
              <w:left w:val="nil"/>
              <w:bottom w:val="single" w:sz="2" w:space="0" w:color="auto"/>
              <w:right w:val="single" w:sz="2" w:space="0" w:color="auto"/>
            </w:tcBorders>
          </w:tcPr>
          <w:p w14:paraId="7BCB950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3,7</w:t>
            </w:r>
          </w:p>
        </w:tc>
        <w:tc>
          <w:tcPr>
            <w:tcW w:w="333" w:type="pct"/>
            <w:tcBorders>
              <w:top w:val="nil"/>
              <w:left w:val="nil"/>
              <w:bottom w:val="single" w:sz="2" w:space="0" w:color="auto"/>
              <w:right w:val="single" w:sz="2" w:space="0" w:color="auto"/>
            </w:tcBorders>
          </w:tcPr>
          <w:p w14:paraId="4C21D76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3,8</w:t>
            </w:r>
          </w:p>
        </w:tc>
        <w:tc>
          <w:tcPr>
            <w:tcW w:w="334" w:type="pct"/>
            <w:tcBorders>
              <w:top w:val="nil"/>
              <w:left w:val="nil"/>
              <w:bottom w:val="single" w:sz="2" w:space="0" w:color="auto"/>
              <w:right w:val="single" w:sz="2" w:space="0" w:color="auto"/>
            </w:tcBorders>
          </w:tcPr>
          <w:p w14:paraId="4950A55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4,4</w:t>
            </w:r>
          </w:p>
        </w:tc>
        <w:tc>
          <w:tcPr>
            <w:tcW w:w="331" w:type="pct"/>
            <w:tcBorders>
              <w:top w:val="nil"/>
              <w:left w:val="nil"/>
              <w:bottom w:val="single" w:sz="2" w:space="0" w:color="auto"/>
              <w:right w:val="single" w:sz="2" w:space="0" w:color="auto"/>
            </w:tcBorders>
          </w:tcPr>
          <w:p w14:paraId="35E3D32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5,06</w:t>
            </w:r>
          </w:p>
        </w:tc>
      </w:tr>
      <w:tr w:rsidR="00B1019B" w:rsidRPr="00B1019B" w14:paraId="423B51C9" w14:textId="77777777" w:rsidTr="00F84B1F">
        <w:trPr>
          <w:trHeight w:val="340"/>
        </w:trPr>
        <w:tc>
          <w:tcPr>
            <w:tcW w:w="1161" w:type="pct"/>
            <w:tcBorders>
              <w:top w:val="nil"/>
              <w:left w:val="single" w:sz="2" w:space="0" w:color="auto"/>
              <w:bottom w:val="single" w:sz="4" w:space="0" w:color="auto"/>
              <w:right w:val="single" w:sz="2" w:space="0" w:color="auto"/>
            </w:tcBorders>
          </w:tcPr>
          <w:p w14:paraId="41EF7C3E"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Брейтовский МР</w:t>
            </w:r>
          </w:p>
        </w:tc>
        <w:tc>
          <w:tcPr>
            <w:tcW w:w="433" w:type="pct"/>
            <w:tcBorders>
              <w:top w:val="nil"/>
              <w:left w:val="nil"/>
              <w:bottom w:val="single" w:sz="4" w:space="0" w:color="auto"/>
              <w:right w:val="single" w:sz="2" w:space="0" w:color="auto"/>
            </w:tcBorders>
          </w:tcPr>
          <w:p w14:paraId="1B7E1E6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2,1</w:t>
            </w:r>
          </w:p>
        </w:tc>
        <w:tc>
          <w:tcPr>
            <w:tcW w:w="406" w:type="pct"/>
            <w:tcBorders>
              <w:top w:val="nil"/>
              <w:left w:val="nil"/>
              <w:bottom w:val="single" w:sz="4" w:space="0" w:color="auto"/>
              <w:right w:val="single" w:sz="2" w:space="0" w:color="auto"/>
            </w:tcBorders>
          </w:tcPr>
          <w:p w14:paraId="50605EE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2,1</w:t>
            </w:r>
          </w:p>
        </w:tc>
        <w:tc>
          <w:tcPr>
            <w:tcW w:w="381" w:type="pct"/>
            <w:tcBorders>
              <w:top w:val="nil"/>
              <w:left w:val="nil"/>
              <w:bottom w:val="single" w:sz="4" w:space="0" w:color="auto"/>
              <w:right w:val="single" w:sz="2" w:space="0" w:color="auto"/>
            </w:tcBorders>
          </w:tcPr>
          <w:p w14:paraId="1C24D04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1,9</w:t>
            </w:r>
          </w:p>
        </w:tc>
        <w:tc>
          <w:tcPr>
            <w:tcW w:w="381" w:type="pct"/>
            <w:tcBorders>
              <w:top w:val="nil"/>
              <w:left w:val="nil"/>
              <w:bottom w:val="single" w:sz="4" w:space="0" w:color="auto"/>
              <w:right w:val="single" w:sz="2" w:space="0" w:color="auto"/>
            </w:tcBorders>
          </w:tcPr>
          <w:p w14:paraId="4B580FC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2,1</w:t>
            </w:r>
          </w:p>
        </w:tc>
        <w:tc>
          <w:tcPr>
            <w:tcW w:w="429" w:type="pct"/>
            <w:tcBorders>
              <w:top w:val="nil"/>
              <w:left w:val="nil"/>
              <w:bottom w:val="single" w:sz="4" w:space="0" w:color="auto"/>
              <w:right w:val="single" w:sz="2" w:space="0" w:color="auto"/>
            </w:tcBorders>
          </w:tcPr>
          <w:p w14:paraId="0C61740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3,9</w:t>
            </w:r>
          </w:p>
        </w:tc>
        <w:tc>
          <w:tcPr>
            <w:tcW w:w="429" w:type="pct"/>
            <w:tcBorders>
              <w:top w:val="nil"/>
              <w:left w:val="nil"/>
              <w:bottom w:val="single" w:sz="4" w:space="0" w:color="auto"/>
              <w:right w:val="single" w:sz="2" w:space="0" w:color="auto"/>
            </w:tcBorders>
          </w:tcPr>
          <w:p w14:paraId="11ABD46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w:t>
            </w:r>
          </w:p>
        </w:tc>
        <w:tc>
          <w:tcPr>
            <w:tcW w:w="381" w:type="pct"/>
            <w:tcBorders>
              <w:top w:val="nil"/>
              <w:left w:val="nil"/>
              <w:bottom w:val="single" w:sz="4" w:space="0" w:color="auto"/>
              <w:right w:val="single" w:sz="2" w:space="0" w:color="auto"/>
            </w:tcBorders>
          </w:tcPr>
          <w:p w14:paraId="08005A4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w:t>
            </w:r>
          </w:p>
        </w:tc>
        <w:tc>
          <w:tcPr>
            <w:tcW w:w="333" w:type="pct"/>
            <w:tcBorders>
              <w:top w:val="nil"/>
              <w:left w:val="nil"/>
              <w:bottom w:val="single" w:sz="4" w:space="0" w:color="auto"/>
              <w:right w:val="single" w:sz="2" w:space="0" w:color="auto"/>
            </w:tcBorders>
          </w:tcPr>
          <w:p w14:paraId="1094D82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w:t>
            </w:r>
          </w:p>
        </w:tc>
        <w:tc>
          <w:tcPr>
            <w:tcW w:w="334" w:type="pct"/>
            <w:tcBorders>
              <w:top w:val="nil"/>
              <w:left w:val="nil"/>
              <w:bottom w:val="single" w:sz="4" w:space="0" w:color="auto"/>
              <w:right w:val="single" w:sz="2" w:space="0" w:color="auto"/>
            </w:tcBorders>
          </w:tcPr>
          <w:p w14:paraId="3934E8A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6,2</w:t>
            </w:r>
          </w:p>
        </w:tc>
        <w:tc>
          <w:tcPr>
            <w:tcW w:w="331" w:type="pct"/>
            <w:tcBorders>
              <w:top w:val="nil"/>
              <w:left w:val="nil"/>
              <w:bottom w:val="single" w:sz="4" w:space="0" w:color="auto"/>
              <w:right w:val="single" w:sz="2" w:space="0" w:color="auto"/>
            </w:tcBorders>
          </w:tcPr>
          <w:p w14:paraId="3DCED12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6,82</w:t>
            </w:r>
          </w:p>
        </w:tc>
      </w:tr>
      <w:tr w:rsidR="00B1019B" w:rsidRPr="00B1019B" w14:paraId="74A42104" w14:textId="77777777" w:rsidTr="00F84B1F">
        <w:trPr>
          <w:trHeight w:val="340"/>
        </w:trPr>
        <w:tc>
          <w:tcPr>
            <w:tcW w:w="1161" w:type="pct"/>
            <w:tcBorders>
              <w:top w:val="single" w:sz="4" w:space="0" w:color="auto"/>
              <w:left w:val="single" w:sz="2" w:space="0" w:color="auto"/>
              <w:bottom w:val="single" w:sz="2" w:space="0" w:color="auto"/>
              <w:right w:val="single" w:sz="2" w:space="0" w:color="auto"/>
            </w:tcBorders>
          </w:tcPr>
          <w:p w14:paraId="78BD6CD3"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Гаврилов-Ямский МР</w:t>
            </w:r>
          </w:p>
        </w:tc>
        <w:tc>
          <w:tcPr>
            <w:tcW w:w="433" w:type="pct"/>
            <w:tcBorders>
              <w:top w:val="single" w:sz="4" w:space="0" w:color="auto"/>
              <w:left w:val="nil"/>
              <w:bottom w:val="single" w:sz="2" w:space="0" w:color="auto"/>
              <w:right w:val="single" w:sz="2" w:space="0" w:color="auto"/>
            </w:tcBorders>
          </w:tcPr>
          <w:p w14:paraId="1604CE9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10,25</w:t>
            </w:r>
          </w:p>
        </w:tc>
        <w:tc>
          <w:tcPr>
            <w:tcW w:w="406" w:type="pct"/>
            <w:tcBorders>
              <w:top w:val="single" w:sz="4" w:space="0" w:color="auto"/>
              <w:left w:val="nil"/>
              <w:bottom w:val="single" w:sz="2" w:space="0" w:color="auto"/>
              <w:right w:val="single" w:sz="2" w:space="0" w:color="auto"/>
            </w:tcBorders>
          </w:tcPr>
          <w:p w14:paraId="51756A8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11,25</w:t>
            </w:r>
          </w:p>
        </w:tc>
        <w:tc>
          <w:tcPr>
            <w:tcW w:w="381" w:type="pct"/>
            <w:tcBorders>
              <w:top w:val="single" w:sz="4" w:space="0" w:color="auto"/>
              <w:left w:val="nil"/>
              <w:bottom w:val="single" w:sz="2" w:space="0" w:color="auto"/>
              <w:right w:val="single" w:sz="2" w:space="0" w:color="auto"/>
            </w:tcBorders>
          </w:tcPr>
          <w:p w14:paraId="20841BA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10,0</w:t>
            </w:r>
          </w:p>
        </w:tc>
        <w:tc>
          <w:tcPr>
            <w:tcW w:w="381" w:type="pct"/>
            <w:tcBorders>
              <w:top w:val="single" w:sz="4" w:space="0" w:color="auto"/>
              <w:left w:val="nil"/>
              <w:bottom w:val="single" w:sz="2" w:space="0" w:color="auto"/>
              <w:right w:val="single" w:sz="2" w:space="0" w:color="auto"/>
            </w:tcBorders>
          </w:tcPr>
          <w:p w14:paraId="0724A28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10,00</w:t>
            </w:r>
          </w:p>
        </w:tc>
        <w:tc>
          <w:tcPr>
            <w:tcW w:w="429" w:type="pct"/>
            <w:tcBorders>
              <w:top w:val="single" w:sz="4" w:space="0" w:color="auto"/>
              <w:left w:val="nil"/>
              <w:bottom w:val="single" w:sz="2" w:space="0" w:color="auto"/>
              <w:right w:val="single" w:sz="2" w:space="0" w:color="auto"/>
            </w:tcBorders>
          </w:tcPr>
          <w:p w14:paraId="237B702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13,1</w:t>
            </w:r>
          </w:p>
        </w:tc>
        <w:tc>
          <w:tcPr>
            <w:tcW w:w="429" w:type="pct"/>
            <w:tcBorders>
              <w:top w:val="single" w:sz="4" w:space="0" w:color="auto"/>
              <w:left w:val="nil"/>
              <w:bottom w:val="single" w:sz="2" w:space="0" w:color="auto"/>
              <w:right w:val="single" w:sz="2" w:space="0" w:color="auto"/>
            </w:tcBorders>
          </w:tcPr>
          <w:p w14:paraId="518B607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13,5</w:t>
            </w:r>
          </w:p>
        </w:tc>
        <w:tc>
          <w:tcPr>
            <w:tcW w:w="381" w:type="pct"/>
            <w:tcBorders>
              <w:top w:val="single" w:sz="4" w:space="0" w:color="auto"/>
              <w:left w:val="nil"/>
              <w:bottom w:val="single" w:sz="2" w:space="0" w:color="auto"/>
              <w:right w:val="single" w:sz="2" w:space="0" w:color="auto"/>
            </w:tcBorders>
          </w:tcPr>
          <w:p w14:paraId="6B00813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14</w:t>
            </w:r>
          </w:p>
        </w:tc>
        <w:tc>
          <w:tcPr>
            <w:tcW w:w="333" w:type="pct"/>
            <w:tcBorders>
              <w:top w:val="single" w:sz="4" w:space="0" w:color="auto"/>
              <w:left w:val="nil"/>
              <w:bottom w:val="single" w:sz="2" w:space="0" w:color="auto"/>
              <w:right w:val="single" w:sz="2" w:space="0" w:color="auto"/>
            </w:tcBorders>
          </w:tcPr>
          <w:p w14:paraId="0D69AF2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14,5</w:t>
            </w:r>
          </w:p>
        </w:tc>
        <w:tc>
          <w:tcPr>
            <w:tcW w:w="334" w:type="pct"/>
            <w:tcBorders>
              <w:top w:val="single" w:sz="4" w:space="0" w:color="auto"/>
              <w:left w:val="nil"/>
              <w:bottom w:val="single" w:sz="2" w:space="0" w:color="auto"/>
              <w:right w:val="single" w:sz="2" w:space="0" w:color="auto"/>
            </w:tcBorders>
          </w:tcPr>
          <w:p w14:paraId="2A70A64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w:t>
            </w:r>
          </w:p>
        </w:tc>
        <w:tc>
          <w:tcPr>
            <w:tcW w:w="331" w:type="pct"/>
            <w:tcBorders>
              <w:top w:val="single" w:sz="4" w:space="0" w:color="auto"/>
              <w:left w:val="nil"/>
              <w:bottom w:val="single" w:sz="2" w:space="0" w:color="auto"/>
              <w:right w:val="single" w:sz="2" w:space="0" w:color="auto"/>
            </w:tcBorders>
          </w:tcPr>
          <w:p w14:paraId="3EA9015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22</w:t>
            </w:r>
          </w:p>
        </w:tc>
      </w:tr>
      <w:tr w:rsidR="00B1019B" w:rsidRPr="00B1019B" w14:paraId="1D756ACD" w14:textId="77777777" w:rsidTr="00F84B1F">
        <w:trPr>
          <w:trHeight w:val="340"/>
        </w:trPr>
        <w:tc>
          <w:tcPr>
            <w:tcW w:w="1161" w:type="pct"/>
            <w:tcBorders>
              <w:top w:val="nil"/>
              <w:left w:val="single" w:sz="2" w:space="0" w:color="auto"/>
              <w:bottom w:val="single" w:sz="2" w:space="0" w:color="auto"/>
              <w:right w:val="single" w:sz="2" w:space="0" w:color="auto"/>
            </w:tcBorders>
          </w:tcPr>
          <w:p w14:paraId="5793972E"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Даниловский МР</w:t>
            </w:r>
          </w:p>
        </w:tc>
        <w:tc>
          <w:tcPr>
            <w:tcW w:w="433" w:type="pct"/>
            <w:tcBorders>
              <w:top w:val="nil"/>
              <w:left w:val="nil"/>
              <w:bottom w:val="single" w:sz="2" w:space="0" w:color="auto"/>
              <w:right w:val="single" w:sz="2" w:space="0" w:color="auto"/>
            </w:tcBorders>
          </w:tcPr>
          <w:p w14:paraId="541B9BC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5,6</w:t>
            </w:r>
          </w:p>
        </w:tc>
        <w:tc>
          <w:tcPr>
            <w:tcW w:w="406" w:type="pct"/>
            <w:tcBorders>
              <w:top w:val="nil"/>
              <w:left w:val="nil"/>
              <w:bottom w:val="single" w:sz="2" w:space="0" w:color="auto"/>
              <w:right w:val="single" w:sz="2" w:space="0" w:color="auto"/>
            </w:tcBorders>
          </w:tcPr>
          <w:p w14:paraId="4234C40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5,7</w:t>
            </w:r>
          </w:p>
        </w:tc>
        <w:tc>
          <w:tcPr>
            <w:tcW w:w="381" w:type="pct"/>
            <w:tcBorders>
              <w:top w:val="nil"/>
              <w:left w:val="nil"/>
              <w:bottom w:val="single" w:sz="2" w:space="0" w:color="auto"/>
              <w:right w:val="single" w:sz="2" w:space="0" w:color="auto"/>
            </w:tcBorders>
          </w:tcPr>
          <w:p w14:paraId="7D509E4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5,6</w:t>
            </w:r>
          </w:p>
        </w:tc>
        <w:tc>
          <w:tcPr>
            <w:tcW w:w="381" w:type="pct"/>
            <w:tcBorders>
              <w:top w:val="nil"/>
              <w:left w:val="nil"/>
              <w:bottom w:val="single" w:sz="2" w:space="0" w:color="auto"/>
              <w:right w:val="single" w:sz="2" w:space="0" w:color="auto"/>
            </w:tcBorders>
          </w:tcPr>
          <w:p w14:paraId="18D5C97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5,8</w:t>
            </w:r>
          </w:p>
        </w:tc>
        <w:tc>
          <w:tcPr>
            <w:tcW w:w="429" w:type="pct"/>
            <w:tcBorders>
              <w:top w:val="nil"/>
              <w:left w:val="nil"/>
              <w:bottom w:val="single" w:sz="2" w:space="0" w:color="auto"/>
              <w:right w:val="single" w:sz="2" w:space="0" w:color="auto"/>
            </w:tcBorders>
          </w:tcPr>
          <w:p w14:paraId="5C9DA2E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6,5</w:t>
            </w:r>
          </w:p>
        </w:tc>
        <w:tc>
          <w:tcPr>
            <w:tcW w:w="429" w:type="pct"/>
            <w:tcBorders>
              <w:top w:val="nil"/>
              <w:left w:val="nil"/>
              <w:bottom w:val="single" w:sz="2" w:space="0" w:color="auto"/>
              <w:right w:val="single" w:sz="2" w:space="0" w:color="auto"/>
            </w:tcBorders>
          </w:tcPr>
          <w:p w14:paraId="267E7FB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w:t>
            </w:r>
          </w:p>
        </w:tc>
        <w:tc>
          <w:tcPr>
            <w:tcW w:w="381" w:type="pct"/>
            <w:tcBorders>
              <w:top w:val="nil"/>
              <w:left w:val="nil"/>
              <w:bottom w:val="single" w:sz="2" w:space="0" w:color="auto"/>
              <w:right w:val="single" w:sz="2" w:space="0" w:color="auto"/>
            </w:tcBorders>
          </w:tcPr>
          <w:p w14:paraId="5DF71BA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w:t>
            </w:r>
          </w:p>
        </w:tc>
        <w:tc>
          <w:tcPr>
            <w:tcW w:w="333" w:type="pct"/>
            <w:tcBorders>
              <w:top w:val="nil"/>
              <w:left w:val="nil"/>
              <w:bottom w:val="single" w:sz="2" w:space="0" w:color="auto"/>
              <w:right w:val="single" w:sz="2" w:space="0" w:color="auto"/>
            </w:tcBorders>
          </w:tcPr>
          <w:p w14:paraId="6BEC8CA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7,5</w:t>
            </w:r>
          </w:p>
        </w:tc>
        <w:tc>
          <w:tcPr>
            <w:tcW w:w="334" w:type="pct"/>
            <w:tcBorders>
              <w:top w:val="nil"/>
              <w:left w:val="nil"/>
              <w:bottom w:val="single" w:sz="2" w:space="0" w:color="auto"/>
              <w:right w:val="single" w:sz="2" w:space="0" w:color="auto"/>
            </w:tcBorders>
          </w:tcPr>
          <w:p w14:paraId="6CDD3C0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w:t>
            </w:r>
          </w:p>
        </w:tc>
        <w:tc>
          <w:tcPr>
            <w:tcW w:w="331" w:type="pct"/>
            <w:tcBorders>
              <w:top w:val="nil"/>
              <w:left w:val="nil"/>
              <w:bottom w:val="single" w:sz="2" w:space="0" w:color="auto"/>
              <w:right w:val="single" w:sz="2" w:space="0" w:color="auto"/>
            </w:tcBorders>
          </w:tcPr>
          <w:p w14:paraId="7E54FCD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8,8</w:t>
            </w:r>
          </w:p>
        </w:tc>
      </w:tr>
      <w:tr w:rsidR="00B1019B" w:rsidRPr="00B1019B" w14:paraId="7F5B71CC" w14:textId="77777777" w:rsidTr="00F84B1F">
        <w:trPr>
          <w:trHeight w:val="340"/>
        </w:trPr>
        <w:tc>
          <w:tcPr>
            <w:tcW w:w="1161" w:type="pct"/>
            <w:tcBorders>
              <w:top w:val="nil"/>
              <w:left w:val="single" w:sz="2" w:space="0" w:color="auto"/>
              <w:bottom w:val="single" w:sz="2" w:space="0" w:color="auto"/>
              <w:right w:val="single" w:sz="2" w:space="0" w:color="auto"/>
            </w:tcBorders>
          </w:tcPr>
          <w:p w14:paraId="3C8EFD16"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Любимский МР</w:t>
            </w:r>
          </w:p>
        </w:tc>
        <w:tc>
          <w:tcPr>
            <w:tcW w:w="433" w:type="pct"/>
            <w:tcBorders>
              <w:top w:val="nil"/>
              <w:left w:val="nil"/>
              <w:bottom w:val="single" w:sz="2" w:space="0" w:color="auto"/>
              <w:right w:val="single" w:sz="2" w:space="0" w:color="auto"/>
            </w:tcBorders>
          </w:tcPr>
          <w:p w14:paraId="548FFAD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4,92</w:t>
            </w:r>
          </w:p>
        </w:tc>
        <w:tc>
          <w:tcPr>
            <w:tcW w:w="406" w:type="pct"/>
            <w:tcBorders>
              <w:top w:val="nil"/>
              <w:left w:val="nil"/>
              <w:bottom w:val="single" w:sz="2" w:space="0" w:color="auto"/>
              <w:right w:val="single" w:sz="2" w:space="0" w:color="auto"/>
            </w:tcBorders>
          </w:tcPr>
          <w:p w14:paraId="3296559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5,4</w:t>
            </w:r>
          </w:p>
        </w:tc>
        <w:tc>
          <w:tcPr>
            <w:tcW w:w="381" w:type="pct"/>
            <w:tcBorders>
              <w:top w:val="nil"/>
              <w:left w:val="nil"/>
              <w:bottom w:val="single" w:sz="2" w:space="0" w:color="auto"/>
              <w:right w:val="single" w:sz="2" w:space="0" w:color="auto"/>
            </w:tcBorders>
          </w:tcPr>
          <w:p w14:paraId="4C5E024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4,0</w:t>
            </w:r>
          </w:p>
        </w:tc>
        <w:tc>
          <w:tcPr>
            <w:tcW w:w="381" w:type="pct"/>
            <w:tcBorders>
              <w:top w:val="nil"/>
              <w:left w:val="nil"/>
              <w:bottom w:val="single" w:sz="2" w:space="0" w:color="auto"/>
              <w:right w:val="single" w:sz="2" w:space="0" w:color="auto"/>
            </w:tcBorders>
          </w:tcPr>
          <w:p w14:paraId="4D8B479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6,0</w:t>
            </w:r>
          </w:p>
        </w:tc>
        <w:tc>
          <w:tcPr>
            <w:tcW w:w="429" w:type="pct"/>
            <w:tcBorders>
              <w:top w:val="nil"/>
              <w:left w:val="nil"/>
              <w:bottom w:val="single" w:sz="2" w:space="0" w:color="auto"/>
              <w:right w:val="single" w:sz="2" w:space="0" w:color="auto"/>
            </w:tcBorders>
          </w:tcPr>
          <w:p w14:paraId="73477E1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6,5</w:t>
            </w:r>
          </w:p>
        </w:tc>
        <w:tc>
          <w:tcPr>
            <w:tcW w:w="429" w:type="pct"/>
            <w:tcBorders>
              <w:top w:val="nil"/>
              <w:left w:val="nil"/>
              <w:bottom w:val="single" w:sz="2" w:space="0" w:color="auto"/>
              <w:right w:val="single" w:sz="2" w:space="0" w:color="auto"/>
            </w:tcBorders>
          </w:tcPr>
          <w:p w14:paraId="18BC542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6,5</w:t>
            </w:r>
          </w:p>
        </w:tc>
        <w:tc>
          <w:tcPr>
            <w:tcW w:w="381" w:type="pct"/>
            <w:tcBorders>
              <w:top w:val="nil"/>
              <w:left w:val="nil"/>
              <w:bottom w:val="single" w:sz="2" w:space="0" w:color="auto"/>
              <w:right w:val="single" w:sz="2" w:space="0" w:color="auto"/>
            </w:tcBorders>
          </w:tcPr>
          <w:p w14:paraId="0BF621E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6,5</w:t>
            </w:r>
          </w:p>
        </w:tc>
        <w:tc>
          <w:tcPr>
            <w:tcW w:w="333" w:type="pct"/>
            <w:tcBorders>
              <w:top w:val="nil"/>
              <w:left w:val="nil"/>
              <w:bottom w:val="single" w:sz="2" w:space="0" w:color="auto"/>
              <w:right w:val="single" w:sz="2" w:space="0" w:color="auto"/>
            </w:tcBorders>
          </w:tcPr>
          <w:p w14:paraId="7C7EA54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6,5</w:t>
            </w:r>
          </w:p>
        </w:tc>
        <w:tc>
          <w:tcPr>
            <w:tcW w:w="334" w:type="pct"/>
            <w:tcBorders>
              <w:top w:val="nil"/>
              <w:left w:val="nil"/>
              <w:bottom w:val="single" w:sz="2" w:space="0" w:color="auto"/>
              <w:right w:val="single" w:sz="2" w:space="0" w:color="auto"/>
            </w:tcBorders>
          </w:tcPr>
          <w:p w14:paraId="21978E4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9,2</w:t>
            </w:r>
          </w:p>
        </w:tc>
        <w:tc>
          <w:tcPr>
            <w:tcW w:w="331" w:type="pct"/>
            <w:tcBorders>
              <w:top w:val="nil"/>
              <w:left w:val="nil"/>
              <w:bottom w:val="single" w:sz="2" w:space="0" w:color="auto"/>
              <w:right w:val="single" w:sz="2" w:space="0" w:color="auto"/>
            </w:tcBorders>
          </w:tcPr>
          <w:p w14:paraId="4E39180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10,2</w:t>
            </w:r>
          </w:p>
        </w:tc>
      </w:tr>
      <w:tr w:rsidR="00B1019B" w:rsidRPr="00B1019B" w14:paraId="3CF3EC84" w14:textId="77777777" w:rsidTr="00F84B1F">
        <w:trPr>
          <w:trHeight w:val="340"/>
        </w:trPr>
        <w:tc>
          <w:tcPr>
            <w:tcW w:w="1161" w:type="pct"/>
            <w:tcBorders>
              <w:top w:val="nil"/>
              <w:left w:val="single" w:sz="2" w:space="0" w:color="auto"/>
              <w:bottom w:val="single" w:sz="4" w:space="0" w:color="auto"/>
              <w:right w:val="single" w:sz="2" w:space="0" w:color="auto"/>
            </w:tcBorders>
          </w:tcPr>
          <w:p w14:paraId="72299438"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Мышкинский МР</w:t>
            </w:r>
          </w:p>
        </w:tc>
        <w:tc>
          <w:tcPr>
            <w:tcW w:w="433" w:type="pct"/>
            <w:tcBorders>
              <w:top w:val="nil"/>
              <w:left w:val="nil"/>
              <w:bottom w:val="single" w:sz="4" w:space="0" w:color="auto"/>
              <w:right w:val="single" w:sz="2" w:space="0" w:color="auto"/>
            </w:tcBorders>
          </w:tcPr>
          <w:p w14:paraId="402824F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6,35</w:t>
            </w:r>
          </w:p>
        </w:tc>
        <w:tc>
          <w:tcPr>
            <w:tcW w:w="406" w:type="pct"/>
            <w:tcBorders>
              <w:top w:val="nil"/>
              <w:left w:val="nil"/>
              <w:bottom w:val="single" w:sz="4" w:space="0" w:color="auto"/>
              <w:right w:val="single" w:sz="2" w:space="0" w:color="auto"/>
            </w:tcBorders>
          </w:tcPr>
          <w:p w14:paraId="5F1E5AD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6,4</w:t>
            </w:r>
          </w:p>
        </w:tc>
        <w:tc>
          <w:tcPr>
            <w:tcW w:w="381" w:type="pct"/>
            <w:tcBorders>
              <w:top w:val="nil"/>
              <w:left w:val="nil"/>
              <w:bottom w:val="single" w:sz="4" w:space="0" w:color="auto"/>
              <w:right w:val="single" w:sz="2" w:space="0" w:color="auto"/>
            </w:tcBorders>
          </w:tcPr>
          <w:p w14:paraId="2A8EC3E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6,0</w:t>
            </w:r>
          </w:p>
        </w:tc>
        <w:tc>
          <w:tcPr>
            <w:tcW w:w="381" w:type="pct"/>
            <w:tcBorders>
              <w:top w:val="nil"/>
              <w:left w:val="nil"/>
              <w:bottom w:val="single" w:sz="4" w:space="0" w:color="auto"/>
              <w:right w:val="single" w:sz="2" w:space="0" w:color="auto"/>
            </w:tcBorders>
          </w:tcPr>
          <w:p w14:paraId="41FEC67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4,5</w:t>
            </w:r>
          </w:p>
        </w:tc>
        <w:tc>
          <w:tcPr>
            <w:tcW w:w="429" w:type="pct"/>
            <w:tcBorders>
              <w:top w:val="nil"/>
              <w:left w:val="nil"/>
              <w:bottom w:val="single" w:sz="4" w:space="0" w:color="auto"/>
              <w:right w:val="single" w:sz="2" w:space="0" w:color="auto"/>
            </w:tcBorders>
          </w:tcPr>
          <w:p w14:paraId="6611AB7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6,0</w:t>
            </w:r>
          </w:p>
        </w:tc>
        <w:tc>
          <w:tcPr>
            <w:tcW w:w="429" w:type="pct"/>
            <w:tcBorders>
              <w:top w:val="nil"/>
              <w:left w:val="nil"/>
              <w:bottom w:val="single" w:sz="4" w:space="0" w:color="auto"/>
              <w:right w:val="single" w:sz="2" w:space="0" w:color="auto"/>
            </w:tcBorders>
          </w:tcPr>
          <w:p w14:paraId="4EEC9A7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381" w:type="pct"/>
            <w:tcBorders>
              <w:top w:val="nil"/>
              <w:left w:val="nil"/>
              <w:bottom w:val="single" w:sz="4" w:space="0" w:color="auto"/>
              <w:right w:val="single" w:sz="2" w:space="0" w:color="auto"/>
            </w:tcBorders>
          </w:tcPr>
          <w:p w14:paraId="65EEF96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333" w:type="pct"/>
            <w:tcBorders>
              <w:top w:val="nil"/>
              <w:left w:val="nil"/>
              <w:bottom w:val="single" w:sz="4" w:space="0" w:color="auto"/>
              <w:right w:val="single" w:sz="2" w:space="0" w:color="auto"/>
            </w:tcBorders>
          </w:tcPr>
          <w:p w14:paraId="1BE308B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334" w:type="pct"/>
            <w:tcBorders>
              <w:top w:val="nil"/>
              <w:left w:val="nil"/>
              <w:bottom w:val="single" w:sz="4" w:space="0" w:color="auto"/>
              <w:right w:val="single" w:sz="2" w:space="0" w:color="auto"/>
            </w:tcBorders>
          </w:tcPr>
          <w:p w14:paraId="6FD2FB1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w:t>
            </w:r>
          </w:p>
        </w:tc>
        <w:tc>
          <w:tcPr>
            <w:tcW w:w="331" w:type="pct"/>
            <w:tcBorders>
              <w:top w:val="nil"/>
              <w:left w:val="nil"/>
              <w:bottom w:val="single" w:sz="4" w:space="0" w:color="auto"/>
              <w:right w:val="single" w:sz="2" w:space="0" w:color="auto"/>
            </w:tcBorders>
          </w:tcPr>
          <w:p w14:paraId="0BF7D00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9,9</w:t>
            </w:r>
          </w:p>
        </w:tc>
      </w:tr>
      <w:tr w:rsidR="00B1019B" w:rsidRPr="00B1019B" w14:paraId="41D61C0D" w14:textId="77777777" w:rsidTr="00F84B1F">
        <w:trPr>
          <w:trHeight w:val="340"/>
        </w:trPr>
        <w:tc>
          <w:tcPr>
            <w:tcW w:w="1161" w:type="pct"/>
            <w:tcBorders>
              <w:top w:val="single" w:sz="4" w:space="0" w:color="auto"/>
              <w:left w:val="single" w:sz="2" w:space="0" w:color="auto"/>
              <w:bottom w:val="single" w:sz="2" w:space="0" w:color="auto"/>
              <w:right w:val="single" w:sz="2" w:space="0" w:color="auto"/>
            </w:tcBorders>
          </w:tcPr>
          <w:p w14:paraId="74C54D3B"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Некоузский МР</w:t>
            </w:r>
          </w:p>
        </w:tc>
        <w:tc>
          <w:tcPr>
            <w:tcW w:w="433" w:type="pct"/>
            <w:tcBorders>
              <w:top w:val="single" w:sz="4" w:space="0" w:color="auto"/>
              <w:left w:val="nil"/>
              <w:bottom w:val="single" w:sz="2" w:space="0" w:color="auto"/>
              <w:right w:val="single" w:sz="2" w:space="0" w:color="auto"/>
            </w:tcBorders>
          </w:tcPr>
          <w:p w14:paraId="5030C30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2,934</w:t>
            </w:r>
          </w:p>
        </w:tc>
        <w:tc>
          <w:tcPr>
            <w:tcW w:w="406" w:type="pct"/>
            <w:tcBorders>
              <w:top w:val="single" w:sz="4" w:space="0" w:color="auto"/>
              <w:left w:val="nil"/>
              <w:bottom w:val="single" w:sz="2" w:space="0" w:color="auto"/>
              <w:right w:val="single" w:sz="2" w:space="0" w:color="auto"/>
            </w:tcBorders>
          </w:tcPr>
          <w:p w14:paraId="79B5A67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3,154</w:t>
            </w:r>
          </w:p>
        </w:tc>
        <w:tc>
          <w:tcPr>
            <w:tcW w:w="381" w:type="pct"/>
            <w:tcBorders>
              <w:top w:val="single" w:sz="4" w:space="0" w:color="auto"/>
              <w:left w:val="nil"/>
              <w:bottom w:val="single" w:sz="2" w:space="0" w:color="auto"/>
              <w:right w:val="single" w:sz="2" w:space="0" w:color="auto"/>
            </w:tcBorders>
          </w:tcPr>
          <w:p w14:paraId="48C14BA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w:t>
            </w:r>
          </w:p>
        </w:tc>
        <w:tc>
          <w:tcPr>
            <w:tcW w:w="381" w:type="pct"/>
            <w:tcBorders>
              <w:top w:val="single" w:sz="4" w:space="0" w:color="auto"/>
              <w:left w:val="nil"/>
              <w:bottom w:val="single" w:sz="2" w:space="0" w:color="auto"/>
              <w:right w:val="single" w:sz="2" w:space="0" w:color="auto"/>
            </w:tcBorders>
          </w:tcPr>
          <w:p w14:paraId="3A7F0BC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4,3</w:t>
            </w:r>
          </w:p>
        </w:tc>
        <w:tc>
          <w:tcPr>
            <w:tcW w:w="429" w:type="pct"/>
            <w:tcBorders>
              <w:top w:val="single" w:sz="4" w:space="0" w:color="auto"/>
              <w:left w:val="nil"/>
              <w:bottom w:val="single" w:sz="2" w:space="0" w:color="auto"/>
              <w:right w:val="single" w:sz="2" w:space="0" w:color="auto"/>
            </w:tcBorders>
          </w:tcPr>
          <w:p w14:paraId="36F36BD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4,5</w:t>
            </w:r>
          </w:p>
        </w:tc>
        <w:tc>
          <w:tcPr>
            <w:tcW w:w="429" w:type="pct"/>
            <w:tcBorders>
              <w:top w:val="single" w:sz="4" w:space="0" w:color="auto"/>
              <w:left w:val="nil"/>
              <w:bottom w:val="single" w:sz="2" w:space="0" w:color="auto"/>
              <w:right w:val="single" w:sz="2" w:space="0" w:color="auto"/>
            </w:tcBorders>
          </w:tcPr>
          <w:p w14:paraId="337C164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4,7</w:t>
            </w:r>
          </w:p>
        </w:tc>
        <w:tc>
          <w:tcPr>
            <w:tcW w:w="381" w:type="pct"/>
            <w:tcBorders>
              <w:top w:val="single" w:sz="4" w:space="0" w:color="auto"/>
              <w:left w:val="nil"/>
              <w:bottom w:val="single" w:sz="2" w:space="0" w:color="auto"/>
              <w:right w:val="single" w:sz="2" w:space="0" w:color="auto"/>
            </w:tcBorders>
          </w:tcPr>
          <w:p w14:paraId="3A707EF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333" w:type="pct"/>
            <w:tcBorders>
              <w:top w:val="single" w:sz="4" w:space="0" w:color="auto"/>
              <w:left w:val="nil"/>
              <w:bottom w:val="single" w:sz="2" w:space="0" w:color="auto"/>
              <w:right w:val="single" w:sz="2" w:space="0" w:color="auto"/>
            </w:tcBorders>
          </w:tcPr>
          <w:p w14:paraId="08C367E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5,1</w:t>
            </w:r>
          </w:p>
        </w:tc>
        <w:tc>
          <w:tcPr>
            <w:tcW w:w="334" w:type="pct"/>
            <w:tcBorders>
              <w:top w:val="single" w:sz="4" w:space="0" w:color="auto"/>
              <w:left w:val="nil"/>
              <w:bottom w:val="single" w:sz="2" w:space="0" w:color="auto"/>
              <w:right w:val="single" w:sz="2" w:space="0" w:color="auto"/>
            </w:tcBorders>
          </w:tcPr>
          <w:p w14:paraId="4B76D0A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w:t>
            </w:r>
          </w:p>
        </w:tc>
        <w:tc>
          <w:tcPr>
            <w:tcW w:w="331" w:type="pct"/>
            <w:tcBorders>
              <w:top w:val="single" w:sz="4" w:space="0" w:color="auto"/>
              <w:left w:val="nil"/>
              <w:bottom w:val="single" w:sz="2" w:space="0" w:color="auto"/>
              <w:right w:val="single" w:sz="2" w:space="0" w:color="auto"/>
            </w:tcBorders>
          </w:tcPr>
          <w:p w14:paraId="282F838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4,9</w:t>
            </w:r>
          </w:p>
        </w:tc>
      </w:tr>
      <w:tr w:rsidR="00B1019B" w:rsidRPr="00B1019B" w14:paraId="52D03598" w14:textId="77777777" w:rsidTr="00F84B1F">
        <w:trPr>
          <w:trHeight w:val="340"/>
        </w:trPr>
        <w:tc>
          <w:tcPr>
            <w:tcW w:w="1161" w:type="pct"/>
            <w:tcBorders>
              <w:top w:val="nil"/>
              <w:left w:val="single" w:sz="2" w:space="0" w:color="auto"/>
              <w:bottom w:val="single" w:sz="2" w:space="0" w:color="auto"/>
              <w:right w:val="single" w:sz="2" w:space="0" w:color="auto"/>
            </w:tcBorders>
          </w:tcPr>
          <w:p w14:paraId="4DFEED2C"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Некрасовский МР</w:t>
            </w:r>
          </w:p>
        </w:tc>
        <w:tc>
          <w:tcPr>
            <w:tcW w:w="433" w:type="pct"/>
            <w:tcBorders>
              <w:top w:val="nil"/>
              <w:left w:val="nil"/>
              <w:bottom w:val="single" w:sz="2" w:space="0" w:color="auto"/>
              <w:right w:val="single" w:sz="2" w:space="0" w:color="auto"/>
            </w:tcBorders>
          </w:tcPr>
          <w:p w14:paraId="47DD91A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12,0</w:t>
            </w:r>
          </w:p>
        </w:tc>
        <w:tc>
          <w:tcPr>
            <w:tcW w:w="406" w:type="pct"/>
            <w:tcBorders>
              <w:top w:val="nil"/>
              <w:left w:val="nil"/>
              <w:bottom w:val="single" w:sz="2" w:space="0" w:color="auto"/>
              <w:right w:val="single" w:sz="2" w:space="0" w:color="auto"/>
            </w:tcBorders>
          </w:tcPr>
          <w:p w14:paraId="1A29268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13,0</w:t>
            </w:r>
          </w:p>
        </w:tc>
        <w:tc>
          <w:tcPr>
            <w:tcW w:w="381" w:type="pct"/>
            <w:tcBorders>
              <w:top w:val="nil"/>
              <w:left w:val="nil"/>
              <w:bottom w:val="single" w:sz="2" w:space="0" w:color="auto"/>
              <w:right w:val="single" w:sz="2" w:space="0" w:color="auto"/>
            </w:tcBorders>
          </w:tcPr>
          <w:p w14:paraId="37B8F79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11,5</w:t>
            </w:r>
          </w:p>
        </w:tc>
        <w:tc>
          <w:tcPr>
            <w:tcW w:w="381" w:type="pct"/>
            <w:tcBorders>
              <w:top w:val="nil"/>
              <w:left w:val="nil"/>
              <w:bottom w:val="single" w:sz="2" w:space="0" w:color="auto"/>
              <w:right w:val="single" w:sz="2" w:space="0" w:color="auto"/>
            </w:tcBorders>
          </w:tcPr>
          <w:p w14:paraId="4DFF4C2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13,5</w:t>
            </w:r>
          </w:p>
        </w:tc>
        <w:tc>
          <w:tcPr>
            <w:tcW w:w="429" w:type="pct"/>
            <w:tcBorders>
              <w:top w:val="nil"/>
              <w:left w:val="nil"/>
              <w:bottom w:val="single" w:sz="2" w:space="0" w:color="auto"/>
              <w:right w:val="single" w:sz="2" w:space="0" w:color="auto"/>
            </w:tcBorders>
          </w:tcPr>
          <w:p w14:paraId="561A188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15,6</w:t>
            </w:r>
          </w:p>
        </w:tc>
        <w:tc>
          <w:tcPr>
            <w:tcW w:w="429" w:type="pct"/>
            <w:tcBorders>
              <w:top w:val="nil"/>
              <w:left w:val="nil"/>
              <w:bottom w:val="single" w:sz="2" w:space="0" w:color="auto"/>
              <w:right w:val="single" w:sz="2" w:space="0" w:color="auto"/>
            </w:tcBorders>
          </w:tcPr>
          <w:p w14:paraId="422C36D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15,8</w:t>
            </w:r>
          </w:p>
        </w:tc>
        <w:tc>
          <w:tcPr>
            <w:tcW w:w="381" w:type="pct"/>
            <w:tcBorders>
              <w:top w:val="nil"/>
              <w:left w:val="nil"/>
              <w:bottom w:val="single" w:sz="2" w:space="0" w:color="auto"/>
              <w:right w:val="single" w:sz="2" w:space="0" w:color="auto"/>
            </w:tcBorders>
          </w:tcPr>
          <w:p w14:paraId="354054E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16</w:t>
            </w:r>
          </w:p>
        </w:tc>
        <w:tc>
          <w:tcPr>
            <w:tcW w:w="333" w:type="pct"/>
            <w:tcBorders>
              <w:top w:val="nil"/>
              <w:left w:val="nil"/>
              <w:bottom w:val="single" w:sz="2" w:space="0" w:color="auto"/>
              <w:right w:val="single" w:sz="2" w:space="0" w:color="auto"/>
            </w:tcBorders>
          </w:tcPr>
          <w:p w14:paraId="000625B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16,2</w:t>
            </w:r>
          </w:p>
        </w:tc>
        <w:tc>
          <w:tcPr>
            <w:tcW w:w="334" w:type="pct"/>
            <w:tcBorders>
              <w:top w:val="nil"/>
              <w:left w:val="nil"/>
              <w:bottom w:val="single" w:sz="2" w:space="0" w:color="auto"/>
              <w:right w:val="single" w:sz="2" w:space="0" w:color="auto"/>
            </w:tcBorders>
          </w:tcPr>
          <w:p w14:paraId="06E1CAB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19</w:t>
            </w:r>
          </w:p>
        </w:tc>
        <w:tc>
          <w:tcPr>
            <w:tcW w:w="331" w:type="pct"/>
            <w:tcBorders>
              <w:top w:val="nil"/>
              <w:left w:val="nil"/>
              <w:bottom w:val="single" w:sz="2" w:space="0" w:color="auto"/>
              <w:right w:val="single" w:sz="2" w:space="0" w:color="auto"/>
            </w:tcBorders>
          </w:tcPr>
          <w:p w14:paraId="1F2B14F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20,9</w:t>
            </w:r>
          </w:p>
        </w:tc>
      </w:tr>
      <w:tr w:rsidR="00B1019B" w:rsidRPr="00B1019B" w14:paraId="0E893F10" w14:textId="77777777" w:rsidTr="00F84B1F">
        <w:trPr>
          <w:trHeight w:val="340"/>
        </w:trPr>
        <w:tc>
          <w:tcPr>
            <w:tcW w:w="1161" w:type="pct"/>
            <w:tcBorders>
              <w:top w:val="nil"/>
              <w:left w:val="single" w:sz="2" w:space="0" w:color="auto"/>
              <w:bottom w:val="single" w:sz="2" w:space="0" w:color="auto"/>
              <w:right w:val="single" w:sz="2" w:space="0" w:color="auto"/>
            </w:tcBorders>
          </w:tcPr>
          <w:p w14:paraId="18A4E52C"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Первомайский МР</w:t>
            </w:r>
          </w:p>
        </w:tc>
        <w:tc>
          <w:tcPr>
            <w:tcW w:w="433" w:type="pct"/>
            <w:tcBorders>
              <w:top w:val="nil"/>
              <w:left w:val="nil"/>
              <w:bottom w:val="single" w:sz="2" w:space="0" w:color="auto"/>
              <w:right w:val="single" w:sz="2" w:space="0" w:color="auto"/>
            </w:tcBorders>
          </w:tcPr>
          <w:p w14:paraId="08F875C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4,1</w:t>
            </w:r>
          </w:p>
        </w:tc>
        <w:tc>
          <w:tcPr>
            <w:tcW w:w="406" w:type="pct"/>
            <w:tcBorders>
              <w:top w:val="nil"/>
              <w:left w:val="nil"/>
              <w:bottom w:val="single" w:sz="2" w:space="0" w:color="auto"/>
              <w:right w:val="single" w:sz="2" w:space="0" w:color="auto"/>
            </w:tcBorders>
          </w:tcPr>
          <w:p w14:paraId="3ECBB80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4,5</w:t>
            </w:r>
          </w:p>
        </w:tc>
        <w:tc>
          <w:tcPr>
            <w:tcW w:w="381" w:type="pct"/>
            <w:tcBorders>
              <w:top w:val="nil"/>
              <w:left w:val="nil"/>
              <w:bottom w:val="single" w:sz="2" w:space="0" w:color="auto"/>
              <w:right w:val="single" w:sz="2" w:space="0" w:color="auto"/>
            </w:tcBorders>
          </w:tcPr>
          <w:p w14:paraId="2860934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4,1</w:t>
            </w:r>
          </w:p>
        </w:tc>
        <w:tc>
          <w:tcPr>
            <w:tcW w:w="381" w:type="pct"/>
            <w:tcBorders>
              <w:top w:val="nil"/>
              <w:left w:val="nil"/>
              <w:bottom w:val="single" w:sz="2" w:space="0" w:color="auto"/>
              <w:right w:val="single" w:sz="2" w:space="0" w:color="auto"/>
            </w:tcBorders>
          </w:tcPr>
          <w:p w14:paraId="1BFDF7D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3,0</w:t>
            </w:r>
          </w:p>
        </w:tc>
        <w:tc>
          <w:tcPr>
            <w:tcW w:w="429" w:type="pct"/>
            <w:tcBorders>
              <w:top w:val="nil"/>
              <w:left w:val="nil"/>
              <w:bottom w:val="single" w:sz="2" w:space="0" w:color="auto"/>
              <w:right w:val="single" w:sz="2" w:space="0" w:color="auto"/>
            </w:tcBorders>
          </w:tcPr>
          <w:p w14:paraId="791A853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4,1</w:t>
            </w:r>
          </w:p>
        </w:tc>
        <w:tc>
          <w:tcPr>
            <w:tcW w:w="429" w:type="pct"/>
            <w:tcBorders>
              <w:top w:val="nil"/>
              <w:left w:val="nil"/>
              <w:bottom w:val="single" w:sz="2" w:space="0" w:color="auto"/>
              <w:right w:val="single" w:sz="2" w:space="0" w:color="auto"/>
            </w:tcBorders>
          </w:tcPr>
          <w:p w14:paraId="0974939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w:t>
            </w:r>
          </w:p>
        </w:tc>
        <w:tc>
          <w:tcPr>
            <w:tcW w:w="381" w:type="pct"/>
            <w:tcBorders>
              <w:top w:val="nil"/>
              <w:left w:val="nil"/>
              <w:bottom w:val="single" w:sz="2" w:space="0" w:color="auto"/>
              <w:right w:val="single" w:sz="2" w:space="0" w:color="auto"/>
            </w:tcBorders>
          </w:tcPr>
          <w:p w14:paraId="584E421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33" w:type="pct"/>
            <w:tcBorders>
              <w:top w:val="nil"/>
              <w:left w:val="nil"/>
              <w:bottom w:val="single" w:sz="2" w:space="0" w:color="auto"/>
              <w:right w:val="single" w:sz="2" w:space="0" w:color="auto"/>
            </w:tcBorders>
          </w:tcPr>
          <w:p w14:paraId="4D4A8EC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34" w:type="pct"/>
            <w:tcBorders>
              <w:top w:val="nil"/>
              <w:left w:val="nil"/>
              <w:bottom w:val="single" w:sz="2" w:space="0" w:color="auto"/>
              <w:right w:val="single" w:sz="2" w:space="0" w:color="auto"/>
            </w:tcBorders>
          </w:tcPr>
          <w:p w14:paraId="4055208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w:t>
            </w:r>
          </w:p>
        </w:tc>
        <w:tc>
          <w:tcPr>
            <w:tcW w:w="331" w:type="pct"/>
            <w:tcBorders>
              <w:top w:val="nil"/>
              <w:left w:val="nil"/>
              <w:bottom w:val="single" w:sz="2" w:space="0" w:color="auto"/>
              <w:right w:val="single" w:sz="2" w:space="0" w:color="auto"/>
            </w:tcBorders>
          </w:tcPr>
          <w:p w14:paraId="1CCD643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7,7</w:t>
            </w:r>
          </w:p>
        </w:tc>
      </w:tr>
      <w:tr w:rsidR="00B1019B" w:rsidRPr="00B1019B" w14:paraId="28CB8134" w14:textId="77777777" w:rsidTr="00F84B1F">
        <w:trPr>
          <w:trHeight w:val="340"/>
        </w:trPr>
        <w:tc>
          <w:tcPr>
            <w:tcW w:w="1161" w:type="pct"/>
            <w:tcBorders>
              <w:top w:val="nil"/>
              <w:left w:val="single" w:sz="2" w:space="0" w:color="auto"/>
              <w:bottom w:val="single" w:sz="4" w:space="0" w:color="auto"/>
              <w:right w:val="single" w:sz="2" w:space="0" w:color="auto"/>
            </w:tcBorders>
          </w:tcPr>
          <w:p w14:paraId="4244F013"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Переславский МР</w:t>
            </w:r>
          </w:p>
        </w:tc>
        <w:tc>
          <w:tcPr>
            <w:tcW w:w="433" w:type="pct"/>
            <w:tcBorders>
              <w:top w:val="nil"/>
              <w:left w:val="nil"/>
              <w:bottom w:val="single" w:sz="4" w:space="0" w:color="auto"/>
              <w:right w:val="single" w:sz="2" w:space="0" w:color="auto"/>
            </w:tcBorders>
          </w:tcPr>
          <w:p w14:paraId="69BAE9A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8,2</w:t>
            </w:r>
          </w:p>
        </w:tc>
        <w:tc>
          <w:tcPr>
            <w:tcW w:w="406" w:type="pct"/>
            <w:tcBorders>
              <w:top w:val="nil"/>
              <w:left w:val="nil"/>
              <w:bottom w:val="single" w:sz="4" w:space="0" w:color="auto"/>
              <w:right w:val="single" w:sz="2" w:space="0" w:color="auto"/>
            </w:tcBorders>
          </w:tcPr>
          <w:p w14:paraId="42A1D8C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8,7</w:t>
            </w:r>
          </w:p>
        </w:tc>
        <w:tc>
          <w:tcPr>
            <w:tcW w:w="381" w:type="pct"/>
            <w:tcBorders>
              <w:top w:val="nil"/>
              <w:left w:val="nil"/>
              <w:bottom w:val="single" w:sz="4" w:space="0" w:color="auto"/>
              <w:right w:val="single" w:sz="2" w:space="0" w:color="auto"/>
            </w:tcBorders>
          </w:tcPr>
          <w:p w14:paraId="5606E7F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8,2</w:t>
            </w:r>
          </w:p>
        </w:tc>
        <w:tc>
          <w:tcPr>
            <w:tcW w:w="381" w:type="pct"/>
            <w:tcBorders>
              <w:top w:val="nil"/>
              <w:left w:val="nil"/>
              <w:bottom w:val="single" w:sz="4" w:space="0" w:color="auto"/>
              <w:right w:val="single" w:sz="2" w:space="0" w:color="auto"/>
            </w:tcBorders>
          </w:tcPr>
          <w:p w14:paraId="61FEEBF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12,0</w:t>
            </w:r>
          </w:p>
        </w:tc>
        <w:tc>
          <w:tcPr>
            <w:tcW w:w="429" w:type="pct"/>
            <w:tcBorders>
              <w:top w:val="nil"/>
              <w:left w:val="nil"/>
              <w:bottom w:val="single" w:sz="4" w:space="0" w:color="auto"/>
              <w:right w:val="single" w:sz="2" w:space="0" w:color="auto"/>
            </w:tcBorders>
          </w:tcPr>
          <w:p w14:paraId="0BAF43C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16,5</w:t>
            </w:r>
          </w:p>
        </w:tc>
        <w:tc>
          <w:tcPr>
            <w:tcW w:w="429" w:type="pct"/>
            <w:tcBorders>
              <w:top w:val="nil"/>
              <w:left w:val="nil"/>
              <w:bottom w:val="single" w:sz="4" w:space="0" w:color="auto"/>
              <w:right w:val="single" w:sz="2" w:space="0" w:color="auto"/>
            </w:tcBorders>
          </w:tcPr>
          <w:p w14:paraId="5DC7724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18</w:t>
            </w:r>
          </w:p>
        </w:tc>
        <w:tc>
          <w:tcPr>
            <w:tcW w:w="381" w:type="pct"/>
            <w:tcBorders>
              <w:top w:val="nil"/>
              <w:left w:val="nil"/>
              <w:bottom w:val="single" w:sz="4" w:space="0" w:color="auto"/>
              <w:right w:val="single" w:sz="2" w:space="0" w:color="auto"/>
            </w:tcBorders>
          </w:tcPr>
          <w:p w14:paraId="47789B0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22</w:t>
            </w:r>
          </w:p>
        </w:tc>
        <w:tc>
          <w:tcPr>
            <w:tcW w:w="333" w:type="pct"/>
            <w:tcBorders>
              <w:top w:val="nil"/>
              <w:left w:val="nil"/>
              <w:bottom w:val="single" w:sz="4" w:space="0" w:color="auto"/>
              <w:right w:val="single" w:sz="2" w:space="0" w:color="auto"/>
            </w:tcBorders>
          </w:tcPr>
          <w:p w14:paraId="78DF8DE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24</w:t>
            </w:r>
          </w:p>
        </w:tc>
        <w:tc>
          <w:tcPr>
            <w:tcW w:w="334" w:type="pct"/>
            <w:tcBorders>
              <w:top w:val="nil"/>
              <w:left w:val="nil"/>
              <w:bottom w:val="single" w:sz="4" w:space="0" w:color="auto"/>
              <w:right w:val="single" w:sz="2" w:space="0" w:color="auto"/>
            </w:tcBorders>
          </w:tcPr>
          <w:p w14:paraId="3354435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30</w:t>
            </w:r>
          </w:p>
        </w:tc>
        <w:tc>
          <w:tcPr>
            <w:tcW w:w="331" w:type="pct"/>
            <w:tcBorders>
              <w:top w:val="nil"/>
              <w:left w:val="nil"/>
              <w:bottom w:val="single" w:sz="4" w:space="0" w:color="auto"/>
              <w:right w:val="single" w:sz="2" w:space="0" w:color="auto"/>
            </w:tcBorders>
          </w:tcPr>
          <w:p w14:paraId="42A7574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33</w:t>
            </w:r>
          </w:p>
        </w:tc>
      </w:tr>
      <w:tr w:rsidR="00B1019B" w:rsidRPr="00B1019B" w14:paraId="4E211440" w14:textId="77777777" w:rsidTr="00F84B1F">
        <w:trPr>
          <w:trHeight w:val="340"/>
        </w:trPr>
        <w:tc>
          <w:tcPr>
            <w:tcW w:w="1161" w:type="pct"/>
            <w:tcBorders>
              <w:top w:val="single" w:sz="4" w:space="0" w:color="auto"/>
              <w:left w:val="single" w:sz="2" w:space="0" w:color="auto"/>
              <w:bottom w:val="single" w:sz="2" w:space="0" w:color="auto"/>
              <w:right w:val="single" w:sz="2" w:space="0" w:color="auto"/>
            </w:tcBorders>
          </w:tcPr>
          <w:p w14:paraId="222875E5" w14:textId="77777777" w:rsidR="00B1019B" w:rsidRPr="00B1019B" w:rsidRDefault="00B1019B" w:rsidP="00B1019B">
            <w:pPr>
              <w:widowControl/>
              <w:autoSpaceDE/>
              <w:autoSpaceDN/>
              <w:adjustRightInd/>
              <w:ind w:left="3"/>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lastRenderedPageBreak/>
              <w:t>1</w:t>
            </w:r>
          </w:p>
        </w:tc>
        <w:tc>
          <w:tcPr>
            <w:tcW w:w="433" w:type="pct"/>
            <w:tcBorders>
              <w:top w:val="single" w:sz="4" w:space="0" w:color="auto"/>
              <w:left w:val="nil"/>
              <w:bottom w:val="single" w:sz="2" w:space="0" w:color="auto"/>
              <w:right w:val="single" w:sz="2" w:space="0" w:color="auto"/>
            </w:tcBorders>
          </w:tcPr>
          <w:p w14:paraId="053F890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w:t>
            </w:r>
          </w:p>
        </w:tc>
        <w:tc>
          <w:tcPr>
            <w:tcW w:w="406" w:type="pct"/>
            <w:tcBorders>
              <w:top w:val="single" w:sz="4" w:space="0" w:color="auto"/>
              <w:left w:val="nil"/>
              <w:bottom w:val="single" w:sz="2" w:space="0" w:color="auto"/>
              <w:right w:val="single" w:sz="2" w:space="0" w:color="auto"/>
            </w:tcBorders>
          </w:tcPr>
          <w:p w14:paraId="71791CF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81" w:type="pct"/>
            <w:tcBorders>
              <w:top w:val="single" w:sz="4" w:space="0" w:color="auto"/>
              <w:left w:val="nil"/>
              <w:bottom w:val="single" w:sz="2" w:space="0" w:color="auto"/>
              <w:right w:val="single" w:sz="2" w:space="0" w:color="auto"/>
            </w:tcBorders>
          </w:tcPr>
          <w:p w14:paraId="4E595C3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w:t>
            </w:r>
          </w:p>
        </w:tc>
        <w:tc>
          <w:tcPr>
            <w:tcW w:w="381" w:type="pct"/>
            <w:tcBorders>
              <w:top w:val="single" w:sz="4" w:space="0" w:color="auto"/>
              <w:left w:val="nil"/>
              <w:bottom w:val="single" w:sz="2" w:space="0" w:color="auto"/>
              <w:right w:val="single" w:sz="2" w:space="0" w:color="auto"/>
            </w:tcBorders>
          </w:tcPr>
          <w:p w14:paraId="5533891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429" w:type="pct"/>
            <w:tcBorders>
              <w:top w:val="single" w:sz="4" w:space="0" w:color="auto"/>
              <w:left w:val="nil"/>
              <w:bottom w:val="single" w:sz="2" w:space="0" w:color="auto"/>
              <w:right w:val="single" w:sz="2" w:space="0" w:color="auto"/>
            </w:tcBorders>
          </w:tcPr>
          <w:p w14:paraId="351E17E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6</w:t>
            </w:r>
          </w:p>
        </w:tc>
        <w:tc>
          <w:tcPr>
            <w:tcW w:w="429" w:type="pct"/>
            <w:tcBorders>
              <w:top w:val="single" w:sz="4" w:space="0" w:color="auto"/>
              <w:left w:val="nil"/>
              <w:bottom w:val="single" w:sz="2" w:space="0" w:color="auto"/>
              <w:right w:val="single" w:sz="2" w:space="0" w:color="auto"/>
            </w:tcBorders>
          </w:tcPr>
          <w:p w14:paraId="5E880B1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w:t>
            </w:r>
          </w:p>
        </w:tc>
        <w:tc>
          <w:tcPr>
            <w:tcW w:w="381" w:type="pct"/>
            <w:tcBorders>
              <w:top w:val="single" w:sz="4" w:space="0" w:color="auto"/>
              <w:left w:val="nil"/>
              <w:bottom w:val="single" w:sz="2" w:space="0" w:color="auto"/>
              <w:right w:val="single" w:sz="2" w:space="0" w:color="auto"/>
            </w:tcBorders>
          </w:tcPr>
          <w:p w14:paraId="241ECCE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w:t>
            </w:r>
          </w:p>
        </w:tc>
        <w:tc>
          <w:tcPr>
            <w:tcW w:w="333" w:type="pct"/>
            <w:tcBorders>
              <w:top w:val="single" w:sz="4" w:space="0" w:color="auto"/>
              <w:left w:val="nil"/>
              <w:bottom w:val="single" w:sz="2" w:space="0" w:color="auto"/>
              <w:right w:val="single" w:sz="2" w:space="0" w:color="auto"/>
            </w:tcBorders>
          </w:tcPr>
          <w:p w14:paraId="4CA74EF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w:t>
            </w:r>
          </w:p>
        </w:tc>
        <w:tc>
          <w:tcPr>
            <w:tcW w:w="334" w:type="pct"/>
            <w:tcBorders>
              <w:top w:val="single" w:sz="4" w:space="0" w:color="auto"/>
              <w:left w:val="nil"/>
              <w:bottom w:val="single" w:sz="2" w:space="0" w:color="auto"/>
              <w:right w:val="single" w:sz="2" w:space="0" w:color="auto"/>
            </w:tcBorders>
          </w:tcPr>
          <w:p w14:paraId="498D81DF"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w:t>
            </w:r>
          </w:p>
        </w:tc>
        <w:tc>
          <w:tcPr>
            <w:tcW w:w="331" w:type="pct"/>
            <w:tcBorders>
              <w:top w:val="single" w:sz="4" w:space="0" w:color="auto"/>
              <w:left w:val="nil"/>
              <w:bottom w:val="single" w:sz="2" w:space="0" w:color="auto"/>
              <w:right w:val="single" w:sz="2" w:space="0" w:color="auto"/>
            </w:tcBorders>
          </w:tcPr>
          <w:p w14:paraId="54BC129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11</w:t>
            </w:r>
          </w:p>
        </w:tc>
      </w:tr>
      <w:tr w:rsidR="00B1019B" w:rsidRPr="00B1019B" w14:paraId="0162C89D" w14:textId="77777777" w:rsidTr="00F84B1F">
        <w:trPr>
          <w:trHeight w:val="340"/>
        </w:trPr>
        <w:tc>
          <w:tcPr>
            <w:tcW w:w="1161" w:type="pct"/>
            <w:tcBorders>
              <w:top w:val="single" w:sz="4" w:space="0" w:color="auto"/>
              <w:left w:val="single" w:sz="2" w:space="0" w:color="auto"/>
              <w:bottom w:val="single" w:sz="2" w:space="0" w:color="auto"/>
              <w:right w:val="single" w:sz="2" w:space="0" w:color="auto"/>
            </w:tcBorders>
          </w:tcPr>
          <w:p w14:paraId="6612B157"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Пошехонский МР </w:t>
            </w:r>
          </w:p>
        </w:tc>
        <w:tc>
          <w:tcPr>
            <w:tcW w:w="433" w:type="pct"/>
            <w:tcBorders>
              <w:top w:val="single" w:sz="4" w:space="0" w:color="auto"/>
              <w:left w:val="nil"/>
              <w:bottom w:val="single" w:sz="2" w:space="0" w:color="auto"/>
              <w:right w:val="single" w:sz="2" w:space="0" w:color="auto"/>
            </w:tcBorders>
          </w:tcPr>
          <w:p w14:paraId="762A4B7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3,4</w:t>
            </w:r>
          </w:p>
        </w:tc>
        <w:tc>
          <w:tcPr>
            <w:tcW w:w="406" w:type="pct"/>
            <w:tcBorders>
              <w:top w:val="single" w:sz="4" w:space="0" w:color="auto"/>
              <w:left w:val="nil"/>
              <w:bottom w:val="single" w:sz="2" w:space="0" w:color="auto"/>
              <w:right w:val="single" w:sz="2" w:space="0" w:color="auto"/>
            </w:tcBorders>
          </w:tcPr>
          <w:p w14:paraId="4F9F086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3,5</w:t>
            </w:r>
          </w:p>
        </w:tc>
        <w:tc>
          <w:tcPr>
            <w:tcW w:w="381" w:type="pct"/>
            <w:tcBorders>
              <w:top w:val="single" w:sz="4" w:space="0" w:color="auto"/>
              <w:left w:val="nil"/>
              <w:bottom w:val="single" w:sz="2" w:space="0" w:color="auto"/>
              <w:right w:val="single" w:sz="2" w:space="0" w:color="auto"/>
            </w:tcBorders>
          </w:tcPr>
          <w:p w14:paraId="231212F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3,4</w:t>
            </w:r>
          </w:p>
        </w:tc>
        <w:tc>
          <w:tcPr>
            <w:tcW w:w="381" w:type="pct"/>
            <w:tcBorders>
              <w:top w:val="single" w:sz="4" w:space="0" w:color="auto"/>
              <w:left w:val="nil"/>
              <w:bottom w:val="single" w:sz="2" w:space="0" w:color="auto"/>
              <w:right w:val="single" w:sz="2" w:space="0" w:color="auto"/>
            </w:tcBorders>
          </w:tcPr>
          <w:p w14:paraId="076F36E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4,0</w:t>
            </w:r>
          </w:p>
        </w:tc>
        <w:tc>
          <w:tcPr>
            <w:tcW w:w="429" w:type="pct"/>
            <w:tcBorders>
              <w:top w:val="single" w:sz="4" w:space="0" w:color="auto"/>
              <w:left w:val="nil"/>
              <w:bottom w:val="single" w:sz="2" w:space="0" w:color="auto"/>
              <w:right w:val="single" w:sz="2" w:space="0" w:color="auto"/>
            </w:tcBorders>
          </w:tcPr>
          <w:p w14:paraId="5099D7D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4,5</w:t>
            </w:r>
          </w:p>
        </w:tc>
        <w:tc>
          <w:tcPr>
            <w:tcW w:w="429" w:type="pct"/>
            <w:tcBorders>
              <w:top w:val="single" w:sz="4" w:space="0" w:color="auto"/>
              <w:left w:val="nil"/>
              <w:bottom w:val="single" w:sz="2" w:space="0" w:color="auto"/>
              <w:right w:val="single" w:sz="2" w:space="0" w:color="auto"/>
            </w:tcBorders>
          </w:tcPr>
          <w:p w14:paraId="38FB2FF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81" w:type="pct"/>
            <w:tcBorders>
              <w:top w:val="single" w:sz="4" w:space="0" w:color="auto"/>
              <w:left w:val="nil"/>
              <w:bottom w:val="single" w:sz="2" w:space="0" w:color="auto"/>
              <w:right w:val="single" w:sz="2" w:space="0" w:color="auto"/>
            </w:tcBorders>
          </w:tcPr>
          <w:p w14:paraId="176C3282"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33" w:type="pct"/>
            <w:tcBorders>
              <w:top w:val="single" w:sz="4" w:space="0" w:color="auto"/>
              <w:left w:val="nil"/>
              <w:bottom w:val="single" w:sz="2" w:space="0" w:color="auto"/>
              <w:right w:val="single" w:sz="2" w:space="0" w:color="auto"/>
            </w:tcBorders>
          </w:tcPr>
          <w:p w14:paraId="2CDA70E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w:t>
            </w:r>
          </w:p>
        </w:tc>
        <w:tc>
          <w:tcPr>
            <w:tcW w:w="334" w:type="pct"/>
            <w:tcBorders>
              <w:top w:val="single" w:sz="4" w:space="0" w:color="auto"/>
              <w:left w:val="nil"/>
              <w:bottom w:val="single" w:sz="2" w:space="0" w:color="auto"/>
              <w:right w:val="single" w:sz="2" w:space="0" w:color="auto"/>
            </w:tcBorders>
          </w:tcPr>
          <w:p w14:paraId="532A394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w:t>
            </w:r>
          </w:p>
        </w:tc>
        <w:tc>
          <w:tcPr>
            <w:tcW w:w="331" w:type="pct"/>
            <w:tcBorders>
              <w:top w:val="single" w:sz="4" w:space="0" w:color="auto"/>
              <w:left w:val="nil"/>
              <w:bottom w:val="single" w:sz="2" w:space="0" w:color="auto"/>
              <w:right w:val="single" w:sz="2" w:space="0" w:color="auto"/>
            </w:tcBorders>
          </w:tcPr>
          <w:p w14:paraId="15E4B0E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5,5</w:t>
            </w:r>
          </w:p>
        </w:tc>
      </w:tr>
      <w:tr w:rsidR="00B1019B" w:rsidRPr="00B1019B" w14:paraId="133A322B" w14:textId="77777777" w:rsidTr="00F84B1F">
        <w:trPr>
          <w:trHeight w:val="340"/>
        </w:trPr>
        <w:tc>
          <w:tcPr>
            <w:tcW w:w="1161" w:type="pct"/>
            <w:tcBorders>
              <w:top w:val="single" w:sz="4" w:space="0" w:color="auto"/>
              <w:left w:val="single" w:sz="2" w:space="0" w:color="auto"/>
              <w:bottom w:val="single" w:sz="4" w:space="0" w:color="auto"/>
              <w:right w:val="single" w:sz="2" w:space="0" w:color="auto"/>
            </w:tcBorders>
          </w:tcPr>
          <w:p w14:paraId="45B6E1D6"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Ростовский МР </w:t>
            </w:r>
          </w:p>
        </w:tc>
        <w:tc>
          <w:tcPr>
            <w:tcW w:w="433" w:type="pct"/>
            <w:tcBorders>
              <w:top w:val="single" w:sz="4" w:space="0" w:color="auto"/>
              <w:left w:val="nil"/>
              <w:bottom w:val="single" w:sz="4" w:space="0" w:color="auto"/>
              <w:right w:val="single" w:sz="2" w:space="0" w:color="auto"/>
            </w:tcBorders>
          </w:tcPr>
          <w:p w14:paraId="1402AE6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14,89</w:t>
            </w:r>
          </w:p>
        </w:tc>
        <w:tc>
          <w:tcPr>
            <w:tcW w:w="406" w:type="pct"/>
            <w:tcBorders>
              <w:top w:val="single" w:sz="4" w:space="0" w:color="auto"/>
              <w:left w:val="nil"/>
              <w:bottom w:val="single" w:sz="4" w:space="0" w:color="auto"/>
              <w:right w:val="single" w:sz="2" w:space="0" w:color="auto"/>
            </w:tcBorders>
          </w:tcPr>
          <w:p w14:paraId="45EA6F2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15,8</w:t>
            </w:r>
          </w:p>
        </w:tc>
        <w:tc>
          <w:tcPr>
            <w:tcW w:w="381" w:type="pct"/>
            <w:tcBorders>
              <w:top w:val="single" w:sz="4" w:space="0" w:color="auto"/>
              <w:left w:val="nil"/>
              <w:bottom w:val="single" w:sz="4" w:space="0" w:color="auto"/>
              <w:right w:val="single" w:sz="2" w:space="0" w:color="auto"/>
            </w:tcBorders>
          </w:tcPr>
          <w:p w14:paraId="4DB7FA8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14,9</w:t>
            </w:r>
          </w:p>
        </w:tc>
        <w:tc>
          <w:tcPr>
            <w:tcW w:w="381" w:type="pct"/>
            <w:tcBorders>
              <w:top w:val="single" w:sz="4" w:space="0" w:color="auto"/>
              <w:left w:val="nil"/>
              <w:bottom w:val="single" w:sz="4" w:space="0" w:color="auto"/>
              <w:right w:val="single" w:sz="2" w:space="0" w:color="auto"/>
            </w:tcBorders>
          </w:tcPr>
          <w:p w14:paraId="2613A79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9,00</w:t>
            </w:r>
          </w:p>
        </w:tc>
        <w:tc>
          <w:tcPr>
            <w:tcW w:w="429" w:type="pct"/>
            <w:tcBorders>
              <w:top w:val="single" w:sz="4" w:space="0" w:color="auto"/>
              <w:left w:val="nil"/>
              <w:bottom w:val="single" w:sz="4" w:space="0" w:color="auto"/>
              <w:right w:val="single" w:sz="2" w:space="0" w:color="auto"/>
            </w:tcBorders>
          </w:tcPr>
          <w:p w14:paraId="5B11712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12,1</w:t>
            </w:r>
          </w:p>
        </w:tc>
        <w:tc>
          <w:tcPr>
            <w:tcW w:w="429" w:type="pct"/>
            <w:tcBorders>
              <w:top w:val="single" w:sz="4" w:space="0" w:color="auto"/>
              <w:left w:val="nil"/>
              <w:bottom w:val="single" w:sz="4" w:space="0" w:color="auto"/>
              <w:right w:val="single" w:sz="2" w:space="0" w:color="auto"/>
            </w:tcBorders>
          </w:tcPr>
          <w:p w14:paraId="472E8D1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10,2</w:t>
            </w:r>
          </w:p>
        </w:tc>
        <w:tc>
          <w:tcPr>
            <w:tcW w:w="381" w:type="pct"/>
            <w:tcBorders>
              <w:top w:val="single" w:sz="4" w:space="0" w:color="auto"/>
              <w:left w:val="nil"/>
              <w:bottom w:val="single" w:sz="4" w:space="0" w:color="auto"/>
              <w:right w:val="single" w:sz="2" w:space="0" w:color="auto"/>
            </w:tcBorders>
          </w:tcPr>
          <w:p w14:paraId="5FE8178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8,4</w:t>
            </w:r>
          </w:p>
        </w:tc>
        <w:tc>
          <w:tcPr>
            <w:tcW w:w="333" w:type="pct"/>
            <w:tcBorders>
              <w:top w:val="single" w:sz="4" w:space="0" w:color="auto"/>
              <w:left w:val="nil"/>
              <w:bottom w:val="single" w:sz="4" w:space="0" w:color="auto"/>
              <w:right w:val="single" w:sz="2" w:space="0" w:color="auto"/>
            </w:tcBorders>
          </w:tcPr>
          <w:p w14:paraId="65DB844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8,4</w:t>
            </w:r>
          </w:p>
        </w:tc>
        <w:tc>
          <w:tcPr>
            <w:tcW w:w="334" w:type="pct"/>
            <w:tcBorders>
              <w:top w:val="single" w:sz="4" w:space="0" w:color="auto"/>
              <w:left w:val="nil"/>
              <w:bottom w:val="single" w:sz="4" w:space="0" w:color="auto"/>
              <w:right w:val="single" w:sz="2" w:space="0" w:color="auto"/>
            </w:tcBorders>
          </w:tcPr>
          <w:p w14:paraId="316DDF9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w:t>
            </w:r>
          </w:p>
        </w:tc>
        <w:tc>
          <w:tcPr>
            <w:tcW w:w="331" w:type="pct"/>
            <w:tcBorders>
              <w:top w:val="single" w:sz="4" w:space="0" w:color="auto"/>
              <w:left w:val="nil"/>
              <w:bottom w:val="single" w:sz="4" w:space="0" w:color="auto"/>
              <w:right w:val="single" w:sz="2" w:space="0" w:color="auto"/>
            </w:tcBorders>
          </w:tcPr>
          <w:p w14:paraId="5F27C19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15,5</w:t>
            </w:r>
          </w:p>
        </w:tc>
      </w:tr>
      <w:tr w:rsidR="00B1019B" w:rsidRPr="00B1019B" w14:paraId="2EA98CD6" w14:textId="77777777" w:rsidTr="00F84B1F">
        <w:trPr>
          <w:trHeight w:val="340"/>
        </w:trPr>
        <w:tc>
          <w:tcPr>
            <w:tcW w:w="1161" w:type="pct"/>
            <w:tcBorders>
              <w:top w:val="nil"/>
              <w:left w:val="single" w:sz="2" w:space="0" w:color="auto"/>
              <w:bottom w:val="single" w:sz="4" w:space="0" w:color="auto"/>
              <w:right w:val="single" w:sz="2" w:space="0" w:color="auto"/>
            </w:tcBorders>
          </w:tcPr>
          <w:p w14:paraId="3AA36893"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Рыбинский МР </w:t>
            </w:r>
          </w:p>
        </w:tc>
        <w:tc>
          <w:tcPr>
            <w:tcW w:w="433" w:type="pct"/>
            <w:tcBorders>
              <w:top w:val="nil"/>
              <w:left w:val="nil"/>
              <w:bottom w:val="single" w:sz="4" w:space="0" w:color="auto"/>
              <w:right w:val="single" w:sz="2" w:space="0" w:color="auto"/>
            </w:tcBorders>
          </w:tcPr>
          <w:p w14:paraId="29EF97C9"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12,71</w:t>
            </w:r>
          </w:p>
        </w:tc>
        <w:tc>
          <w:tcPr>
            <w:tcW w:w="406" w:type="pct"/>
            <w:tcBorders>
              <w:top w:val="nil"/>
              <w:left w:val="nil"/>
              <w:bottom w:val="single" w:sz="4" w:space="0" w:color="auto"/>
              <w:right w:val="single" w:sz="2" w:space="0" w:color="auto"/>
            </w:tcBorders>
          </w:tcPr>
          <w:p w14:paraId="679EBF5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13,95</w:t>
            </w:r>
          </w:p>
        </w:tc>
        <w:tc>
          <w:tcPr>
            <w:tcW w:w="381" w:type="pct"/>
            <w:tcBorders>
              <w:top w:val="nil"/>
              <w:left w:val="nil"/>
              <w:bottom w:val="single" w:sz="4" w:space="0" w:color="auto"/>
              <w:right w:val="single" w:sz="2" w:space="0" w:color="auto"/>
            </w:tcBorders>
          </w:tcPr>
          <w:p w14:paraId="501ED40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15,5</w:t>
            </w:r>
          </w:p>
        </w:tc>
        <w:tc>
          <w:tcPr>
            <w:tcW w:w="381" w:type="pct"/>
            <w:tcBorders>
              <w:top w:val="nil"/>
              <w:left w:val="nil"/>
              <w:bottom w:val="single" w:sz="4" w:space="0" w:color="auto"/>
              <w:right w:val="single" w:sz="2" w:space="0" w:color="auto"/>
            </w:tcBorders>
          </w:tcPr>
          <w:p w14:paraId="49B8FA9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10,0</w:t>
            </w:r>
          </w:p>
        </w:tc>
        <w:tc>
          <w:tcPr>
            <w:tcW w:w="429" w:type="pct"/>
            <w:tcBorders>
              <w:top w:val="nil"/>
              <w:left w:val="nil"/>
              <w:bottom w:val="single" w:sz="4" w:space="0" w:color="auto"/>
              <w:right w:val="single" w:sz="2" w:space="0" w:color="auto"/>
            </w:tcBorders>
          </w:tcPr>
          <w:p w14:paraId="5871675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13,5</w:t>
            </w:r>
          </w:p>
        </w:tc>
        <w:tc>
          <w:tcPr>
            <w:tcW w:w="429" w:type="pct"/>
            <w:tcBorders>
              <w:top w:val="nil"/>
              <w:left w:val="nil"/>
              <w:bottom w:val="single" w:sz="4" w:space="0" w:color="auto"/>
              <w:right w:val="single" w:sz="2" w:space="0" w:color="auto"/>
            </w:tcBorders>
          </w:tcPr>
          <w:p w14:paraId="1196463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15,5</w:t>
            </w:r>
          </w:p>
        </w:tc>
        <w:tc>
          <w:tcPr>
            <w:tcW w:w="381" w:type="pct"/>
            <w:tcBorders>
              <w:top w:val="nil"/>
              <w:left w:val="nil"/>
              <w:bottom w:val="single" w:sz="4" w:space="0" w:color="auto"/>
              <w:right w:val="single" w:sz="2" w:space="0" w:color="auto"/>
            </w:tcBorders>
          </w:tcPr>
          <w:p w14:paraId="4D100B5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19</w:t>
            </w:r>
          </w:p>
        </w:tc>
        <w:tc>
          <w:tcPr>
            <w:tcW w:w="333" w:type="pct"/>
            <w:tcBorders>
              <w:top w:val="nil"/>
              <w:left w:val="nil"/>
              <w:bottom w:val="single" w:sz="4" w:space="0" w:color="auto"/>
              <w:right w:val="single" w:sz="2" w:space="0" w:color="auto"/>
            </w:tcBorders>
          </w:tcPr>
          <w:p w14:paraId="7B8ECE68"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20,8</w:t>
            </w:r>
          </w:p>
        </w:tc>
        <w:tc>
          <w:tcPr>
            <w:tcW w:w="334" w:type="pct"/>
            <w:tcBorders>
              <w:top w:val="nil"/>
              <w:left w:val="nil"/>
              <w:bottom w:val="single" w:sz="4" w:space="0" w:color="auto"/>
              <w:right w:val="single" w:sz="2" w:space="0" w:color="auto"/>
            </w:tcBorders>
          </w:tcPr>
          <w:p w14:paraId="30915D8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23</w:t>
            </w:r>
          </w:p>
        </w:tc>
        <w:tc>
          <w:tcPr>
            <w:tcW w:w="331" w:type="pct"/>
            <w:tcBorders>
              <w:top w:val="nil"/>
              <w:left w:val="nil"/>
              <w:bottom w:val="single" w:sz="4" w:space="0" w:color="auto"/>
              <w:right w:val="single" w:sz="2" w:space="0" w:color="auto"/>
            </w:tcBorders>
          </w:tcPr>
          <w:p w14:paraId="53BDAD2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25,3</w:t>
            </w:r>
          </w:p>
        </w:tc>
      </w:tr>
      <w:tr w:rsidR="00B1019B" w:rsidRPr="00B1019B" w14:paraId="47ADEC6E" w14:textId="77777777" w:rsidTr="00F84B1F">
        <w:trPr>
          <w:trHeight w:val="340"/>
        </w:trPr>
        <w:tc>
          <w:tcPr>
            <w:tcW w:w="1161" w:type="pct"/>
            <w:tcBorders>
              <w:top w:val="nil"/>
              <w:left w:val="single" w:sz="2" w:space="0" w:color="auto"/>
              <w:bottom w:val="single" w:sz="4" w:space="0" w:color="auto"/>
              <w:right w:val="single" w:sz="2" w:space="0" w:color="auto"/>
            </w:tcBorders>
          </w:tcPr>
          <w:p w14:paraId="398CC064"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Тутаевский МР </w:t>
            </w:r>
          </w:p>
        </w:tc>
        <w:tc>
          <w:tcPr>
            <w:tcW w:w="433" w:type="pct"/>
            <w:tcBorders>
              <w:top w:val="nil"/>
              <w:left w:val="nil"/>
              <w:bottom w:val="single" w:sz="4" w:space="0" w:color="auto"/>
              <w:right w:val="single" w:sz="2" w:space="0" w:color="auto"/>
            </w:tcBorders>
          </w:tcPr>
          <w:p w14:paraId="67BD7D3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11,5</w:t>
            </w:r>
          </w:p>
        </w:tc>
        <w:tc>
          <w:tcPr>
            <w:tcW w:w="406" w:type="pct"/>
            <w:tcBorders>
              <w:top w:val="nil"/>
              <w:left w:val="nil"/>
              <w:bottom w:val="single" w:sz="4" w:space="0" w:color="auto"/>
              <w:right w:val="single" w:sz="2" w:space="0" w:color="auto"/>
            </w:tcBorders>
          </w:tcPr>
          <w:p w14:paraId="6B798C5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12,5</w:t>
            </w:r>
          </w:p>
        </w:tc>
        <w:tc>
          <w:tcPr>
            <w:tcW w:w="381" w:type="pct"/>
            <w:tcBorders>
              <w:top w:val="nil"/>
              <w:left w:val="nil"/>
              <w:bottom w:val="single" w:sz="4" w:space="0" w:color="auto"/>
              <w:right w:val="single" w:sz="2" w:space="0" w:color="auto"/>
            </w:tcBorders>
          </w:tcPr>
          <w:p w14:paraId="310A760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13,5</w:t>
            </w:r>
          </w:p>
        </w:tc>
        <w:tc>
          <w:tcPr>
            <w:tcW w:w="381" w:type="pct"/>
            <w:tcBorders>
              <w:top w:val="nil"/>
              <w:left w:val="nil"/>
              <w:bottom w:val="single" w:sz="4" w:space="0" w:color="auto"/>
              <w:right w:val="single" w:sz="2" w:space="0" w:color="auto"/>
            </w:tcBorders>
          </w:tcPr>
          <w:p w14:paraId="795F6EE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14,0</w:t>
            </w:r>
          </w:p>
        </w:tc>
        <w:tc>
          <w:tcPr>
            <w:tcW w:w="429" w:type="pct"/>
            <w:tcBorders>
              <w:top w:val="nil"/>
              <w:left w:val="nil"/>
              <w:bottom w:val="single" w:sz="4" w:space="0" w:color="auto"/>
              <w:right w:val="single" w:sz="2" w:space="0" w:color="auto"/>
            </w:tcBorders>
          </w:tcPr>
          <w:p w14:paraId="5D2F0EED"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18,0</w:t>
            </w:r>
          </w:p>
        </w:tc>
        <w:tc>
          <w:tcPr>
            <w:tcW w:w="429" w:type="pct"/>
            <w:tcBorders>
              <w:top w:val="nil"/>
              <w:left w:val="nil"/>
              <w:bottom w:val="single" w:sz="4" w:space="0" w:color="auto"/>
              <w:right w:val="single" w:sz="2" w:space="0" w:color="auto"/>
            </w:tcBorders>
          </w:tcPr>
          <w:p w14:paraId="715C86F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21,5</w:t>
            </w:r>
          </w:p>
        </w:tc>
        <w:tc>
          <w:tcPr>
            <w:tcW w:w="381" w:type="pct"/>
            <w:tcBorders>
              <w:top w:val="nil"/>
              <w:left w:val="nil"/>
              <w:bottom w:val="single" w:sz="4" w:space="0" w:color="auto"/>
              <w:right w:val="single" w:sz="2" w:space="0" w:color="auto"/>
            </w:tcBorders>
          </w:tcPr>
          <w:p w14:paraId="05B2AF0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25,5</w:t>
            </w:r>
          </w:p>
        </w:tc>
        <w:tc>
          <w:tcPr>
            <w:tcW w:w="333" w:type="pct"/>
            <w:tcBorders>
              <w:top w:val="nil"/>
              <w:left w:val="nil"/>
              <w:bottom w:val="single" w:sz="4" w:space="0" w:color="auto"/>
              <w:right w:val="single" w:sz="2" w:space="0" w:color="auto"/>
            </w:tcBorders>
          </w:tcPr>
          <w:p w14:paraId="32F0D48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27,5</w:t>
            </w:r>
          </w:p>
        </w:tc>
        <w:tc>
          <w:tcPr>
            <w:tcW w:w="334" w:type="pct"/>
            <w:tcBorders>
              <w:top w:val="nil"/>
              <w:left w:val="nil"/>
              <w:bottom w:val="single" w:sz="4" w:space="0" w:color="auto"/>
              <w:right w:val="single" w:sz="2" w:space="0" w:color="auto"/>
            </w:tcBorders>
          </w:tcPr>
          <w:p w14:paraId="5C1692CA"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31</w:t>
            </w:r>
          </w:p>
        </w:tc>
        <w:tc>
          <w:tcPr>
            <w:tcW w:w="331" w:type="pct"/>
            <w:tcBorders>
              <w:top w:val="nil"/>
              <w:left w:val="nil"/>
              <w:bottom w:val="single" w:sz="4" w:space="0" w:color="auto"/>
              <w:right w:val="single" w:sz="2" w:space="0" w:color="auto"/>
            </w:tcBorders>
          </w:tcPr>
          <w:p w14:paraId="690A355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34,1</w:t>
            </w:r>
          </w:p>
        </w:tc>
      </w:tr>
      <w:tr w:rsidR="00B1019B" w:rsidRPr="00B1019B" w14:paraId="3CE475CB" w14:textId="77777777" w:rsidTr="00F84B1F">
        <w:trPr>
          <w:trHeight w:val="340"/>
        </w:trPr>
        <w:tc>
          <w:tcPr>
            <w:tcW w:w="1161" w:type="pct"/>
            <w:tcBorders>
              <w:top w:val="nil"/>
              <w:left w:val="single" w:sz="2" w:space="0" w:color="auto"/>
              <w:bottom w:val="single" w:sz="2" w:space="0" w:color="auto"/>
              <w:right w:val="single" w:sz="2" w:space="0" w:color="auto"/>
            </w:tcBorders>
          </w:tcPr>
          <w:p w14:paraId="765401EA"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Угличский МР </w:t>
            </w:r>
          </w:p>
        </w:tc>
        <w:tc>
          <w:tcPr>
            <w:tcW w:w="433" w:type="pct"/>
            <w:tcBorders>
              <w:top w:val="nil"/>
              <w:left w:val="nil"/>
              <w:bottom w:val="single" w:sz="2" w:space="0" w:color="auto"/>
              <w:right w:val="single" w:sz="2" w:space="0" w:color="auto"/>
            </w:tcBorders>
          </w:tcPr>
          <w:p w14:paraId="0FDA529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17,63</w:t>
            </w:r>
          </w:p>
        </w:tc>
        <w:tc>
          <w:tcPr>
            <w:tcW w:w="406" w:type="pct"/>
            <w:tcBorders>
              <w:top w:val="nil"/>
              <w:left w:val="nil"/>
              <w:bottom w:val="single" w:sz="2" w:space="0" w:color="auto"/>
              <w:right w:val="single" w:sz="2" w:space="0" w:color="auto"/>
            </w:tcBorders>
          </w:tcPr>
          <w:p w14:paraId="459E2F0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19,35</w:t>
            </w:r>
          </w:p>
        </w:tc>
        <w:tc>
          <w:tcPr>
            <w:tcW w:w="381" w:type="pct"/>
            <w:tcBorders>
              <w:top w:val="nil"/>
              <w:left w:val="nil"/>
              <w:bottom w:val="single" w:sz="2" w:space="0" w:color="auto"/>
              <w:right w:val="single" w:sz="2" w:space="0" w:color="auto"/>
            </w:tcBorders>
          </w:tcPr>
          <w:p w14:paraId="607E519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21,5</w:t>
            </w:r>
          </w:p>
        </w:tc>
        <w:tc>
          <w:tcPr>
            <w:tcW w:w="381" w:type="pct"/>
            <w:tcBorders>
              <w:top w:val="nil"/>
              <w:left w:val="nil"/>
              <w:bottom w:val="single" w:sz="2" w:space="0" w:color="auto"/>
              <w:right w:val="single" w:sz="2" w:space="0" w:color="auto"/>
            </w:tcBorders>
          </w:tcPr>
          <w:p w14:paraId="690DF7D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9,0</w:t>
            </w:r>
          </w:p>
        </w:tc>
        <w:tc>
          <w:tcPr>
            <w:tcW w:w="429" w:type="pct"/>
            <w:tcBorders>
              <w:top w:val="nil"/>
              <w:left w:val="nil"/>
              <w:bottom w:val="single" w:sz="2" w:space="0" w:color="auto"/>
              <w:right w:val="single" w:sz="2" w:space="0" w:color="auto"/>
            </w:tcBorders>
          </w:tcPr>
          <w:p w14:paraId="57E993A0"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12,5</w:t>
            </w:r>
          </w:p>
        </w:tc>
        <w:tc>
          <w:tcPr>
            <w:tcW w:w="429" w:type="pct"/>
            <w:tcBorders>
              <w:top w:val="nil"/>
              <w:left w:val="nil"/>
              <w:bottom w:val="single" w:sz="2" w:space="0" w:color="auto"/>
              <w:right w:val="single" w:sz="2" w:space="0" w:color="auto"/>
            </w:tcBorders>
          </w:tcPr>
          <w:p w14:paraId="36D13485"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15</w:t>
            </w:r>
          </w:p>
        </w:tc>
        <w:tc>
          <w:tcPr>
            <w:tcW w:w="381" w:type="pct"/>
            <w:tcBorders>
              <w:top w:val="nil"/>
              <w:left w:val="nil"/>
              <w:bottom w:val="single" w:sz="2" w:space="0" w:color="auto"/>
              <w:right w:val="single" w:sz="2" w:space="0" w:color="auto"/>
            </w:tcBorders>
          </w:tcPr>
          <w:p w14:paraId="12D8B28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18,5</w:t>
            </w:r>
          </w:p>
        </w:tc>
        <w:tc>
          <w:tcPr>
            <w:tcW w:w="333" w:type="pct"/>
            <w:tcBorders>
              <w:top w:val="nil"/>
              <w:left w:val="nil"/>
              <w:bottom w:val="single" w:sz="2" w:space="0" w:color="auto"/>
              <w:right w:val="single" w:sz="2" w:space="0" w:color="auto"/>
            </w:tcBorders>
          </w:tcPr>
          <w:p w14:paraId="1E45A136"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20,3</w:t>
            </w:r>
          </w:p>
        </w:tc>
        <w:tc>
          <w:tcPr>
            <w:tcW w:w="334" w:type="pct"/>
            <w:tcBorders>
              <w:top w:val="nil"/>
              <w:left w:val="nil"/>
              <w:bottom w:val="single" w:sz="2" w:space="0" w:color="auto"/>
              <w:right w:val="single" w:sz="2" w:space="0" w:color="auto"/>
            </w:tcBorders>
          </w:tcPr>
          <w:p w14:paraId="704668F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25</w:t>
            </w:r>
          </w:p>
        </w:tc>
        <w:tc>
          <w:tcPr>
            <w:tcW w:w="331" w:type="pct"/>
            <w:tcBorders>
              <w:top w:val="nil"/>
              <w:left w:val="nil"/>
              <w:bottom w:val="single" w:sz="2" w:space="0" w:color="auto"/>
              <w:right w:val="single" w:sz="2" w:space="0" w:color="auto"/>
            </w:tcBorders>
          </w:tcPr>
          <w:p w14:paraId="5836799E"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27,5</w:t>
            </w:r>
          </w:p>
        </w:tc>
      </w:tr>
      <w:tr w:rsidR="00B1019B" w:rsidRPr="00B1019B" w14:paraId="674B88FF" w14:textId="77777777" w:rsidTr="00F84B1F">
        <w:trPr>
          <w:trHeight w:val="340"/>
        </w:trPr>
        <w:tc>
          <w:tcPr>
            <w:tcW w:w="1161" w:type="pct"/>
            <w:tcBorders>
              <w:top w:val="nil"/>
              <w:left w:val="single" w:sz="2" w:space="0" w:color="auto"/>
              <w:bottom w:val="single" w:sz="2" w:space="0" w:color="auto"/>
              <w:right w:val="single" w:sz="2" w:space="0" w:color="auto"/>
            </w:tcBorders>
          </w:tcPr>
          <w:p w14:paraId="2387CCF5" w14:textId="77777777" w:rsidR="00B1019B" w:rsidRPr="00B1019B" w:rsidRDefault="00B1019B" w:rsidP="00B1019B">
            <w:pPr>
              <w:widowControl/>
              <w:autoSpaceDE/>
              <w:autoSpaceDN/>
              <w:adjustRightInd/>
              <w:ind w:left="3"/>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 xml:space="preserve">Ярославский МР </w:t>
            </w:r>
          </w:p>
        </w:tc>
        <w:tc>
          <w:tcPr>
            <w:tcW w:w="433" w:type="pct"/>
            <w:tcBorders>
              <w:top w:val="nil"/>
              <w:left w:val="nil"/>
              <w:bottom w:val="single" w:sz="2" w:space="0" w:color="auto"/>
              <w:right w:val="single" w:sz="2" w:space="0" w:color="auto"/>
            </w:tcBorders>
          </w:tcPr>
          <w:p w14:paraId="2BCE8F2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48,79</w:t>
            </w:r>
          </w:p>
        </w:tc>
        <w:tc>
          <w:tcPr>
            <w:tcW w:w="406" w:type="pct"/>
            <w:tcBorders>
              <w:top w:val="nil"/>
              <w:left w:val="nil"/>
              <w:bottom w:val="single" w:sz="2" w:space="0" w:color="auto"/>
              <w:right w:val="single" w:sz="2" w:space="0" w:color="auto"/>
            </w:tcBorders>
          </w:tcPr>
          <w:p w14:paraId="2E575F5B"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53,55</w:t>
            </w:r>
          </w:p>
        </w:tc>
        <w:tc>
          <w:tcPr>
            <w:tcW w:w="381" w:type="pct"/>
            <w:tcBorders>
              <w:top w:val="nil"/>
              <w:left w:val="nil"/>
              <w:bottom w:val="single" w:sz="2" w:space="0" w:color="auto"/>
              <w:right w:val="single" w:sz="2" w:space="0" w:color="auto"/>
            </w:tcBorders>
          </w:tcPr>
          <w:p w14:paraId="68F1EDC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59,5</w:t>
            </w:r>
          </w:p>
        </w:tc>
        <w:tc>
          <w:tcPr>
            <w:tcW w:w="381" w:type="pct"/>
            <w:tcBorders>
              <w:top w:val="nil"/>
              <w:left w:val="nil"/>
              <w:bottom w:val="single" w:sz="2" w:space="0" w:color="auto"/>
              <w:right w:val="single" w:sz="2" w:space="0" w:color="auto"/>
            </w:tcBorders>
          </w:tcPr>
          <w:p w14:paraId="243B4B8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75,0</w:t>
            </w:r>
          </w:p>
        </w:tc>
        <w:tc>
          <w:tcPr>
            <w:tcW w:w="429" w:type="pct"/>
            <w:tcBorders>
              <w:top w:val="nil"/>
              <w:left w:val="nil"/>
              <w:bottom w:val="single" w:sz="2" w:space="0" w:color="auto"/>
              <w:right w:val="single" w:sz="2" w:space="0" w:color="auto"/>
            </w:tcBorders>
          </w:tcPr>
          <w:p w14:paraId="11CD2CE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100,0</w:t>
            </w:r>
          </w:p>
        </w:tc>
        <w:tc>
          <w:tcPr>
            <w:tcW w:w="429" w:type="pct"/>
            <w:tcBorders>
              <w:top w:val="nil"/>
              <w:left w:val="nil"/>
              <w:bottom w:val="single" w:sz="2" w:space="0" w:color="auto"/>
              <w:right w:val="single" w:sz="2" w:space="0" w:color="auto"/>
            </w:tcBorders>
          </w:tcPr>
          <w:p w14:paraId="07411A07"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70</w:t>
            </w:r>
          </w:p>
        </w:tc>
        <w:tc>
          <w:tcPr>
            <w:tcW w:w="381" w:type="pct"/>
            <w:tcBorders>
              <w:top w:val="nil"/>
              <w:left w:val="nil"/>
              <w:bottom w:val="single" w:sz="2" w:space="0" w:color="auto"/>
              <w:right w:val="single" w:sz="2" w:space="0" w:color="auto"/>
            </w:tcBorders>
          </w:tcPr>
          <w:p w14:paraId="67902C2C"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75</w:t>
            </w:r>
          </w:p>
        </w:tc>
        <w:tc>
          <w:tcPr>
            <w:tcW w:w="333" w:type="pct"/>
            <w:tcBorders>
              <w:top w:val="nil"/>
              <w:left w:val="nil"/>
              <w:bottom w:val="single" w:sz="2" w:space="0" w:color="auto"/>
              <w:right w:val="single" w:sz="2" w:space="0" w:color="auto"/>
            </w:tcBorders>
          </w:tcPr>
          <w:p w14:paraId="20FB8594"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80</w:t>
            </w:r>
          </w:p>
        </w:tc>
        <w:tc>
          <w:tcPr>
            <w:tcW w:w="334" w:type="pct"/>
            <w:tcBorders>
              <w:top w:val="nil"/>
              <w:left w:val="nil"/>
              <w:bottom w:val="single" w:sz="2" w:space="0" w:color="auto"/>
              <w:right w:val="single" w:sz="2" w:space="0" w:color="auto"/>
            </w:tcBorders>
          </w:tcPr>
          <w:p w14:paraId="6C404053"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95</w:t>
            </w:r>
          </w:p>
        </w:tc>
        <w:tc>
          <w:tcPr>
            <w:tcW w:w="331" w:type="pct"/>
            <w:tcBorders>
              <w:top w:val="nil"/>
              <w:left w:val="nil"/>
              <w:bottom w:val="single" w:sz="2" w:space="0" w:color="auto"/>
              <w:right w:val="single" w:sz="2" w:space="0" w:color="auto"/>
            </w:tcBorders>
          </w:tcPr>
          <w:p w14:paraId="77F0ADE1" w14:textId="77777777" w:rsidR="00B1019B" w:rsidRPr="00B1019B" w:rsidRDefault="00B1019B" w:rsidP="00B1019B">
            <w:pPr>
              <w:widowControl/>
              <w:autoSpaceDE/>
              <w:autoSpaceDN/>
              <w:adjustRightInd/>
              <w:jc w:val="center"/>
              <w:rPr>
                <w:rFonts w:ascii="Times New Roman" w:eastAsia="Times New Roman" w:hAnsi="Times New Roman" w:cs="Times New Roman"/>
                <w:sz w:val="26"/>
                <w:szCs w:val="26"/>
                <w:lang w:eastAsia="en-US"/>
              </w:rPr>
            </w:pPr>
            <w:r w:rsidRPr="00B1019B">
              <w:rPr>
                <w:rFonts w:ascii="Times New Roman" w:eastAsia="Times New Roman" w:hAnsi="Times New Roman" w:cs="Times New Roman"/>
                <w:sz w:val="26"/>
                <w:szCs w:val="26"/>
                <w:lang w:eastAsia="en-US"/>
              </w:rPr>
              <w:t>100</w:t>
            </w:r>
          </w:p>
        </w:tc>
      </w:tr>
    </w:tbl>
    <w:p w14:paraId="30218E46" w14:textId="77777777" w:rsidR="00B1019B" w:rsidRPr="00722E61" w:rsidRDefault="00B1019B" w:rsidP="00722E61">
      <w:pPr>
        <w:widowControl/>
        <w:autoSpaceDE/>
        <w:autoSpaceDN/>
        <w:adjustRightInd/>
        <w:jc w:val="center"/>
        <w:rPr>
          <w:rFonts w:ascii="Times New Roman" w:eastAsia="Times New Roman" w:hAnsi="Times New Roman" w:cs="Times New Roman"/>
          <w:sz w:val="28"/>
          <w:szCs w:val="28"/>
        </w:rPr>
      </w:pPr>
    </w:p>
    <w:p w14:paraId="13DCB2C0" w14:textId="77777777" w:rsidR="00B1019B" w:rsidRPr="00B1019B" w:rsidRDefault="00B1019B" w:rsidP="00B1019B">
      <w:pPr>
        <w:widowControl/>
        <w:autoSpaceDE/>
        <w:autoSpaceDN/>
        <w:adjustRightInd/>
        <w:jc w:val="center"/>
        <w:rPr>
          <w:rFonts w:ascii="Times New Roman" w:eastAsia="Times New Roman" w:hAnsi="Times New Roman" w:cs="Times New Roman"/>
          <w:sz w:val="28"/>
          <w:szCs w:val="28"/>
          <w:lang w:eastAsia="en-US"/>
        </w:rPr>
      </w:pPr>
      <w:r w:rsidRPr="00B1019B">
        <w:rPr>
          <w:rFonts w:ascii="Times New Roman" w:eastAsia="Times New Roman" w:hAnsi="Times New Roman" w:cs="Times New Roman"/>
          <w:sz w:val="28"/>
          <w:szCs w:val="28"/>
          <w:lang w:eastAsia="en-US"/>
        </w:rPr>
        <w:t>Список сокращений, используемых в таблице</w:t>
      </w:r>
    </w:p>
    <w:p w14:paraId="14C2380F" w14:textId="77777777" w:rsidR="00B1019B" w:rsidRPr="00B1019B" w:rsidRDefault="00B1019B" w:rsidP="00B1019B">
      <w:pPr>
        <w:widowControl/>
        <w:autoSpaceDE/>
        <w:autoSpaceDN/>
        <w:adjustRightInd/>
        <w:ind w:firstLine="709"/>
        <w:jc w:val="center"/>
        <w:rPr>
          <w:rFonts w:ascii="Times New Roman" w:eastAsia="Times New Roman" w:hAnsi="Times New Roman" w:cs="Times New Roman"/>
          <w:sz w:val="28"/>
          <w:szCs w:val="28"/>
          <w:lang w:eastAsia="en-US"/>
        </w:rPr>
      </w:pPr>
    </w:p>
    <w:p w14:paraId="79ED55C9" w14:textId="77777777" w:rsidR="00B1019B" w:rsidRPr="00B1019B" w:rsidRDefault="00B1019B" w:rsidP="00B1019B">
      <w:pPr>
        <w:widowControl/>
        <w:autoSpaceDE/>
        <w:autoSpaceDN/>
        <w:adjustRightInd/>
        <w:ind w:firstLine="709"/>
        <w:rPr>
          <w:rFonts w:ascii="Times New Roman" w:eastAsia="Times New Roman" w:hAnsi="Times New Roman" w:cs="Times New Roman"/>
          <w:sz w:val="28"/>
          <w:szCs w:val="28"/>
          <w:lang w:eastAsia="en-US"/>
        </w:rPr>
      </w:pPr>
      <w:r w:rsidRPr="00B1019B">
        <w:rPr>
          <w:rFonts w:ascii="Times New Roman" w:eastAsia="Times New Roman" w:hAnsi="Times New Roman" w:cs="Times New Roman"/>
          <w:sz w:val="28"/>
          <w:szCs w:val="28"/>
          <w:lang w:eastAsia="en-US"/>
        </w:rPr>
        <w:t>ГО – городской округ</w:t>
      </w:r>
    </w:p>
    <w:p w14:paraId="21010505" w14:textId="4C4DAA9A" w:rsidR="00B1019B" w:rsidRPr="00B1019B" w:rsidRDefault="00B1019B" w:rsidP="00B1019B">
      <w:pPr>
        <w:widowControl/>
        <w:autoSpaceDE/>
        <w:autoSpaceDN/>
        <w:adjustRightInd/>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МР – муниципальный район</w:t>
      </w:r>
    </w:p>
    <w:p w14:paraId="7A760622"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p>
    <w:p w14:paraId="1CD63626" w14:textId="77777777" w:rsidR="00722E61" w:rsidRPr="00722E61" w:rsidRDefault="00722E61" w:rsidP="00722E61">
      <w:pPr>
        <w:widowControl/>
        <w:autoSpaceDE/>
        <w:autoSpaceDN/>
        <w:adjustRightInd/>
        <w:ind w:left="-284" w:firstLine="709"/>
        <w:contextualSpacing/>
        <w:jc w:val="both"/>
        <w:rPr>
          <w:rFonts w:ascii="Times New Roman" w:eastAsia="Calibri" w:hAnsi="Times New Roman" w:cs="Times New Roman"/>
          <w:sz w:val="28"/>
          <w:szCs w:val="28"/>
          <w:lang w:eastAsia="en-US"/>
        </w:rPr>
        <w:sectPr w:rsidR="00722E61" w:rsidRPr="00722E61" w:rsidSect="00B1019B">
          <w:headerReference w:type="default" r:id="rId22"/>
          <w:pgSz w:w="16840" w:h="11907" w:orient="landscape" w:code="9"/>
          <w:pgMar w:top="1560" w:right="1134" w:bottom="624" w:left="1134" w:header="720" w:footer="720" w:gutter="0"/>
          <w:cols w:space="720"/>
          <w:docGrid w:linePitch="326"/>
        </w:sectPr>
      </w:pPr>
    </w:p>
    <w:p w14:paraId="60E80394" w14:textId="77777777" w:rsidR="00722E61" w:rsidRPr="00722E61" w:rsidRDefault="00722E61" w:rsidP="00722E61">
      <w:pPr>
        <w:widowControl/>
        <w:autoSpaceDE/>
        <w:autoSpaceDN/>
        <w:adjustRightInd/>
        <w:ind w:left="-284" w:firstLine="709"/>
        <w:contextualSpacing/>
        <w:jc w:val="right"/>
        <w:rPr>
          <w:rFonts w:ascii="Times New Roman" w:eastAsia="Calibri" w:hAnsi="Times New Roman" w:cs="Times New Roman"/>
          <w:sz w:val="28"/>
          <w:szCs w:val="28"/>
          <w:lang w:eastAsia="en-US"/>
        </w:rPr>
      </w:pPr>
    </w:p>
    <w:p w14:paraId="3FDE3250"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rPr>
      </w:pPr>
      <w:r w:rsidRPr="00722E61">
        <w:rPr>
          <w:rFonts w:ascii="Times New Roman" w:eastAsia="Calibri" w:hAnsi="Times New Roman" w:cs="Times New Roman"/>
          <w:sz w:val="28"/>
          <w:szCs w:val="28"/>
        </w:rPr>
        <w:t xml:space="preserve">Кроме того, в период 2010 и 2012 годов несколько возрос уровень обеспеченности жильем населения.  </w:t>
      </w:r>
    </w:p>
    <w:p w14:paraId="4A3CEFF8" w14:textId="77777777" w:rsidR="00722E61" w:rsidRPr="00722E61" w:rsidRDefault="00722E61" w:rsidP="00722E61">
      <w:pPr>
        <w:widowControl/>
        <w:autoSpaceDE/>
        <w:autoSpaceDN/>
        <w:adjustRightInd/>
        <w:ind w:left="-284" w:firstLine="709"/>
        <w:contextualSpacing/>
        <w:jc w:val="right"/>
        <w:rPr>
          <w:rFonts w:ascii="Times New Roman" w:eastAsia="Calibri" w:hAnsi="Times New Roman" w:cs="Times New Roman"/>
          <w:sz w:val="28"/>
          <w:szCs w:val="28"/>
          <w:lang w:eastAsia="en-US"/>
        </w:rPr>
      </w:pPr>
    </w:p>
    <w:p w14:paraId="1ECECCD2" w14:textId="77777777" w:rsidR="00722E61" w:rsidRPr="00722E61" w:rsidRDefault="00722E61" w:rsidP="00722E61">
      <w:pPr>
        <w:widowControl/>
        <w:autoSpaceDE/>
        <w:autoSpaceDN/>
        <w:adjustRightInd/>
        <w:ind w:left="-284" w:firstLine="709"/>
        <w:contextualSpacing/>
        <w:jc w:val="right"/>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Таблица 5</w:t>
      </w:r>
    </w:p>
    <w:p w14:paraId="7E9451F4" w14:textId="77777777" w:rsidR="00722E61" w:rsidRPr="00722E61" w:rsidRDefault="00722E61" w:rsidP="00722E61">
      <w:pPr>
        <w:widowControl/>
        <w:autoSpaceDE/>
        <w:autoSpaceDN/>
        <w:adjustRightInd/>
        <w:ind w:left="-284" w:firstLine="709"/>
        <w:contextualSpacing/>
        <w:jc w:val="both"/>
        <w:rPr>
          <w:rFonts w:ascii="Times New Roman" w:eastAsia="Calibri" w:hAnsi="Times New Roman" w:cs="Times New Roman"/>
          <w:sz w:val="28"/>
          <w:szCs w:val="28"/>
          <w:lang w:eastAsia="en-US"/>
        </w:rPr>
      </w:pPr>
    </w:p>
    <w:p w14:paraId="1B18EA4A" w14:textId="77777777" w:rsidR="00722E61" w:rsidRPr="00722E61" w:rsidRDefault="00722E61" w:rsidP="00722E61">
      <w:pPr>
        <w:ind w:left="-284"/>
        <w:jc w:val="center"/>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Обеспеченность </w:t>
      </w:r>
      <w:r w:rsidRPr="00722E61">
        <w:rPr>
          <w:rFonts w:ascii="Times New Roman" w:eastAsia="Times New Roman" w:hAnsi="Times New Roman" w:cs="Times New Roman"/>
          <w:bCs/>
          <w:sz w:val="28"/>
          <w:szCs w:val="28"/>
          <w:lang w:eastAsia="x-none"/>
        </w:rPr>
        <w:t xml:space="preserve">жильем </w:t>
      </w:r>
      <w:r w:rsidRPr="00722E61">
        <w:rPr>
          <w:rFonts w:ascii="Times New Roman" w:eastAsia="Times New Roman" w:hAnsi="Times New Roman" w:cs="Times New Roman"/>
          <w:bCs/>
          <w:sz w:val="28"/>
          <w:szCs w:val="28"/>
          <w:lang w:val="x-none" w:eastAsia="x-none"/>
        </w:rPr>
        <w:t>населения</w:t>
      </w:r>
      <w:r w:rsidRPr="00722E61">
        <w:rPr>
          <w:rFonts w:ascii="Times New Roman" w:eastAsia="Times New Roman" w:hAnsi="Times New Roman" w:cs="Times New Roman"/>
          <w:bCs/>
          <w:sz w:val="28"/>
          <w:szCs w:val="28"/>
          <w:lang w:eastAsia="x-none"/>
        </w:rPr>
        <w:t xml:space="preserve"> Ярославской</w:t>
      </w:r>
      <w:r w:rsidRPr="00722E61">
        <w:rPr>
          <w:rFonts w:ascii="Times New Roman" w:eastAsia="Times New Roman" w:hAnsi="Times New Roman" w:cs="Times New Roman"/>
          <w:bCs/>
          <w:sz w:val="28"/>
          <w:szCs w:val="28"/>
          <w:lang w:val="x-none" w:eastAsia="x-none"/>
        </w:rPr>
        <w:t xml:space="preserve"> области</w:t>
      </w:r>
    </w:p>
    <w:p w14:paraId="25E0DAE6" w14:textId="77777777" w:rsidR="00722E61" w:rsidRPr="00722E61" w:rsidRDefault="00722E61" w:rsidP="00722E61">
      <w:pPr>
        <w:autoSpaceDE/>
        <w:autoSpaceDN/>
        <w:adjustRightInd/>
        <w:ind w:left="-284"/>
        <w:jc w:val="center"/>
        <w:rPr>
          <w:rFonts w:ascii="Times New Roman" w:eastAsia="Times New Roman" w:hAnsi="Times New Roman" w:cs="Times New Roman"/>
          <w:sz w:val="28"/>
          <w:szCs w:val="28"/>
          <w:lang w:eastAsia="en-US" w:bidi="en-US"/>
        </w:rPr>
      </w:pPr>
      <w:r w:rsidRPr="00722E61">
        <w:rPr>
          <w:rFonts w:ascii="Times New Roman" w:eastAsia="Times New Roman" w:hAnsi="Times New Roman" w:cs="Times New Roman"/>
          <w:sz w:val="28"/>
          <w:szCs w:val="28"/>
          <w:lang w:eastAsia="en-US" w:bidi="en-US"/>
        </w:rPr>
        <w:t>(на конец года в среднем на одного жителя, квадратных метров)</w:t>
      </w:r>
    </w:p>
    <w:p w14:paraId="3E3A5E01" w14:textId="77777777" w:rsidR="00722E61" w:rsidRPr="00722E61" w:rsidRDefault="00722E61" w:rsidP="00722E61">
      <w:pPr>
        <w:autoSpaceDE/>
        <w:autoSpaceDN/>
        <w:adjustRightInd/>
        <w:ind w:firstLine="709"/>
        <w:jc w:val="right"/>
        <w:rPr>
          <w:rFonts w:ascii="Times New Roman" w:eastAsia="Times New Roman" w:hAnsi="Times New Roman" w:cs="Times New Roman"/>
          <w:spacing w:val="6"/>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28"/>
        <w:gridCol w:w="2317"/>
        <w:gridCol w:w="2462"/>
        <w:gridCol w:w="2605"/>
      </w:tblGrid>
      <w:tr w:rsidR="00722E61" w:rsidRPr="00722E61" w14:paraId="5E775F64" w14:textId="77777777" w:rsidTr="00722E61">
        <w:tc>
          <w:tcPr>
            <w:tcW w:w="1077" w:type="pct"/>
            <w:vMerge w:val="restart"/>
            <w:vAlign w:val="center"/>
          </w:tcPr>
          <w:p w14:paraId="60352BE5"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Год</w:t>
            </w:r>
          </w:p>
        </w:tc>
        <w:tc>
          <w:tcPr>
            <w:tcW w:w="3923" w:type="pct"/>
            <w:gridSpan w:val="3"/>
            <w:vAlign w:val="center"/>
          </w:tcPr>
          <w:p w14:paraId="72E1E0BB"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Обеспеченность жильем населения области</w:t>
            </w:r>
          </w:p>
        </w:tc>
      </w:tr>
      <w:tr w:rsidR="00722E61" w:rsidRPr="00722E61" w14:paraId="16875F45" w14:textId="77777777" w:rsidTr="00722E61">
        <w:trPr>
          <w:trHeight w:val="335"/>
        </w:trPr>
        <w:tc>
          <w:tcPr>
            <w:tcW w:w="1077" w:type="pct"/>
            <w:vMerge/>
            <w:vAlign w:val="center"/>
          </w:tcPr>
          <w:p w14:paraId="24936A1A"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p>
        </w:tc>
        <w:tc>
          <w:tcPr>
            <w:tcW w:w="1231" w:type="pct"/>
            <w:vMerge w:val="restart"/>
            <w:vAlign w:val="center"/>
          </w:tcPr>
          <w:p w14:paraId="465A3B11"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всего</w:t>
            </w:r>
          </w:p>
        </w:tc>
        <w:tc>
          <w:tcPr>
            <w:tcW w:w="2692" w:type="pct"/>
            <w:gridSpan w:val="2"/>
          </w:tcPr>
          <w:p w14:paraId="0E98C9EE"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 том числе</w:t>
            </w:r>
          </w:p>
        </w:tc>
      </w:tr>
      <w:tr w:rsidR="00722E61" w:rsidRPr="00722E61" w14:paraId="049341DD" w14:textId="77777777" w:rsidTr="00722E61">
        <w:trPr>
          <w:trHeight w:val="335"/>
        </w:trPr>
        <w:tc>
          <w:tcPr>
            <w:tcW w:w="1077" w:type="pct"/>
            <w:vMerge/>
            <w:vAlign w:val="center"/>
          </w:tcPr>
          <w:p w14:paraId="625E8932"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p>
        </w:tc>
        <w:tc>
          <w:tcPr>
            <w:tcW w:w="1231" w:type="pct"/>
            <w:vMerge/>
            <w:vAlign w:val="center"/>
          </w:tcPr>
          <w:p w14:paraId="5FC226AB"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p>
        </w:tc>
        <w:tc>
          <w:tcPr>
            <w:tcW w:w="1308" w:type="pct"/>
          </w:tcPr>
          <w:p w14:paraId="3652505A"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 городских</w:t>
            </w:r>
          </w:p>
          <w:p w14:paraId="0EE16B8F"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поселениях</w:t>
            </w:r>
          </w:p>
        </w:tc>
        <w:tc>
          <w:tcPr>
            <w:tcW w:w="1384" w:type="pct"/>
          </w:tcPr>
          <w:p w14:paraId="78E7FEC6"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 сельской</w:t>
            </w:r>
          </w:p>
          <w:p w14:paraId="7725EA1D"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местности</w:t>
            </w:r>
          </w:p>
        </w:tc>
      </w:tr>
      <w:tr w:rsidR="00722E61" w:rsidRPr="00722E61" w14:paraId="1BE1D469" w14:textId="77777777" w:rsidTr="00722E61">
        <w:trPr>
          <w:trHeight w:val="340"/>
        </w:trPr>
        <w:tc>
          <w:tcPr>
            <w:tcW w:w="1077" w:type="pct"/>
          </w:tcPr>
          <w:p w14:paraId="20528158" w14:textId="77777777" w:rsidR="00722E61" w:rsidRPr="00722E61" w:rsidRDefault="00722E61" w:rsidP="00722E61">
            <w:pPr>
              <w:autoSpaceDE/>
              <w:autoSpaceDN/>
              <w:adjustRightInd/>
              <w:ind w:left="227" w:hanging="22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2001</w:t>
            </w:r>
          </w:p>
        </w:tc>
        <w:tc>
          <w:tcPr>
            <w:tcW w:w="1231" w:type="pct"/>
            <w:vAlign w:val="center"/>
          </w:tcPr>
          <w:p w14:paraId="1838E071"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20,9</w:t>
            </w:r>
          </w:p>
        </w:tc>
        <w:tc>
          <w:tcPr>
            <w:tcW w:w="1308" w:type="pct"/>
          </w:tcPr>
          <w:p w14:paraId="59070FDD"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19,7</w:t>
            </w:r>
          </w:p>
        </w:tc>
        <w:tc>
          <w:tcPr>
            <w:tcW w:w="1384" w:type="pct"/>
          </w:tcPr>
          <w:p w14:paraId="7EF86FB1"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25,9</w:t>
            </w:r>
          </w:p>
        </w:tc>
      </w:tr>
      <w:tr w:rsidR="00722E61" w:rsidRPr="00722E61" w14:paraId="6B54FF08" w14:textId="77777777" w:rsidTr="00722E61">
        <w:trPr>
          <w:trHeight w:val="340"/>
        </w:trPr>
        <w:tc>
          <w:tcPr>
            <w:tcW w:w="1077" w:type="pct"/>
          </w:tcPr>
          <w:p w14:paraId="419E8468"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2002</w:t>
            </w:r>
          </w:p>
        </w:tc>
        <w:tc>
          <w:tcPr>
            <w:tcW w:w="1231" w:type="pct"/>
            <w:vAlign w:val="center"/>
          </w:tcPr>
          <w:p w14:paraId="794A4F76"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21,2</w:t>
            </w:r>
          </w:p>
        </w:tc>
        <w:tc>
          <w:tcPr>
            <w:tcW w:w="1308" w:type="pct"/>
          </w:tcPr>
          <w:p w14:paraId="32D75F39"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19,9</w:t>
            </w:r>
          </w:p>
        </w:tc>
        <w:tc>
          <w:tcPr>
            <w:tcW w:w="1384" w:type="pct"/>
          </w:tcPr>
          <w:p w14:paraId="0B6CE334"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26,7</w:t>
            </w:r>
          </w:p>
        </w:tc>
      </w:tr>
      <w:tr w:rsidR="00722E61" w:rsidRPr="00722E61" w14:paraId="41EC2C29" w14:textId="77777777" w:rsidTr="00722E61">
        <w:trPr>
          <w:trHeight w:val="340"/>
        </w:trPr>
        <w:tc>
          <w:tcPr>
            <w:tcW w:w="1077" w:type="pct"/>
          </w:tcPr>
          <w:p w14:paraId="36C8B823"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2003</w:t>
            </w:r>
          </w:p>
        </w:tc>
        <w:tc>
          <w:tcPr>
            <w:tcW w:w="1231" w:type="pct"/>
            <w:vAlign w:val="center"/>
          </w:tcPr>
          <w:p w14:paraId="4D4CF5A6"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21,5</w:t>
            </w:r>
          </w:p>
        </w:tc>
        <w:tc>
          <w:tcPr>
            <w:tcW w:w="1308" w:type="pct"/>
          </w:tcPr>
          <w:p w14:paraId="1C78C077"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20,2</w:t>
            </w:r>
          </w:p>
        </w:tc>
        <w:tc>
          <w:tcPr>
            <w:tcW w:w="1384" w:type="pct"/>
          </w:tcPr>
          <w:p w14:paraId="5F7C62EE"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27,3</w:t>
            </w:r>
          </w:p>
        </w:tc>
      </w:tr>
      <w:tr w:rsidR="00722E61" w:rsidRPr="00722E61" w14:paraId="4270E7FB" w14:textId="77777777" w:rsidTr="00722E61">
        <w:trPr>
          <w:trHeight w:val="340"/>
        </w:trPr>
        <w:tc>
          <w:tcPr>
            <w:tcW w:w="1077" w:type="pct"/>
          </w:tcPr>
          <w:p w14:paraId="1C6709B9" w14:textId="77777777" w:rsidR="00722E61" w:rsidRPr="00722E61" w:rsidRDefault="00722E61" w:rsidP="00722E61">
            <w:pPr>
              <w:autoSpaceDE/>
              <w:autoSpaceDN/>
              <w:adjustRightInd/>
              <w:ind w:left="227" w:hanging="22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2004</w:t>
            </w:r>
          </w:p>
        </w:tc>
        <w:tc>
          <w:tcPr>
            <w:tcW w:w="1231" w:type="pct"/>
            <w:vAlign w:val="center"/>
          </w:tcPr>
          <w:p w14:paraId="37ECB61B"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21,9</w:t>
            </w:r>
          </w:p>
        </w:tc>
        <w:tc>
          <w:tcPr>
            <w:tcW w:w="1308" w:type="pct"/>
          </w:tcPr>
          <w:p w14:paraId="0F12F09F"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20,5</w:t>
            </w:r>
          </w:p>
        </w:tc>
        <w:tc>
          <w:tcPr>
            <w:tcW w:w="1384" w:type="pct"/>
          </w:tcPr>
          <w:p w14:paraId="64A5A9D3"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28,0</w:t>
            </w:r>
          </w:p>
        </w:tc>
      </w:tr>
      <w:tr w:rsidR="00722E61" w:rsidRPr="00722E61" w14:paraId="65C9EDC4" w14:textId="77777777" w:rsidTr="00722E61">
        <w:trPr>
          <w:trHeight w:val="340"/>
        </w:trPr>
        <w:tc>
          <w:tcPr>
            <w:tcW w:w="1077" w:type="pct"/>
          </w:tcPr>
          <w:p w14:paraId="00806A58"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2005</w:t>
            </w:r>
          </w:p>
        </w:tc>
        <w:tc>
          <w:tcPr>
            <w:tcW w:w="1231" w:type="pct"/>
            <w:vAlign w:val="center"/>
          </w:tcPr>
          <w:p w14:paraId="597C637F"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22,2</w:t>
            </w:r>
          </w:p>
        </w:tc>
        <w:tc>
          <w:tcPr>
            <w:tcW w:w="1308" w:type="pct"/>
          </w:tcPr>
          <w:p w14:paraId="1401DB74"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20,8</w:t>
            </w:r>
          </w:p>
        </w:tc>
        <w:tc>
          <w:tcPr>
            <w:tcW w:w="1384" w:type="pct"/>
          </w:tcPr>
          <w:p w14:paraId="264CA7B1"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28,6</w:t>
            </w:r>
          </w:p>
        </w:tc>
      </w:tr>
      <w:tr w:rsidR="00722E61" w:rsidRPr="00722E61" w14:paraId="53784215" w14:textId="77777777" w:rsidTr="00722E61">
        <w:trPr>
          <w:trHeight w:val="340"/>
        </w:trPr>
        <w:tc>
          <w:tcPr>
            <w:tcW w:w="1077" w:type="pct"/>
          </w:tcPr>
          <w:p w14:paraId="0EB36873"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2006</w:t>
            </w:r>
          </w:p>
        </w:tc>
        <w:tc>
          <w:tcPr>
            <w:tcW w:w="1231" w:type="pct"/>
            <w:vAlign w:val="center"/>
          </w:tcPr>
          <w:p w14:paraId="13BABB01"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22,6</w:t>
            </w:r>
          </w:p>
        </w:tc>
        <w:tc>
          <w:tcPr>
            <w:tcW w:w="1308" w:type="pct"/>
          </w:tcPr>
          <w:p w14:paraId="7DA4C3D1"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21,1</w:t>
            </w:r>
          </w:p>
        </w:tc>
        <w:tc>
          <w:tcPr>
            <w:tcW w:w="1384" w:type="pct"/>
          </w:tcPr>
          <w:p w14:paraId="34F91A71"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29,0</w:t>
            </w:r>
          </w:p>
        </w:tc>
      </w:tr>
      <w:tr w:rsidR="00722E61" w:rsidRPr="00722E61" w14:paraId="003B011B" w14:textId="77777777" w:rsidTr="00722E61">
        <w:trPr>
          <w:trHeight w:val="340"/>
        </w:trPr>
        <w:tc>
          <w:tcPr>
            <w:tcW w:w="1077" w:type="pct"/>
          </w:tcPr>
          <w:p w14:paraId="478C0216"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2007</w:t>
            </w:r>
          </w:p>
        </w:tc>
        <w:tc>
          <w:tcPr>
            <w:tcW w:w="1231" w:type="pct"/>
            <w:vAlign w:val="center"/>
          </w:tcPr>
          <w:p w14:paraId="6138D364"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22,9</w:t>
            </w:r>
          </w:p>
        </w:tc>
        <w:tc>
          <w:tcPr>
            <w:tcW w:w="1308" w:type="pct"/>
          </w:tcPr>
          <w:p w14:paraId="5C129584"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21,5</w:t>
            </w:r>
          </w:p>
        </w:tc>
        <w:tc>
          <w:tcPr>
            <w:tcW w:w="1384" w:type="pct"/>
          </w:tcPr>
          <w:p w14:paraId="4FFEE243"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29,4</w:t>
            </w:r>
          </w:p>
        </w:tc>
      </w:tr>
      <w:tr w:rsidR="00722E61" w:rsidRPr="00722E61" w14:paraId="144AA9F4" w14:textId="77777777" w:rsidTr="00722E61">
        <w:trPr>
          <w:trHeight w:val="340"/>
        </w:trPr>
        <w:tc>
          <w:tcPr>
            <w:tcW w:w="1077" w:type="pct"/>
          </w:tcPr>
          <w:p w14:paraId="72A61756" w14:textId="77777777" w:rsidR="00722E61" w:rsidRPr="00722E61" w:rsidRDefault="00722E61" w:rsidP="00722E61">
            <w:pPr>
              <w:autoSpaceDE/>
              <w:autoSpaceDN/>
              <w:adjustRightInd/>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2008</w:t>
            </w:r>
          </w:p>
        </w:tc>
        <w:tc>
          <w:tcPr>
            <w:tcW w:w="1231" w:type="pct"/>
            <w:vAlign w:val="center"/>
          </w:tcPr>
          <w:p w14:paraId="68DA36BA" w14:textId="77777777" w:rsidR="00722E61" w:rsidRPr="00722E61" w:rsidRDefault="00722E61" w:rsidP="00722E61">
            <w:pPr>
              <w:autoSpaceDE/>
              <w:autoSpaceDN/>
              <w:adjustRightInd/>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23</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2</w:t>
            </w:r>
          </w:p>
        </w:tc>
        <w:tc>
          <w:tcPr>
            <w:tcW w:w="1308" w:type="pct"/>
          </w:tcPr>
          <w:p w14:paraId="167268CC"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21</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7</w:t>
            </w:r>
          </w:p>
        </w:tc>
        <w:tc>
          <w:tcPr>
            <w:tcW w:w="1384" w:type="pct"/>
          </w:tcPr>
          <w:p w14:paraId="3E2B0AD0"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30</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1</w:t>
            </w:r>
          </w:p>
        </w:tc>
      </w:tr>
      <w:tr w:rsidR="00722E61" w:rsidRPr="00722E61" w14:paraId="05FF762F" w14:textId="77777777" w:rsidTr="00722E61">
        <w:trPr>
          <w:trHeight w:val="340"/>
        </w:trPr>
        <w:tc>
          <w:tcPr>
            <w:tcW w:w="1077" w:type="pct"/>
          </w:tcPr>
          <w:p w14:paraId="0F66A7B2"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2009</w:t>
            </w:r>
          </w:p>
        </w:tc>
        <w:tc>
          <w:tcPr>
            <w:tcW w:w="1231" w:type="pct"/>
            <w:vAlign w:val="center"/>
          </w:tcPr>
          <w:p w14:paraId="703C1806"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23,6</w:t>
            </w:r>
          </w:p>
        </w:tc>
        <w:tc>
          <w:tcPr>
            <w:tcW w:w="1308" w:type="pct"/>
            <w:vAlign w:val="bottom"/>
          </w:tcPr>
          <w:p w14:paraId="4C729F81"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22</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0</w:t>
            </w:r>
          </w:p>
        </w:tc>
        <w:tc>
          <w:tcPr>
            <w:tcW w:w="1384" w:type="pct"/>
            <w:vAlign w:val="bottom"/>
          </w:tcPr>
          <w:p w14:paraId="645E0555"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30</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5</w:t>
            </w:r>
          </w:p>
        </w:tc>
      </w:tr>
      <w:tr w:rsidR="00722E61" w:rsidRPr="00722E61" w14:paraId="47228B4B" w14:textId="77777777" w:rsidTr="00722E61">
        <w:trPr>
          <w:trHeight w:val="340"/>
        </w:trPr>
        <w:tc>
          <w:tcPr>
            <w:tcW w:w="1077" w:type="pct"/>
          </w:tcPr>
          <w:p w14:paraId="3465968F"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2010</w:t>
            </w:r>
          </w:p>
        </w:tc>
        <w:tc>
          <w:tcPr>
            <w:tcW w:w="1231" w:type="pct"/>
            <w:vAlign w:val="center"/>
          </w:tcPr>
          <w:p w14:paraId="384DA93E"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24,5</w:t>
            </w:r>
          </w:p>
        </w:tc>
        <w:tc>
          <w:tcPr>
            <w:tcW w:w="1308" w:type="pct"/>
            <w:vAlign w:val="bottom"/>
          </w:tcPr>
          <w:p w14:paraId="16627955"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22,8</w:t>
            </w:r>
          </w:p>
        </w:tc>
        <w:tc>
          <w:tcPr>
            <w:tcW w:w="1384" w:type="pct"/>
            <w:vAlign w:val="bottom"/>
          </w:tcPr>
          <w:p w14:paraId="5AD56222"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32,3</w:t>
            </w:r>
          </w:p>
        </w:tc>
      </w:tr>
      <w:tr w:rsidR="00722E61" w:rsidRPr="00722E61" w14:paraId="6CCE977D" w14:textId="77777777" w:rsidTr="00722E61">
        <w:trPr>
          <w:trHeight w:val="340"/>
        </w:trPr>
        <w:tc>
          <w:tcPr>
            <w:tcW w:w="1077" w:type="pct"/>
          </w:tcPr>
          <w:p w14:paraId="13468707"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2011</w:t>
            </w:r>
          </w:p>
        </w:tc>
        <w:tc>
          <w:tcPr>
            <w:tcW w:w="1231" w:type="pct"/>
            <w:vAlign w:val="center"/>
          </w:tcPr>
          <w:p w14:paraId="13B6D5A9"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24,6</w:t>
            </w:r>
          </w:p>
        </w:tc>
        <w:tc>
          <w:tcPr>
            <w:tcW w:w="1308" w:type="pct"/>
            <w:vAlign w:val="bottom"/>
          </w:tcPr>
          <w:p w14:paraId="682F7E1F"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22,9</w:t>
            </w:r>
          </w:p>
        </w:tc>
        <w:tc>
          <w:tcPr>
            <w:tcW w:w="1384" w:type="pct"/>
            <w:vAlign w:val="bottom"/>
          </w:tcPr>
          <w:p w14:paraId="01066147"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32,4</w:t>
            </w:r>
          </w:p>
        </w:tc>
      </w:tr>
      <w:tr w:rsidR="00722E61" w:rsidRPr="00722E61" w14:paraId="3B2D10E2" w14:textId="77777777" w:rsidTr="00722E61">
        <w:trPr>
          <w:trHeight w:val="340"/>
        </w:trPr>
        <w:tc>
          <w:tcPr>
            <w:tcW w:w="1077" w:type="pct"/>
          </w:tcPr>
          <w:p w14:paraId="4C96872E"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2012</w:t>
            </w:r>
          </w:p>
        </w:tc>
        <w:tc>
          <w:tcPr>
            <w:tcW w:w="1231" w:type="pct"/>
            <w:vAlign w:val="center"/>
          </w:tcPr>
          <w:p w14:paraId="45CCBCD0" w14:textId="77777777" w:rsidR="00722E61" w:rsidRPr="00722E61" w:rsidRDefault="00722E61" w:rsidP="00722E61">
            <w:pPr>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24,8</w:t>
            </w:r>
          </w:p>
        </w:tc>
        <w:tc>
          <w:tcPr>
            <w:tcW w:w="1308" w:type="pct"/>
            <w:vAlign w:val="bottom"/>
          </w:tcPr>
          <w:p w14:paraId="5A744DE1" w14:textId="77777777" w:rsidR="00722E61" w:rsidRPr="00722E61" w:rsidRDefault="00722E61" w:rsidP="00722E61">
            <w:pPr>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23,1</w:t>
            </w:r>
          </w:p>
        </w:tc>
        <w:tc>
          <w:tcPr>
            <w:tcW w:w="1384" w:type="pct"/>
            <w:vAlign w:val="bottom"/>
          </w:tcPr>
          <w:p w14:paraId="3ADC942B" w14:textId="77777777" w:rsidR="00722E61" w:rsidRPr="00722E61" w:rsidRDefault="00722E61" w:rsidP="00722E61">
            <w:pPr>
              <w:tabs>
                <w:tab w:val="left" w:pos="2437"/>
              </w:tabs>
              <w:autoSpaceDE/>
              <w:autoSpaceDN/>
              <w:adjustRightInd/>
              <w:ind w:right="-57"/>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32,9</w:t>
            </w:r>
          </w:p>
        </w:tc>
      </w:tr>
    </w:tbl>
    <w:p w14:paraId="4AED911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16E3AA73"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Диаграмма 2</w:t>
      </w:r>
    </w:p>
    <w:p w14:paraId="370EACC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4906640B" w14:textId="77777777" w:rsidR="00722E61" w:rsidRPr="00722E61" w:rsidRDefault="00722E61" w:rsidP="00722E61">
      <w:pPr>
        <w:widowControl/>
        <w:autoSpaceDE/>
        <w:autoSpaceDN/>
        <w:adjustRightInd/>
        <w:ind w:left="42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Структура жилищного фонда Ярославской области</w:t>
      </w:r>
    </w:p>
    <w:tbl>
      <w:tblPr>
        <w:tblW w:w="5000" w:type="pct"/>
        <w:jc w:val="center"/>
        <w:tblBorders>
          <w:insideH w:val="single" w:sz="4" w:space="0" w:color="auto"/>
        </w:tblBorders>
        <w:tblLook w:val="0000" w:firstRow="0" w:lastRow="0" w:firstColumn="0" w:lastColumn="0" w:noHBand="0" w:noVBand="0"/>
      </w:tblPr>
      <w:tblGrid>
        <w:gridCol w:w="17"/>
        <w:gridCol w:w="9497"/>
      </w:tblGrid>
      <w:tr w:rsidR="00722E61" w:rsidRPr="00722E61" w14:paraId="42A1ADB4" w14:textId="77777777" w:rsidTr="00722E61">
        <w:trPr>
          <w:gridBefore w:val="1"/>
          <w:wBefore w:w="9" w:type="pct"/>
          <w:jc w:val="center"/>
        </w:trPr>
        <w:tc>
          <w:tcPr>
            <w:tcW w:w="4991" w:type="pct"/>
            <w:tcBorders>
              <w:bottom w:val="nil"/>
            </w:tcBorders>
          </w:tcPr>
          <w:p w14:paraId="1538E479" w14:textId="77777777" w:rsidR="00722E61" w:rsidRPr="00722E61" w:rsidRDefault="00722E61" w:rsidP="00722E61">
            <w:pPr>
              <w:autoSpaceDE/>
              <w:autoSpaceDN/>
              <w:adjustRightInd/>
              <w:ind w:left="-135"/>
              <w:jc w:val="center"/>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x-none" w:eastAsia="x-none"/>
              </w:rPr>
              <w:t xml:space="preserve">по формам </w:t>
            </w:r>
            <w:r w:rsidRPr="00722E61">
              <w:rPr>
                <w:rFonts w:ascii="Times New Roman" w:eastAsia="Times New Roman" w:hAnsi="Times New Roman" w:cs="Times New Roman"/>
                <w:spacing w:val="6"/>
                <w:sz w:val="28"/>
                <w:szCs w:val="28"/>
                <w:lang w:eastAsia="x-none"/>
              </w:rPr>
              <w:t xml:space="preserve">собственности </w:t>
            </w:r>
            <w:r w:rsidRPr="00722E61">
              <w:rPr>
                <w:rFonts w:ascii="Times New Roman" w:eastAsia="Times New Roman" w:hAnsi="Times New Roman" w:cs="Times New Roman"/>
                <w:spacing w:val="6"/>
                <w:sz w:val="28"/>
                <w:szCs w:val="28"/>
              </w:rPr>
              <w:t>на конец 2009 года</w:t>
            </w:r>
          </w:p>
        </w:tc>
      </w:tr>
      <w:tr w:rsidR="00722E61" w:rsidRPr="00722E61" w14:paraId="23581BCC" w14:textId="77777777" w:rsidTr="00722E61">
        <w:trPr>
          <w:gridBefore w:val="1"/>
          <w:wBefore w:w="9" w:type="pct"/>
          <w:jc w:val="center"/>
        </w:trPr>
        <w:tc>
          <w:tcPr>
            <w:tcW w:w="4991" w:type="pct"/>
            <w:tcBorders>
              <w:top w:val="nil"/>
              <w:bottom w:val="nil"/>
            </w:tcBorders>
          </w:tcPr>
          <w:p w14:paraId="4F91B1A0" w14:textId="77777777" w:rsidR="00722E61" w:rsidRPr="00722E61" w:rsidRDefault="00722E61" w:rsidP="00722E61">
            <w:pPr>
              <w:widowControl/>
              <w:autoSpaceDE/>
              <w:autoSpaceDN/>
              <w:adjustRightInd/>
              <w:spacing w:after="120"/>
              <w:ind w:left="-56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процентах)</w:t>
            </w:r>
          </w:p>
        </w:tc>
      </w:tr>
      <w:tr w:rsidR="00722E61" w:rsidRPr="00722E61" w14:paraId="58AB3F5A" w14:textId="77777777" w:rsidTr="00722E61">
        <w:trPr>
          <w:gridBefore w:val="1"/>
          <w:wBefore w:w="9" w:type="pct"/>
          <w:trHeight w:val="3332"/>
          <w:jc w:val="center"/>
        </w:trPr>
        <w:tc>
          <w:tcPr>
            <w:tcW w:w="4991" w:type="pct"/>
            <w:tcBorders>
              <w:top w:val="nil"/>
              <w:bottom w:val="nil"/>
            </w:tcBorders>
          </w:tcPr>
          <w:p w14:paraId="062F1E54" w14:textId="77777777" w:rsidR="00722E61" w:rsidRPr="00722E61" w:rsidRDefault="00722E61" w:rsidP="00722E61">
            <w:pPr>
              <w:autoSpaceDE/>
              <w:autoSpaceDN/>
              <w:adjustRightInd/>
              <w:jc w:val="center"/>
              <w:rPr>
                <w:rFonts w:ascii="Times New Roman" w:eastAsia="Times New Roman" w:hAnsi="Times New Roman" w:cs="Times New Roman"/>
                <w:spacing w:val="6"/>
                <w:sz w:val="28"/>
                <w:szCs w:val="20"/>
              </w:rPr>
            </w:pPr>
            <w:r w:rsidRPr="00722E61">
              <w:rPr>
                <w:rFonts w:ascii="Times New Roman" w:eastAsia="Times New Roman" w:hAnsi="Times New Roman" w:cs="Times New Roman"/>
                <w:noProof/>
                <w:spacing w:val="6"/>
                <w:sz w:val="28"/>
                <w:szCs w:val="20"/>
              </w:rPr>
              <w:drawing>
                <wp:inline distT="0" distB="0" distL="0" distR="0" wp14:anchorId="6AD605D3" wp14:editId="2FAA6764">
                  <wp:extent cx="4312920" cy="2484120"/>
                  <wp:effectExtent l="0" t="0" r="0" b="0"/>
                  <wp:docPr id="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22E61" w:rsidRPr="00722E61" w14:paraId="3C580F7B" w14:textId="77777777" w:rsidTr="00722E61">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5000" w:type="pct"/>
            <w:gridSpan w:val="2"/>
            <w:tcBorders>
              <w:top w:val="nil"/>
              <w:left w:val="nil"/>
              <w:bottom w:val="nil"/>
              <w:right w:val="nil"/>
            </w:tcBorders>
          </w:tcPr>
          <w:p w14:paraId="3CAA3A6F"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lastRenderedPageBreak/>
              <w:t>Формы собственности жилищного фонда:</w:t>
            </w:r>
          </w:p>
          <w:p w14:paraId="69908CE3"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p>
          <w:p w14:paraId="6979D520"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w:t>
            </w:r>
            <w:r w:rsidRPr="00722E61">
              <w:rPr>
                <w:rFonts w:ascii="Times New Roman" w:eastAsia="Times New Roman" w:hAnsi="Times New Roman" w:cs="Times New Roman"/>
                <w:spacing w:val="6"/>
                <w:sz w:val="28"/>
                <w:szCs w:val="28"/>
              </w:rPr>
              <w:t xml:space="preserve"> – государственная;</w:t>
            </w:r>
          </w:p>
          <w:p w14:paraId="01F225B7"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II</w:t>
            </w:r>
            <w:r w:rsidRPr="00722E61">
              <w:rPr>
                <w:rFonts w:ascii="Times New Roman" w:eastAsia="Times New Roman" w:hAnsi="Times New Roman" w:cs="Times New Roman"/>
                <w:spacing w:val="6"/>
                <w:sz w:val="28"/>
                <w:szCs w:val="28"/>
              </w:rPr>
              <w:t xml:space="preserve"> – муниципальная;</w:t>
            </w:r>
          </w:p>
          <w:p w14:paraId="419D7EF9"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III</w:t>
            </w:r>
            <w:r w:rsidRPr="00722E61">
              <w:rPr>
                <w:rFonts w:ascii="Times New Roman" w:eastAsia="Times New Roman" w:hAnsi="Times New Roman" w:cs="Times New Roman"/>
                <w:spacing w:val="6"/>
                <w:sz w:val="28"/>
                <w:szCs w:val="28"/>
              </w:rPr>
              <w:t xml:space="preserve"> – частная;</w:t>
            </w:r>
          </w:p>
          <w:p w14:paraId="521CF7B7"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IV</w:t>
            </w:r>
            <w:r w:rsidRPr="00722E61">
              <w:rPr>
                <w:rFonts w:ascii="Times New Roman" w:eastAsia="Times New Roman" w:hAnsi="Times New Roman" w:cs="Times New Roman"/>
                <w:spacing w:val="6"/>
                <w:sz w:val="28"/>
                <w:szCs w:val="28"/>
              </w:rPr>
              <w:t xml:space="preserve"> – другие формы собственности.</w:t>
            </w:r>
          </w:p>
        </w:tc>
      </w:tr>
      <w:tr w:rsidR="00722E61" w:rsidRPr="00722E61" w14:paraId="30114D98" w14:textId="77777777" w:rsidTr="00722E61">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5000" w:type="pct"/>
            <w:gridSpan w:val="2"/>
            <w:tcBorders>
              <w:top w:val="nil"/>
              <w:left w:val="nil"/>
              <w:bottom w:val="nil"/>
              <w:right w:val="nil"/>
            </w:tcBorders>
          </w:tcPr>
          <w:p w14:paraId="1956C005" w14:textId="77777777" w:rsidR="00722E61" w:rsidRPr="00722E61" w:rsidRDefault="00722E61" w:rsidP="00722E61">
            <w:pPr>
              <w:autoSpaceDE/>
              <w:autoSpaceDN/>
              <w:adjustRightInd/>
              <w:ind w:firstLine="709"/>
              <w:jc w:val="center"/>
              <w:rPr>
                <w:rFonts w:ascii="Times New Roman" w:eastAsia="Times New Roman" w:hAnsi="Times New Roman" w:cs="Times New Roman"/>
                <w:spacing w:val="6"/>
                <w:sz w:val="24"/>
                <w:szCs w:val="24"/>
              </w:rPr>
            </w:pPr>
          </w:p>
        </w:tc>
      </w:tr>
    </w:tbl>
    <w:p w14:paraId="22DA8887" w14:textId="77777777" w:rsidR="00722E61" w:rsidRPr="00722E61" w:rsidRDefault="00722E61" w:rsidP="00722E61">
      <w:pPr>
        <w:widowControl/>
        <w:autoSpaceDE/>
        <w:autoSpaceDN/>
        <w:adjustRightInd/>
        <w:ind w:left="426"/>
        <w:jc w:val="center"/>
        <w:rPr>
          <w:rFonts w:ascii="Times New Roman" w:eastAsia="Times New Roman" w:hAnsi="Times New Roman" w:cs="Times New Roman"/>
          <w:sz w:val="28"/>
          <w:szCs w:val="28"/>
        </w:rPr>
      </w:pPr>
    </w:p>
    <w:p w14:paraId="34B46162" w14:textId="77777777" w:rsidR="00722E61" w:rsidRPr="00722E61" w:rsidRDefault="00722E61" w:rsidP="00722E61">
      <w:pPr>
        <w:widowControl/>
        <w:autoSpaceDE/>
        <w:autoSpaceDN/>
        <w:adjustRightInd/>
        <w:ind w:left="42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Структура жилищного фонда Ярославской области по формам</w:t>
      </w:r>
    </w:p>
    <w:p w14:paraId="0708CB3D" w14:textId="77777777" w:rsidR="00722E61" w:rsidRPr="00722E61" w:rsidRDefault="00722E61" w:rsidP="00722E61">
      <w:pPr>
        <w:widowControl/>
        <w:autoSpaceDE/>
        <w:autoSpaceDN/>
        <w:adjustRightInd/>
        <w:ind w:left="42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собственности на конец 2012 года</w:t>
      </w:r>
    </w:p>
    <w:tbl>
      <w:tblPr>
        <w:tblW w:w="5000" w:type="pct"/>
        <w:jc w:val="center"/>
        <w:tblBorders>
          <w:insideH w:val="single" w:sz="4" w:space="0" w:color="auto"/>
        </w:tblBorders>
        <w:tblLook w:val="0000" w:firstRow="0" w:lastRow="0" w:firstColumn="0" w:lastColumn="0" w:noHBand="0" w:noVBand="0"/>
      </w:tblPr>
      <w:tblGrid>
        <w:gridCol w:w="9514"/>
      </w:tblGrid>
      <w:tr w:rsidR="00722E61" w:rsidRPr="00722E61" w14:paraId="2B23419A" w14:textId="77777777" w:rsidTr="00722E61">
        <w:trPr>
          <w:jc w:val="center"/>
        </w:trPr>
        <w:tc>
          <w:tcPr>
            <w:tcW w:w="5000" w:type="pct"/>
            <w:tcBorders>
              <w:bottom w:val="nil"/>
            </w:tcBorders>
          </w:tcPr>
          <w:p w14:paraId="7769A671" w14:textId="77777777" w:rsidR="00722E61" w:rsidRPr="00722E61" w:rsidRDefault="00722E61" w:rsidP="00722E61">
            <w:pPr>
              <w:autoSpaceDE/>
              <w:autoSpaceDN/>
              <w:adjustRightInd/>
              <w:ind w:left="-135"/>
              <w:jc w:val="center"/>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t>(в процентах)</w:t>
            </w:r>
          </w:p>
        </w:tc>
      </w:tr>
    </w:tbl>
    <w:p w14:paraId="029870DD" w14:textId="77777777" w:rsidR="00722E61" w:rsidRPr="00722E61" w:rsidRDefault="00722E61" w:rsidP="00722E61">
      <w:pPr>
        <w:autoSpaceDE/>
        <w:autoSpaceDN/>
        <w:adjustRightInd/>
        <w:spacing w:after="120"/>
        <w:ind w:left="2149"/>
        <w:rPr>
          <w:rFonts w:ascii="Calibri" w:eastAsia="Times New Roman" w:hAnsi="Calibri" w:cs="Times New Roman"/>
          <w:sz w:val="28"/>
          <w:szCs w:val="24"/>
          <w:lang w:eastAsia="en-US" w:bidi="en-US"/>
        </w:rPr>
      </w:pPr>
      <w:r w:rsidRPr="00722E61">
        <w:rPr>
          <w:rFonts w:ascii="Calibri" w:eastAsia="Times New Roman" w:hAnsi="Calibri" w:cs="Times New Roman"/>
          <w:sz w:val="28"/>
          <w:szCs w:val="24"/>
          <w:lang w:val="en-US" w:eastAsia="en-US" w:bidi="en-US"/>
        </w:rPr>
        <w:object w:dxaOrig="4304" w:dyaOrig="2848" w14:anchorId="022C2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41.75pt" o:ole="" fillcolor="window">
            <v:imagedata r:id="rId24" o:title=""/>
          </v:shape>
          <o:OLEObject Type="Embed" ProgID="MSGraph.Chart.8" ShapeID="_x0000_i1025" DrawAspect="Content" ObjectID="_1555485563" r:id="rId25">
            <o:FieldCodes>\s</o:FieldCodes>
          </o:OLEObject>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4"/>
      </w:tblGrid>
      <w:tr w:rsidR="00722E61" w:rsidRPr="00722E61" w14:paraId="6A1BAA5F" w14:textId="77777777" w:rsidTr="00722E61">
        <w:trPr>
          <w:jc w:val="center"/>
        </w:trPr>
        <w:tc>
          <w:tcPr>
            <w:tcW w:w="5000" w:type="pct"/>
            <w:tcBorders>
              <w:top w:val="nil"/>
              <w:left w:val="nil"/>
              <w:bottom w:val="nil"/>
              <w:right w:val="nil"/>
            </w:tcBorders>
          </w:tcPr>
          <w:p w14:paraId="2D2E7F71" w14:textId="77777777" w:rsidR="00722E61" w:rsidRPr="00722E61" w:rsidRDefault="00722E61" w:rsidP="00722E61">
            <w:pPr>
              <w:autoSpaceDE/>
              <w:autoSpaceDN/>
              <w:adjustRightInd/>
              <w:rPr>
                <w:rFonts w:ascii="Times New Roman" w:eastAsia="Times New Roman" w:hAnsi="Times New Roman" w:cs="Times New Roman"/>
                <w:spacing w:val="6"/>
                <w:sz w:val="28"/>
                <w:szCs w:val="28"/>
                <w:lang w:val="en-US"/>
              </w:rPr>
            </w:pPr>
            <w:r w:rsidRPr="00722E61">
              <w:rPr>
                <w:rFonts w:ascii="Times New Roman" w:eastAsia="Times New Roman" w:hAnsi="Times New Roman" w:cs="Times New Roman"/>
                <w:spacing w:val="6"/>
                <w:sz w:val="28"/>
                <w:szCs w:val="28"/>
              </w:rPr>
              <w:t xml:space="preserve">         Формы собственности жилищного фонда:</w:t>
            </w:r>
          </w:p>
          <w:p w14:paraId="6BDBCB85" w14:textId="77777777" w:rsidR="00722E61" w:rsidRPr="00722E61" w:rsidRDefault="00722E61" w:rsidP="00722E61">
            <w:pPr>
              <w:autoSpaceDE/>
              <w:autoSpaceDN/>
              <w:adjustRightInd/>
              <w:rPr>
                <w:rFonts w:ascii="Times New Roman" w:eastAsia="Times New Roman" w:hAnsi="Times New Roman" w:cs="Times New Roman"/>
                <w:spacing w:val="6"/>
                <w:sz w:val="28"/>
                <w:szCs w:val="28"/>
                <w:lang w:val="en-US"/>
              </w:rPr>
            </w:pPr>
          </w:p>
        </w:tc>
      </w:tr>
      <w:tr w:rsidR="00722E61" w:rsidRPr="00722E61" w14:paraId="3E9AC6A7" w14:textId="77777777" w:rsidTr="00722E61">
        <w:trPr>
          <w:jc w:val="center"/>
        </w:trPr>
        <w:tc>
          <w:tcPr>
            <w:tcW w:w="5000" w:type="pct"/>
            <w:tcBorders>
              <w:top w:val="nil"/>
              <w:left w:val="nil"/>
              <w:bottom w:val="nil"/>
              <w:right w:val="nil"/>
            </w:tcBorders>
          </w:tcPr>
          <w:p w14:paraId="4263DE7F"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w:t>
            </w:r>
            <w:r w:rsidRPr="00722E61">
              <w:rPr>
                <w:rFonts w:ascii="Times New Roman" w:eastAsia="Times New Roman" w:hAnsi="Times New Roman" w:cs="Times New Roman"/>
                <w:spacing w:val="6"/>
                <w:sz w:val="28"/>
                <w:szCs w:val="28"/>
              </w:rPr>
              <w:t xml:space="preserve"> – государственная;</w:t>
            </w:r>
          </w:p>
          <w:p w14:paraId="0C5B7BC4"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II</w:t>
            </w:r>
            <w:r w:rsidRPr="00722E61">
              <w:rPr>
                <w:rFonts w:ascii="Times New Roman" w:eastAsia="Times New Roman" w:hAnsi="Times New Roman" w:cs="Times New Roman"/>
                <w:spacing w:val="6"/>
                <w:sz w:val="28"/>
                <w:szCs w:val="28"/>
              </w:rPr>
              <w:t xml:space="preserve"> – муниципальная;</w:t>
            </w:r>
          </w:p>
          <w:p w14:paraId="2CA7C893"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III</w:t>
            </w:r>
            <w:r w:rsidRPr="00722E61">
              <w:rPr>
                <w:rFonts w:ascii="Times New Roman" w:eastAsia="Times New Roman" w:hAnsi="Times New Roman" w:cs="Times New Roman"/>
                <w:spacing w:val="6"/>
                <w:sz w:val="28"/>
                <w:szCs w:val="28"/>
              </w:rPr>
              <w:t xml:space="preserve"> – частная;</w:t>
            </w:r>
          </w:p>
          <w:p w14:paraId="3BC675FC" w14:textId="77777777" w:rsidR="00722E61" w:rsidRPr="00722E61" w:rsidRDefault="00722E61" w:rsidP="00722E61">
            <w:pPr>
              <w:autoSpaceDE/>
              <w:autoSpaceDN/>
              <w:adjustRightInd/>
              <w:ind w:firstLine="709"/>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lang w:val="en-US"/>
              </w:rPr>
              <w:t>IV</w:t>
            </w:r>
            <w:r w:rsidRPr="00722E61">
              <w:rPr>
                <w:rFonts w:ascii="Times New Roman" w:eastAsia="Times New Roman" w:hAnsi="Times New Roman" w:cs="Times New Roman"/>
                <w:spacing w:val="6"/>
                <w:sz w:val="28"/>
                <w:szCs w:val="28"/>
              </w:rPr>
              <w:t xml:space="preserve"> – другие формы собственности.</w:t>
            </w:r>
          </w:p>
          <w:p w14:paraId="47A9226F" w14:textId="77777777" w:rsidR="00722E61" w:rsidRPr="00722E61" w:rsidRDefault="00722E61" w:rsidP="00722E61">
            <w:pPr>
              <w:autoSpaceDE/>
              <w:autoSpaceDN/>
              <w:adjustRightInd/>
              <w:jc w:val="center"/>
              <w:rPr>
                <w:rFonts w:ascii="Times New Roman" w:eastAsia="Times New Roman" w:hAnsi="Times New Roman" w:cs="Times New Roman"/>
                <w:spacing w:val="6"/>
                <w:sz w:val="24"/>
                <w:szCs w:val="24"/>
              </w:rPr>
            </w:pPr>
          </w:p>
        </w:tc>
      </w:tr>
    </w:tbl>
    <w:p w14:paraId="52C3D5B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Сохраняющееся на рынке жилья превышение спроса на жильё над предложением, а также отставание в уровне обеспеченности жильем от мировых стандартов неуклонно способствуют росту цен на жилье.</w:t>
      </w:r>
    </w:p>
    <w:p w14:paraId="3DEA167C"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lang w:eastAsia="x-none"/>
        </w:rPr>
      </w:pPr>
    </w:p>
    <w:p w14:paraId="586D6072"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eastAsia="x-none"/>
        </w:rPr>
        <w:t>Таблица 6</w:t>
      </w:r>
    </w:p>
    <w:p w14:paraId="7719E79A" w14:textId="77777777" w:rsidR="00722E61" w:rsidRPr="00722E61" w:rsidRDefault="00722E61" w:rsidP="00722E61">
      <w:pPr>
        <w:keepNext/>
        <w:jc w:val="center"/>
        <w:outlineLvl w:val="2"/>
        <w:rPr>
          <w:rFonts w:ascii="Times New Roman" w:eastAsia="Times New Roman" w:hAnsi="Times New Roman" w:cs="Times New Roman"/>
          <w:bCs/>
          <w:sz w:val="28"/>
          <w:szCs w:val="28"/>
          <w:lang w:eastAsia="x-none"/>
        </w:rPr>
      </w:pPr>
    </w:p>
    <w:p w14:paraId="37D6F841" w14:textId="77777777" w:rsidR="00722E61" w:rsidRPr="00722E61" w:rsidRDefault="00722E61" w:rsidP="00722E61">
      <w:pPr>
        <w:keepNext/>
        <w:jc w:val="center"/>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Цены на первичном и вторичном рынках жилья</w:t>
      </w:r>
      <w:r w:rsidRPr="00722E61">
        <w:rPr>
          <w:rFonts w:ascii="Times New Roman" w:eastAsia="Times New Roman" w:hAnsi="Times New Roman" w:cs="Times New Roman"/>
          <w:bCs/>
          <w:sz w:val="28"/>
          <w:szCs w:val="28"/>
          <w:lang w:eastAsia="x-none"/>
        </w:rPr>
        <w:t xml:space="preserve"> Ярославской</w:t>
      </w:r>
      <w:r w:rsidRPr="00722E61">
        <w:rPr>
          <w:rFonts w:ascii="Times New Roman" w:eastAsia="Times New Roman" w:hAnsi="Times New Roman" w:cs="Times New Roman"/>
          <w:bCs/>
          <w:sz w:val="28"/>
          <w:szCs w:val="28"/>
          <w:lang w:val="x-none" w:eastAsia="x-none"/>
        </w:rPr>
        <w:t xml:space="preserve"> области</w:t>
      </w:r>
      <w:r w:rsidRPr="00722E61">
        <w:rPr>
          <w:rFonts w:ascii="Times New Roman" w:eastAsia="Times New Roman" w:hAnsi="Times New Roman" w:cs="Times New Roman"/>
          <w:bCs/>
          <w:sz w:val="28"/>
          <w:szCs w:val="28"/>
          <w:lang w:val="x-none" w:eastAsia="x-none"/>
        </w:rPr>
        <w:br/>
        <w:t>по типам квартир (на конец года, рублей за 1 к</w:t>
      </w:r>
      <w:r w:rsidRPr="00722E61">
        <w:rPr>
          <w:rFonts w:ascii="Times New Roman" w:eastAsia="Times New Roman" w:hAnsi="Times New Roman" w:cs="Times New Roman"/>
          <w:bCs/>
          <w:sz w:val="28"/>
          <w:szCs w:val="28"/>
          <w:lang w:eastAsia="x-none"/>
        </w:rPr>
        <w:t>вадратный метр</w:t>
      </w:r>
    </w:p>
    <w:p w14:paraId="4CFEB273" w14:textId="77777777" w:rsidR="00722E61" w:rsidRPr="00722E61" w:rsidRDefault="00722E61" w:rsidP="00722E61">
      <w:pPr>
        <w:keepNext/>
        <w:jc w:val="center"/>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 xml:space="preserve"> общей площади)</w:t>
      </w:r>
    </w:p>
    <w:p w14:paraId="6210C1A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2"/>
        <w:gridCol w:w="1983"/>
        <w:gridCol w:w="1981"/>
        <w:gridCol w:w="1983"/>
        <w:gridCol w:w="1839"/>
      </w:tblGrid>
      <w:tr w:rsidR="00722E61" w:rsidRPr="00722E61" w14:paraId="32D007A7" w14:textId="77777777" w:rsidTr="00722E61">
        <w:trPr>
          <w:cantSplit/>
        </w:trPr>
        <w:tc>
          <w:tcPr>
            <w:tcW w:w="818" w:type="pct"/>
            <w:vMerge w:val="restart"/>
            <w:vAlign w:val="center"/>
          </w:tcPr>
          <w:p w14:paraId="37E17E94"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Год</w:t>
            </w:r>
          </w:p>
        </w:tc>
        <w:tc>
          <w:tcPr>
            <w:tcW w:w="2129" w:type="pct"/>
            <w:gridSpan w:val="2"/>
          </w:tcPr>
          <w:p w14:paraId="60C1D0F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Первичный рынок жилья</w:t>
            </w:r>
          </w:p>
        </w:tc>
        <w:tc>
          <w:tcPr>
            <w:tcW w:w="2053" w:type="pct"/>
            <w:gridSpan w:val="2"/>
          </w:tcPr>
          <w:p w14:paraId="067ADF2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Вторичный рынок жилья</w:t>
            </w:r>
          </w:p>
        </w:tc>
      </w:tr>
      <w:tr w:rsidR="00722E61" w:rsidRPr="00722E61" w14:paraId="475965B0" w14:textId="77777777" w:rsidTr="00722E61">
        <w:trPr>
          <w:cantSplit/>
        </w:trPr>
        <w:tc>
          <w:tcPr>
            <w:tcW w:w="818" w:type="pct"/>
            <w:vMerge/>
          </w:tcPr>
          <w:p w14:paraId="71C270C0" w14:textId="77777777" w:rsidR="00722E61" w:rsidRPr="00722E61" w:rsidRDefault="00722E61" w:rsidP="00722E61">
            <w:pPr>
              <w:widowControl/>
              <w:autoSpaceDE/>
              <w:autoSpaceDN/>
              <w:adjustRightInd/>
              <w:jc w:val="both"/>
              <w:rPr>
                <w:rFonts w:ascii="Times New Roman" w:eastAsia="Times New Roman" w:hAnsi="Times New Roman" w:cs="Times New Roman"/>
                <w:sz w:val="26"/>
                <w:szCs w:val="26"/>
              </w:rPr>
            </w:pPr>
          </w:p>
        </w:tc>
        <w:tc>
          <w:tcPr>
            <w:tcW w:w="1065" w:type="pct"/>
          </w:tcPr>
          <w:p w14:paraId="4B6C62D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типовые</w:t>
            </w:r>
          </w:p>
          <w:p w14:paraId="1818E44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квартиры</w:t>
            </w:r>
          </w:p>
        </w:tc>
        <w:tc>
          <w:tcPr>
            <w:tcW w:w="1064" w:type="pct"/>
          </w:tcPr>
          <w:p w14:paraId="0DFAD356"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квартиры улучшенной планировки</w:t>
            </w:r>
          </w:p>
        </w:tc>
        <w:tc>
          <w:tcPr>
            <w:tcW w:w="1065" w:type="pct"/>
          </w:tcPr>
          <w:p w14:paraId="6A8A45A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типовые</w:t>
            </w:r>
          </w:p>
          <w:p w14:paraId="559F3FCE"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квартиры</w:t>
            </w:r>
          </w:p>
        </w:tc>
        <w:tc>
          <w:tcPr>
            <w:tcW w:w="988" w:type="pct"/>
          </w:tcPr>
          <w:p w14:paraId="595FB2C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квартиры улучшенной планировки</w:t>
            </w:r>
          </w:p>
        </w:tc>
      </w:tr>
      <w:tr w:rsidR="00722E61" w:rsidRPr="00722E61" w14:paraId="0A2E61EB" w14:textId="77777777" w:rsidTr="00722E61">
        <w:trPr>
          <w:cantSplit/>
        </w:trPr>
        <w:tc>
          <w:tcPr>
            <w:tcW w:w="818" w:type="pct"/>
          </w:tcPr>
          <w:p w14:paraId="4B9EE70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w:t>
            </w:r>
          </w:p>
        </w:tc>
        <w:tc>
          <w:tcPr>
            <w:tcW w:w="1065" w:type="pct"/>
            <w:vAlign w:val="center"/>
          </w:tcPr>
          <w:p w14:paraId="2A11EC6F"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w:t>
            </w:r>
          </w:p>
        </w:tc>
        <w:tc>
          <w:tcPr>
            <w:tcW w:w="1064" w:type="pct"/>
            <w:vAlign w:val="center"/>
          </w:tcPr>
          <w:p w14:paraId="0CA81F97"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w:t>
            </w:r>
          </w:p>
        </w:tc>
        <w:tc>
          <w:tcPr>
            <w:tcW w:w="1065" w:type="pct"/>
            <w:vAlign w:val="center"/>
          </w:tcPr>
          <w:p w14:paraId="28D09F5A"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w:t>
            </w:r>
          </w:p>
        </w:tc>
        <w:tc>
          <w:tcPr>
            <w:tcW w:w="988" w:type="pct"/>
            <w:vAlign w:val="center"/>
          </w:tcPr>
          <w:p w14:paraId="667DFBB6"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w:t>
            </w:r>
          </w:p>
        </w:tc>
      </w:tr>
      <w:tr w:rsidR="00722E61" w:rsidRPr="00722E61" w14:paraId="2F4AB553" w14:textId="77777777" w:rsidTr="00722E61">
        <w:trPr>
          <w:cantSplit/>
        </w:trPr>
        <w:tc>
          <w:tcPr>
            <w:tcW w:w="818" w:type="pct"/>
          </w:tcPr>
          <w:p w14:paraId="306F1DF5"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2000</w:t>
            </w:r>
          </w:p>
        </w:tc>
        <w:tc>
          <w:tcPr>
            <w:tcW w:w="1065" w:type="pct"/>
            <w:vAlign w:val="center"/>
          </w:tcPr>
          <w:p w14:paraId="31DD1293"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6393,7</w:t>
            </w:r>
          </w:p>
        </w:tc>
        <w:tc>
          <w:tcPr>
            <w:tcW w:w="1064" w:type="pct"/>
            <w:vAlign w:val="center"/>
          </w:tcPr>
          <w:p w14:paraId="091E71B0"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7324,1</w:t>
            </w:r>
          </w:p>
        </w:tc>
        <w:tc>
          <w:tcPr>
            <w:tcW w:w="1065" w:type="pct"/>
            <w:vAlign w:val="center"/>
          </w:tcPr>
          <w:p w14:paraId="6FFC3012"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6550,3</w:t>
            </w:r>
          </w:p>
        </w:tc>
        <w:tc>
          <w:tcPr>
            <w:tcW w:w="988" w:type="pct"/>
            <w:vAlign w:val="center"/>
          </w:tcPr>
          <w:p w14:paraId="38CD1927"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7576,6</w:t>
            </w:r>
          </w:p>
        </w:tc>
      </w:tr>
      <w:tr w:rsidR="00722E61" w:rsidRPr="00722E61" w14:paraId="10BAF2FE" w14:textId="77777777" w:rsidTr="00722E61">
        <w:trPr>
          <w:cantSplit/>
        </w:trPr>
        <w:tc>
          <w:tcPr>
            <w:tcW w:w="818" w:type="pct"/>
          </w:tcPr>
          <w:p w14:paraId="601B07E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2001</w:t>
            </w:r>
          </w:p>
        </w:tc>
        <w:tc>
          <w:tcPr>
            <w:tcW w:w="1065" w:type="pct"/>
            <w:vAlign w:val="center"/>
          </w:tcPr>
          <w:p w14:paraId="080BA940"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9338,9</w:t>
            </w:r>
          </w:p>
        </w:tc>
        <w:tc>
          <w:tcPr>
            <w:tcW w:w="1064" w:type="pct"/>
            <w:vAlign w:val="center"/>
          </w:tcPr>
          <w:p w14:paraId="4268BEC9"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9859,2</w:t>
            </w:r>
          </w:p>
        </w:tc>
        <w:tc>
          <w:tcPr>
            <w:tcW w:w="1065" w:type="pct"/>
            <w:vAlign w:val="center"/>
          </w:tcPr>
          <w:p w14:paraId="476C0A3F"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9307,6</w:t>
            </w:r>
          </w:p>
        </w:tc>
        <w:tc>
          <w:tcPr>
            <w:tcW w:w="988" w:type="pct"/>
            <w:vAlign w:val="center"/>
          </w:tcPr>
          <w:p w14:paraId="16D1FBF0"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10520,5</w:t>
            </w:r>
          </w:p>
        </w:tc>
      </w:tr>
      <w:tr w:rsidR="00722E61" w:rsidRPr="00722E61" w14:paraId="30F06E42" w14:textId="77777777" w:rsidTr="00722E61">
        <w:trPr>
          <w:cantSplit/>
        </w:trPr>
        <w:tc>
          <w:tcPr>
            <w:tcW w:w="818" w:type="pct"/>
          </w:tcPr>
          <w:p w14:paraId="6F08B4B7"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2002</w:t>
            </w:r>
          </w:p>
        </w:tc>
        <w:tc>
          <w:tcPr>
            <w:tcW w:w="1065" w:type="pct"/>
            <w:vAlign w:val="center"/>
          </w:tcPr>
          <w:p w14:paraId="3C09C465"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11433,5</w:t>
            </w:r>
          </w:p>
        </w:tc>
        <w:tc>
          <w:tcPr>
            <w:tcW w:w="1064" w:type="pct"/>
            <w:vAlign w:val="center"/>
          </w:tcPr>
          <w:p w14:paraId="5DC03087"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12457,1</w:t>
            </w:r>
          </w:p>
        </w:tc>
        <w:tc>
          <w:tcPr>
            <w:tcW w:w="1065" w:type="pct"/>
            <w:vAlign w:val="center"/>
          </w:tcPr>
          <w:p w14:paraId="3112A314"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13337,2</w:t>
            </w:r>
          </w:p>
        </w:tc>
        <w:tc>
          <w:tcPr>
            <w:tcW w:w="988" w:type="pct"/>
            <w:vAlign w:val="center"/>
          </w:tcPr>
          <w:p w14:paraId="33070FA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14563,5</w:t>
            </w:r>
          </w:p>
        </w:tc>
      </w:tr>
      <w:tr w:rsidR="00722E61" w:rsidRPr="00722E61" w14:paraId="559EC715" w14:textId="77777777" w:rsidTr="00722E61">
        <w:trPr>
          <w:cantSplit/>
        </w:trPr>
        <w:tc>
          <w:tcPr>
            <w:tcW w:w="818" w:type="pct"/>
          </w:tcPr>
          <w:p w14:paraId="12C2A5B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lastRenderedPageBreak/>
              <w:t>1</w:t>
            </w:r>
          </w:p>
        </w:tc>
        <w:tc>
          <w:tcPr>
            <w:tcW w:w="1065" w:type="pct"/>
            <w:vAlign w:val="center"/>
          </w:tcPr>
          <w:p w14:paraId="505CC2E9"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w:t>
            </w:r>
          </w:p>
        </w:tc>
        <w:tc>
          <w:tcPr>
            <w:tcW w:w="1064" w:type="pct"/>
            <w:vAlign w:val="center"/>
          </w:tcPr>
          <w:p w14:paraId="11AE458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w:t>
            </w:r>
          </w:p>
        </w:tc>
        <w:tc>
          <w:tcPr>
            <w:tcW w:w="1065" w:type="pct"/>
            <w:vAlign w:val="center"/>
          </w:tcPr>
          <w:p w14:paraId="65AE208F"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w:t>
            </w:r>
          </w:p>
        </w:tc>
        <w:tc>
          <w:tcPr>
            <w:tcW w:w="988" w:type="pct"/>
            <w:vAlign w:val="center"/>
          </w:tcPr>
          <w:p w14:paraId="642409F4"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w:t>
            </w:r>
          </w:p>
        </w:tc>
      </w:tr>
      <w:tr w:rsidR="00722E61" w:rsidRPr="00722E61" w14:paraId="18558BEA" w14:textId="77777777" w:rsidTr="00722E61">
        <w:trPr>
          <w:cantSplit/>
        </w:trPr>
        <w:tc>
          <w:tcPr>
            <w:tcW w:w="818" w:type="pct"/>
          </w:tcPr>
          <w:p w14:paraId="47484A9E"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2003</w:t>
            </w:r>
          </w:p>
        </w:tc>
        <w:tc>
          <w:tcPr>
            <w:tcW w:w="1065" w:type="pct"/>
            <w:vAlign w:val="center"/>
          </w:tcPr>
          <w:p w14:paraId="3B636F02"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12048,4</w:t>
            </w:r>
          </w:p>
        </w:tc>
        <w:tc>
          <w:tcPr>
            <w:tcW w:w="1064" w:type="pct"/>
            <w:vAlign w:val="center"/>
          </w:tcPr>
          <w:p w14:paraId="70A670DF"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14103,5</w:t>
            </w:r>
          </w:p>
        </w:tc>
        <w:tc>
          <w:tcPr>
            <w:tcW w:w="1065" w:type="pct"/>
            <w:vAlign w:val="center"/>
          </w:tcPr>
          <w:p w14:paraId="3C45105A"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13174,1</w:t>
            </w:r>
          </w:p>
        </w:tc>
        <w:tc>
          <w:tcPr>
            <w:tcW w:w="988" w:type="pct"/>
            <w:vAlign w:val="center"/>
          </w:tcPr>
          <w:p w14:paraId="4091116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13965,7</w:t>
            </w:r>
          </w:p>
        </w:tc>
      </w:tr>
      <w:tr w:rsidR="00722E61" w:rsidRPr="00722E61" w14:paraId="28265578" w14:textId="77777777" w:rsidTr="00722E61">
        <w:trPr>
          <w:cantSplit/>
        </w:trPr>
        <w:tc>
          <w:tcPr>
            <w:tcW w:w="818" w:type="pct"/>
          </w:tcPr>
          <w:p w14:paraId="24E54E46"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2004</w:t>
            </w:r>
          </w:p>
        </w:tc>
        <w:tc>
          <w:tcPr>
            <w:tcW w:w="1065" w:type="pct"/>
            <w:vAlign w:val="center"/>
          </w:tcPr>
          <w:p w14:paraId="0BF8AB19"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данные</w:t>
            </w:r>
          </w:p>
          <w:p w14:paraId="5DC8A57D"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отсутствуют</w:t>
            </w:r>
          </w:p>
        </w:tc>
        <w:tc>
          <w:tcPr>
            <w:tcW w:w="1064" w:type="pct"/>
          </w:tcPr>
          <w:p w14:paraId="75818A3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18148,7</w:t>
            </w:r>
          </w:p>
        </w:tc>
        <w:tc>
          <w:tcPr>
            <w:tcW w:w="1065" w:type="pct"/>
          </w:tcPr>
          <w:p w14:paraId="05A07012"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17991,3</w:t>
            </w:r>
          </w:p>
        </w:tc>
        <w:tc>
          <w:tcPr>
            <w:tcW w:w="988" w:type="pct"/>
          </w:tcPr>
          <w:p w14:paraId="76F82167"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19532,5</w:t>
            </w:r>
          </w:p>
        </w:tc>
      </w:tr>
      <w:tr w:rsidR="00722E61" w:rsidRPr="00722E61" w14:paraId="2D306E36" w14:textId="77777777" w:rsidTr="00722E61">
        <w:trPr>
          <w:cantSplit/>
        </w:trPr>
        <w:tc>
          <w:tcPr>
            <w:tcW w:w="818" w:type="pct"/>
          </w:tcPr>
          <w:p w14:paraId="61A9A965"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2005</w:t>
            </w:r>
          </w:p>
        </w:tc>
        <w:tc>
          <w:tcPr>
            <w:tcW w:w="1065" w:type="pct"/>
            <w:vAlign w:val="center"/>
          </w:tcPr>
          <w:p w14:paraId="44D46880"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данные</w:t>
            </w:r>
          </w:p>
          <w:p w14:paraId="23B9C40E"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отсутствуют</w:t>
            </w:r>
          </w:p>
        </w:tc>
        <w:tc>
          <w:tcPr>
            <w:tcW w:w="1064" w:type="pct"/>
          </w:tcPr>
          <w:p w14:paraId="28A3007D"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19681</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8</w:t>
            </w:r>
          </w:p>
        </w:tc>
        <w:tc>
          <w:tcPr>
            <w:tcW w:w="1065" w:type="pct"/>
          </w:tcPr>
          <w:p w14:paraId="1056861E"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19065</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7</w:t>
            </w:r>
          </w:p>
        </w:tc>
        <w:tc>
          <w:tcPr>
            <w:tcW w:w="988" w:type="pct"/>
          </w:tcPr>
          <w:p w14:paraId="6263E40B"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21154</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3</w:t>
            </w:r>
          </w:p>
        </w:tc>
      </w:tr>
      <w:tr w:rsidR="00722E61" w:rsidRPr="00722E61" w14:paraId="2C5F4E84" w14:textId="77777777" w:rsidTr="00722E61">
        <w:trPr>
          <w:cantSplit/>
        </w:trPr>
        <w:tc>
          <w:tcPr>
            <w:tcW w:w="818" w:type="pct"/>
          </w:tcPr>
          <w:p w14:paraId="3600DCE4"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2006</w:t>
            </w:r>
          </w:p>
        </w:tc>
        <w:tc>
          <w:tcPr>
            <w:tcW w:w="1065" w:type="pct"/>
            <w:vAlign w:val="center"/>
          </w:tcPr>
          <w:p w14:paraId="5A26F769"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28100</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5</w:t>
            </w:r>
          </w:p>
        </w:tc>
        <w:tc>
          <w:tcPr>
            <w:tcW w:w="1064" w:type="pct"/>
            <w:vAlign w:val="center"/>
          </w:tcPr>
          <w:p w14:paraId="23EE562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34290</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3</w:t>
            </w:r>
          </w:p>
        </w:tc>
        <w:tc>
          <w:tcPr>
            <w:tcW w:w="1065" w:type="pct"/>
            <w:vAlign w:val="center"/>
          </w:tcPr>
          <w:p w14:paraId="096BFC4D"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31852</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0</w:t>
            </w:r>
          </w:p>
        </w:tc>
        <w:tc>
          <w:tcPr>
            <w:tcW w:w="988" w:type="pct"/>
            <w:vAlign w:val="center"/>
          </w:tcPr>
          <w:p w14:paraId="0EBAB931"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lang w:val="en-US"/>
              </w:rPr>
              <w:t>35266</w:t>
            </w:r>
            <w:r w:rsidRPr="00722E61">
              <w:rPr>
                <w:rFonts w:ascii="Times New Roman" w:eastAsia="Times New Roman" w:hAnsi="Times New Roman" w:cs="Times New Roman"/>
                <w:sz w:val="26"/>
                <w:szCs w:val="26"/>
              </w:rPr>
              <w:t>,</w:t>
            </w:r>
            <w:r w:rsidRPr="00722E61">
              <w:rPr>
                <w:rFonts w:ascii="Times New Roman" w:eastAsia="Times New Roman" w:hAnsi="Times New Roman" w:cs="Times New Roman"/>
                <w:sz w:val="26"/>
                <w:szCs w:val="26"/>
                <w:lang w:val="en-US"/>
              </w:rPr>
              <w:t>8</w:t>
            </w:r>
          </w:p>
        </w:tc>
      </w:tr>
      <w:tr w:rsidR="00722E61" w:rsidRPr="00722E61" w14:paraId="37A39C87" w14:textId="77777777" w:rsidTr="00722E61">
        <w:trPr>
          <w:cantSplit/>
        </w:trPr>
        <w:tc>
          <w:tcPr>
            <w:tcW w:w="818" w:type="pct"/>
          </w:tcPr>
          <w:p w14:paraId="5F53DCE4"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2007</w:t>
            </w:r>
          </w:p>
        </w:tc>
        <w:tc>
          <w:tcPr>
            <w:tcW w:w="1065" w:type="pct"/>
            <w:vAlign w:val="center"/>
          </w:tcPr>
          <w:p w14:paraId="2F4E06D9"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35622,0</w:t>
            </w:r>
          </w:p>
        </w:tc>
        <w:tc>
          <w:tcPr>
            <w:tcW w:w="1064" w:type="pct"/>
            <w:vAlign w:val="center"/>
          </w:tcPr>
          <w:p w14:paraId="5F697B83"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39048,0</w:t>
            </w:r>
          </w:p>
        </w:tc>
        <w:tc>
          <w:tcPr>
            <w:tcW w:w="1065" w:type="pct"/>
            <w:vAlign w:val="center"/>
          </w:tcPr>
          <w:p w14:paraId="6CB431C5"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35661,0</w:t>
            </w:r>
          </w:p>
        </w:tc>
        <w:tc>
          <w:tcPr>
            <w:tcW w:w="988" w:type="pct"/>
            <w:vAlign w:val="center"/>
          </w:tcPr>
          <w:p w14:paraId="57E642F5"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40024,0</w:t>
            </w:r>
          </w:p>
        </w:tc>
      </w:tr>
      <w:tr w:rsidR="00722E61" w:rsidRPr="00722E61" w14:paraId="34F43BCB" w14:textId="77777777" w:rsidTr="00722E61">
        <w:trPr>
          <w:cantSplit/>
        </w:trPr>
        <w:tc>
          <w:tcPr>
            <w:tcW w:w="818" w:type="pct"/>
          </w:tcPr>
          <w:p w14:paraId="1AB8B39F"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2008</w:t>
            </w:r>
          </w:p>
        </w:tc>
        <w:tc>
          <w:tcPr>
            <w:tcW w:w="1065" w:type="pct"/>
            <w:vAlign w:val="center"/>
          </w:tcPr>
          <w:p w14:paraId="3ACFA6AA"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40492,0</w:t>
            </w:r>
          </w:p>
        </w:tc>
        <w:tc>
          <w:tcPr>
            <w:tcW w:w="1064" w:type="pct"/>
            <w:vAlign w:val="center"/>
          </w:tcPr>
          <w:p w14:paraId="4B39A1AC"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47035,0</w:t>
            </w:r>
          </w:p>
        </w:tc>
        <w:tc>
          <w:tcPr>
            <w:tcW w:w="1065" w:type="pct"/>
            <w:vAlign w:val="center"/>
          </w:tcPr>
          <w:p w14:paraId="7CFC1C1F"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44929,0</w:t>
            </w:r>
          </w:p>
        </w:tc>
        <w:tc>
          <w:tcPr>
            <w:tcW w:w="988" w:type="pct"/>
            <w:vAlign w:val="center"/>
          </w:tcPr>
          <w:p w14:paraId="6ECFCCE4"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49206,0</w:t>
            </w:r>
          </w:p>
        </w:tc>
      </w:tr>
      <w:tr w:rsidR="00722E61" w:rsidRPr="00722E61" w14:paraId="42CA23C4" w14:textId="77777777" w:rsidTr="00722E61">
        <w:trPr>
          <w:cantSplit/>
        </w:trPr>
        <w:tc>
          <w:tcPr>
            <w:tcW w:w="818" w:type="pct"/>
          </w:tcPr>
          <w:p w14:paraId="18A6A30E"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lang w:val="en-US"/>
              </w:rPr>
            </w:pPr>
            <w:r w:rsidRPr="00722E61">
              <w:rPr>
                <w:rFonts w:ascii="Times New Roman" w:eastAsia="Times New Roman" w:hAnsi="Times New Roman" w:cs="Times New Roman"/>
                <w:sz w:val="26"/>
                <w:szCs w:val="26"/>
              </w:rPr>
              <w:t>200</w:t>
            </w:r>
            <w:r w:rsidRPr="00722E61">
              <w:rPr>
                <w:rFonts w:ascii="Times New Roman" w:eastAsia="Times New Roman" w:hAnsi="Times New Roman" w:cs="Times New Roman"/>
                <w:sz w:val="26"/>
                <w:szCs w:val="26"/>
                <w:lang w:val="en-US"/>
              </w:rPr>
              <w:t>9</w:t>
            </w:r>
          </w:p>
        </w:tc>
        <w:tc>
          <w:tcPr>
            <w:tcW w:w="1065" w:type="pct"/>
            <w:vAlign w:val="center"/>
          </w:tcPr>
          <w:p w14:paraId="4BCA0E6D"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35794,0</w:t>
            </w:r>
          </w:p>
        </w:tc>
        <w:tc>
          <w:tcPr>
            <w:tcW w:w="1064" w:type="pct"/>
            <w:vAlign w:val="center"/>
          </w:tcPr>
          <w:p w14:paraId="21984A3C"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38864,0</w:t>
            </w:r>
          </w:p>
        </w:tc>
        <w:tc>
          <w:tcPr>
            <w:tcW w:w="1065" w:type="pct"/>
            <w:vAlign w:val="center"/>
          </w:tcPr>
          <w:p w14:paraId="6A64A315"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36085,0</w:t>
            </w:r>
          </w:p>
        </w:tc>
        <w:tc>
          <w:tcPr>
            <w:tcW w:w="988" w:type="pct"/>
            <w:vAlign w:val="center"/>
          </w:tcPr>
          <w:p w14:paraId="31D13AD1"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40446,0</w:t>
            </w:r>
          </w:p>
        </w:tc>
      </w:tr>
      <w:tr w:rsidR="00722E61" w:rsidRPr="00722E61" w14:paraId="7575DAC9" w14:textId="77777777" w:rsidTr="00722E61">
        <w:trPr>
          <w:cantSplit/>
        </w:trPr>
        <w:tc>
          <w:tcPr>
            <w:tcW w:w="818" w:type="pct"/>
          </w:tcPr>
          <w:p w14:paraId="5FCAE6C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2010</w:t>
            </w:r>
          </w:p>
        </w:tc>
        <w:tc>
          <w:tcPr>
            <w:tcW w:w="1065" w:type="pct"/>
            <w:vAlign w:val="center"/>
          </w:tcPr>
          <w:p w14:paraId="060337B5"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35644,0</w:t>
            </w:r>
          </w:p>
        </w:tc>
        <w:tc>
          <w:tcPr>
            <w:tcW w:w="1064" w:type="pct"/>
            <w:vAlign w:val="center"/>
          </w:tcPr>
          <w:p w14:paraId="447CDA12"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38074,0</w:t>
            </w:r>
          </w:p>
        </w:tc>
        <w:tc>
          <w:tcPr>
            <w:tcW w:w="1065" w:type="pct"/>
            <w:vAlign w:val="center"/>
          </w:tcPr>
          <w:p w14:paraId="04C6AAAD"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38517,0</w:t>
            </w:r>
          </w:p>
        </w:tc>
        <w:tc>
          <w:tcPr>
            <w:tcW w:w="988" w:type="pct"/>
            <w:vAlign w:val="center"/>
          </w:tcPr>
          <w:p w14:paraId="548E62EC"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41233,0</w:t>
            </w:r>
          </w:p>
        </w:tc>
      </w:tr>
      <w:tr w:rsidR="00722E61" w:rsidRPr="00722E61" w14:paraId="05B513EB" w14:textId="77777777" w:rsidTr="00722E61">
        <w:trPr>
          <w:cantSplit/>
        </w:trPr>
        <w:tc>
          <w:tcPr>
            <w:tcW w:w="818" w:type="pct"/>
          </w:tcPr>
          <w:p w14:paraId="4557562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2011</w:t>
            </w:r>
          </w:p>
        </w:tc>
        <w:tc>
          <w:tcPr>
            <w:tcW w:w="1065" w:type="pct"/>
            <w:vAlign w:val="center"/>
          </w:tcPr>
          <w:p w14:paraId="429180EB"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данные</w:t>
            </w:r>
          </w:p>
          <w:p w14:paraId="630B9448"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отсутствуют</w:t>
            </w:r>
          </w:p>
        </w:tc>
        <w:tc>
          <w:tcPr>
            <w:tcW w:w="1064" w:type="pct"/>
          </w:tcPr>
          <w:p w14:paraId="4E4470FC"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41873,0</w:t>
            </w:r>
          </w:p>
        </w:tc>
        <w:tc>
          <w:tcPr>
            <w:tcW w:w="1065" w:type="pct"/>
          </w:tcPr>
          <w:p w14:paraId="32AF63CA"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42274,0</w:t>
            </w:r>
          </w:p>
        </w:tc>
        <w:tc>
          <w:tcPr>
            <w:tcW w:w="988" w:type="pct"/>
          </w:tcPr>
          <w:p w14:paraId="0D9419F9"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46710,0</w:t>
            </w:r>
          </w:p>
        </w:tc>
      </w:tr>
      <w:tr w:rsidR="00722E61" w:rsidRPr="00722E61" w14:paraId="7EC7C720" w14:textId="77777777" w:rsidTr="00722E61">
        <w:trPr>
          <w:cantSplit/>
        </w:trPr>
        <w:tc>
          <w:tcPr>
            <w:tcW w:w="818" w:type="pct"/>
          </w:tcPr>
          <w:p w14:paraId="0EC9C32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2012</w:t>
            </w:r>
          </w:p>
        </w:tc>
        <w:tc>
          <w:tcPr>
            <w:tcW w:w="1065" w:type="pct"/>
            <w:vAlign w:val="center"/>
          </w:tcPr>
          <w:p w14:paraId="6D50DCD9"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50994,0</w:t>
            </w:r>
          </w:p>
        </w:tc>
        <w:tc>
          <w:tcPr>
            <w:tcW w:w="1064" w:type="pct"/>
            <w:vAlign w:val="center"/>
          </w:tcPr>
          <w:p w14:paraId="523572AF"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51083,0</w:t>
            </w:r>
          </w:p>
        </w:tc>
        <w:tc>
          <w:tcPr>
            <w:tcW w:w="1065" w:type="pct"/>
            <w:vAlign w:val="center"/>
          </w:tcPr>
          <w:p w14:paraId="677D752B" w14:textId="77777777" w:rsidR="00722E61" w:rsidRPr="00722E61" w:rsidRDefault="00722E61" w:rsidP="00722E61">
            <w:pPr>
              <w:widowControl/>
              <w:autoSpaceDE/>
              <w:autoSpaceDN/>
              <w:adjustRightInd/>
              <w:ind w:right="34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48716,0                                                                                                                                                                                                       </w:t>
            </w:r>
          </w:p>
        </w:tc>
        <w:tc>
          <w:tcPr>
            <w:tcW w:w="988" w:type="pct"/>
            <w:vAlign w:val="center"/>
          </w:tcPr>
          <w:p w14:paraId="5304EB68" w14:textId="77777777" w:rsidR="00722E61" w:rsidRPr="00722E61" w:rsidRDefault="00722E61" w:rsidP="00722E61">
            <w:pPr>
              <w:widowControl/>
              <w:autoSpaceDE/>
              <w:autoSpaceDN/>
              <w:adjustRightInd/>
              <w:ind w:right="284"/>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51577,0</w:t>
            </w:r>
          </w:p>
        </w:tc>
      </w:tr>
    </w:tbl>
    <w:p w14:paraId="512F085E"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8"/>
          <w:szCs w:val="28"/>
        </w:rPr>
      </w:pPr>
    </w:p>
    <w:p w14:paraId="1460CDA6" w14:textId="77777777" w:rsidR="00722E61" w:rsidRPr="00722E61" w:rsidRDefault="00722E61" w:rsidP="00722E61">
      <w:pPr>
        <w:widowControl/>
        <w:autoSpaceDE/>
        <w:autoSpaceDN/>
        <w:adjustRightInd/>
        <w:ind w:left="-284"/>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Диаграмма 3</w:t>
      </w:r>
    </w:p>
    <w:p w14:paraId="60BE286D"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8"/>
          <w:szCs w:val="28"/>
        </w:rPr>
      </w:pPr>
    </w:p>
    <w:p w14:paraId="7A21D69B"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Сравнительные данные </w:t>
      </w:r>
    </w:p>
    <w:p w14:paraId="7F32DF8E"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роста денежных доходов, индексов потребительских цен и </w:t>
      </w:r>
    </w:p>
    <w:p w14:paraId="5DB75653"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цен на жилье за 2004 – 2009 годы (в процентах)</w:t>
      </w:r>
    </w:p>
    <w:tbl>
      <w:tblPr>
        <w:tblpPr w:leftFromText="180" w:rightFromText="180" w:vertAnchor="text" w:horzAnchor="margin" w:tblpY="350"/>
        <w:tblW w:w="5000" w:type="pct"/>
        <w:tblLook w:val="04A0" w:firstRow="1" w:lastRow="0" w:firstColumn="1" w:lastColumn="0" w:noHBand="0" w:noVBand="1"/>
      </w:tblPr>
      <w:tblGrid>
        <w:gridCol w:w="1787"/>
        <w:gridCol w:w="7727"/>
      </w:tblGrid>
      <w:tr w:rsidR="00722E61" w:rsidRPr="00722E61" w14:paraId="63DC2AA9" w14:textId="77777777" w:rsidTr="00722E61">
        <w:trPr>
          <w:trHeight w:val="4383"/>
        </w:trPr>
        <w:tc>
          <w:tcPr>
            <w:tcW w:w="939" w:type="pct"/>
          </w:tcPr>
          <w:p w14:paraId="5D77A536" w14:textId="77777777" w:rsidR="00722E61" w:rsidRPr="00722E61" w:rsidRDefault="00722E61" w:rsidP="00722E61">
            <w:pPr>
              <w:widowControl/>
              <w:autoSpaceDE/>
              <w:autoSpaceDN/>
              <w:adjustRightInd/>
              <w:ind w:right="-108"/>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Проценты</w:t>
            </w:r>
          </w:p>
        </w:tc>
        <w:tc>
          <w:tcPr>
            <w:tcW w:w="4061" w:type="pct"/>
          </w:tcPr>
          <w:p w14:paraId="5209FA82" w14:textId="77777777" w:rsidR="00722E61" w:rsidRPr="00722E61" w:rsidRDefault="00722E61" w:rsidP="00722E61">
            <w:pPr>
              <w:widowControl/>
              <w:autoSpaceDE/>
              <w:autoSpaceDN/>
              <w:adjustRightInd/>
              <w:ind w:left="-108"/>
              <w:jc w:val="center"/>
              <w:rPr>
                <w:rFonts w:ascii="Times New Roman" w:eastAsia="Times New Roman" w:hAnsi="Times New Roman" w:cs="Times New Roman"/>
                <w:sz w:val="28"/>
                <w:szCs w:val="28"/>
              </w:rPr>
            </w:pPr>
            <w:r w:rsidRPr="00722E61">
              <w:rPr>
                <w:rFonts w:ascii="Times New Roman" w:eastAsia="Times New Roman" w:hAnsi="Times New Roman" w:cs="Times New Roman"/>
                <w:b/>
                <w:noProof/>
                <w:sz w:val="28"/>
                <w:szCs w:val="20"/>
              </w:rPr>
              <w:drawing>
                <wp:inline distT="0" distB="0" distL="0" distR="0" wp14:anchorId="374D24D8" wp14:editId="258B512E">
                  <wp:extent cx="4641215" cy="3657600"/>
                  <wp:effectExtent l="0" t="0" r="0" b="0"/>
                  <wp:docPr id="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05D82A5" w14:textId="77777777" w:rsidR="00722E61" w:rsidRPr="00722E61" w:rsidRDefault="00722E61" w:rsidP="00722E61">
      <w:pPr>
        <w:widowControl/>
        <w:autoSpaceDE/>
        <w:autoSpaceDN/>
        <w:adjustRightInd/>
        <w:ind w:left="-284"/>
        <w:jc w:val="center"/>
        <w:rPr>
          <w:rFonts w:ascii="Times New Roman" w:eastAsia="Times New Roman" w:hAnsi="Times New Roman" w:cs="Times New Roman"/>
          <w:sz w:val="24"/>
          <w:szCs w:val="24"/>
        </w:rPr>
      </w:pPr>
    </w:p>
    <w:p w14:paraId="6E69A0F9"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val="en-US" w:eastAsia="en-US"/>
        </w:rPr>
      </w:pPr>
    </w:p>
    <w:p w14:paraId="655150AA"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val="en-US" w:eastAsia="en-US"/>
        </w:rPr>
      </w:pPr>
    </w:p>
    <w:p w14:paraId="7B906C49"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p>
    <w:p w14:paraId="6E972740"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p>
    <w:p w14:paraId="37C9B052"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p>
    <w:p w14:paraId="4F7E0D2F"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p>
    <w:p w14:paraId="31CCA449"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lastRenderedPageBreak/>
        <w:t>4.</w:t>
      </w:r>
      <w:r w:rsidRPr="00722E61">
        <w:rPr>
          <w:rFonts w:ascii="Calibri" w:eastAsia="Calibri" w:hAnsi="Calibri" w:cs="Times New Roman"/>
          <w:sz w:val="22"/>
          <w:szCs w:val="22"/>
          <w:lang w:eastAsia="en-US"/>
        </w:rPr>
        <w:t xml:space="preserve"> </w:t>
      </w:r>
      <w:r w:rsidRPr="00722E61">
        <w:rPr>
          <w:rFonts w:ascii="Times New Roman" w:eastAsia="Calibri" w:hAnsi="Times New Roman" w:cs="Times New Roman"/>
          <w:sz w:val="28"/>
          <w:szCs w:val="28"/>
          <w:lang w:eastAsia="en-US"/>
        </w:rPr>
        <w:t>Реализация Национального проекта в сфере градостроительной</w:t>
      </w:r>
    </w:p>
    <w:p w14:paraId="12C740B1" w14:textId="77777777" w:rsidR="00722E61" w:rsidRP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деятельности</w:t>
      </w:r>
    </w:p>
    <w:p w14:paraId="01097450" w14:textId="77777777" w:rsidR="00722E61" w:rsidRPr="00722E61" w:rsidRDefault="00722E61" w:rsidP="00722E61">
      <w:pPr>
        <w:widowControl/>
        <w:shd w:val="clear" w:color="auto" w:fill="FFFFFF"/>
        <w:autoSpaceDE/>
        <w:autoSpaceDN/>
        <w:adjustRightInd/>
        <w:ind w:left="720" w:right="-143"/>
        <w:contextualSpacing/>
        <w:rPr>
          <w:rFonts w:ascii="Times New Roman" w:eastAsia="Calibri" w:hAnsi="Times New Roman" w:cs="Times New Roman"/>
          <w:sz w:val="28"/>
          <w:szCs w:val="28"/>
          <w:lang w:eastAsia="en-US"/>
        </w:rPr>
      </w:pPr>
    </w:p>
    <w:p w14:paraId="62BFC267" w14:textId="77777777" w:rsidR="00722E61" w:rsidRPr="00722E61" w:rsidRDefault="00722E61" w:rsidP="00722E61">
      <w:pPr>
        <w:widowControl/>
        <w:shd w:val="clear" w:color="auto" w:fill="FFFFFF"/>
        <w:autoSpaceDE/>
        <w:autoSpaceDN/>
        <w:adjustRightInd/>
        <w:ind w:right="84"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результате совершенствования </w:t>
      </w:r>
      <w:r w:rsidRPr="00722E61">
        <w:rPr>
          <w:rFonts w:ascii="Times New Roman" w:eastAsia="Times New Roman" w:hAnsi="Times New Roman" w:cs="Times New Roman"/>
          <w:spacing w:val="-1"/>
          <w:sz w:val="28"/>
          <w:szCs w:val="28"/>
        </w:rPr>
        <w:t xml:space="preserve">законодательства Российской Федерации (приняты </w:t>
      </w:r>
      <w:r w:rsidRPr="00722E61">
        <w:rPr>
          <w:rFonts w:ascii="Times New Roman" w:eastAsia="Times New Roman" w:hAnsi="Times New Roman" w:cs="Times New Roman"/>
          <w:spacing w:val="1"/>
          <w:sz w:val="28"/>
          <w:szCs w:val="28"/>
        </w:rPr>
        <w:t xml:space="preserve">Жилищный </w:t>
      </w:r>
      <w:r w:rsidRPr="00722E61">
        <w:rPr>
          <w:rFonts w:ascii="Times New Roman" w:eastAsia="Times New Roman" w:hAnsi="Times New Roman" w:cs="Times New Roman"/>
          <w:spacing w:val="10"/>
          <w:sz w:val="28"/>
          <w:szCs w:val="28"/>
        </w:rPr>
        <w:t>и Градостроительный кодексы Российской Федерации) в</w:t>
      </w:r>
      <w:r w:rsidRPr="00722E61">
        <w:rPr>
          <w:rFonts w:ascii="Times New Roman" w:eastAsia="Times New Roman" w:hAnsi="Times New Roman" w:cs="Times New Roman"/>
          <w:sz w:val="28"/>
          <w:szCs w:val="28"/>
        </w:rPr>
        <w:t xml:space="preserve"> области была сформирована нормативная правовая база регулирования градостроительной деятельности. </w:t>
      </w:r>
    </w:p>
    <w:p w14:paraId="7191E31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2006 году был принят Закон Ярославской области от 11 октября  2006 г. № 66-з «О градостроительной деятельности на территории Ярославской области», являющийся основополагающим в данной сфере, в развитие которого в области были приняты:</w:t>
      </w:r>
    </w:p>
    <w:p w14:paraId="6EBD50FC" w14:textId="5F12EDFC" w:rsidR="00B1019B" w:rsidRDefault="00B1019B" w:rsidP="00722E61">
      <w:pPr>
        <w:widowControl/>
        <w:autoSpaceDE/>
        <w:autoSpaceDN/>
        <w:adjustRightInd/>
        <w:ind w:firstLine="709"/>
        <w:jc w:val="both"/>
        <w:rPr>
          <w:rFonts w:ascii="Times New Roman" w:eastAsia="Times New Roman" w:hAnsi="Times New Roman" w:cs="Times New Roman"/>
          <w:sz w:val="28"/>
          <w:szCs w:val="28"/>
        </w:rPr>
      </w:pPr>
      <w:r w:rsidRPr="00B1019B">
        <w:rPr>
          <w:rFonts w:ascii="Times New Roman" w:eastAsia="Times New Roman" w:hAnsi="Times New Roman" w:cs="Times New Roman"/>
          <w:sz w:val="28"/>
          <w:szCs w:val="28"/>
        </w:rPr>
        <w:t xml:space="preserve">- постановление Правительства области от 11.12.2015 № 1340-п </w:t>
      </w:r>
      <w:r>
        <w:rPr>
          <w:rFonts w:ascii="Times New Roman" w:eastAsia="Times New Roman" w:hAnsi="Times New Roman" w:cs="Times New Roman"/>
          <w:sz w:val="28"/>
          <w:szCs w:val="28"/>
        </w:rPr>
        <w:t>«</w:t>
      </w:r>
      <w:r w:rsidRPr="00B1019B">
        <w:rPr>
          <w:rFonts w:ascii="Times New Roman" w:eastAsia="Times New Roman" w:hAnsi="Times New Roman" w:cs="Times New Roman"/>
          <w:sz w:val="28"/>
          <w:szCs w:val="28"/>
        </w:rPr>
        <w:t>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отдельных нормативных правовых ак</w:t>
      </w:r>
      <w:r>
        <w:rPr>
          <w:rFonts w:ascii="Times New Roman" w:eastAsia="Times New Roman" w:hAnsi="Times New Roman" w:cs="Times New Roman"/>
          <w:sz w:val="28"/>
          <w:szCs w:val="28"/>
        </w:rPr>
        <w:t>тов»;</w:t>
      </w:r>
      <w:r w:rsidRPr="00B1019B">
        <w:t xml:space="preserve"> </w:t>
      </w:r>
      <w:r w:rsidRPr="00B1019B">
        <w:rPr>
          <w:rFonts w:ascii="Times New Roman" w:eastAsia="Times New Roman" w:hAnsi="Times New Roman" w:cs="Times New Roman"/>
          <w:sz w:val="28"/>
          <w:szCs w:val="28"/>
        </w:rPr>
        <w:t>&lt;в ред. постановления Правительства области от 24.03.2016 № 301-п&gt;</w:t>
      </w:r>
    </w:p>
    <w:p w14:paraId="2B4A2D71" w14:textId="6FD8B912"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постановление Правительства области от 26.11.2008 № 616-п «Об утверждении Порядка установления причин нарушения законодательства о градостроительной деятельности органами исполнительной власти Ярославской области»;</w:t>
      </w:r>
    </w:p>
    <w:p w14:paraId="57BE0B5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приказ департамента строительства Ярославской области от 20.08.2010 № 13 «Об утверждении положения о составе и содержании проектов планировки территории и признании утратившим силу приказа департамента градостроительства и архитектуры Ярославской области от 03.09.2007 № 1».</w:t>
      </w:r>
    </w:p>
    <w:p w14:paraId="5DD855A6" w14:textId="40077197" w:rsidR="009E590F"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регионе действует постановление Правительства области </w:t>
      </w:r>
      <w:r w:rsidR="009E590F" w:rsidRPr="009E590F">
        <w:rPr>
          <w:rFonts w:ascii="Times New Roman" w:eastAsia="Times New Roman" w:hAnsi="Times New Roman" w:cs="Times New Roman"/>
          <w:sz w:val="28"/>
          <w:szCs w:val="28"/>
        </w:rPr>
        <w:t xml:space="preserve">от 31.12.2014 № 1435-п </w:t>
      </w:r>
      <w:r w:rsidR="009E590F">
        <w:rPr>
          <w:rFonts w:ascii="Times New Roman" w:eastAsia="Times New Roman" w:hAnsi="Times New Roman" w:cs="Times New Roman"/>
          <w:sz w:val="28"/>
          <w:szCs w:val="28"/>
        </w:rPr>
        <w:t>«</w:t>
      </w:r>
      <w:r w:rsidR="009E590F" w:rsidRPr="009E590F">
        <w:rPr>
          <w:rFonts w:ascii="Times New Roman" w:eastAsia="Times New Roman" w:hAnsi="Times New Roman" w:cs="Times New Roman"/>
          <w:sz w:val="28"/>
          <w:szCs w:val="28"/>
        </w:rPr>
        <w:t>Об утверждении Схемы территориального планирования Ярославской области и о признании утратившим силу постановления Правительства области</w:t>
      </w:r>
      <w:r w:rsidR="009E590F">
        <w:rPr>
          <w:rFonts w:ascii="Times New Roman" w:eastAsia="Times New Roman" w:hAnsi="Times New Roman" w:cs="Times New Roman"/>
          <w:sz w:val="28"/>
          <w:szCs w:val="28"/>
        </w:rPr>
        <w:t xml:space="preserve"> от 23.07.2008 № 385-п».</w:t>
      </w:r>
      <w:r w:rsidR="009E590F" w:rsidRPr="009E590F">
        <w:t xml:space="preserve"> </w:t>
      </w:r>
      <w:r w:rsidR="009E590F" w:rsidRPr="009E590F">
        <w:rPr>
          <w:rFonts w:ascii="Times New Roman" w:eastAsia="Times New Roman" w:hAnsi="Times New Roman" w:cs="Times New Roman"/>
          <w:sz w:val="28"/>
          <w:szCs w:val="28"/>
        </w:rPr>
        <w:t>&lt;в ред. постановления Правительства области от 07.07.2015 № 735-п&gt;</w:t>
      </w:r>
    </w:p>
    <w:p w14:paraId="2D73FBCD" w14:textId="4F5A9E84"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результате реализации областной целевой программы «Обеспечение территорий муниципальных образований Ярославской области градостроительной документацией и правилами землепол</w:t>
      </w:r>
      <w:r w:rsidR="00CA49FE">
        <w:rPr>
          <w:rFonts w:ascii="Times New Roman" w:eastAsia="Times New Roman" w:hAnsi="Times New Roman" w:cs="Times New Roman"/>
          <w:sz w:val="28"/>
          <w:szCs w:val="28"/>
        </w:rPr>
        <w:t xml:space="preserve">ьзования и застройки» </w:t>
      </w:r>
      <w:r w:rsidRPr="00722E61">
        <w:rPr>
          <w:rFonts w:ascii="Times New Roman" w:eastAsia="Times New Roman" w:hAnsi="Times New Roman" w:cs="Times New Roman"/>
          <w:sz w:val="28"/>
          <w:szCs w:val="28"/>
        </w:rPr>
        <w:t>на 2007 – 2009 годы, утвержденной постановлением Правительства области от 13.03.2009 № 229-п «Об областной целевой программе «Обеспечение территорий муниципальных образований Ярославской области градостроительной документацией и правилами землепользовани</w:t>
      </w:r>
      <w:r w:rsidR="00CA49FE">
        <w:rPr>
          <w:rFonts w:ascii="Times New Roman" w:eastAsia="Times New Roman" w:hAnsi="Times New Roman" w:cs="Times New Roman"/>
          <w:sz w:val="28"/>
          <w:szCs w:val="28"/>
        </w:rPr>
        <w:t xml:space="preserve">я и застройки» </w:t>
      </w:r>
      <w:r w:rsidRPr="00722E61">
        <w:rPr>
          <w:rFonts w:ascii="Times New Roman" w:eastAsia="Times New Roman" w:hAnsi="Times New Roman" w:cs="Times New Roman"/>
          <w:sz w:val="28"/>
          <w:szCs w:val="28"/>
        </w:rPr>
        <w:t>на 2007 – 2009 годы и признании утратившими силу отдельных постановлений Администрации области», обеспечены генеральными планами и правилами землепользования и застройки все городские округа, городские и сельские поселения Ярославской области.</w:t>
      </w:r>
    </w:p>
    <w:p w14:paraId="558FB80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результате реализации областной целевой программы «Обеспечение муниципальных районов Ярославской области документами </w:t>
      </w:r>
      <w:r w:rsidRPr="00722E61">
        <w:rPr>
          <w:rFonts w:ascii="Times New Roman" w:eastAsia="Times New Roman" w:hAnsi="Times New Roman" w:cs="Times New Roman"/>
          <w:sz w:val="28"/>
          <w:szCs w:val="28"/>
        </w:rPr>
        <w:lastRenderedPageBreak/>
        <w:t xml:space="preserve">территориального планирования» на 2010 – 2012 годы, утвержденной постановлением Правительства области от 31.05.2010 № 370-п «Об областной целевой программе «Обеспечение муниципальных районов Ярославской области документами территориального планирования» на 2010 – 2012 годы», утверждены схемы территориального планирования всех муниципальных районов области. </w:t>
      </w:r>
    </w:p>
    <w:p w14:paraId="05937BC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связи с принятием новых региональных программных документов и внесением изменений в действующие документы планирования развития области (в частности Концепции социально-экономического развития Ярославской области до 2025 года, утвержденной указом Губернатора области от 27.02.2013 № 110 «О Концепции социально-экономического развития Ярославской области до 2025 года») требуется актуализация Схемы территориального планирования области.</w:t>
      </w:r>
    </w:p>
    <w:p w14:paraId="06001A3F" w14:textId="77777777" w:rsidR="00722E61" w:rsidRPr="00722E61" w:rsidRDefault="00722E61" w:rsidP="00722E61">
      <w:pPr>
        <w:widowControl/>
        <w:autoSpaceDE/>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целях обеспечения устойчивого развития территорий и завершения формирования системы градостроительной документации Ярославской области необходима подготовка документации по планировке территории земельных участков, предназначенных для жилищного строительства и обеспеченных коммунальной инфраструктурой.  </w:t>
      </w:r>
    </w:p>
    <w:p w14:paraId="4CFBA905" w14:textId="77777777" w:rsidR="00722E61" w:rsidRPr="00722E61" w:rsidRDefault="00722E61" w:rsidP="00722E61">
      <w:pPr>
        <w:widowControl/>
        <w:autoSpaceDE/>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Разработка документации по планировке территории находится в полномочиях ОМС, которым для создания  качественной градостроительной документации необходима методическая и финансовая помощь. На территориях муниципальных образований области имеются земельные участки, пригодные для жилищного строительства, но не осваиваемые в связи с отсутствием бюджетных средств на разработку документации по планировке территории. </w:t>
      </w:r>
    </w:p>
    <w:p w14:paraId="6D8FFF4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Подготовка данных проектов позволит определить территории общего пользования и участки для коммерческого использования, границы зон планируемого размещения объектов социально-культурного и коммунально-бытового назначения, иных объектов капитального строительства. </w:t>
      </w:r>
    </w:p>
    <w:p w14:paraId="484043A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Таким образом, возможно наилучшим образом спланировать будущую территорию жилого района для обеспечения благоприятных условий проживания населения. При этом на аукцион, в аренду или для бесплатного предоставления выставляются сформированные участки с определенными параметрами (выполненными всеми необходимыми расчетами и показателями) по обеспечению инженерной и социальной инфраструктурами, указанными местами расположения инфраструктурных объектов (точками подключения). </w:t>
      </w:r>
    </w:p>
    <w:p w14:paraId="6470D5E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Это необходимый шаг для реализации муниципальных документов территориального планирования и градостроительного зонирования, а также достижения поставленных перед ОМС показателей ввода в эксплуатацию нового жилья и, как следствие, достижения показателей, установленных для Ярославской области.</w:t>
      </w:r>
    </w:p>
    <w:p w14:paraId="57CAF681" w14:textId="77777777" w:rsidR="00722E61" w:rsidRDefault="00722E61" w:rsidP="00722E61">
      <w:pPr>
        <w:widowControl/>
        <w:shd w:val="clear" w:color="auto" w:fill="FFFFFF"/>
        <w:autoSpaceDE/>
        <w:autoSpaceDN/>
        <w:adjustRightInd/>
        <w:ind w:right="-143"/>
        <w:contextualSpacing/>
        <w:jc w:val="center"/>
        <w:rPr>
          <w:rFonts w:ascii="Times New Roman" w:eastAsia="Calibri" w:hAnsi="Times New Roman" w:cs="Times New Roman"/>
          <w:sz w:val="28"/>
          <w:szCs w:val="28"/>
          <w:lang w:eastAsia="en-US"/>
        </w:rPr>
      </w:pPr>
    </w:p>
    <w:p w14:paraId="205F88CF"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5. Реализация Национального проекта в области строительной индустрии и промышленности строительных материалов</w:t>
      </w:r>
    </w:p>
    <w:p w14:paraId="0C102D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3B967E3"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Развитие строительной индустрии и промышленности строительных материалов является существенным фактором развития экономики, строительного комплекса и социальной сферы Ярославской области.</w:t>
      </w:r>
    </w:p>
    <w:p w14:paraId="5AD35092"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Строительный комплекс занимает одну из ведущих позиций в экономическом потенциале Ярославской области. Строительная деятельность способствует решению социальных вопросов, развитию экономики, обеспечивая воспроизводство основных фондов. </w:t>
      </w:r>
    </w:p>
    <w:p w14:paraId="77C6DA7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Главной составной частью строительного комплекса области является отрасль промышленности по выпуску строительных материалов, изделий и конструкций, на ее долю приходится около 70 процентов материальных ресурсов, потребляемых строительством. </w:t>
      </w:r>
    </w:p>
    <w:p w14:paraId="22B7D083"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территории Ярославской области предприятия строительной индустрии в основном сосредоточены в городах Ярославле, Рыбинске, Ростове и Переславле-Залесском.</w:t>
      </w:r>
    </w:p>
    <w:p w14:paraId="00C6FDCC"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Промышленность строительных материалов области обеспечивает потребности строительного комплекса в полном объеме по сборным железобетонным конструкциям, штучным стеновым материалам (кирпичу), изделиям теплоизоляционным из газосиликатбетона, материалам мягким кровельным, лакокрасочным, товарному бетону и нерудным строительным материалам.</w:t>
      </w:r>
    </w:p>
    <w:p w14:paraId="6D03242B"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Наличие развитых в отношении  потребления стройматериалов рынков         г. Москвы и соседних областей определяет возможность вывоза из региона значительной доли  кирпича строительного, конструкций и деталей сборных железобетонных, изделий теплоизоляционных из газосиликатбетона, материалов мягких кровельных, лакокрасочных и нерудных строительных материалов. </w:t>
      </w:r>
    </w:p>
    <w:p w14:paraId="2C8F742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b/>
          <w:i/>
          <w:sz w:val="28"/>
          <w:szCs w:val="28"/>
        </w:rPr>
      </w:pPr>
      <w:r w:rsidRPr="00722E61">
        <w:rPr>
          <w:rFonts w:ascii="Times New Roman" w:eastAsia="Times New Roman" w:hAnsi="Times New Roman" w:cs="Times New Roman"/>
          <w:sz w:val="28"/>
          <w:szCs w:val="28"/>
        </w:rPr>
        <w:t>Из анализа потребительского рынка следует, что по некоторым типам строительных материалов их ввоз либо полностью обеспечивает потребность регионального рынка (цемент, стекло, металлочерепица), либо составляет его существенную часть (панели и другие конструкции для крупнопанельного домостроения). В целом такое положение соответствует рыночным принципам специализации и кооперации развития строительства. Однако для повышения его эффективности в регионе необходимо не только наращивать и совершенствовать имеющуюся базу, обеспечивающую производство материалов для строительства жилых зданий с изотропными эффективными наружными ограждающими конструкциями,  но и</w:t>
      </w:r>
      <w:r w:rsidRPr="00722E61">
        <w:rPr>
          <w:rFonts w:ascii="Times New Roman" w:eastAsia="Times New Roman" w:hAnsi="Times New Roman" w:cs="Times New Roman"/>
          <w:i/>
          <w:sz w:val="28"/>
          <w:szCs w:val="28"/>
        </w:rPr>
        <w:t xml:space="preserve"> </w:t>
      </w:r>
      <w:r w:rsidRPr="00722E61">
        <w:rPr>
          <w:rFonts w:ascii="Times New Roman" w:eastAsia="Times New Roman" w:hAnsi="Times New Roman" w:cs="Times New Roman"/>
          <w:sz w:val="28"/>
          <w:szCs w:val="28"/>
        </w:rPr>
        <w:t>увеличить</w:t>
      </w:r>
      <w:r w:rsidRPr="00722E61">
        <w:rPr>
          <w:rFonts w:ascii="Times New Roman" w:eastAsia="Times New Roman" w:hAnsi="Times New Roman" w:cs="Times New Roman"/>
          <w:i/>
          <w:sz w:val="28"/>
          <w:szCs w:val="28"/>
        </w:rPr>
        <w:t xml:space="preserve"> </w:t>
      </w:r>
      <w:r w:rsidRPr="00722E61">
        <w:rPr>
          <w:rFonts w:ascii="Times New Roman" w:eastAsia="Times New Roman" w:hAnsi="Times New Roman" w:cs="Times New Roman"/>
          <w:sz w:val="28"/>
          <w:szCs w:val="28"/>
        </w:rPr>
        <w:t>разнообразие используемых материалов, технологий их получения.</w:t>
      </w:r>
      <w:r w:rsidRPr="00722E61">
        <w:rPr>
          <w:rFonts w:ascii="Times New Roman" w:eastAsia="Times New Roman" w:hAnsi="Times New Roman" w:cs="Times New Roman"/>
          <w:i/>
          <w:sz w:val="28"/>
          <w:szCs w:val="28"/>
        </w:rPr>
        <w:t xml:space="preserve">  </w:t>
      </w:r>
    </w:p>
    <w:p w14:paraId="16676B50"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территории Ярославской области за последние годы </w:t>
      </w:r>
      <w:r w:rsidRPr="00722E61">
        <w:rPr>
          <w:rFonts w:ascii="Times New Roman" w:eastAsia="Times New Roman" w:hAnsi="Times New Roman" w:cs="Times New Roman"/>
          <w:bCs/>
          <w:iCs/>
          <w:sz w:val="28"/>
          <w:szCs w:val="28"/>
        </w:rPr>
        <w:t>повысились</w:t>
      </w:r>
      <w:r w:rsidRPr="00722E61">
        <w:rPr>
          <w:rFonts w:ascii="Times New Roman" w:eastAsia="Times New Roman" w:hAnsi="Times New Roman" w:cs="Times New Roman"/>
          <w:sz w:val="28"/>
          <w:szCs w:val="28"/>
        </w:rPr>
        <w:t xml:space="preserve"> темпы освоения новых прогрессивных технологий производства строительных материалов, энергосберегающих технологий  и оборудования. При </w:t>
      </w:r>
      <w:r w:rsidRPr="00722E61">
        <w:rPr>
          <w:rFonts w:ascii="Times New Roman" w:eastAsia="Times New Roman" w:hAnsi="Times New Roman" w:cs="Times New Roman"/>
          <w:bCs/>
          <w:iCs/>
          <w:sz w:val="28"/>
          <w:szCs w:val="28"/>
        </w:rPr>
        <w:t>строительстве домов</w:t>
      </w:r>
      <w:r w:rsidRPr="00722E61">
        <w:rPr>
          <w:rFonts w:ascii="Times New Roman" w:eastAsia="Times New Roman" w:hAnsi="Times New Roman" w:cs="Times New Roman"/>
          <w:sz w:val="28"/>
          <w:szCs w:val="28"/>
        </w:rPr>
        <w:t xml:space="preserve"> применяются современные методы строительства </w:t>
      </w:r>
      <w:r w:rsidRPr="00722E61">
        <w:rPr>
          <w:rFonts w:ascii="Times New Roman" w:eastAsia="Times New Roman" w:hAnsi="Times New Roman" w:cs="Times New Roman"/>
          <w:sz w:val="28"/>
          <w:szCs w:val="28"/>
        </w:rPr>
        <w:lastRenderedPageBreak/>
        <w:t>жилья: каркасно-монолитное и сборно-монолитное домостроение, широкое применение получили трехслойные утепленные панели. Для малоэтажного строительства применяются технологии  быстровозводимых домов.</w:t>
      </w:r>
    </w:p>
    <w:p w14:paraId="188C949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Минерально-сырьевая база Ярославской области сформирована в течение 60 лет (в 30-е – 80-е годы </w:t>
      </w:r>
      <w:r w:rsidRPr="00722E61">
        <w:rPr>
          <w:rFonts w:ascii="Times New Roman" w:eastAsia="Times New Roman" w:hAnsi="Times New Roman" w:cs="Times New Roman"/>
          <w:sz w:val="28"/>
          <w:szCs w:val="28"/>
          <w:lang w:val="en-US"/>
        </w:rPr>
        <w:t>XX</w:t>
      </w:r>
      <w:r w:rsidRPr="00722E61">
        <w:rPr>
          <w:rFonts w:ascii="Times New Roman" w:eastAsia="Times New Roman" w:hAnsi="Times New Roman" w:cs="Times New Roman"/>
          <w:sz w:val="28"/>
          <w:szCs w:val="28"/>
        </w:rPr>
        <w:t xml:space="preserve"> века). </w:t>
      </w:r>
    </w:p>
    <w:p w14:paraId="642C0A2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Ярославской области значительную часть в структуре запасов полезных ископаемых занимают песчано-гравийный материал (далее – ПГМ) и песок строительный; они имеют особую промышленную значимость, состояние и использование минерально-сырьевой базы этих полезных ископаемых являются индикаторами перспектив развития строительной индустрии, в том числе промышленности строительных материалов. </w:t>
      </w:r>
    </w:p>
    <w:p w14:paraId="088DD8E7" w14:textId="77777777" w:rsidR="00722E61" w:rsidRPr="00722E61" w:rsidRDefault="00722E61" w:rsidP="00722E61">
      <w:pPr>
        <w:widowControl/>
        <w:autoSpaceDE/>
        <w:autoSpaceDN/>
        <w:adjustRightInd/>
        <w:ind w:firstLine="680"/>
        <w:jc w:val="both"/>
        <w:rPr>
          <w:rFonts w:ascii="Times New Roman" w:eastAsia="Times New Roman" w:hAnsi="Times New Roman" w:cs="Times New Roman"/>
          <w:sz w:val="28"/>
          <w:szCs w:val="28"/>
          <w:lang w:eastAsia="en-US" w:bidi="en-US"/>
        </w:rPr>
      </w:pPr>
      <w:r w:rsidRPr="00722E61">
        <w:rPr>
          <w:rFonts w:ascii="Times New Roman" w:eastAsia="Times New Roman" w:hAnsi="Times New Roman" w:cs="Times New Roman"/>
          <w:sz w:val="28"/>
          <w:szCs w:val="28"/>
          <w:lang w:eastAsia="en-US" w:bidi="en-US"/>
        </w:rPr>
        <w:t xml:space="preserve">Доля запасов ПГМ, состоящих на государственном балансе, составляет более 15 процентов от количества ПГМ, подготовленного к освоению в Центральном федеральном округе (далее – ЦФО), и занимает 4 место среди областей ЦФО. Песок (кроме формовочного, стекольного, абразивного песка и песка для фарфоро-фаянсовой, огнеупорной и цементной промышленности) также занимает весомое место в структуре запасов ЦФО, подготовленных к освоению. Пески имеют промышленную значимость для целей строительства и производства строительных материалов и изделий, производства силикатных изделий. </w:t>
      </w:r>
    </w:p>
    <w:p w14:paraId="44C6D6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Минерально-сырьевой потенциал муниципальных районов области различен. Ростовский муниципальный район обладает самым высоким потенциалом, что объясняется наличием больших запасов ПГМ. Высокий минерально-сырьевой потенциал имеют Ярославский, Некрасовский, Переславский и Угличский муниципальные районы, где разведаны значительные запасы строительных песков и ПГМ. Более скромная минерально-сырьевая база в Большесельском, Гаврилов-Ямском, Тутаевском и Рыбинском муниципальных районах. Наименьшая минерально-сырьевая база в Борисоглебском, Брейтовском, Даниловском, Любимском, Мышкинском, Пошехонском муниципальных районах.</w:t>
      </w:r>
    </w:p>
    <w:p w14:paraId="1B2E621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5D75B27E"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Таблица 7</w:t>
      </w:r>
    </w:p>
    <w:p w14:paraId="074D771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41DDCB9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Потребление основных видов </w:t>
      </w:r>
    </w:p>
    <w:p w14:paraId="74D79EA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строительных материалов в Ярославской области</w:t>
      </w:r>
    </w:p>
    <w:p w14:paraId="0EEEDEE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bl>
      <w:tblPr>
        <w:tblW w:w="5000" w:type="pct"/>
        <w:tblCellMar>
          <w:left w:w="135" w:type="dxa"/>
          <w:right w:w="135" w:type="dxa"/>
        </w:tblCellMar>
        <w:tblLook w:val="0000" w:firstRow="0" w:lastRow="0" w:firstColumn="0" w:lastColumn="0" w:noHBand="0" w:noVBand="0"/>
      </w:tblPr>
      <w:tblGrid>
        <w:gridCol w:w="2970"/>
        <w:gridCol w:w="2266"/>
        <w:gridCol w:w="2166"/>
        <w:gridCol w:w="2166"/>
      </w:tblGrid>
      <w:tr w:rsidR="00722E61" w:rsidRPr="00722E61" w14:paraId="0BDEC1D2" w14:textId="77777777" w:rsidTr="00722E61">
        <w:trPr>
          <w:trHeight w:val="452"/>
        </w:trPr>
        <w:tc>
          <w:tcPr>
            <w:tcW w:w="1552" w:type="pct"/>
            <w:tcBorders>
              <w:top w:val="single" w:sz="2" w:space="0" w:color="auto"/>
              <w:left w:val="single" w:sz="2" w:space="0" w:color="auto"/>
              <w:bottom w:val="single" w:sz="2" w:space="0" w:color="auto"/>
              <w:right w:val="single" w:sz="2" w:space="0" w:color="auto"/>
            </w:tcBorders>
          </w:tcPr>
          <w:p w14:paraId="7CEA73E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Наименование </w:t>
            </w:r>
          </w:p>
          <w:p w14:paraId="496E186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показателя </w:t>
            </w:r>
          </w:p>
        </w:tc>
        <w:tc>
          <w:tcPr>
            <w:tcW w:w="1184" w:type="pct"/>
            <w:tcBorders>
              <w:top w:val="single" w:sz="2" w:space="0" w:color="auto"/>
              <w:left w:val="single" w:sz="2" w:space="0" w:color="auto"/>
              <w:bottom w:val="single" w:sz="2" w:space="0" w:color="auto"/>
              <w:right w:val="single" w:sz="2" w:space="0" w:color="auto"/>
            </w:tcBorders>
          </w:tcPr>
          <w:p w14:paraId="1FABD276"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Единица </w:t>
            </w:r>
          </w:p>
          <w:p w14:paraId="1DB5A993"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измерения</w:t>
            </w:r>
          </w:p>
        </w:tc>
        <w:tc>
          <w:tcPr>
            <w:tcW w:w="1132" w:type="pct"/>
            <w:tcBorders>
              <w:top w:val="single" w:sz="2" w:space="0" w:color="auto"/>
              <w:left w:val="single" w:sz="2" w:space="0" w:color="auto"/>
              <w:bottom w:val="single" w:sz="2" w:space="0" w:color="auto"/>
              <w:right w:val="single" w:sz="2" w:space="0" w:color="auto"/>
            </w:tcBorders>
          </w:tcPr>
          <w:p w14:paraId="5D37226D"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2008 год</w:t>
            </w:r>
          </w:p>
        </w:tc>
        <w:tc>
          <w:tcPr>
            <w:tcW w:w="1132" w:type="pct"/>
            <w:tcBorders>
              <w:top w:val="single" w:sz="2" w:space="0" w:color="auto"/>
              <w:left w:val="single" w:sz="2" w:space="0" w:color="auto"/>
              <w:bottom w:val="single" w:sz="2" w:space="0" w:color="auto"/>
              <w:right w:val="single" w:sz="2" w:space="0" w:color="auto"/>
            </w:tcBorders>
          </w:tcPr>
          <w:p w14:paraId="27308804"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2009 год </w:t>
            </w:r>
          </w:p>
        </w:tc>
      </w:tr>
      <w:tr w:rsidR="00722E61" w:rsidRPr="00722E61" w14:paraId="62279B23" w14:textId="77777777" w:rsidTr="00722E61">
        <w:trPr>
          <w:trHeight w:val="75"/>
        </w:trPr>
        <w:tc>
          <w:tcPr>
            <w:tcW w:w="1552" w:type="pct"/>
            <w:tcBorders>
              <w:top w:val="single" w:sz="2" w:space="0" w:color="auto"/>
              <w:left w:val="single" w:sz="2" w:space="0" w:color="auto"/>
              <w:bottom w:val="single" w:sz="2" w:space="0" w:color="auto"/>
              <w:right w:val="single" w:sz="2" w:space="0" w:color="auto"/>
            </w:tcBorders>
          </w:tcPr>
          <w:p w14:paraId="7BBE49E3"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w:t>
            </w:r>
          </w:p>
        </w:tc>
        <w:tc>
          <w:tcPr>
            <w:tcW w:w="1184" w:type="pct"/>
            <w:tcBorders>
              <w:top w:val="single" w:sz="2" w:space="0" w:color="auto"/>
              <w:left w:val="single" w:sz="2" w:space="0" w:color="auto"/>
              <w:bottom w:val="single" w:sz="2" w:space="0" w:color="auto"/>
              <w:right w:val="single" w:sz="2" w:space="0" w:color="auto"/>
            </w:tcBorders>
          </w:tcPr>
          <w:p w14:paraId="4E2576EF"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w:t>
            </w:r>
          </w:p>
        </w:tc>
        <w:tc>
          <w:tcPr>
            <w:tcW w:w="1132" w:type="pct"/>
            <w:tcBorders>
              <w:top w:val="single" w:sz="2" w:space="0" w:color="auto"/>
              <w:left w:val="single" w:sz="2" w:space="0" w:color="auto"/>
              <w:bottom w:val="single" w:sz="2" w:space="0" w:color="auto"/>
              <w:right w:val="single" w:sz="2" w:space="0" w:color="auto"/>
            </w:tcBorders>
          </w:tcPr>
          <w:p w14:paraId="0E509734"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3</w:t>
            </w:r>
          </w:p>
        </w:tc>
        <w:tc>
          <w:tcPr>
            <w:tcW w:w="1132" w:type="pct"/>
            <w:tcBorders>
              <w:top w:val="single" w:sz="2" w:space="0" w:color="auto"/>
              <w:left w:val="single" w:sz="2" w:space="0" w:color="auto"/>
              <w:bottom w:val="single" w:sz="2" w:space="0" w:color="auto"/>
              <w:right w:val="single" w:sz="2" w:space="0" w:color="auto"/>
            </w:tcBorders>
          </w:tcPr>
          <w:p w14:paraId="44C55A57"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w:t>
            </w:r>
          </w:p>
        </w:tc>
      </w:tr>
      <w:tr w:rsidR="00722E61" w:rsidRPr="00722E61" w14:paraId="17337D13" w14:textId="77777777" w:rsidTr="00722E61">
        <w:trPr>
          <w:trHeight w:val="75"/>
        </w:trPr>
        <w:tc>
          <w:tcPr>
            <w:tcW w:w="5000" w:type="pct"/>
            <w:gridSpan w:val="4"/>
            <w:tcBorders>
              <w:top w:val="single" w:sz="2" w:space="0" w:color="auto"/>
              <w:left w:val="single" w:sz="2" w:space="0" w:color="auto"/>
              <w:bottom w:val="single" w:sz="4" w:space="0" w:color="auto"/>
              <w:right w:val="single" w:sz="2" w:space="0" w:color="auto"/>
            </w:tcBorders>
          </w:tcPr>
          <w:p w14:paraId="24777E42"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Стеновые материалы </w:t>
            </w:r>
          </w:p>
        </w:tc>
      </w:tr>
      <w:tr w:rsidR="00722E61" w:rsidRPr="00722E61" w14:paraId="61F4F3E9" w14:textId="77777777" w:rsidTr="00722E61">
        <w:trPr>
          <w:trHeight w:val="172"/>
        </w:trPr>
        <w:tc>
          <w:tcPr>
            <w:tcW w:w="1552" w:type="pct"/>
            <w:tcBorders>
              <w:top w:val="single" w:sz="4" w:space="0" w:color="auto"/>
              <w:left w:val="single" w:sz="4" w:space="0" w:color="auto"/>
              <w:bottom w:val="single" w:sz="4" w:space="0" w:color="auto"/>
              <w:right w:val="single" w:sz="4" w:space="0" w:color="auto"/>
            </w:tcBorders>
          </w:tcPr>
          <w:p w14:paraId="2D52063D"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3EC61ED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млн. штук условного кирпича</w:t>
            </w:r>
          </w:p>
        </w:tc>
        <w:tc>
          <w:tcPr>
            <w:tcW w:w="1132" w:type="pct"/>
            <w:tcBorders>
              <w:top w:val="single" w:sz="4" w:space="0" w:color="auto"/>
              <w:left w:val="single" w:sz="4" w:space="0" w:color="auto"/>
              <w:bottom w:val="single" w:sz="4" w:space="0" w:color="auto"/>
              <w:right w:val="single" w:sz="4" w:space="0" w:color="auto"/>
            </w:tcBorders>
          </w:tcPr>
          <w:p w14:paraId="5198E46F"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112,7</w:t>
            </w:r>
          </w:p>
        </w:tc>
        <w:tc>
          <w:tcPr>
            <w:tcW w:w="1132" w:type="pct"/>
            <w:tcBorders>
              <w:top w:val="single" w:sz="4" w:space="0" w:color="auto"/>
              <w:left w:val="single" w:sz="4" w:space="0" w:color="auto"/>
              <w:bottom w:val="single" w:sz="4" w:space="0" w:color="auto"/>
              <w:right w:val="single" w:sz="4" w:space="0" w:color="auto"/>
            </w:tcBorders>
          </w:tcPr>
          <w:p w14:paraId="71804C1D"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121,5</w:t>
            </w:r>
          </w:p>
        </w:tc>
      </w:tr>
      <w:tr w:rsidR="00722E61" w:rsidRPr="00722E61" w14:paraId="29EE7402" w14:textId="77777777" w:rsidTr="00722E61">
        <w:trPr>
          <w:trHeight w:val="446"/>
        </w:trPr>
        <w:tc>
          <w:tcPr>
            <w:tcW w:w="1552" w:type="pct"/>
            <w:tcBorders>
              <w:top w:val="single" w:sz="4" w:space="0" w:color="auto"/>
              <w:left w:val="single" w:sz="4" w:space="0" w:color="auto"/>
              <w:bottom w:val="single" w:sz="4" w:space="0" w:color="auto"/>
              <w:right w:val="single" w:sz="4" w:space="0" w:color="auto"/>
            </w:tcBorders>
          </w:tcPr>
          <w:p w14:paraId="0D3E29C2"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Суммарные мощности региона </w:t>
            </w:r>
          </w:p>
        </w:tc>
        <w:tc>
          <w:tcPr>
            <w:tcW w:w="1184" w:type="pct"/>
            <w:vMerge/>
            <w:tcBorders>
              <w:left w:val="single" w:sz="4" w:space="0" w:color="auto"/>
              <w:bottom w:val="single" w:sz="4" w:space="0" w:color="auto"/>
              <w:right w:val="single" w:sz="4" w:space="0" w:color="auto"/>
            </w:tcBorders>
          </w:tcPr>
          <w:p w14:paraId="24D4B179"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0EA9391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225,0</w:t>
            </w:r>
          </w:p>
        </w:tc>
        <w:tc>
          <w:tcPr>
            <w:tcW w:w="1132" w:type="pct"/>
            <w:tcBorders>
              <w:top w:val="single" w:sz="4" w:space="0" w:color="auto"/>
              <w:left w:val="single" w:sz="4" w:space="0" w:color="auto"/>
              <w:bottom w:val="single" w:sz="4" w:space="0" w:color="auto"/>
              <w:right w:val="single" w:sz="4" w:space="0" w:color="auto"/>
            </w:tcBorders>
          </w:tcPr>
          <w:p w14:paraId="0CFEE6F1"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225,0</w:t>
            </w:r>
          </w:p>
        </w:tc>
      </w:tr>
      <w:tr w:rsidR="00722E61" w:rsidRPr="00722E61" w14:paraId="646225C1" w14:textId="77777777" w:rsidTr="00722E61">
        <w:trPr>
          <w:trHeight w:val="70"/>
        </w:trPr>
        <w:tc>
          <w:tcPr>
            <w:tcW w:w="5000" w:type="pct"/>
            <w:gridSpan w:val="4"/>
            <w:tcBorders>
              <w:top w:val="single" w:sz="4" w:space="0" w:color="auto"/>
              <w:left w:val="single" w:sz="2" w:space="0" w:color="auto"/>
              <w:bottom w:val="single" w:sz="4" w:space="0" w:color="auto"/>
              <w:right w:val="single" w:sz="2" w:space="0" w:color="auto"/>
            </w:tcBorders>
          </w:tcPr>
          <w:p w14:paraId="3BE53D01"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Конструкции и детали сборные железобетонные </w:t>
            </w:r>
          </w:p>
        </w:tc>
      </w:tr>
      <w:tr w:rsidR="00722E61" w:rsidRPr="00722E61" w14:paraId="15764474" w14:textId="77777777" w:rsidTr="00722E61">
        <w:trPr>
          <w:trHeight w:val="70"/>
        </w:trPr>
        <w:tc>
          <w:tcPr>
            <w:tcW w:w="1552" w:type="pct"/>
            <w:tcBorders>
              <w:top w:val="single" w:sz="4" w:space="0" w:color="auto"/>
              <w:left w:val="single" w:sz="4" w:space="0" w:color="auto"/>
              <w:bottom w:val="single" w:sz="4" w:space="0" w:color="auto"/>
              <w:right w:val="single" w:sz="4" w:space="0" w:color="auto"/>
            </w:tcBorders>
          </w:tcPr>
          <w:p w14:paraId="244F4783"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107743B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тыс. куб. метров</w:t>
            </w:r>
          </w:p>
        </w:tc>
        <w:tc>
          <w:tcPr>
            <w:tcW w:w="1132" w:type="pct"/>
            <w:tcBorders>
              <w:top w:val="single" w:sz="4" w:space="0" w:color="auto"/>
              <w:left w:val="single" w:sz="4" w:space="0" w:color="auto"/>
              <w:bottom w:val="single" w:sz="4" w:space="0" w:color="auto"/>
              <w:right w:val="single" w:sz="4" w:space="0" w:color="auto"/>
            </w:tcBorders>
          </w:tcPr>
          <w:p w14:paraId="4A6E404A"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179,3</w:t>
            </w:r>
          </w:p>
        </w:tc>
        <w:tc>
          <w:tcPr>
            <w:tcW w:w="1132" w:type="pct"/>
            <w:tcBorders>
              <w:top w:val="single" w:sz="4" w:space="0" w:color="auto"/>
              <w:left w:val="single" w:sz="4" w:space="0" w:color="auto"/>
              <w:bottom w:val="single" w:sz="4" w:space="0" w:color="auto"/>
              <w:right w:val="single" w:sz="4" w:space="0" w:color="auto"/>
            </w:tcBorders>
          </w:tcPr>
          <w:p w14:paraId="02A52B2E"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225,4</w:t>
            </w:r>
          </w:p>
        </w:tc>
      </w:tr>
      <w:tr w:rsidR="00722E61" w:rsidRPr="00722E61" w14:paraId="30732706" w14:textId="77777777" w:rsidTr="00722E61">
        <w:trPr>
          <w:trHeight w:val="108"/>
        </w:trPr>
        <w:tc>
          <w:tcPr>
            <w:tcW w:w="1552" w:type="pct"/>
            <w:tcBorders>
              <w:top w:val="single" w:sz="4" w:space="0" w:color="auto"/>
              <w:left w:val="single" w:sz="4" w:space="0" w:color="auto"/>
              <w:bottom w:val="single" w:sz="4" w:space="0" w:color="auto"/>
              <w:right w:val="single" w:sz="4" w:space="0" w:color="auto"/>
            </w:tcBorders>
          </w:tcPr>
          <w:p w14:paraId="752CC738"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lastRenderedPageBreak/>
              <w:t xml:space="preserve">Суммарные мощности региона </w:t>
            </w:r>
          </w:p>
        </w:tc>
        <w:tc>
          <w:tcPr>
            <w:tcW w:w="1184" w:type="pct"/>
            <w:vMerge/>
            <w:tcBorders>
              <w:left w:val="single" w:sz="4" w:space="0" w:color="auto"/>
              <w:bottom w:val="single" w:sz="4" w:space="0" w:color="auto"/>
              <w:right w:val="single" w:sz="4" w:space="0" w:color="auto"/>
            </w:tcBorders>
          </w:tcPr>
          <w:p w14:paraId="51E39F36"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245FBBCD"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424,0</w:t>
            </w:r>
          </w:p>
        </w:tc>
        <w:tc>
          <w:tcPr>
            <w:tcW w:w="1132" w:type="pct"/>
            <w:tcBorders>
              <w:top w:val="single" w:sz="4" w:space="0" w:color="auto"/>
              <w:left w:val="single" w:sz="4" w:space="0" w:color="auto"/>
              <w:bottom w:val="single" w:sz="4" w:space="0" w:color="auto"/>
              <w:right w:val="single" w:sz="4" w:space="0" w:color="auto"/>
            </w:tcBorders>
          </w:tcPr>
          <w:p w14:paraId="07B47181"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424,0</w:t>
            </w:r>
          </w:p>
        </w:tc>
      </w:tr>
      <w:tr w:rsidR="00722E61" w:rsidRPr="00722E61" w14:paraId="1EC42762" w14:textId="77777777" w:rsidTr="00722E61">
        <w:trPr>
          <w:trHeight w:val="70"/>
        </w:trPr>
        <w:tc>
          <w:tcPr>
            <w:tcW w:w="5000" w:type="pct"/>
            <w:gridSpan w:val="4"/>
            <w:tcBorders>
              <w:top w:val="single" w:sz="4" w:space="0" w:color="auto"/>
              <w:left w:val="single" w:sz="2" w:space="0" w:color="auto"/>
              <w:bottom w:val="single" w:sz="4" w:space="0" w:color="auto"/>
              <w:right w:val="single" w:sz="2" w:space="0" w:color="auto"/>
            </w:tcBorders>
          </w:tcPr>
          <w:p w14:paraId="4CACDDC2"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Панели и другие конструкции для крупнопанельного домостроения </w:t>
            </w:r>
          </w:p>
        </w:tc>
      </w:tr>
      <w:tr w:rsidR="00722E61" w:rsidRPr="00722E61" w14:paraId="23EA3066" w14:textId="77777777" w:rsidTr="00722E61">
        <w:trPr>
          <w:trHeight w:val="70"/>
        </w:trPr>
        <w:tc>
          <w:tcPr>
            <w:tcW w:w="1552" w:type="pct"/>
            <w:tcBorders>
              <w:top w:val="single" w:sz="4" w:space="0" w:color="auto"/>
              <w:left w:val="single" w:sz="4" w:space="0" w:color="auto"/>
              <w:bottom w:val="single" w:sz="4" w:space="0" w:color="auto"/>
              <w:right w:val="single" w:sz="4" w:space="0" w:color="auto"/>
            </w:tcBorders>
          </w:tcPr>
          <w:p w14:paraId="66278E26"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168546D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тыс. кв. м общей площади жилья</w:t>
            </w:r>
          </w:p>
        </w:tc>
        <w:tc>
          <w:tcPr>
            <w:tcW w:w="1132" w:type="pct"/>
            <w:tcBorders>
              <w:top w:val="single" w:sz="4" w:space="0" w:color="auto"/>
              <w:left w:val="single" w:sz="4" w:space="0" w:color="auto"/>
              <w:bottom w:val="single" w:sz="4" w:space="0" w:color="auto"/>
              <w:right w:val="single" w:sz="4" w:space="0" w:color="auto"/>
            </w:tcBorders>
          </w:tcPr>
          <w:p w14:paraId="11FA4879"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37,4</w:t>
            </w:r>
          </w:p>
        </w:tc>
        <w:tc>
          <w:tcPr>
            <w:tcW w:w="1132" w:type="pct"/>
            <w:tcBorders>
              <w:top w:val="single" w:sz="4" w:space="0" w:color="auto"/>
              <w:left w:val="single" w:sz="4" w:space="0" w:color="auto"/>
              <w:bottom w:val="single" w:sz="4" w:space="0" w:color="auto"/>
              <w:right w:val="single" w:sz="4" w:space="0" w:color="auto"/>
            </w:tcBorders>
          </w:tcPr>
          <w:p w14:paraId="49BAF231"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36,1</w:t>
            </w:r>
          </w:p>
        </w:tc>
      </w:tr>
      <w:tr w:rsidR="00722E61" w:rsidRPr="00722E61" w14:paraId="4D8260EB" w14:textId="77777777" w:rsidTr="00722E61">
        <w:tc>
          <w:tcPr>
            <w:tcW w:w="1552" w:type="pct"/>
            <w:tcBorders>
              <w:top w:val="single" w:sz="4" w:space="0" w:color="auto"/>
              <w:left w:val="single" w:sz="4" w:space="0" w:color="auto"/>
              <w:bottom w:val="single" w:sz="4" w:space="0" w:color="auto"/>
              <w:right w:val="single" w:sz="4" w:space="0" w:color="auto"/>
            </w:tcBorders>
          </w:tcPr>
          <w:p w14:paraId="6A4F706D"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Суммарные мощности региона </w:t>
            </w:r>
          </w:p>
        </w:tc>
        <w:tc>
          <w:tcPr>
            <w:tcW w:w="1184" w:type="pct"/>
            <w:vMerge/>
            <w:tcBorders>
              <w:left w:val="single" w:sz="4" w:space="0" w:color="auto"/>
              <w:bottom w:val="single" w:sz="4" w:space="0" w:color="auto"/>
              <w:right w:val="single" w:sz="4" w:space="0" w:color="auto"/>
            </w:tcBorders>
          </w:tcPr>
          <w:p w14:paraId="0498E85B"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7916ADF7"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54,1</w:t>
            </w:r>
          </w:p>
        </w:tc>
        <w:tc>
          <w:tcPr>
            <w:tcW w:w="1132" w:type="pct"/>
            <w:tcBorders>
              <w:top w:val="single" w:sz="4" w:space="0" w:color="auto"/>
              <w:left w:val="single" w:sz="4" w:space="0" w:color="auto"/>
              <w:bottom w:val="single" w:sz="4" w:space="0" w:color="auto"/>
              <w:right w:val="single" w:sz="4" w:space="0" w:color="auto"/>
            </w:tcBorders>
          </w:tcPr>
          <w:p w14:paraId="761CE4C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54,1</w:t>
            </w:r>
          </w:p>
        </w:tc>
      </w:tr>
      <w:tr w:rsidR="00722E61" w:rsidRPr="00722E61" w14:paraId="58A5096E" w14:textId="77777777" w:rsidTr="00722E61">
        <w:trPr>
          <w:trHeight w:val="176"/>
        </w:trPr>
        <w:tc>
          <w:tcPr>
            <w:tcW w:w="5000" w:type="pct"/>
            <w:gridSpan w:val="4"/>
            <w:tcBorders>
              <w:top w:val="single" w:sz="4" w:space="0" w:color="auto"/>
              <w:left w:val="single" w:sz="2" w:space="0" w:color="auto"/>
              <w:bottom w:val="single" w:sz="4" w:space="0" w:color="auto"/>
              <w:right w:val="single" w:sz="2" w:space="0" w:color="auto"/>
            </w:tcBorders>
          </w:tcPr>
          <w:p w14:paraId="1DCCE620"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Песок строительный, ПГМ и продукты его переработки </w:t>
            </w:r>
          </w:p>
        </w:tc>
      </w:tr>
      <w:tr w:rsidR="00722E61" w:rsidRPr="00722E61" w14:paraId="49E43F88" w14:textId="77777777" w:rsidTr="00722E61">
        <w:tc>
          <w:tcPr>
            <w:tcW w:w="1552" w:type="pct"/>
            <w:tcBorders>
              <w:top w:val="single" w:sz="4" w:space="0" w:color="auto"/>
              <w:left w:val="single" w:sz="4" w:space="0" w:color="auto"/>
              <w:bottom w:val="single" w:sz="4" w:space="0" w:color="auto"/>
              <w:right w:val="single" w:sz="4" w:space="0" w:color="auto"/>
            </w:tcBorders>
          </w:tcPr>
          <w:p w14:paraId="4E679674"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7703C3A4"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тыс. куб. метров</w:t>
            </w:r>
          </w:p>
        </w:tc>
        <w:tc>
          <w:tcPr>
            <w:tcW w:w="1132" w:type="pct"/>
            <w:tcBorders>
              <w:top w:val="single" w:sz="4" w:space="0" w:color="auto"/>
              <w:left w:val="single" w:sz="4" w:space="0" w:color="auto"/>
              <w:bottom w:val="single" w:sz="4" w:space="0" w:color="auto"/>
              <w:right w:val="single" w:sz="4" w:space="0" w:color="auto"/>
            </w:tcBorders>
          </w:tcPr>
          <w:p w14:paraId="6675732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2995,0</w:t>
            </w:r>
          </w:p>
        </w:tc>
        <w:tc>
          <w:tcPr>
            <w:tcW w:w="1132" w:type="pct"/>
            <w:tcBorders>
              <w:top w:val="single" w:sz="4" w:space="0" w:color="auto"/>
              <w:left w:val="single" w:sz="4" w:space="0" w:color="auto"/>
              <w:bottom w:val="single" w:sz="4" w:space="0" w:color="auto"/>
              <w:right w:val="single" w:sz="4" w:space="0" w:color="auto"/>
            </w:tcBorders>
          </w:tcPr>
          <w:p w14:paraId="42D03DEB"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2437,0</w:t>
            </w:r>
          </w:p>
        </w:tc>
      </w:tr>
      <w:tr w:rsidR="00722E61" w:rsidRPr="00722E61" w14:paraId="3B78EF3A" w14:textId="77777777" w:rsidTr="00722E61">
        <w:tc>
          <w:tcPr>
            <w:tcW w:w="1552" w:type="pct"/>
            <w:tcBorders>
              <w:top w:val="single" w:sz="4" w:space="0" w:color="auto"/>
              <w:left w:val="single" w:sz="4" w:space="0" w:color="auto"/>
              <w:bottom w:val="single" w:sz="4" w:space="0" w:color="auto"/>
              <w:right w:val="single" w:sz="4" w:space="0" w:color="auto"/>
            </w:tcBorders>
          </w:tcPr>
          <w:p w14:paraId="5466121B"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Суммарные мощности региона</w:t>
            </w:r>
          </w:p>
        </w:tc>
        <w:tc>
          <w:tcPr>
            <w:tcW w:w="1184" w:type="pct"/>
            <w:vMerge/>
            <w:tcBorders>
              <w:left w:val="single" w:sz="4" w:space="0" w:color="auto"/>
              <w:bottom w:val="single" w:sz="4" w:space="0" w:color="auto"/>
              <w:right w:val="single" w:sz="4" w:space="0" w:color="auto"/>
            </w:tcBorders>
          </w:tcPr>
          <w:p w14:paraId="6AD17D82"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01C8CD0E"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10400,0</w:t>
            </w:r>
          </w:p>
        </w:tc>
        <w:tc>
          <w:tcPr>
            <w:tcW w:w="1132" w:type="pct"/>
            <w:tcBorders>
              <w:top w:val="single" w:sz="4" w:space="0" w:color="auto"/>
              <w:left w:val="single" w:sz="4" w:space="0" w:color="auto"/>
              <w:bottom w:val="single" w:sz="4" w:space="0" w:color="auto"/>
              <w:right w:val="single" w:sz="4" w:space="0" w:color="auto"/>
            </w:tcBorders>
          </w:tcPr>
          <w:p w14:paraId="0F6F4A1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10400,0</w:t>
            </w:r>
          </w:p>
        </w:tc>
      </w:tr>
      <w:tr w:rsidR="00722E61" w:rsidRPr="00722E61" w14:paraId="45C522DB" w14:textId="77777777" w:rsidTr="00722E61">
        <w:tc>
          <w:tcPr>
            <w:tcW w:w="1552" w:type="pct"/>
            <w:tcBorders>
              <w:top w:val="single" w:sz="4" w:space="0" w:color="auto"/>
              <w:left w:val="single" w:sz="4" w:space="0" w:color="auto"/>
              <w:bottom w:val="single" w:sz="4" w:space="0" w:color="auto"/>
              <w:right w:val="single" w:sz="4" w:space="0" w:color="auto"/>
            </w:tcBorders>
          </w:tcPr>
          <w:p w14:paraId="297E6361"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w:t>
            </w:r>
          </w:p>
        </w:tc>
        <w:tc>
          <w:tcPr>
            <w:tcW w:w="1184" w:type="pct"/>
            <w:tcBorders>
              <w:top w:val="single" w:sz="4" w:space="0" w:color="auto"/>
              <w:left w:val="single" w:sz="4" w:space="0" w:color="auto"/>
              <w:bottom w:val="single" w:sz="4" w:space="0" w:color="auto"/>
              <w:right w:val="single" w:sz="4" w:space="0" w:color="auto"/>
            </w:tcBorders>
          </w:tcPr>
          <w:p w14:paraId="70B75BDF"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w:t>
            </w:r>
          </w:p>
        </w:tc>
        <w:tc>
          <w:tcPr>
            <w:tcW w:w="1132" w:type="pct"/>
            <w:tcBorders>
              <w:top w:val="single" w:sz="4" w:space="0" w:color="auto"/>
              <w:left w:val="single" w:sz="4" w:space="0" w:color="auto"/>
              <w:bottom w:val="single" w:sz="4" w:space="0" w:color="auto"/>
              <w:right w:val="single" w:sz="4" w:space="0" w:color="auto"/>
            </w:tcBorders>
          </w:tcPr>
          <w:p w14:paraId="454C7FD5"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3</w:t>
            </w:r>
          </w:p>
        </w:tc>
        <w:tc>
          <w:tcPr>
            <w:tcW w:w="1132" w:type="pct"/>
            <w:tcBorders>
              <w:top w:val="single" w:sz="4" w:space="0" w:color="auto"/>
              <w:left w:val="single" w:sz="4" w:space="0" w:color="auto"/>
              <w:bottom w:val="single" w:sz="4" w:space="0" w:color="auto"/>
              <w:right w:val="single" w:sz="4" w:space="0" w:color="auto"/>
            </w:tcBorders>
          </w:tcPr>
          <w:p w14:paraId="22D0F7F4"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w:t>
            </w:r>
          </w:p>
        </w:tc>
      </w:tr>
      <w:tr w:rsidR="00722E61" w:rsidRPr="00722E61" w14:paraId="746F4F46" w14:textId="77777777" w:rsidTr="00722E61">
        <w:tc>
          <w:tcPr>
            <w:tcW w:w="5000" w:type="pct"/>
            <w:gridSpan w:val="4"/>
            <w:tcBorders>
              <w:top w:val="single" w:sz="4" w:space="0" w:color="auto"/>
              <w:left w:val="single" w:sz="2" w:space="0" w:color="auto"/>
              <w:bottom w:val="single" w:sz="4" w:space="0" w:color="auto"/>
              <w:right w:val="single" w:sz="2" w:space="0" w:color="auto"/>
            </w:tcBorders>
          </w:tcPr>
          <w:p w14:paraId="36D715E2"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Изделия теплоизоляционные из минеральных волокнистых материалов и стекловолокна </w:t>
            </w:r>
          </w:p>
        </w:tc>
      </w:tr>
      <w:tr w:rsidR="00722E61" w:rsidRPr="00722E61" w14:paraId="089E2B28" w14:textId="77777777" w:rsidTr="00722E61">
        <w:tc>
          <w:tcPr>
            <w:tcW w:w="1552" w:type="pct"/>
            <w:tcBorders>
              <w:top w:val="single" w:sz="4" w:space="0" w:color="auto"/>
              <w:left w:val="single" w:sz="4" w:space="0" w:color="auto"/>
              <w:bottom w:val="single" w:sz="4" w:space="0" w:color="auto"/>
              <w:right w:val="single" w:sz="4" w:space="0" w:color="auto"/>
            </w:tcBorders>
          </w:tcPr>
          <w:p w14:paraId="6D4117E7"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753EF346"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тыс. куб. метров</w:t>
            </w:r>
          </w:p>
        </w:tc>
        <w:tc>
          <w:tcPr>
            <w:tcW w:w="1132" w:type="pct"/>
            <w:tcBorders>
              <w:top w:val="single" w:sz="4" w:space="0" w:color="auto"/>
              <w:left w:val="single" w:sz="4" w:space="0" w:color="auto"/>
              <w:bottom w:val="single" w:sz="4" w:space="0" w:color="auto"/>
              <w:right w:val="single" w:sz="4" w:space="0" w:color="auto"/>
            </w:tcBorders>
          </w:tcPr>
          <w:p w14:paraId="0B07B619"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51,8</w:t>
            </w:r>
          </w:p>
        </w:tc>
        <w:tc>
          <w:tcPr>
            <w:tcW w:w="1132" w:type="pct"/>
            <w:tcBorders>
              <w:top w:val="single" w:sz="4" w:space="0" w:color="auto"/>
              <w:left w:val="single" w:sz="4" w:space="0" w:color="auto"/>
              <w:bottom w:val="single" w:sz="4" w:space="0" w:color="auto"/>
              <w:right w:val="single" w:sz="4" w:space="0" w:color="auto"/>
            </w:tcBorders>
          </w:tcPr>
          <w:p w14:paraId="41E1A5B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65,2</w:t>
            </w:r>
          </w:p>
        </w:tc>
      </w:tr>
      <w:tr w:rsidR="00722E61" w:rsidRPr="00722E61" w14:paraId="037501C5" w14:textId="77777777" w:rsidTr="00722E61">
        <w:tc>
          <w:tcPr>
            <w:tcW w:w="1552" w:type="pct"/>
            <w:tcBorders>
              <w:top w:val="single" w:sz="4" w:space="0" w:color="auto"/>
              <w:left w:val="single" w:sz="4" w:space="0" w:color="auto"/>
              <w:bottom w:val="single" w:sz="4" w:space="0" w:color="auto"/>
              <w:right w:val="single" w:sz="4" w:space="0" w:color="auto"/>
            </w:tcBorders>
          </w:tcPr>
          <w:p w14:paraId="36EA4552"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Суммарные мощности региона </w:t>
            </w:r>
          </w:p>
        </w:tc>
        <w:tc>
          <w:tcPr>
            <w:tcW w:w="1184" w:type="pct"/>
            <w:vMerge/>
            <w:tcBorders>
              <w:left w:val="single" w:sz="4" w:space="0" w:color="auto"/>
              <w:bottom w:val="single" w:sz="4" w:space="0" w:color="auto"/>
              <w:right w:val="single" w:sz="4" w:space="0" w:color="auto"/>
            </w:tcBorders>
          </w:tcPr>
          <w:p w14:paraId="54721F93"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39321A80"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25,0</w:t>
            </w:r>
          </w:p>
        </w:tc>
        <w:tc>
          <w:tcPr>
            <w:tcW w:w="1132" w:type="pct"/>
            <w:tcBorders>
              <w:top w:val="single" w:sz="4" w:space="0" w:color="auto"/>
              <w:left w:val="single" w:sz="4" w:space="0" w:color="auto"/>
              <w:bottom w:val="single" w:sz="4" w:space="0" w:color="auto"/>
              <w:right w:val="single" w:sz="4" w:space="0" w:color="auto"/>
            </w:tcBorders>
          </w:tcPr>
          <w:p w14:paraId="522F8102"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25,0</w:t>
            </w:r>
          </w:p>
        </w:tc>
      </w:tr>
      <w:tr w:rsidR="00722E61" w:rsidRPr="00722E61" w14:paraId="17EB7959" w14:textId="77777777" w:rsidTr="00722E61">
        <w:tc>
          <w:tcPr>
            <w:tcW w:w="5000" w:type="pct"/>
            <w:gridSpan w:val="4"/>
            <w:tcBorders>
              <w:top w:val="single" w:sz="4" w:space="0" w:color="auto"/>
              <w:left w:val="single" w:sz="2" w:space="0" w:color="auto"/>
              <w:bottom w:val="single" w:sz="4" w:space="0" w:color="auto"/>
              <w:right w:val="single" w:sz="2" w:space="0" w:color="auto"/>
            </w:tcBorders>
          </w:tcPr>
          <w:p w14:paraId="3AD1A674"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Материалы мягкие кровельные </w:t>
            </w:r>
          </w:p>
        </w:tc>
      </w:tr>
      <w:tr w:rsidR="00722E61" w:rsidRPr="00722E61" w14:paraId="36AB0139" w14:textId="77777777" w:rsidTr="00722E61">
        <w:tc>
          <w:tcPr>
            <w:tcW w:w="1552" w:type="pct"/>
            <w:tcBorders>
              <w:top w:val="single" w:sz="4" w:space="0" w:color="auto"/>
              <w:left w:val="single" w:sz="4" w:space="0" w:color="auto"/>
              <w:bottom w:val="single" w:sz="4" w:space="0" w:color="auto"/>
              <w:right w:val="single" w:sz="4" w:space="0" w:color="auto"/>
            </w:tcBorders>
          </w:tcPr>
          <w:p w14:paraId="3F9B1091"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Потребление в регионе </w:t>
            </w:r>
          </w:p>
        </w:tc>
        <w:tc>
          <w:tcPr>
            <w:tcW w:w="1184" w:type="pct"/>
            <w:vMerge w:val="restart"/>
            <w:tcBorders>
              <w:top w:val="single" w:sz="4" w:space="0" w:color="auto"/>
              <w:left w:val="single" w:sz="4" w:space="0" w:color="auto"/>
              <w:right w:val="single" w:sz="4" w:space="0" w:color="auto"/>
            </w:tcBorders>
          </w:tcPr>
          <w:p w14:paraId="3AD75E39" w14:textId="77777777" w:rsidR="00722E61" w:rsidRPr="00722E61" w:rsidRDefault="00722E61" w:rsidP="00722E61">
            <w:pPr>
              <w:widowControl/>
              <w:autoSpaceDE/>
              <w:autoSpaceDN/>
              <w:adjustRightInd/>
              <w:ind w:left="-79" w:right="-107"/>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тыс. кв. метров</w:t>
            </w:r>
          </w:p>
        </w:tc>
        <w:tc>
          <w:tcPr>
            <w:tcW w:w="1132" w:type="pct"/>
            <w:tcBorders>
              <w:top w:val="single" w:sz="4" w:space="0" w:color="auto"/>
              <w:left w:val="single" w:sz="4" w:space="0" w:color="auto"/>
              <w:bottom w:val="single" w:sz="4" w:space="0" w:color="auto"/>
              <w:right w:val="single" w:sz="4" w:space="0" w:color="auto"/>
            </w:tcBorders>
          </w:tcPr>
          <w:p w14:paraId="7346787C"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1332,0</w:t>
            </w:r>
          </w:p>
        </w:tc>
        <w:tc>
          <w:tcPr>
            <w:tcW w:w="1132" w:type="pct"/>
            <w:tcBorders>
              <w:top w:val="single" w:sz="4" w:space="0" w:color="auto"/>
              <w:left w:val="single" w:sz="4" w:space="0" w:color="auto"/>
              <w:bottom w:val="single" w:sz="4" w:space="0" w:color="auto"/>
              <w:right w:val="single" w:sz="4" w:space="0" w:color="auto"/>
            </w:tcBorders>
          </w:tcPr>
          <w:p w14:paraId="71892DB2"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1674,0</w:t>
            </w:r>
          </w:p>
        </w:tc>
      </w:tr>
      <w:tr w:rsidR="00722E61" w:rsidRPr="00722E61" w14:paraId="6AC00EB2" w14:textId="77777777" w:rsidTr="00722E61">
        <w:tc>
          <w:tcPr>
            <w:tcW w:w="1552" w:type="pct"/>
            <w:tcBorders>
              <w:top w:val="single" w:sz="4" w:space="0" w:color="auto"/>
              <w:left w:val="single" w:sz="4" w:space="0" w:color="auto"/>
              <w:bottom w:val="single" w:sz="4" w:space="0" w:color="auto"/>
              <w:right w:val="single" w:sz="4" w:space="0" w:color="auto"/>
            </w:tcBorders>
          </w:tcPr>
          <w:p w14:paraId="595AAF6A" w14:textId="77777777" w:rsidR="00722E61" w:rsidRPr="00722E61" w:rsidRDefault="00722E61" w:rsidP="00722E61">
            <w:pPr>
              <w:widowControl/>
              <w:autoSpaceDE/>
              <w:autoSpaceDN/>
              <w:adjustRightInd/>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Суммарные мощности региона </w:t>
            </w:r>
          </w:p>
        </w:tc>
        <w:tc>
          <w:tcPr>
            <w:tcW w:w="1184" w:type="pct"/>
            <w:vMerge/>
            <w:tcBorders>
              <w:left w:val="single" w:sz="4" w:space="0" w:color="auto"/>
              <w:bottom w:val="single" w:sz="4" w:space="0" w:color="auto"/>
              <w:right w:val="single" w:sz="4" w:space="0" w:color="auto"/>
            </w:tcBorders>
          </w:tcPr>
          <w:p w14:paraId="070848D5" w14:textId="77777777" w:rsidR="00722E61" w:rsidRPr="00722E61" w:rsidRDefault="00722E61" w:rsidP="00722E61">
            <w:pPr>
              <w:widowControl/>
              <w:autoSpaceDE/>
              <w:autoSpaceDN/>
              <w:adjustRightInd/>
              <w:ind w:left="-79" w:right="-107"/>
              <w:rPr>
                <w:rFonts w:ascii="Times New Roman" w:eastAsia="Times New Roman" w:hAnsi="Times New Roman" w:cs="Times New Roman"/>
                <w:sz w:val="25"/>
                <w:szCs w:val="25"/>
              </w:rPr>
            </w:pPr>
          </w:p>
        </w:tc>
        <w:tc>
          <w:tcPr>
            <w:tcW w:w="1132" w:type="pct"/>
            <w:tcBorders>
              <w:top w:val="single" w:sz="4" w:space="0" w:color="auto"/>
              <w:left w:val="single" w:sz="4" w:space="0" w:color="auto"/>
              <w:bottom w:val="single" w:sz="4" w:space="0" w:color="auto"/>
              <w:right w:val="single" w:sz="4" w:space="0" w:color="auto"/>
            </w:tcBorders>
          </w:tcPr>
          <w:p w14:paraId="63DEC641"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21000</w:t>
            </w:r>
          </w:p>
        </w:tc>
        <w:tc>
          <w:tcPr>
            <w:tcW w:w="1132" w:type="pct"/>
            <w:tcBorders>
              <w:top w:val="single" w:sz="4" w:space="0" w:color="auto"/>
              <w:left w:val="single" w:sz="4" w:space="0" w:color="auto"/>
              <w:bottom w:val="single" w:sz="4" w:space="0" w:color="auto"/>
              <w:right w:val="single" w:sz="4" w:space="0" w:color="auto"/>
            </w:tcBorders>
          </w:tcPr>
          <w:p w14:paraId="74689243" w14:textId="77777777" w:rsidR="00722E61" w:rsidRPr="00722E61" w:rsidRDefault="00722E61" w:rsidP="00722E61">
            <w:pPr>
              <w:widowControl/>
              <w:autoSpaceDE/>
              <w:autoSpaceDN/>
              <w:adjustRightInd/>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21000</w:t>
            </w:r>
          </w:p>
        </w:tc>
      </w:tr>
    </w:tbl>
    <w:p w14:paraId="6500B454" w14:textId="77777777" w:rsidR="00722E61" w:rsidRPr="00722E61" w:rsidRDefault="00722E61" w:rsidP="00722E61">
      <w:pPr>
        <w:widowControl/>
        <w:autoSpaceDE/>
        <w:autoSpaceDN/>
        <w:adjustRightInd/>
        <w:ind w:left="-284"/>
        <w:jc w:val="center"/>
        <w:outlineLvl w:val="1"/>
        <w:rPr>
          <w:rFonts w:ascii="Times New Roman" w:eastAsia="Times New Roman" w:hAnsi="Times New Roman" w:cs="Times New Roman"/>
          <w:b/>
          <w:bCs/>
          <w:sz w:val="28"/>
          <w:szCs w:val="28"/>
        </w:rPr>
      </w:pPr>
    </w:p>
    <w:p w14:paraId="6712E968" w14:textId="77777777" w:rsidR="00722E61" w:rsidRPr="00722E61" w:rsidRDefault="00722E61" w:rsidP="00722E61">
      <w:pPr>
        <w:widowControl/>
        <w:autoSpaceDE/>
        <w:autoSpaceDN/>
        <w:adjustRightInd/>
        <w:jc w:val="center"/>
        <w:outlineLvl w:val="1"/>
        <w:rPr>
          <w:rFonts w:ascii="Times New Roman" w:eastAsia="Times New Roman" w:hAnsi="Times New Roman" w:cs="Times New Roman"/>
          <w:bCs/>
          <w:sz w:val="28"/>
          <w:szCs w:val="28"/>
        </w:rPr>
      </w:pPr>
      <w:r w:rsidRPr="00722E61">
        <w:rPr>
          <w:rFonts w:ascii="Times New Roman" w:eastAsia="Times New Roman" w:hAnsi="Times New Roman" w:cs="Times New Roman"/>
          <w:sz w:val="28"/>
          <w:szCs w:val="28"/>
        </w:rPr>
        <w:t xml:space="preserve">6. Реализация Национального проекта </w:t>
      </w:r>
      <w:r w:rsidRPr="00722E61">
        <w:rPr>
          <w:rFonts w:ascii="Times New Roman" w:eastAsia="Times New Roman" w:hAnsi="Times New Roman" w:cs="Times New Roman"/>
          <w:bCs/>
          <w:sz w:val="28"/>
          <w:szCs w:val="28"/>
        </w:rPr>
        <w:t>в сфере стимулирования</w:t>
      </w:r>
    </w:p>
    <w:p w14:paraId="5B913463" w14:textId="77777777" w:rsidR="00722E61" w:rsidRPr="00722E61" w:rsidRDefault="00722E61" w:rsidP="00722E61">
      <w:pPr>
        <w:widowControl/>
        <w:autoSpaceDE/>
        <w:autoSpaceDN/>
        <w:adjustRightInd/>
        <w:jc w:val="center"/>
        <w:outlineLvl w:val="1"/>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инвестиционной деятельности</w:t>
      </w:r>
    </w:p>
    <w:p w14:paraId="6C93B299" w14:textId="77777777" w:rsidR="00722E61" w:rsidRPr="00722E61" w:rsidRDefault="00722E61" w:rsidP="00722E61">
      <w:pPr>
        <w:widowControl/>
        <w:autoSpaceDE/>
        <w:autoSpaceDN/>
        <w:adjustRightInd/>
        <w:jc w:val="center"/>
        <w:outlineLvl w:val="1"/>
        <w:rPr>
          <w:rFonts w:ascii="Times New Roman" w:eastAsia="Times New Roman" w:hAnsi="Times New Roman" w:cs="Times New Roman"/>
          <w:bCs/>
          <w:sz w:val="28"/>
          <w:szCs w:val="28"/>
        </w:rPr>
      </w:pPr>
    </w:p>
    <w:p w14:paraId="7937825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территории Ярославской области государственная поддержка инвестиционной деятельности предоставляется в соответствии с </w:t>
      </w:r>
      <w:hyperlink r:id="rId27" w:history="1">
        <w:r w:rsidRPr="00722E61">
          <w:rPr>
            <w:rFonts w:ascii="Times New Roman" w:eastAsia="Times New Roman" w:hAnsi="Times New Roman" w:cs="Times New Roman"/>
            <w:sz w:val="28"/>
            <w:szCs w:val="28"/>
          </w:rPr>
          <w:t>Законом</w:t>
        </w:r>
      </w:hyperlink>
      <w:r w:rsidRPr="00722E61">
        <w:rPr>
          <w:rFonts w:ascii="Times New Roman" w:eastAsia="Times New Roman" w:hAnsi="Times New Roman" w:cs="Times New Roman"/>
          <w:sz w:val="28"/>
          <w:szCs w:val="28"/>
        </w:rPr>
        <w:t xml:space="preserve"> Ярославской области от 19 декабря 2005 г. № 83-з «О государственном регулировании инвестиционной деятельности на территории Ярославской области».</w:t>
      </w:r>
    </w:p>
    <w:p w14:paraId="6190B0C0" w14:textId="77777777" w:rsidR="00722E61" w:rsidRPr="00722E61" w:rsidRDefault="00722E61" w:rsidP="00722E61">
      <w:pPr>
        <w:widowControl/>
        <w:tabs>
          <w:tab w:val="left" w:pos="1134"/>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Государственная поддержка предоставляется участникам инвестиционной деятельности, реализующим инвестиционные проекты, включенные в </w:t>
      </w:r>
      <w:hyperlink r:id="rId28" w:history="1">
        <w:r w:rsidRPr="00722E61">
          <w:rPr>
            <w:rFonts w:ascii="Times New Roman" w:eastAsia="Times New Roman" w:hAnsi="Times New Roman" w:cs="Times New Roman"/>
            <w:sz w:val="28"/>
            <w:szCs w:val="28"/>
          </w:rPr>
          <w:t>Перечень</w:t>
        </w:r>
      </w:hyperlink>
      <w:r w:rsidRPr="00722E61">
        <w:rPr>
          <w:rFonts w:ascii="Times New Roman" w:eastAsia="Times New Roman" w:hAnsi="Times New Roman" w:cs="Times New Roman"/>
          <w:sz w:val="28"/>
          <w:szCs w:val="28"/>
        </w:rPr>
        <w:t xml:space="preserve"> приоритетных инвестиционных проектов Ярославской области, утвержденный постановлением Администрации области от 27.03.2006  № 48-а «Об утверждении Перечня приоритетных инвестиционных проектов Ярославской области».</w:t>
      </w:r>
    </w:p>
    <w:p w14:paraId="06D9B1E9" w14:textId="77777777" w:rsidR="00722E61" w:rsidRPr="00722E61" w:rsidRDefault="00722E61" w:rsidP="00722E61">
      <w:pPr>
        <w:widowControl/>
        <w:autoSpaceDE/>
        <w:autoSpaceDN/>
        <w:adjustRightInd/>
        <w:jc w:val="both"/>
        <w:rPr>
          <w:rFonts w:ascii="Times New Roman" w:eastAsia="Calibri" w:hAnsi="Times New Roman" w:cs="Times New Roman"/>
          <w:sz w:val="28"/>
          <w:szCs w:val="28"/>
        </w:rPr>
      </w:pPr>
      <w:r w:rsidRPr="00722E61">
        <w:rPr>
          <w:rFonts w:ascii="Times New Roman" w:eastAsia="Times New Roman" w:hAnsi="Times New Roman" w:cs="Times New Roman"/>
          <w:sz w:val="28"/>
          <w:szCs w:val="28"/>
        </w:rPr>
        <w:tab/>
        <w:t xml:space="preserve">С целью развития правовых, экономических и организационных условий, максимально способствующих притоку внешних финансовых ресурсов для решения стратегических задач региона, на территории области также действует областная целевая программа «Стимулирование инвестиционной деятельности в Ярославской области» на 2012 – 2014 годы, утвержденная </w:t>
      </w:r>
      <w:r w:rsidRPr="00722E61">
        <w:rPr>
          <w:rFonts w:ascii="Times New Roman" w:eastAsia="Calibri" w:hAnsi="Times New Roman" w:cs="Times New Roman"/>
          <w:sz w:val="28"/>
          <w:szCs w:val="28"/>
        </w:rPr>
        <w:t>постановлением Правительства области от 02.12.2011 № 956-п «Об утверждении областной целевой программы «Стимулирование инвестиционной деятельности в Ярославской области» на 2012 – 2014 годы</w:t>
      </w:r>
      <w:r w:rsidRPr="00722E61">
        <w:rPr>
          <w:rFonts w:ascii="Times New Roman" w:eastAsia="Times New Roman" w:hAnsi="Times New Roman" w:cs="Times New Roman"/>
          <w:sz w:val="28"/>
          <w:szCs w:val="28"/>
        </w:rPr>
        <w:t xml:space="preserve">» (далее – ОЦП </w:t>
      </w:r>
      <w:r w:rsidRPr="00722E61">
        <w:rPr>
          <w:rFonts w:ascii="Times New Roman" w:eastAsia="Calibri" w:hAnsi="Times New Roman" w:cs="Times New Roman"/>
          <w:sz w:val="28"/>
          <w:szCs w:val="28"/>
        </w:rPr>
        <w:t>«Стимулирование инвестиционной деятельности в Ярославской области»</w:t>
      </w:r>
      <w:r w:rsidRPr="00722E61">
        <w:rPr>
          <w:rFonts w:ascii="Times New Roman" w:eastAsia="Times New Roman" w:hAnsi="Times New Roman" w:cs="Times New Roman"/>
          <w:sz w:val="28"/>
          <w:szCs w:val="28"/>
        </w:rPr>
        <w:t>).</w:t>
      </w:r>
    </w:p>
    <w:p w14:paraId="688AEA4B"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В рамках ОЦП </w:t>
      </w:r>
      <w:r w:rsidRPr="00722E61">
        <w:rPr>
          <w:rFonts w:ascii="Times New Roman" w:eastAsia="Calibri" w:hAnsi="Times New Roman" w:cs="Times New Roman"/>
          <w:sz w:val="28"/>
          <w:szCs w:val="28"/>
        </w:rPr>
        <w:t xml:space="preserve">«Стимулирование инвестиционной деятельности в Ярославской области» </w:t>
      </w:r>
      <w:r w:rsidRPr="00722E61">
        <w:rPr>
          <w:rFonts w:ascii="Times New Roman" w:eastAsia="Calibri" w:hAnsi="Times New Roman" w:cs="Times New Roman"/>
          <w:sz w:val="28"/>
          <w:szCs w:val="28"/>
          <w:lang w:eastAsia="en-US"/>
        </w:rPr>
        <w:t>предполагается работа по следующим направлениям:</w:t>
      </w:r>
    </w:p>
    <w:p w14:paraId="344B375B" w14:textId="50E72CD4"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lastRenderedPageBreak/>
        <w:t xml:space="preserve">- реализация отдельных мероприятий </w:t>
      </w:r>
      <w:hyperlink r:id="rId29" w:history="1">
        <w:r w:rsidRPr="00722E61">
          <w:rPr>
            <w:rFonts w:ascii="Times New Roman" w:eastAsia="Calibri" w:hAnsi="Times New Roman" w:cs="Times New Roman"/>
            <w:sz w:val="28"/>
            <w:szCs w:val="28"/>
            <w:lang w:eastAsia="en-US"/>
          </w:rPr>
          <w:t>программы</w:t>
        </w:r>
      </w:hyperlink>
      <w:r w:rsidRPr="00722E61">
        <w:rPr>
          <w:rFonts w:ascii="Times New Roman" w:eastAsia="Calibri" w:hAnsi="Times New Roman" w:cs="Times New Roman"/>
          <w:sz w:val="28"/>
          <w:szCs w:val="28"/>
          <w:lang w:eastAsia="en-US"/>
        </w:rPr>
        <w:t xml:space="preserve"> развития инвестиционных площадок в Ярославской области на 2011 – 2015 годы, утвержденной постановлением Правительства области от 30.06.2011 № 505-п «О программе развития инвестиционных площадок в Яро</w:t>
      </w:r>
      <w:r w:rsidR="00E86BBC">
        <w:rPr>
          <w:rFonts w:ascii="Times New Roman" w:eastAsia="Calibri" w:hAnsi="Times New Roman" w:cs="Times New Roman"/>
          <w:sz w:val="28"/>
          <w:szCs w:val="28"/>
          <w:lang w:eastAsia="en-US"/>
        </w:rPr>
        <w:t xml:space="preserve">славской области на </w:t>
      </w:r>
      <w:r w:rsidRPr="00722E61">
        <w:rPr>
          <w:rFonts w:ascii="Times New Roman" w:eastAsia="Calibri" w:hAnsi="Times New Roman" w:cs="Times New Roman"/>
          <w:sz w:val="28"/>
          <w:szCs w:val="28"/>
          <w:lang w:eastAsia="en-US"/>
        </w:rPr>
        <w:t xml:space="preserve">2011 – 2015 годы», в том числе разработка концепций и (или) планов освоения земельных участков, проведение комплекса проектно-изыскательских работ по обеспечению земельных участков, отводимых под создание инвестиционных площадок, необходимой инженерной и транспортной инфраструктурой (включая разработку проектной и сметной документации и проведение ее государственной экспертизы), обеспечение инвестиционных площадок необходимой инженерной и транспортной инфраструктурой; </w:t>
      </w:r>
    </w:p>
    <w:p w14:paraId="44977E6B"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оказание государственной поддержки приоритетным инвестиционным проектам Ярославской области в форме субсидий из областного бюджета, в том числе проектам создания и развития инфраструктуры инвестиционных площадок;</w:t>
      </w:r>
    </w:p>
    <w:p w14:paraId="02D998FB"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организация участия Ярославской области в выставочно-конгрессных и имиджевых мероприятиях;</w:t>
      </w:r>
    </w:p>
    <w:p w14:paraId="70CE7AF2"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сопровождение реализации инвестиционных проектов в рамках государственного заказа казенному предприятию Ярославской области «Агентство инвестиций и кластерного развития»;</w:t>
      </w:r>
    </w:p>
    <w:p w14:paraId="3C4F84BC"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разработка и сопровождение проектов государственно-частного партнерства;</w:t>
      </w:r>
    </w:p>
    <w:p w14:paraId="51A40393"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развитие современной авиационной инфраструктуры с целью повышения доступности местных и межрегиональных авиаперевозок, а также усиления узловых и транспортных функций области.</w:t>
      </w:r>
    </w:p>
    <w:p w14:paraId="1C2A121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Кроме того, с 2009 года на территории Ярославской области действует </w:t>
      </w:r>
      <w:hyperlink r:id="rId30" w:history="1">
        <w:r w:rsidRPr="00722E61">
          <w:rPr>
            <w:rFonts w:ascii="Times New Roman" w:eastAsia="Times New Roman" w:hAnsi="Times New Roman" w:cs="Times New Roman"/>
            <w:sz w:val="28"/>
            <w:szCs w:val="28"/>
          </w:rPr>
          <w:t>постановление</w:t>
        </w:r>
      </w:hyperlink>
      <w:r w:rsidRPr="00722E61">
        <w:rPr>
          <w:rFonts w:ascii="Times New Roman" w:eastAsia="Times New Roman" w:hAnsi="Times New Roman" w:cs="Times New Roman"/>
          <w:sz w:val="28"/>
          <w:szCs w:val="28"/>
        </w:rPr>
        <w:t xml:space="preserve"> Правительства области от 30.06.2009 № 650-п «Об утверждении Концепции кластерной политики Ярославской области».</w:t>
      </w:r>
    </w:p>
    <w:p w14:paraId="1504E79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Реализация кластерной политики Ярославской области позволит расширить доступ хозяйствующих субъектов – участников кластеров к инвестициям, инновациям и новым технологиям. Создание и развитие кластеров позволит также обеспечить оптимизацию положения хозяйствующих субъектов Ярославской области в производственных цепочках создания стоимости, содействуя повышению степени переработки сырья, импортозамещению и росту локализации сборочных и финишных производств, а также повышению уровня конкурентоспособности товаров и услуг на российском и международном рынках.</w:t>
      </w:r>
    </w:p>
    <w:p w14:paraId="7834EFD4" w14:textId="1479EA74"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территории региона созданы и функционируют: индустриальный парк «Новоселки» (г. Ярославль); инвестиционные площадки «Юго-Западная» (г. Ярославль); «Ростовская» (г. Ростов); «Копаево» (г. Рыбинск); «Карабихская» (Ярославский район); пром</w:t>
      </w:r>
      <w:r w:rsidR="00CA49FE">
        <w:rPr>
          <w:rFonts w:ascii="Times New Roman" w:eastAsia="Times New Roman" w:hAnsi="Times New Roman" w:cs="Times New Roman"/>
          <w:sz w:val="28"/>
          <w:szCs w:val="28"/>
        </w:rPr>
        <w:t xml:space="preserve">ышленные парки «Мастер»   </w:t>
      </w:r>
      <w:r w:rsidRPr="00722E61">
        <w:rPr>
          <w:rFonts w:ascii="Times New Roman" w:eastAsia="Times New Roman" w:hAnsi="Times New Roman" w:cs="Times New Roman"/>
          <w:sz w:val="28"/>
          <w:szCs w:val="28"/>
        </w:rPr>
        <w:t>(г. Тутаев), «Гаврилов-Ям» (г. Гаврилов-Ям).</w:t>
      </w:r>
    </w:p>
    <w:p w14:paraId="21E19AC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Помимо государственных в регионе активно развиваются частные парки, такие как технопарк «Красное», «Переславский технопарк», инновационный парк «Синергия». </w:t>
      </w:r>
    </w:p>
    <w:p w14:paraId="66FB29B1"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p w14:paraId="4C7B58FF" w14:textId="77777777" w:rsidR="00722E61" w:rsidRPr="00722E61" w:rsidRDefault="00722E61" w:rsidP="00722E61">
      <w:pPr>
        <w:widowControl/>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sz w:val="28"/>
          <w:szCs w:val="28"/>
        </w:rPr>
        <w:t>7. Реализация Национального проекта в</w:t>
      </w:r>
      <w:r w:rsidRPr="00722E61">
        <w:rPr>
          <w:rFonts w:ascii="Times New Roman" w:eastAsia="Times New Roman" w:hAnsi="Times New Roman" w:cs="Times New Roman"/>
          <w:bCs/>
          <w:sz w:val="28"/>
          <w:szCs w:val="28"/>
        </w:rPr>
        <w:t xml:space="preserve"> сфере энергосбережения </w:t>
      </w:r>
    </w:p>
    <w:p w14:paraId="3312057B" w14:textId="77777777" w:rsidR="00722E61" w:rsidRPr="00722E61" w:rsidRDefault="00722E61" w:rsidP="00722E61">
      <w:pPr>
        <w:widowControl/>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и повышения энергоэффективности</w:t>
      </w:r>
    </w:p>
    <w:p w14:paraId="5569072A" w14:textId="77777777" w:rsidR="00722E61" w:rsidRPr="00722E61" w:rsidRDefault="00722E61" w:rsidP="00722E61">
      <w:pPr>
        <w:widowControl/>
        <w:autoSpaceDE/>
        <w:autoSpaceDN/>
        <w:adjustRightInd/>
        <w:ind w:left="720"/>
        <w:rPr>
          <w:rFonts w:ascii="Times New Roman" w:eastAsia="Times New Roman" w:hAnsi="Times New Roman" w:cs="Times New Roman"/>
          <w:sz w:val="28"/>
          <w:szCs w:val="28"/>
        </w:rPr>
      </w:pPr>
    </w:p>
    <w:p w14:paraId="3944BB09" w14:textId="77777777" w:rsidR="00722E61" w:rsidRPr="00722E61" w:rsidRDefault="00722E61" w:rsidP="00722E61">
      <w:pPr>
        <w:widowControl/>
        <w:ind w:firstLine="709"/>
        <w:jc w:val="both"/>
        <w:rPr>
          <w:rFonts w:ascii="Times New Roman" w:eastAsia="Calibri" w:hAnsi="Times New Roman" w:cs="Times New Roman"/>
          <w:sz w:val="28"/>
          <w:szCs w:val="28"/>
          <w:lang w:eastAsia="en-US"/>
        </w:rPr>
      </w:pPr>
      <w:r w:rsidRPr="00722E61">
        <w:rPr>
          <w:rFonts w:ascii="Times New Roman" w:eastAsia="Times New Roman" w:hAnsi="Times New Roman" w:cs="Times New Roman"/>
          <w:sz w:val="28"/>
          <w:szCs w:val="28"/>
        </w:rPr>
        <w:t xml:space="preserve">На территории области действует </w:t>
      </w:r>
      <w:hyperlink r:id="rId31" w:history="1">
        <w:r w:rsidRPr="00722E61">
          <w:rPr>
            <w:rFonts w:ascii="Times New Roman" w:eastAsia="Times New Roman" w:hAnsi="Times New Roman" w:cs="Times New Roman"/>
            <w:sz w:val="28"/>
            <w:szCs w:val="28"/>
          </w:rPr>
          <w:t>Закон</w:t>
        </w:r>
      </w:hyperlink>
      <w:r w:rsidRPr="00722E61">
        <w:rPr>
          <w:rFonts w:ascii="Times New Roman" w:eastAsia="Times New Roman" w:hAnsi="Times New Roman" w:cs="Times New Roman"/>
          <w:sz w:val="28"/>
          <w:szCs w:val="28"/>
        </w:rPr>
        <w:t xml:space="preserve"> Ярославской области от           5 октября 2011 г. № 33-з «Об энергосбережении и о повышении энергетической эффективности в Ярославской области», в </w:t>
      </w:r>
      <w:hyperlink r:id="rId32" w:history="1">
        <w:r w:rsidRPr="00722E61">
          <w:rPr>
            <w:rFonts w:ascii="Times New Roman" w:eastAsia="Times New Roman" w:hAnsi="Times New Roman" w:cs="Times New Roman"/>
            <w:sz w:val="28"/>
            <w:szCs w:val="28"/>
          </w:rPr>
          <w:t>статье 21</w:t>
        </w:r>
      </w:hyperlink>
      <w:r w:rsidRPr="00722E61">
        <w:rPr>
          <w:rFonts w:ascii="Times New Roman" w:eastAsia="Times New Roman" w:hAnsi="Times New Roman" w:cs="Times New Roman"/>
          <w:sz w:val="28"/>
          <w:szCs w:val="28"/>
        </w:rPr>
        <w:t xml:space="preserve"> которого установлено, что з</w:t>
      </w:r>
      <w:r w:rsidRPr="00722E61">
        <w:rPr>
          <w:rFonts w:ascii="Times New Roman" w:eastAsia="Calibri" w:hAnsi="Times New Roman" w:cs="Times New Roman"/>
          <w:sz w:val="28"/>
          <w:szCs w:val="28"/>
          <w:lang w:eastAsia="en-US"/>
        </w:rPr>
        <w:t>дания, строения, сооружения, за исключением определенных федеральным законодательством, должны соответствовать требованиям энергетической эффективности и требованиям оснащенности их приборами учета используемых энергетических ресурсов, установленным федеральным законодательством об энергосбережении и повышении энергетической эффективности. При проектировании, строительстве, реконструкции и капитальном ремонте объектов капитального строительства, финансируемых полностью или частично за счет средств областного бюджета, применяются меры энергосбережения, определенные Правительством области.</w:t>
      </w:r>
    </w:p>
    <w:p w14:paraId="1CC82D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2008 года на территории области действовала региональная </w:t>
      </w:r>
      <w:hyperlink r:id="rId33" w:history="1">
        <w:r w:rsidRPr="00722E61">
          <w:rPr>
            <w:rFonts w:ascii="Times New Roman" w:eastAsia="Times New Roman" w:hAnsi="Times New Roman" w:cs="Times New Roman"/>
            <w:sz w:val="28"/>
            <w:szCs w:val="28"/>
          </w:rPr>
          <w:t>программа</w:t>
        </w:r>
      </w:hyperlink>
      <w:r w:rsidRPr="00722E61">
        <w:rPr>
          <w:rFonts w:ascii="Times New Roman" w:eastAsia="Times New Roman" w:hAnsi="Times New Roman" w:cs="Times New Roman"/>
          <w:sz w:val="28"/>
          <w:szCs w:val="28"/>
        </w:rPr>
        <w:t xml:space="preserve"> «Энергосбережение и повышение энергоэффективности в Ярославской области», утвержденная постановлением Администрации области от 12.09.2007 № 395-а «О региональной программе «Энергосбережение и повышение энергоэффективности в Ярославской области» на 2008 – 2013 годы и перспективу до 2020 года» (далее – РП «Энергосбережение»), направленная на повышение эффективности использования энергетических ресурсов в Ярославской области.</w:t>
      </w:r>
    </w:p>
    <w:p w14:paraId="4694A98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Всего финансирование </w:t>
      </w:r>
      <w:hyperlink r:id="rId34" w:history="1">
        <w:r w:rsidRPr="00722E61">
          <w:rPr>
            <w:rFonts w:ascii="Times New Roman" w:eastAsia="Times New Roman" w:hAnsi="Times New Roman" w:cs="Times New Roman"/>
            <w:sz w:val="28"/>
            <w:szCs w:val="28"/>
          </w:rPr>
          <w:t>РП</w:t>
        </w:r>
      </w:hyperlink>
      <w:r w:rsidRPr="00722E61">
        <w:rPr>
          <w:rFonts w:ascii="Times New Roman" w:eastAsia="Times New Roman" w:hAnsi="Times New Roman" w:cs="Times New Roman"/>
          <w:sz w:val="28"/>
          <w:szCs w:val="28"/>
        </w:rPr>
        <w:t xml:space="preserve"> «Энергосбережение» составило в 2013 году 4847,8 млн. рублей, из них 91 процент – внебюджетные источники.</w:t>
      </w:r>
    </w:p>
    <w:p w14:paraId="5038F1B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Постановлением Правительства области от 26.12.2013 № 1735-п «Об утверждении региональной программы «Энергосбережение и повышение энергоэффективности в Ярославской области» на 2014 – 2016 годы» утверждена региональная программа «Энергосбережение и повышение энергоэффективности в Ярославской области» на 2014 – 2016 годы.</w:t>
      </w:r>
    </w:p>
    <w:p w14:paraId="339CF5FC" w14:textId="77777777" w:rsidR="00722E61" w:rsidRPr="00722E61" w:rsidRDefault="00722E61" w:rsidP="00722E61">
      <w:pPr>
        <w:widowControl/>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Приоритетными направлениями деятельности по энергосбережению на период действия региональной программы «Энергосбережение и повышение энергоэффективности в Ярославской области» на 2014 – 2016 годы  будут являться следующие:</w:t>
      </w:r>
    </w:p>
    <w:p w14:paraId="2795807E"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внедрение инновационных решений и подходов в энергосбережении для достижения высокого уровня развития региона;</w:t>
      </w:r>
    </w:p>
    <w:p w14:paraId="2D6F213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обеспечение потребителей энергетических ресурсов информацией об имеющемся в нашей стране и за рубежом опыте повышения энергетической эффективности, о современных методах энергосбережения, технологиях, </w:t>
      </w:r>
      <w:r w:rsidRPr="00722E61">
        <w:rPr>
          <w:rFonts w:ascii="Times New Roman" w:eastAsia="Times New Roman" w:hAnsi="Times New Roman" w:cs="Times New Roman"/>
          <w:sz w:val="28"/>
          <w:szCs w:val="28"/>
        </w:rPr>
        <w:lastRenderedPageBreak/>
        <w:t>оборудовании и эффектах, которые дают конкретные мероприятия, и их эффективности;</w:t>
      </w:r>
    </w:p>
    <w:p w14:paraId="1B5AF53B"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проведение экспертизы проектов схем теплоснабжения в профессиональных независимых экспертных организациях при разработке схем теплоснабжения в городских округах и поселениях области с учетом сжатых сроков и массового характера работ с целью повышения качества разрабатываемых схем теплоснабжения;</w:t>
      </w:r>
    </w:p>
    <w:p w14:paraId="0B7EAAA2"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внедрение современных систем сертификации зданий и сооружений по классам энергоэффективности и другие.</w:t>
      </w:r>
    </w:p>
    <w:p w14:paraId="1564C64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bCs/>
          <w:iCs/>
          <w:sz w:val="28"/>
          <w:szCs w:val="28"/>
        </w:rPr>
      </w:pPr>
    </w:p>
    <w:p w14:paraId="6CD4EF6E" w14:textId="77777777" w:rsidR="009E590F" w:rsidRDefault="009E590F" w:rsidP="009E590F">
      <w:pPr>
        <w:widowControl/>
        <w:autoSpaceDE/>
        <w:autoSpaceDN/>
        <w:adjustRightInd/>
        <w:ind w:firstLine="709"/>
        <w:jc w:val="center"/>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xml:space="preserve">8. Реализация Национального проекта в сфере обеспечения </w:t>
      </w:r>
    </w:p>
    <w:p w14:paraId="2B0040E4" w14:textId="3FF23D41" w:rsidR="009E590F" w:rsidRDefault="009E590F" w:rsidP="009E590F">
      <w:pPr>
        <w:widowControl/>
        <w:autoSpaceDE/>
        <w:autoSpaceDN/>
        <w:adjustRightInd/>
        <w:ind w:firstLine="709"/>
        <w:jc w:val="center"/>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жилищного строительства земельными участками</w:t>
      </w:r>
    </w:p>
    <w:p w14:paraId="201A9BC2" w14:textId="2E075C82" w:rsidR="009E590F" w:rsidRPr="009E590F" w:rsidRDefault="009E590F" w:rsidP="009E590F">
      <w:pPr>
        <w:widowControl/>
        <w:autoSpaceDE/>
        <w:autoSpaceDN/>
        <w:adjustRightInd/>
        <w:ind w:firstLine="709"/>
        <w:jc w:val="center"/>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&lt;подраздел 8. в ред. постановления Правительства области от 07.07.2015 № 735-п&gt;</w:t>
      </w:r>
    </w:p>
    <w:p w14:paraId="43C6360E"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p>
    <w:p w14:paraId="26149F03"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xml:space="preserve">В рамках Федерального закона от 24 июля 2008 года № 161-ФЗ           «О содействии развитию жилищного строительства» между Правительством области и Федеральным фондом содействия развитию жилищного строительства (далее – Фонд РЖС) 17 марта 2009 года подписано </w:t>
      </w:r>
      <w:r w:rsidRPr="009E590F">
        <w:rPr>
          <w:rFonts w:ascii="Times New Roman" w:eastAsia="Times New Roman" w:hAnsi="Times New Roman" w:cs="Times New Roman"/>
          <w:sz w:val="28"/>
          <w:szCs w:val="28"/>
          <w:lang w:val="en-US" w:eastAsia="en-US"/>
        </w:rPr>
        <w:t>c</w:t>
      </w:r>
      <w:r w:rsidRPr="009E590F">
        <w:rPr>
          <w:rFonts w:ascii="Times New Roman" w:eastAsia="Times New Roman" w:hAnsi="Times New Roman" w:cs="Times New Roman"/>
          <w:sz w:val="28"/>
          <w:szCs w:val="28"/>
          <w:lang w:eastAsia="en-US"/>
        </w:rPr>
        <w:t>оглашение о взаимодействии (сотрудничестве) для вовлечения в оборот земельных участков, находящихся в федеральной собственности и не используемых по целевому назначению. Во исполнение указанного соглашения в Фонд РЖС направлены перечни пригодных для строительства земельных участков, находящихся в федеральной собственности.</w:t>
      </w:r>
    </w:p>
    <w:p w14:paraId="00250D76"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После проведения анализа 55 земельных участков общей площадью 11475 гектаров, находящихся в федеральной собственности, совместно с Фондом РЖС были определены для работы три земельных участка, полномочия по управлению и распоряжению которыми на основании решения Правительственной комиссии по развитию жилищного строительства были переданы органам государственной власти Ярославской области:</w:t>
      </w:r>
    </w:p>
    <w:p w14:paraId="28821367"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два земельных участка государственного унитарного предприятия «Опытно-производственное хозяйство «Григорьевское» (в районе поселка Ченцы Дзержинского района города Ярославля) площадью 35,5 и 37,27 гектара. По итогам аукциона заключены договоры аренды земельных участков для комплексного освоения в целях строительства малоэтажного жилья экономкласса с ООО «ПСП-Экспресс»;</w:t>
      </w:r>
    </w:p>
    <w:p w14:paraId="212F1E5A"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земельный участок Ярославского аграрно-политехнического колледжа (рабочий поселок Красные Ткачи Карабихского сельского поселения Ярославского муниципального района) площадью 42,81 гектара. По итогам аукциона заключен договор аренды земельного участка для комплексного освоения в целях строительства малоэтажного жилья экономкласса с ООО «Веб-индустрия».</w:t>
      </w:r>
    </w:p>
    <w:p w14:paraId="27AC32F2"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lastRenderedPageBreak/>
        <w:t xml:space="preserve"> Непосредственно Фондом РЖС расторгованы два земельных участка в деревне Губцево Ярославского муниципального района, принадлежащих Фонду РЖС на праве собственности:</w:t>
      </w:r>
    </w:p>
    <w:p w14:paraId="142B3600" w14:textId="57AE57D5"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xml:space="preserve">- земельный участок площадью 52,68 гектара. По итогам аукциона заключен договор аренды земельного участка для комплексного освоения в целях строительства малоэтажного жилья экономкласса с ООО </w:t>
      </w:r>
      <w:r w:rsidR="00B1019B" w:rsidRPr="00B1019B">
        <w:rPr>
          <w:rFonts w:ascii="Times New Roman" w:eastAsia="Times New Roman" w:hAnsi="Times New Roman" w:cs="Times New Roman"/>
          <w:sz w:val="28"/>
          <w:szCs w:val="28"/>
        </w:rPr>
        <w:t>«КонсольС</w:t>
      </w:r>
      <w:r w:rsidR="00B1019B" w:rsidRPr="00B1019B">
        <w:rPr>
          <w:rFonts w:ascii="Times New Roman" w:eastAsia="Times New Roman" w:hAnsi="Times New Roman" w:cs="Times New Roman"/>
          <w:sz w:val="28"/>
          <w:szCs w:val="20"/>
        </w:rPr>
        <w:t>»</w:t>
      </w:r>
      <w:r w:rsidRPr="009E590F">
        <w:rPr>
          <w:rFonts w:ascii="Times New Roman" w:eastAsia="Times New Roman" w:hAnsi="Times New Roman" w:cs="Times New Roman"/>
          <w:sz w:val="28"/>
          <w:szCs w:val="28"/>
          <w:lang w:eastAsia="en-US"/>
        </w:rPr>
        <w:t>;</w:t>
      </w:r>
      <w:r w:rsidR="00B1019B" w:rsidRPr="00B1019B">
        <w:t xml:space="preserve"> </w:t>
      </w:r>
      <w:r w:rsidR="00B1019B" w:rsidRPr="00B1019B">
        <w:rPr>
          <w:rFonts w:ascii="Times New Roman" w:eastAsia="Times New Roman" w:hAnsi="Times New Roman" w:cs="Times New Roman"/>
          <w:sz w:val="28"/>
          <w:szCs w:val="28"/>
          <w:lang w:eastAsia="en-US"/>
        </w:rPr>
        <w:t>&lt;в ред. постановления Правительства области от 24.03.2016 № 301-п&gt;</w:t>
      </w:r>
    </w:p>
    <w:p w14:paraId="58C3476F" w14:textId="7777777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 земельный участок площадью 118,81 гектара. По итогам аукциона заключен договор аренды земельного участка для комплексного освоения в целях строительства малоэтажного жилья экономкласса с ООО «Руф Стайл Констракшен».</w:t>
      </w:r>
    </w:p>
    <w:p w14:paraId="56985852" w14:textId="4664B257" w:rsidR="009E590F" w:rsidRPr="009E590F" w:rsidRDefault="009E590F" w:rsidP="009E590F">
      <w:pPr>
        <w:widowControl/>
        <w:autoSpaceDE/>
        <w:autoSpaceDN/>
        <w:adjustRightInd/>
        <w:ind w:firstLine="709"/>
        <w:jc w:val="both"/>
        <w:rPr>
          <w:rFonts w:ascii="Times New Roman" w:eastAsia="Times New Roman" w:hAnsi="Times New Roman" w:cs="Times New Roman"/>
          <w:sz w:val="28"/>
          <w:szCs w:val="28"/>
          <w:lang w:eastAsia="en-US"/>
        </w:rPr>
      </w:pPr>
      <w:r w:rsidRPr="009E590F">
        <w:rPr>
          <w:rFonts w:ascii="Times New Roman" w:eastAsia="Times New Roman" w:hAnsi="Times New Roman" w:cs="Times New Roman"/>
          <w:sz w:val="28"/>
          <w:szCs w:val="28"/>
          <w:lang w:eastAsia="en-US"/>
        </w:rPr>
        <w:t>Всего на земельных участках, указанных в абзацах третьем, четвертом, шестом, седьмом подраздела 8 данного раздела Программы, планируется построить около 514 тысяч квадратных метров жилья. Жилье будет вводиться в эксплуатацию поэтапно в срок до 2017 – 2019 годов в соответствии с утвержденными пр</w:t>
      </w:r>
      <w:r>
        <w:rPr>
          <w:rFonts w:ascii="Times New Roman" w:eastAsia="Times New Roman" w:hAnsi="Times New Roman" w:cs="Times New Roman"/>
          <w:sz w:val="28"/>
          <w:szCs w:val="28"/>
          <w:lang w:eastAsia="en-US"/>
        </w:rPr>
        <w:t xml:space="preserve">оектами планировки территорий. </w:t>
      </w:r>
    </w:p>
    <w:p w14:paraId="766FD271" w14:textId="77777777" w:rsidR="00722E61" w:rsidRPr="00722E61" w:rsidRDefault="00722E61" w:rsidP="00722E61">
      <w:pPr>
        <w:widowControl/>
        <w:autoSpaceDE/>
        <w:autoSpaceDN/>
        <w:adjustRightInd/>
        <w:jc w:val="center"/>
        <w:rPr>
          <w:rFonts w:ascii="Times New Roman" w:eastAsia="Times New Roman" w:hAnsi="Times New Roman" w:cs="Times New Roman"/>
          <w:bCs/>
          <w:sz w:val="28"/>
          <w:szCs w:val="28"/>
        </w:rPr>
      </w:pPr>
    </w:p>
    <w:p w14:paraId="3AE93309" w14:textId="77777777" w:rsidR="00722E61" w:rsidRPr="00722E61" w:rsidRDefault="00722E61" w:rsidP="00722E61">
      <w:pPr>
        <w:widowControl/>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9. Реализация Национального проекта в сфере расселения </w:t>
      </w:r>
    </w:p>
    <w:p w14:paraId="1F57AF06" w14:textId="77777777" w:rsidR="00722E61" w:rsidRPr="00722E61" w:rsidRDefault="00722E61" w:rsidP="00722E61">
      <w:pPr>
        <w:widowControl/>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ветхого и аварийного жилья</w:t>
      </w:r>
    </w:p>
    <w:p w14:paraId="01E228FD" w14:textId="77777777" w:rsidR="00722E61" w:rsidRPr="00722E61" w:rsidRDefault="00722E61" w:rsidP="00722E61">
      <w:pPr>
        <w:widowControl/>
        <w:autoSpaceDE/>
        <w:autoSpaceDN/>
        <w:adjustRightInd/>
        <w:ind w:left="720"/>
        <w:rPr>
          <w:rFonts w:ascii="Times New Roman" w:eastAsia="Times New Roman" w:hAnsi="Times New Roman" w:cs="Times New Roman"/>
          <w:sz w:val="28"/>
          <w:szCs w:val="28"/>
        </w:rPr>
      </w:pPr>
    </w:p>
    <w:p w14:paraId="5C4B210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2008 года Ярославская область активно включилась в реализацию основных положений Федерального </w:t>
      </w:r>
      <w:hyperlink r:id="rId35" w:history="1">
        <w:r w:rsidRPr="00722E61">
          <w:rPr>
            <w:rFonts w:ascii="Times New Roman" w:eastAsia="Times New Roman" w:hAnsi="Times New Roman" w:cs="Times New Roman"/>
            <w:sz w:val="28"/>
            <w:szCs w:val="28"/>
          </w:rPr>
          <w:t>закона</w:t>
        </w:r>
      </w:hyperlink>
      <w:r w:rsidRPr="00722E61">
        <w:rPr>
          <w:rFonts w:ascii="Times New Roman" w:eastAsia="Times New Roman" w:hAnsi="Times New Roman" w:cs="Times New Roman"/>
          <w:sz w:val="28"/>
          <w:szCs w:val="28"/>
        </w:rPr>
        <w:t xml:space="preserve"> от 21 июля 2007 года № 185-ФЗ «О Фонде содействия реформированию жилищно-коммунального хозяйства».</w:t>
      </w:r>
    </w:p>
    <w:p w14:paraId="493F602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Жилищный фонд в Ярославской области по состоянию на 01 января 2008 года составлял около 30 млн. квадратных метров, в том числе         16619 многоквартирных домов общей площадью 22,3 млн. квадратных метров.</w:t>
      </w:r>
    </w:p>
    <w:p w14:paraId="1F5817F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рамках работы по взаимодействию с Фондом ЖКХ осуществлялось переселение граждан из ветхого и аварийного жилищного фонда.</w:t>
      </w:r>
    </w:p>
    <w:p w14:paraId="119B9B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состоянию на 01 января 2007 года в Ярославской области было признано аварийным 214,3 тыс. квадратных метров жилья. В последние годы темпы признания жилищного фонда аварийным составляют около                30 – 34 тыс. квадратных метров в год (в основном это деревянные и кирпичные здания  постройки до 1917 года, дома некапитального характера, построенные для временного проживания).</w:t>
      </w:r>
    </w:p>
    <w:p w14:paraId="1998DA8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Источниками решения проблемы аварийного жилья на территории области в 2007 – 2009 годах были, в основном, бюджетные средства, выделенные на реализацию </w:t>
      </w:r>
      <w:hyperlink r:id="rId36" w:history="1">
        <w:r w:rsidRPr="00722E61">
          <w:rPr>
            <w:rFonts w:ascii="Times New Roman" w:eastAsia="Times New Roman" w:hAnsi="Times New Roman" w:cs="Times New Roman"/>
            <w:sz w:val="28"/>
            <w:szCs w:val="28"/>
          </w:rPr>
          <w:t>ФЦП</w:t>
        </w:r>
      </w:hyperlink>
      <w:r w:rsidRPr="00722E61">
        <w:rPr>
          <w:rFonts w:ascii="Times New Roman" w:eastAsia="Times New Roman" w:hAnsi="Times New Roman" w:cs="Times New Roman"/>
          <w:sz w:val="28"/>
          <w:szCs w:val="28"/>
        </w:rPr>
        <w:t xml:space="preserve"> «Жилище», и средства соответствующих областных и муниципальных программ, а с 2008 года – также средства Фонда ЖКХ. Всего за период с 2007 года по 2009 год на расселение аварийного и ветхого жилья из всех источников было направлено 2,5 млрд. рублей, в том числе средств Фонда ЖКХ – 965 млн. рублей. В результате реализации программных мероприятий было расселено более 80 тыс. квадратных метров </w:t>
      </w:r>
      <w:r w:rsidRPr="00722E61">
        <w:rPr>
          <w:rFonts w:ascii="Times New Roman" w:eastAsia="Times New Roman" w:hAnsi="Times New Roman" w:cs="Times New Roman"/>
          <w:sz w:val="28"/>
          <w:szCs w:val="28"/>
        </w:rPr>
        <w:lastRenderedPageBreak/>
        <w:t>аварийного жилья. В то же время в течение 2007 – 2009 годов было признано аварийным около 54 тыс. квадратных метров жилья. Таким образом, на 01 января 2010 года аварийный жилищный фонд области составлял 188 тыс. квадратных метров, из них фонд, признанный аварийным до 01 января 2007 года,  – 135,6 тыс. квадратных метров.</w:t>
      </w:r>
    </w:p>
    <w:p w14:paraId="18054B5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2010 году в Ярославской области были успешно реализованы программы по переселению граждан из аварийного жилищного фонда и из жилищного фонда, признанного непригодным для проживания, и (или) жилищного фонда с высоким уровнем износа. На осуществление мероприятий по переселению  в 2010 году были направлены финансовые средства в общем объеме  429,9 млн. рублей, из них: средства Фонда ЖКХ – 287,6 млн. рублей, областного бюджета – 66,4 млн. рублей, местных бюджетов – 75,9 млн. рублей.</w:t>
      </w:r>
    </w:p>
    <w:p w14:paraId="1E27DC3D" w14:textId="2FC96BD6"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результате реализации областной целевой </w:t>
      </w:r>
      <w:hyperlink r:id="rId37"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«Модернизация объектов коммунальной инфраструктуры </w:t>
      </w:r>
      <w:r w:rsidR="00E86BBC">
        <w:rPr>
          <w:rFonts w:ascii="Times New Roman" w:eastAsia="Times New Roman" w:hAnsi="Times New Roman" w:cs="Times New Roman"/>
          <w:sz w:val="28"/>
          <w:szCs w:val="28"/>
        </w:rPr>
        <w:t xml:space="preserve">Ярославской области» </w:t>
      </w:r>
      <w:r w:rsidRPr="00722E61">
        <w:rPr>
          <w:rFonts w:ascii="Times New Roman" w:eastAsia="Times New Roman" w:hAnsi="Times New Roman" w:cs="Times New Roman"/>
          <w:sz w:val="28"/>
          <w:szCs w:val="28"/>
        </w:rPr>
        <w:t xml:space="preserve">на 2008 – 2010 годы, утвержденной постановлением Правительства области от 17.06.2009 № 595-п «Об утверждении новой редакции областной целевой программы «Модернизация объектов коммунальной инфраструктуры Ярославской области» на 2008 – 2010 годы и признании утратившими силу отдельных постановлений Администрации и Правительства области», и региональных адресных программ по переселению граждан из аварийного жилищного фонда Ярославской области, утвержденных постановлениями Правительства области от 22.06.2010 </w:t>
      </w:r>
      <w:hyperlink r:id="rId38" w:history="1">
        <w:r w:rsidRPr="00722E61">
          <w:rPr>
            <w:rFonts w:ascii="Times New Roman" w:eastAsia="Times New Roman" w:hAnsi="Times New Roman" w:cs="Times New Roman"/>
            <w:sz w:val="28"/>
            <w:szCs w:val="28"/>
          </w:rPr>
          <w:t>№ 425</w:t>
        </w:r>
      </w:hyperlink>
      <w:r w:rsidRPr="00722E61">
        <w:rPr>
          <w:rFonts w:ascii="Times New Roman" w:eastAsia="Times New Roman" w:hAnsi="Times New Roman" w:cs="Times New Roman"/>
          <w:sz w:val="28"/>
          <w:szCs w:val="28"/>
        </w:rPr>
        <w:t>-п «Об утверждении региональной адресной программы по переселению граждан из аварийного жилищного фонда Ярославской области на 2010 год (перв</w:t>
      </w:r>
      <w:r w:rsidR="00E86BBC">
        <w:rPr>
          <w:rFonts w:ascii="Times New Roman" w:eastAsia="Times New Roman" w:hAnsi="Times New Roman" w:cs="Times New Roman"/>
          <w:sz w:val="28"/>
          <w:szCs w:val="28"/>
        </w:rPr>
        <w:t xml:space="preserve">ый этап)» и от 22.06.2010 </w:t>
      </w:r>
      <w:hyperlink r:id="rId39" w:history="1">
        <w:r w:rsidRPr="00722E61">
          <w:rPr>
            <w:rFonts w:ascii="Times New Roman" w:eastAsia="Times New Roman" w:hAnsi="Times New Roman" w:cs="Times New Roman"/>
            <w:sz w:val="28"/>
            <w:szCs w:val="28"/>
          </w:rPr>
          <w:t>№ 426</w:t>
        </w:r>
      </w:hyperlink>
      <w:r w:rsidRPr="00722E61">
        <w:rPr>
          <w:rFonts w:ascii="Times New Roman" w:eastAsia="Times New Roman" w:hAnsi="Times New Roman" w:cs="Times New Roman"/>
          <w:sz w:val="28"/>
          <w:szCs w:val="28"/>
        </w:rPr>
        <w:t>-п «Об утверждении региональной адресной программы по переселению граждан из аварийного жилищного фонда Ярославской области с учетом необходимости развития малоэтажного жилищного строительства на 2010 год», к концу 2010 года получили благоустроенные квартиры в новостройках свыше 940 человек. В целом по программам 2010 года было ликвидировано 14,5 тыс. квадратных метров аварийного и непригодного для проживания жилищного фонда на территории Ярославской области.</w:t>
      </w:r>
    </w:p>
    <w:p w14:paraId="7A38DA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результате реализации на территории Ярославской области в период с 2011 по 2012 год региональных адресных программ по переселению граждан из аварийного жилищного фонда Ярославской области, в том числе с учетом малоэтажного строительства, было расселено 29,87 тыс. квадратных метров из аварийного жилищного фонда Ярославской области. </w:t>
      </w:r>
    </w:p>
    <w:p w14:paraId="721A2E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настоящее время ДС реализуется региональная адресная программа по переселению граждан из аварийного жилищного фонда Ярославской области при участии средств Фонда ЖКХ. На реализацию мероприятий программы необходимо 3,9 млрд. рублей, Фондом ЖКХ выделены средства в размере </w:t>
      </w:r>
      <w:r w:rsidRPr="00722E61">
        <w:rPr>
          <w:rFonts w:ascii="Times New Roman" w:eastAsia="Times New Roman" w:hAnsi="Times New Roman" w:cs="Times New Roman"/>
          <w:bCs/>
          <w:color w:val="000000"/>
          <w:sz w:val="28"/>
          <w:szCs w:val="28"/>
        </w:rPr>
        <w:t xml:space="preserve">1,7 млрд. рублей, которые позволят до 01 сентября 2017 года расселить 139,99 тыс. </w:t>
      </w:r>
      <w:r w:rsidRPr="00722E61">
        <w:rPr>
          <w:rFonts w:ascii="Times New Roman" w:eastAsia="Times New Roman" w:hAnsi="Times New Roman" w:cs="Times New Roman"/>
          <w:sz w:val="28"/>
          <w:szCs w:val="28"/>
        </w:rPr>
        <w:t xml:space="preserve">квадратных метров жилья, аварийного и непригодного </w:t>
      </w:r>
      <w:r w:rsidRPr="00722E61">
        <w:rPr>
          <w:rFonts w:ascii="Times New Roman" w:eastAsia="Times New Roman" w:hAnsi="Times New Roman" w:cs="Times New Roman"/>
          <w:sz w:val="28"/>
          <w:szCs w:val="28"/>
        </w:rPr>
        <w:lastRenderedPageBreak/>
        <w:t>для проживания. Муниципальные образования области и собственники расселяемых жилых помещений испытывают финансовые трудности при софинансировании мероприятий по переселению и в связи с этим нуждаются в значительной государственной поддержке.</w:t>
      </w:r>
    </w:p>
    <w:p w14:paraId="718369D5" w14:textId="77777777" w:rsidR="00722E61" w:rsidRPr="00722E61" w:rsidRDefault="00722E61" w:rsidP="00722E61">
      <w:pPr>
        <w:ind w:firstLine="709"/>
        <w:jc w:val="both"/>
        <w:rPr>
          <w:rFonts w:ascii="Times New Roman" w:eastAsia="Times New Roman" w:hAnsi="Times New Roman" w:cs="Times New Roman"/>
          <w:sz w:val="28"/>
          <w:szCs w:val="28"/>
        </w:rPr>
      </w:pPr>
    </w:p>
    <w:p w14:paraId="5980031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Реализация Национального проекта в сфере кадровой политики</w:t>
      </w:r>
    </w:p>
    <w:p w14:paraId="1F038D2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строительной отрасли</w:t>
      </w:r>
    </w:p>
    <w:p w14:paraId="664AFE6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60EFBE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Подготовка специалистов для строительной отрасли осуществляется в организациях начального и среднего профессионального образования по следующим профессиям: мастер общестроительных работ, мастер отделочных строительных работ, мастер столярно-плотничных и паркетных работ, сварщик (электросварочные и газосварочные работы и профессиональная подготовка по профессиям Общероссийского </w:t>
      </w:r>
      <w:hyperlink r:id="rId40" w:history="1">
        <w:r w:rsidRPr="00722E61">
          <w:rPr>
            <w:rFonts w:ascii="Times New Roman" w:eastAsia="Times New Roman" w:hAnsi="Times New Roman" w:cs="Times New Roman"/>
            <w:sz w:val="28"/>
            <w:szCs w:val="28"/>
          </w:rPr>
          <w:t>классификатора</w:t>
        </w:r>
      </w:hyperlink>
      <w:r w:rsidRPr="00722E61">
        <w:rPr>
          <w:rFonts w:ascii="Times New Roman" w:eastAsia="Times New Roman" w:hAnsi="Times New Roman" w:cs="Times New Roman"/>
          <w:sz w:val="28"/>
          <w:szCs w:val="28"/>
        </w:rPr>
        <w:t xml:space="preserve"> профессий рабочих и должностей служащих и тарифных разрядов ОК 016-94).</w:t>
      </w:r>
    </w:p>
    <w:p w14:paraId="67E2AD2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Наиболее востребованными профессиями для строительных организаций в настоящее время являются каменщики, отделочники (всех уровней), плотники, монтажники.</w:t>
      </w:r>
    </w:p>
    <w:p w14:paraId="7E18872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Анализ слабых сторон системы начального и среднего профессионального образования и действия внешних факторов позволил выявить главную проблему в ее развитии – нарастающее несоответствие требованиям экономики региона, в особенности достаточно низкую подготовку рабочих кадров для сфер металлообработки, строительства, транспорта, сельского хозяйства, обслуживания.</w:t>
      </w:r>
    </w:p>
    <w:p w14:paraId="0E05DDE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Данная проблема может быть представлена в следующих аспектах.</w:t>
      </w:r>
    </w:p>
    <w:p w14:paraId="121EAE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Развитие новых профессий и специальностей, необходимое в связи с реализацией приоритетных направлений развития экономики региона, сдерживается отсутствием прогноза развития рынка труда. Сдерживающим фактором для обновления профессиональной структуры является также отсутствие значительных финансовых и материальных средств, необходимых для создания учебно-материальной базы для новых форм подготовки рабочих и специалистов.</w:t>
      </w:r>
    </w:p>
    <w:p w14:paraId="3E1E037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Обеспечение потребностей муниципальных рынков труда в подготовке рабочих и специалистов возможно путем модернизации сети организаций начального и среднего профессионального образования, а именно создания ресурсных центров, многоуровневых многопрофильных образовательных организаций.</w:t>
      </w:r>
    </w:p>
    <w:p w14:paraId="207705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Введение стандартов качества предоставления государственных услуг требует резкого изменения материально-технического, информационного и учебно-методического обеспечения образовательного процесса, достижения образовательными организациями современного уровня предоставления начального и среднего профессионального образования.</w:t>
      </w:r>
    </w:p>
    <w:p w14:paraId="1120BE5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целях реализации указанных направлений в 2010 году </w:t>
      </w:r>
      <w:r w:rsidRPr="00722E61">
        <w:rPr>
          <w:rFonts w:ascii="Times New Roman" w:eastAsia="Times New Roman" w:hAnsi="Times New Roman" w:cs="Times New Roman"/>
          <w:sz w:val="28"/>
          <w:szCs w:val="28"/>
        </w:rPr>
        <w:lastRenderedPageBreak/>
        <w:t xml:space="preserve">Правительством области была принята областная целевая </w:t>
      </w:r>
      <w:hyperlink r:id="rId41" w:history="1">
        <w:r w:rsidRPr="00722E61">
          <w:rPr>
            <w:rFonts w:ascii="Times New Roman" w:eastAsia="Times New Roman" w:hAnsi="Times New Roman" w:cs="Times New Roman"/>
            <w:sz w:val="28"/>
            <w:szCs w:val="28"/>
          </w:rPr>
          <w:t>программа</w:t>
        </w:r>
      </w:hyperlink>
      <w:r w:rsidRPr="00722E61">
        <w:rPr>
          <w:rFonts w:ascii="Times New Roman" w:eastAsia="Times New Roman" w:hAnsi="Times New Roman" w:cs="Times New Roman"/>
          <w:sz w:val="28"/>
          <w:szCs w:val="28"/>
        </w:rPr>
        <w:t xml:space="preserve"> «Обеспечение приоритетных направлений развития экономики Ярославской области квалифицированными кадрами рабочих и специалистов» на  2011 – 2012 годы, утвержденная постановлением Правительства области от 28.05.2010 № 366-п «Об утверждении областной целевой программы «Обеспечение приоритетных направлений развития экономики Ярославской области квалифицированными кадрами рабочих и специалистов» на 2011 – 2012 годы».</w:t>
      </w:r>
    </w:p>
    <w:p w14:paraId="303223C9" w14:textId="302E26B3"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Для дальнейшей реализации указанных направлений в 2012 году Правительством области принята областная целевая </w:t>
      </w:r>
      <w:hyperlink r:id="rId42" w:history="1">
        <w:r w:rsidRPr="00722E61">
          <w:rPr>
            <w:rFonts w:ascii="Times New Roman" w:eastAsia="Times New Roman" w:hAnsi="Times New Roman" w:cs="Times New Roman"/>
            <w:sz w:val="28"/>
            <w:szCs w:val="28"/>
          </w:rPr>
          <w:t>программа</w:t>
        </w:r>
      </w:hyperlink>
      <w:r w:rsidRPr="00722E61">
        <w:rPr>
          <w:rFonts w:ascii="Times New Roman" w:eastAsia="Times New Roman" w:hAnsi="Times New Roman" w:cs="Times New Roman"/>
          <w:sz w:val="28"/>
          <w:szCs w:val="28"/>
        </w:rPr>
        <w:t xml:space="preserve"> «Модернизация профессионального образования в соответствии с приоритетными направлениями развития экономики Ярославской области» на 2013 – 2015 годы, утвержденная постановлением Правительства облас</w:t>
      </w:r>
      <w:r w:rsidR="00CA49FE">
        <w:rPr>
          <w:rFonts w:ascii="Times New Roman" w:eastAsia="Times New Roman" w:hAnsi="Times New Roman" w:cs="Times New Roman"/>
          <w:sz w:val="28"/>
          <w:szCs w:val="28"/>
        </w:rPr>
        <w:t xml:space="preserve">ти от 29.12.2012 </w:t>
      </w:r>
      <w:r w:rsidRPr="00722E61">
        <w:rPr>
          <w:rFonts w:ascii="Times New Roman" w:eastAsia="Times New Roman" w:hAnsi="Times New Roman" w:cs="Times New Roman"/>
          <w:sz w:val="28"/>
          <w:szCs w:val="28"/>
        </w:rPr>
        <w:t>№ 1567-п «Об утверждении областной целевой программы «Модернизация профессионального образования в соответствии с приоритетными направлениями развития экономики Ярославской области» на 2013 – 2015 годы», мероприятия которой предусматривают:</w:t>
      </w:r>
    </w:p>
    <w:p w14:paraId="0E93A1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формирование механизмов взаимодействия системы начального и среднего профессионального образования и экономики на основе общественно-государственного заказа;</w:t>
      </w:r>
    </w:p>
    <w:p w14:paraId="509DD5D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профильной подготовки квалифицированных кадров, приоритетных для экономики региона;</w:t>
      </w:r>
    </w:p>
    <w:p w14:paraId="522063E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модернизацию организационной структуры организаций начального и среднего профессионального образования в соответствии с приоритетами социально-экономического развития области, совершенствование учебно-материальной базы;</w:t>
      </w:r>
    </w:p>
    <w:p w14:paraId="3FA6735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создание механизмов повышения привлекательности приоритетных для экономики области профессий и специальностей для потребителей образовательных услуг.</w:t>
      </w:r>
    </w:p>
    <w:p w14:paraId="6FA4585A" w14:textId="77777777" w:rsidR="00722E61" w:rsidRPr="00722E61" w:rsidRDefault="00722E61" w:rsidP="00722E61">
      <w:pPr>
        <w:jc w:val="center"/>
        <w:rPr>
          <w:rFonts w:ascii="Times New Roman" w:eastAsia="Times New Roman" w:hAnsi="Times New Roman" w:cs="Times New Roman"/>
          <w:sz w:val="28"/>
          <w:szCs w:val="28"/>
        </w:rPr>
      </w:pPr>
    </w:p>
    <w:p w14:paraId="0EDE5CED"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Реализация Национального проекта в сфере развития доступного фонда арендного жилья</w:t>
      </w:r>
    </w:p>
    <w:p w14:paraId="039F96B1" w14:textId="77777777" w:rsidR="00722E61" w:rsidRPr="00722E61" w:rsidRDefault="00722E61" w:rsidP="00722E61">
      <w:pPr>
        <w:ind w:firstLine="851"/>
        <w:jc w:val="center"/>
        <w:rPr>
          <w:rFonts w:ascii="Times New Roman" w:eastAsia="Times New Roman" w:hAnsi="Times New Roman" w:cs="Times New Roman"/>
          <w:sz w:val="28"/>
          <w:szCs w:val="28"/>
        </w:rPr>
      </w:pPr>
    </w:p>
    <w:p w14:paraId="1C64A65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настоящее время жилищный вопрос является серьезной проблемой для большинства российских семей. Около 60 процентов семей не удовлетворены своими жилищными условиями, при этом около 70 процентов граждан с учетом уровня доходов не могут приобрести жилье в собственность даже с использованием современных механизмов ипотечного кредитования. Объемы строительства государственного и муниципального жилищного фонда в целях предоставления по договору социального найма установленным законодательством категориям граждан явно недостаточны.</w:t>
      </w:r>
    </w:p>
    <w:p w14:paraId="5C4D5D1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Таким образом, существующие инструменты государственной жилищной политики не позволяют в полной мере решить проблему жилищного обеспечения граждан, в связи с чем одним из основных </w:t>
      </w:r>
      <w:r w:rsidRPr="00722E61">
        <w:rPr>
          <w:rFonts w:ascii="Times New Roman" w:eastAsia="Times New Roman" w:hAnsi="Times New Roman" w:cs="Times New Roman"/>
          <w:sz w:val="28"/>
          <w:szCs w:val="28"/>
        </w:rPr>
        <w:lastRenderedPageBreak/>
        <w:t xml:space="preserve">приоритетов политики становится развитие различных форм удовлетворения жилищных потребностей граждан и строительства различных типов жилья в зависимости от доходов, стадии жизненного цикла и места проживания семей, а также с учетом перспектив социально-экономического развития регионов, городов и других поселений. В рамках данного приоритета одним из основных направлений является развитие наемного (арендного) жилья в целях повышения мобильности населения, доступности жилья для граждан, доходы которых не позволяют им приобрести жилье в собственность за счет собственных и заемных средств. Арендное жилье будет доступно населению на праве постоянного проживания. Условие проживания – ежемесячная выплата арендодателям  фиксированной суммы. Расширение рынка арендного жилья может положительно сказаться на решении проблемы доступности жилья, увеличит налоговые поступления в областной бюджет. </w:t>
      </w:r>
    </w:p>
    <w:p w14:paraId="1EF9629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Жилищный фонд Ярославской области по состоянию на 01 января 2012 года составляет 31248 тыс. квадратных метров, из них 25656 тыс. квадратных метров (82 процента) находятся в частной собственности, 24808 тыс. квадратных метров (79 процентов) находятся в собственности граждан. Таким образом, частный жилищный фонд, находящийся в собственности юридических лиц, который может быть ими использован для сдачи в аренду, составляет 848 тыс. квадратных метров (2,7 процента от общей площади жилищного фонда). Эти данные свидетельствуют об отсутствии рынка арендного жилья.</w:t>
      </w:r>
    </w:p>
    <w:p w14:paraId="60484B3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числе первоочередных стоят задачи повышения обеспечения граждан качественным благоустроенным жильём и качественными комфортными условиями проживания.</w:t>
      </w:r>
    </w:p>
    <w:p w14:paraId="507B643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01 января 2012 года 19790 семей были признаны нуждающимися в улучшении жилищных условий. Из них к категориям граждан, имеющим право на участие в социальных программах, относятся 6025 семей                   (30 процентов); 13765 семей (70 процентов от общего числа нуждающихся) не имеют возможности улучшения жилищных условий по государственным программам.</w:t>
      </w:r>
    </w:p>
    <w:p w14:paraId="28BF570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Для решения поставленных задач областью приняты и реализуются жилищные программы, однако важнейшей проблемой остаётся предоставление жилья в социальный наём малоимущим гражданам, срок ожидания предоставления жилья составляет около 20 лет.</w:t>
      </w:r>
    </w:p>
    <w:p w14:paraId="4F7AC6B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Потенциальными потребителями услуг по аренде жилья могут быть:</w:t>
      </w:r>
    </w:p>
    <w:p w14:paraId="342546A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молодые семьи, не имеющие возможности и (или) желания приобретать жилье;</w:t>
      </w:r>
    </w:p>
    <w:p w14:paraId="151419A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мобильное работающее население: менеджеры, специалисты, привлекаемые при создании новых производств, технопарков;</w:t>
      </w:r>
    </w:p>
    <w:p w14:paraId="3F2A1E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специалисты, работающие в учреждениях социальной сферы области;</w:t>
      </w:r>
    </w:p>
    <w:p w14:paraId="4DD08E0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семьи, нуждающиеся в улучшении жилищных условий, но не имеющие возможности участия в государственных программах, собственных средств и достаточных доходов для получения ипотечных кредитов.</w:t>
      </w:r>
    </w:p>
    <w:p w14:paraId="54E5753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Необходимость развития арендного сектора в Российской Федерации подчеркнута в Указе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w:t>
      </w:r>
    </w:p>
    <w:p w14:paraId="01CD99B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Распоряжением Правительства Российской Федерации от 29 августа 2012 г. № 1556-р утвержден перечень мероприятий по формированию рынка доступного арендного жилья и развитию некоммерческого жилищного фонда для граждан, имеющих невысокий уровень дохода.</w:t>
      </w:r>
    </w:p>
    <w:p w14:paraId="478DDA5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настоящее время существует ряд факторов, препятствующих развитию бизнеса по сдаче в аренду жилья. </w:t>
      </w:r>
    </w:p>
    <w:p w14:paraId="27FD260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Во-первых, высокий уровень рентабельности в сфере строительства жилья (30 процентов). Застройщик за 1,5 – 3 года получает полный оборот вложенных средств от реализации жилья и прибыль. При строительстве жилья для сдачи в аренду окупаемость проекта будет составлять 10 и более лет с рентабельностью (10 процентов) в 3 раза ниже, чем при продаже квартир.</w:t>
      </w:r>
    </w:p>
    <w:p w14:paraId="35A99C4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Во-вторых, высокая стоимость кредитных ресурсов, привлекаемых для строительства жилья. Ставка кредитования составляет около 18 процентов годовых, такие значительные средства невозможно привлекать на длительный срок. </w:t>
      </w:r>
    </w:p>
    <w:p w14:paraId="46DD750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В-третьих, отсутствие практики управления многоквартирными домами, квартиры в которых сдаются в аренду. Правовая неопределенность вопросов выселения жителей в случаях нарушения условий эксплуатации и (или) оплаты наемного жилья.</w:t>
      </w:r>
    </w:p>
    <w:p w14:paraId="38DEBB6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Ярославская область – один из динамично развивающихся регионов Российской Федерации. В последние годы благодаря инвестиционной политике, проводимой Правительством области при поддержке федеральных органов власти и ОМС, на территорию области были привлечены значительные инвестиции. </w:t>
      </w:r>
    </w:p>
    <w:p w14:paraId="53C8F5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территории области существует ряд крупных предприятий, созданы  следующие индустриальные парки и технопарки, а также привлечены крупные инвесторы, реализующие свои проекты: общество с ограниченной ответственностью «Переславский технопарк», открытое акционерное общество «Ярославский индустриальный парк», индустриальный парк «Новоселки», компании «Комацу», «Вымпелком», «Никомед», «Р-Фарм».</w:t>
      </w:r>
    </w:p>
    <w:p w14:paraId="5F6EC7B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Создание индустриальных парков и технопарков, а также развитие имеющихся предприятий позволяет привлекать в регион новые производства, ориентированные на растущие внутренний и внешний рынки, и закладывать экономическую базу для будущего развития региона. Ввиду роста производства предприятия и технопарки заинтересованы в развитии рынка арендного жилья, так как это снимет большую часть проблем, связанных с обеспечением работников компании доступным жильем и созданием благоприятных условий для жизни.</w:t>
      </w:r>
    </w:p>
    <w:p w14:paraId="37F1CF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В то же время опрос инвесторов, российских и иностранных консультантов, экспертов, представителей бизнеса свидетельствует о возможности возникновения острой проблемы по обеспечению новых производств высококвалифицированными кадрами. По информации инвесторов, осуществляющих реализацию инвестиционных проектов на территориях индустриальных парков и технопарков, по состоянию на 01 мая 2011 года спрос на жилые помещения для работников составлял порядка  500 единиц. Сейчас этот спрос не обеспечивается, что приводит к росту цен как на аренду, так и на покупку жилья.</w:t>
      </w:r>
    </w:p>
    <w:p w14:paraId="52A563D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Источниками комплектования новых производств высококвалифицированными специалистами могут быть специалисты, привлеченные из других регионов, молодые специалисты, проживающие на территории Ярославской области, а также участники государственной подпрограммы по оказанию содействия добровольному переселению в Российскую Федерацию соотечественников, проживающих за рубежом.</w:t>
      </w:r>
    </w:p>
    <w:p w14:paraId="2DF4D47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соответствии с поставленными Президентом Российской Федерации задачами поддержки трудовой мобильности граждан, создания более дешевой альтернативы в приобретении жилья, инновационного и качественного обновления жилищного фонда, обеспечения жильем граждан с доходами среднего и ниже среднего уровня, а также благодаря инициативе Министерства регионального развития Российской Федерации Ярославская область приступила к реализации проекта строительства арендного жилья.</w:t>
      </w:r>
    </w:p>
    <w:p w14:paraId="24871E5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Необходимость развития рынка арендного жилья в Ярославской области обусловлена следующими факторами:</w:t>
      </w:r>
    </w:p>
    <w:p w14:paraId="6EA3ABE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значительная часть населения не имеет возможности приобрести жилье в собственность;</w:t>
      </w:r>
    </w:p>
    <w:p w14:paraId="18075F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современная экономическая модель стимулирует высокую мобильность населения;</w:t>
      </w:r>
    </w:p>
    <w:p w14:paraId="6DD5E87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экономики предполагает постоянный приток трудовой миграции (дефицитных высококвалифицированных специалистов) в Ярославскую область;</w:t>
      </w:r>
    </w:p>
    <w:p w14:paraId="4243CAF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сложившийся на сегодня рынок арендного жилья в значительной степени не соответствует потребностям государства, бизнеса и населения в данном сегменте жилья.</w:t>
      </w:r>
    </w:p>
    <w:p w14:paraId="3DCD2B6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существующем правовом поле реализация проекта невозможна без масштабного участия государства. Для устранения указанных проблем требуется взаимодействие органов государственной власти всех уровней, ОМС, предприятий и организаций строительного комплекса Ярославской области, а также кредитных и прочих организаций, связанных с процессом строительства и приобретения жилья, что в конечном итоге обусловливает необходимость применения программно-целевого метода.</w:t>
      </w:r>
    </w:p>
    <w:p w14:paraId="0306326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Таким образом, задача по формированию рынка доступного арендного жилья направлена на достижение важнейших целей: повышение уровня доступности жилья, сохранение существующих и привлечение </w:t>
      </w:r>
      <w:r w:rsidRPr="00722E61">
        <w:rPr>
          <w:rFonts w:ascii="Times New Roman" w:eastAsia="Times New Roman" w:hAnsi="Times New Roman" w:cs="Times New Roman"/>
          <w:sz w:val="28"/>
          <w:szCs w:val="28"/>
        </w:rPr>
        <w:lastRenderedPageBreak/>
        <w:t>дополнительных трудовых ресурсов на территорию области.</w:t>
      </w:r>
    </w:p>
    <w:p w14:paraId="1FC8978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D69BE0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Негативные аспекты, сдерживающие развитие рынка жилищного</w:t>
      </w:r>
    </w:p>
    <w:p w14:paraId="0CAD0FC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строительства области</w:t>
      </w:r>
    </w:p>
    <w:p w14:paraId="6643265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3922209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Факты, оказывающие негативное влияние на жилищное строительство:</w:t>
      </w:r>
    </w:p>
    <w:p w14:paraId="6D49CE1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снижение в области покупательской и инвестиционной активности как следствие мирового экономического кризиса;</w:t>
      </w:r>
    </w:p>
    <w:p w14:paraId="43737AB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отсутствие в необходимом количестве земельных участков, обеспеченных инженерной (коммунальной) инфраструктурой, что в большей степени связано с отсутствием в муниципальных образованиях области необходимых финансовых средств;</w:t>
      </w:r>
    </w:p>
    <w:p w14:paraId="40382AE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отсутствие документации по планировке территории в отношении застроенных или предназначенных для строительства земельных участков в границах городских и сельских поселений;</w:t>
      </w:r>
    </w:p>
    <w:p w14:paraId="45D1D68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b/>
          <w:sz w:val="28"/>
          <w:szCs w:val="28"/>
        </w:rPr>
      </w:pPr>
      <w:r w:rsidRPr="00722E61">
        <w:rPr>
          <w:rFonts w:ascii="Times New Roman" w:eastAsia="Times New Roman" w:hAnsi="Times New Roman" w:cs="Times New Roman"/>
          <w:sz w:val="28"/>
          <w:szCs w:val="28"/>
        </w:rPr>
        <w:t>- отсутствие инструментов кредитования банковскими структурами проектов развития инженерной и социальной инфраструктур.</w:t>
      </w:r>
    </w:p>
    <w:p w14:paraId="1E1EC165" w14:textId="77777777" w:rsidR="00722E61" w:rsidRPr="00722E61" w:rsidRDefault="00722E61" w:rsidP="00722E61">
      <w:pPr>
        <w:widowControl/>
        <w:autoSpaceDE/>
        <w:autoSpaceDN/>
        <w:adjustRightInd/>
        <w:ind w:left="-284" w:firstLine="709"/>
        <w:jc w:val="center"/>
        <w:rPr>
          <w:rFonts w:ascii="Times New Roman" w:eastAsia="Times New Roman" w:hAnsi="Times New Roman" w:cs="Times New Roman"/>
          <w:b/>
          <w:sz w:val="28"/>
          <w:szCs w:val="28"/>
        </w:rPr>
        <w:sectPr w:rsidR="00722E61" w:rsidRPr="00722E61" w:rsidSect="00722E61">
          <w:headerReference w:type="default" r:id="rId43"/>
          <w:pgSz w:w="11907" w:h="16840" w:code="9"/>
          <w:pgMar w:top="1134" w:right="624" w:bottom="1134" w:left="1985" w:header="720" w:footer="720" w:gutter="0"/>
          <w:cols w:space="720"/>
          <w:docGrid w:linePitch="326"/>
        </w:sectPr>
      </w:pPr>
    </w:p>
    <w:p w14:paraId="1CEE11D1" w14:textId="77777777" w:rsidR="00722E61" w:rsidRPr="00722E61" w:rsidRDefault="00722E61" w:rsidP="00E86BBC">
      <w:pPr>
        <w:widowControl/>
        <w:autoSpaceDE/>
        <w:autoSpaceDN/>
        <w:adjustRightInd/>
        <w:ind w:right="5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lastRenderedPageBreak/>
        <w:t>II</w:t>
      </w:r>
      <w:r w:rsidRPr="00722E61">
        <w:rPr>
          <w:rFonts w:ascii="Times New Roman" w:eastAsia="Times New Roman" w:hAnsi="Times New Roman" w:cs="Times New Roman"/>
          <w:sz w:val="28"/>
          <w:szCs w:val="28"/>
        </w:rPr>
        <w:t>. Цель и целевые показатели Программы</w:t>
      </w:r>
    </w:p>
    <w:p w14:paraId="5B9B32CA" w14:textId="77777777" w:rsidR="00B1019B" w:rsidRDefault="00E86BBC" w:rsidP="00321B15">
      <w:pPr>
        <w:jc w:val="center"/>
        <w:rPr>
          <w:rFonts w:ascii="Times New Roman" w:eastAsia="Times New Roman" w:hAnsi="Times New Roman" w:cs="Times New Roman"/>
          <w:sz w:val="28"/>
          <w:szCs w:val="28"/>
        </w:rPr>
      </w:pPr>
      <w:r w:rsidRPr="00321B15">
        <w:rPr>
          <w:rFonts w:ascii="Times New Roman" w:eastAsia="Times New Roman" w:hAnsi="Times New Roman" w:cs="Times New Roman"/>
          <w:sz w:val="28"/>
          <w:szCs w:val="28"/>
        </w:rPr>
        <w:t>&lt;в ред. постановлени</w:t>
      </w:r>
      <w:r w:rsidR="00321B15" w:rsidRPr="00321B15">
        <w:rPr>
          <w:rFonts w:ascii="Times New Roman" w:eastAsia="Times New Roman" w:hAnsi="Times New Roman" w:cs="Times New Roman"/>
          <w:sz w:val="28"/>
          <w:szCs w:val="28"/>
        </w:rPr>
        <w:t>й</w:t>
      </w:r>
      <w:r w:rsidRPr="00321B15">
        <w:rPr>
          <w:rFonts w:ascii="Times New Roman" w:eastAsia="Times New Roman" w:hAnsi="Times New Roman" w:cs="Times New Roman"/>
          <w:sz w:val="28"/>
          <w:szCs w:val="28"/>
        </w:rPr>
        <w:t xml:space="preserve"> Правительства области от 10.12.2014 № 1281-п</w:t>
      </w:r>
      <w:r w:rsidR="00321B15" w:rsidRPr="00321B15">
        <w:rPr>
          <w:rFonts w:ascii="Times New Roman" w:eastAsia="Times New Roman" w:hAnsi="Times New Roman" w:cs="Times New Roman"/>
          <w:sz w:val="28"/>
          <w:szCs w:val="28"/>
        </w:rPr>
        <w:t>, от 27.02.2015 № 195-п</w:t>
      </w:r>
      <w:r w:rsidR="008C1650">
        <w:rPr>
          <w:rFonts w:ascii="Times New Roman" w:eastAsia="Times New Roman" w:hAnsi="Times New Roman" w:cs="Times New Roman"/>
          <w:sz w:val="28"/>
          <w:szCs w:val="28"/>
        </w:rPr>
        <w:t xml:space="preserve">, </w:t>
      </w:r>
      <w:r w:rsidR="008C1650" w:rsidRPr="008C1650">
        <w:rPr>
          <w:rFonts w:ascii="Times New Roman" w:eastAsia="Times New Roman" w:hAnsi="Times New Roman" w:cs="Times New Roman"/>
          <w:sz w:val="28"/>
          <w:szCs w:val="28"/>
        </w:rPr>
        <w:t>от 17.12.2015 № 1354-п</w:t>
      </w:r>
      <w:r w:rsidR="00B1019B">
        <w:rPr>
          <w:rFonts w:ascii="Times New Roman" w:eastAsia="Times New Roman" w:hAnsi="Times New Roman" w:cs="Times New Roman"/>
          <w:sz w:val="28"/>
          <w:szCs w:val="28"/>
        </w:rPr>
        <w:t xml:space="preserve">, </w:t>
      </w:r>
    </w:p>
    <w:p w14:paraId="18BEA7F5" w14:textId="3E71AE90" w:rsidR="00E86BBC" w:rsidRPr="00321B15" w:rsidRDefault="00B1019B" w:rsidP="00321B15">
      <w:pPr>
        <w:jc w:val="center"/>
        <w:rPr>
          <w:rFonts w:ascii="Times New Roman" w:eastAsia="Times New Roman" w:hAnsi="Times New Roman" w:cs="Times New Roman"/>
          <w:sz w:val="28"/>
          <w:szCs w:val="28"/>
        </w:rPr>
      </w:pPr>
      <w:r w:rsidRPr="00B1019B">
        <w:rPr>
          <w:rFonts w:ascii="Times New Roman" w:eastAsia="Times New Roman" w:hAnsi="Times New Roman" w:cs="Times New Roman"/>
          <w:sz w:val="28"/>
          <w:szCs w:val="28"/>
        </w:rPr>
        <w:t>от 24.03.2016 № 301-п</w:t>
      </w:r>
      <w:r w:rsidR="009D3C57">
        <w:rPr>
          <w:rFonts w:ascii="Times New Roman" w:eastAsia="Times New Roman" w:hAnsi="Times New Roman" w:cs="Times New Roman"/>
          <w:sz w:val="28"/>
          <w:szCs w:val="28"/>
        </w:rPr>
        <w:t xml:space="preserve">, </w:t>
      </w:r>
      <w:r w:rsidR="009D3C57" w:rsidRPr="009D3C57">
        <w:rPr>
          <w:rFonts w:ascii="Times New Roman" w:eastAsia="Times New Roman" w:hAnsi="Times New Roman" w:cs="Times New Roman"/>
          <w:sz w:val="28"/>
          <w:szCs w:val="28"/>
        </w:rPr>
        <w:t>от 13.12.2016 № 1286-п</w:t>
      </w:r>
      <w:r w:rsidR="00E86BBC" w:rsidRPr="00321B15">
        <w:rPr>
          <w:rFonts w:ascii="Times New Roman" w:eastAsia="Times New Roman" w:hAnsi="Times New Roman" w:cs="Times New Roman"/>
          <w:sz w:val="28"/>
          <w:szCs w:val="28"/>
        </w:rPr>
        <w:t xml:space="preserve">&gt; </w:t>
      </w:r>
    </w:p>
    <w:p w14:paraId="742E3565" w14:textId="77777777" w:rsidR="00722E61" w:rsidRPr="008442ED" w:rsidRDefault="00722E61" w:rsidP="00722E61">
      <w:pPr>
        <w:widowControl/>
        <w:autoSpaceDE/>
        <w:autoSpaceDN/>
        <w:adjustRightInd/>
        <w:ind w:left="-709" w:right="-3488" w:firstLine="142"/>
        <w:jc w:val="center"/>
        <w:rPr>
          <w:rFonts w:ascii="Times New Roman" w:eastAsia="Times New Roman" w:hAnsi="Times New Roman" w:cs="Times New Roman"/>
          <w:sz w:val="20"/>
          <w:szCs w:val="20"/>
        </w:rPr>
      </w:pPr>
    </w:p>
    <w:p w14:paraId="2BC365EB" w14:textId="77777777" w:rsidR="00722E61" w:rsidRPr="00722E61" w:rsidRDefault="00722E61" w:rsidP="00722E61">
      <w:pPr>
        <w:widowControl/>
        <w:autoSpaceDE/>
        <w:autoSpaceDN/>
        <w:adjustRightInd/>
        <w:ind w:left="-709" w:right="56" w:firstLine="1417"/>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Цель Программы – обеспечение населения Ярославской области доступным жильем.</w:t>
      </w:r>
    </w:p>
    <w:p w14:paraId="0229B660" w14:textId="77777777" w:rsidR="00722E61" w:rsidRPr="008442ED" w:rsidRDefault="00722E61" w:rsidP="00722E61">
      <w:pPr>
        <w:widowControl/>
        <w:autoSpaceDE/>
        <w:autoSpaceDN/>
        <w:adjustRightInd/>
        <w:ind w:left="-709" w:right="56" w:firstLine="142"/>
        <w:jc w:val="center"/>
        <w:rPr>
          <w:rFonts w:ascii="Times New Roman" w:eastAsia="Times New Roman" w:hAnsi="Times New Roman" w:cs="Times New Roman"/>
          <w:sz w:val="20"/>
          <w:szCs w:val="20"/>
        </w:rPr>
      </w:pPr>
    </w:p>
    <w:p w14:paraId="154637BA" w14:textId="77777777" w:rsidR="00722E61" w:rsidRPr="00722E61" w:rsidRDefault="00722E61" w:rsidP="00722E61">
      <w:pPr>
        <w:widowControl/>
        <w:autoSpaceDE/>
        <w:autoSpaceDN/>
        <w:adjustRightInd/>
        <w:ind w:left="-709" w:right="56" w:firstLine="142"/>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Таблица 8</w:t>
      </w:r>
    </w:p>
    <w:p w14:paraId="41D48C8D" w14:textId="77777777" w:rsidR="00722E61" w:rsidRPr="00722E61" w:rsidRDefault="00722E61" w:rsidP="00722E61">
      <w:pPr>
        <w:widowControl/>
        <w:autoSpaceDE/>
        <w:autoSpaceDN/>
        <w:adjustRightInd/>
        <w:ind w:right="-29"/>
        <w:jc w:val="center"/>
        <w:rPr>
          <w:rFonts w:ascii="Times New Roman" w:eastAsia="Times New Roman" w:hAnsi="Times New Roman" w:cs="Times New Roman"/>
          <w:sz w:val="28"/>
          <w:szCs w:val="28"/>
        </w:rPr>
      </w:pPr>
      <w:r w:rsidRPr="00722E61">
        <w:rPr>
          <w:rFonts w:ascii="Times New Roman" w:eastAsia="Times New Roman" w:hAnsi="Times New Roman" w:cs="Times New Roman"/>
          <w:spacing w:val="-6"/>
          <w:sz w:val="28"/>
          <w:szCs w:val="28"/>
        </w:rPr>
        <w:t>Целевые показатели Программы</w:t>
      </w:r>
    </w:p>
    <w:p w14:paraId="1220CDA0" w14:textId="77777777" w:rsidR="00722E61" w:rsidRPr="008442ED" w:rsidRDefault="00722E61" w:rsidP="00722E61">
      <w:pPr>
        <w:widowControl/>
        <w:autoSpaceDE/>
        <w:autoSpaceDN/>
        <w:adjustRightInd/>
        <w:jc w:val="center"/>
        <w:rPr>
          <w:rFonts w:ascii="Times New Roman" w:eastAsia="Times New Roman" w:hAnsi="Times New Roman" w:cs="Times New Roman"/>
          <w:spacing w:val="-6"/>
          <w:sz w:val="20"/>
          <w:szCs w:val="20"/>
        </w:rPr>
      </w:pPr>
    </w:p>
    <w:tbl>
      <w:tblPr>
        <w:tblW w:w="5050" w:type="pct"/>
        <w:tblInd w:w="-149"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135" w:type="dxa"/>
          <w:right w:w="135" w:type="dxa"/>
        </w:tblCellMar>
        <w:tblLook w:val="0000" w:firstRow="0" w:lastRow="0" w:firstColumn="0" w:lastColumn="0" w:noHBand="0" w:noVBand="0"/>
      </w:tblPr>
      <w:tblGrid>
        <w:gridCol w:w="586"/>
        <w:gridCol w:w="2004"/>
        <w:gridCol w:w="1026"/>
        <w:gridCol w:w="1074"/>
        <w:gridCol w:w="951"/>
        <w:gridCol w:w="748"/>
        <w:gridCol w:w="748"/>
        <w:gridCol w:w="804"/>
        <w:gridCol w:w="860"/>
        <w:gridCol w:w="860"/>
        <w:gridCol w:w="860"/>
        <w:gridCol w:w="860"/>
        <w:gridCol w:w="860"/>
        <w:gridCol w:w="860"/>
        <w:gridCol w:w="1889"/>
      </w:tblGrid>
      <w:tr w:rsidR="00722E61" w:rsidRPr="00722E61" w14:paraId="6297C4D3" w14:textId="77777777" w:rsidTr="00E86BBC">
        <w:tc>
          <w:tcPr>
            <w:tcW w:w="195" w:type="pct"/>
          </w:tcPr>
          <w:p w14:paraId="0F7D22C8" w14:textId="77777777" w:rsidR="00722E61" w:rsidRPr="00722E61" w:rsidRDefault="00722E61"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p w14:paraId="4EAC1A36" w14:textId="77777777" w:rsidR="00722E61" w:rsidRPr="00722E61" w:rsidRDefault="00722E61"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п/п</w:t>
            </w:r>
          </w:p>
        </w:tc>
        <w:tc>
          <w:tcPr>
            <w:tcW w:w="668" w:type="pct"/>
          </w:tcPr>
          <w:p w14:paraId="3B76755D" w14:textId="77777777" w:rsidR="00722E61" w:rsidRPr="00722E61" w:rsidRDefault="00722E61" w:rsidP="00722E61">
            <w:pPr>
              <w:widowControl/>
              <w:autoSpaceDE/>
              <w:autoSpaceDN/>
              <w:adjustRightInd/>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Наименование показателя </w:t>
            </w:r>
          </w:p>
        </w:tc>
        <w:tc>
          <w:tcPr>
            <w:tcW w:w="342" w:type="pct"/>
          </w:tcPr>
          <w:p w14:paraId="4A815244" w14:textId="77777777" w:rsidR="00722E61" w:rsidRPr="00722E61" w:rsidRDefault="00722E61"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Единица</w:t>
            </w:r>
          </w:p>
          <w:p w14:paraId="5E3DE09B" w14:textId="77777777" w:rsidR="00722E61" w:rsidRPr="00722E61" w:rsidRDefault="00722E61"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измерения </w:t>
            </w:r>
          </w:p>
        </w:tc>
        <w:tc>
          <w:tcPr>
            <w:tcW w:w="358" w:type="pct"/>
          </w:tcPr>
          <w:p w14:paraId="06DE755A"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2009 год (началь-ный)</w:t>
            </w:r>
          </w:p>
        </w:tc>
        <w:tc>
          <w:tcPr>
            <w:tcW w:w="317" w:type="pct"/>
          </w:tcPr>
          <w:p w14:paraId="1F48A569"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2011</w:t>
            </w:r>
          </w:p>
          <w:p w14:paraId="40FE6AF6"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год</w:t>
            </w:r>
          </w:p>
        </w:tc>
        <w:tc>
          <w:tcPr>
            <w:tcW w:w="249" w:type="pct"/>
          </w:tcPr>
          <w:p w14:paraId="7B5A3395"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2012</w:t>
            </w:r>
          </w:p>
          <w:p w14:paraId="4E79E1A0"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год</w:t>
            </w:r>
          </w:p>
        </w:tc>
        <w:tc>
          <w:tcPr>
            <w:tcW w:w="249" w:type="pct"/>
          </w:tcPr>
          <w:p w14:paraId="34D192C3"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2013</w:t>
            </w:r>
          </w:p>
          <w:p w14:paraId="66F8224C"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год</w:t>
            </w:r>
          </w:p>
        </w:tc>
        <w:tc>
          <w:tcPr>
            <w:tcW w:w="268" w:type="pct"/>
          </w:tcPr>
          <w:p w14:paraId="5848A72F"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2014</w:t>
            </w:r>
          </w:p>
          <w:p w14:paraId="76428D4A"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год</w:t>
            </w:r>
          </w:p>
        </w:tc>
        <w:tc>
          <w:tcPr>
            <w:tcW w:w="287" w:type="pct"/>
          </w:tcPr>
          <w:p w14:paraId="72333A34"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2015</w:t>
            </w:r>
          </w:p>
          <w:p w14:paraId="324CD381"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год</w:t>
            </w:r>
          </w:p>
        </w:tc>
        <w:tc>
          <w:tcPr>
            <w:tcW w:w="287" w:type="pct"/>
          </w:tcPr>
          <w:p w14:paraId="485AC405"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2016</w:t>
            </w:r>
          </w:p>
          <w:p w14:paraId="5D1ECA95"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год</w:t>
            </w:r>
          </w:p>
        </w:tc>
        <w:tc>
          <w:tcPr>
            <w:tcW w:w="287" w:type="pct"/>
          </w:tcPr>
          <w:p w14:paraId="014E9D02"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2017 год</w:t>
            </w:r>
          </w:p>
        </w:tc>
        <w:tc>
          <w:tcPr>
            <w:tcW w:w="287" w:type="pct"/>
          </w:tcPr>
          <w:p w14:paraId="3FEA1843"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2018 год</w:t>
            </w:r>
          </w:p>
        </w:tc>
        <w:tc>
          <w:tcPr>
            <w:tcW w:w="287" w:type="pct"/>
          </w:tcPr>
          <w:p w14:paraId="12B1A792"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2019 год</w:t>
            </w:r>
          </w:p>
        </w:tc>
        <w:tc>
          <w:tcPr>
            <w:tcW w:w="287" w:type="pct"/>
          </w:tcPr>
          <w:p w14:paraId="44765A30"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2020 год</w:t>
            </w:r>
          </w:p>
        </w:tc>
        <w:tc>
          <w:tcPr>
            <w:tcW w:w="630" w:type="pct"/>
          </w:tcPr>
          <w:p w14:paraId="0B6ECE97"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Обоснование планового</w:t>
            </w:r>
          </w:p>
          <w:p w14:paraId="34F82097"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значения </w:t>
            </w:r>
          </w:p>
          <w:p w14:paraId="2E07215D" w14:textId="77777777" w:rsidR="00722E61" w:rsidRPr="00722E61" w:rsidRDefault="00722E61"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z w:val="24"/>
                <w:szCs w:val="24"/>
              </w:rPr>
              <w:t>показателя</w:t>
            </w:r>
          </w:p>
        </w:tc>
      </w:tr>
    </w:tbl>
    <w:p w14:paraId="724177C9" w14:textId="65FD3A92" w:rsidR="00F84B1F" w:rsidRPr="00F84B1F" w:rsidRDefault="00F84B1F">
      <w:pPr>
        <w:rPr>
          <w:sz w:val="2"/>
          <w:szCs w:val="2"/>
        </w:rPr>
      </w:pPr>
    </w:p>
    <w:tbl>
      <w:tblPr>
        <w:tblW w:w="5050" w:type="pct"/>
        <w:tblInd w:w="-149" w:type="dxa"/>
        <w:tblLayout w:type="fixed"/>
        <w:tblCellMar>
          <w:left w:w="135" w:type="dxa"/>
          <w:right w:w="135" w:type="dxa"/>
        </w:tblCellMar>
        <w:tblLook w:val="0000" w:firstRow="0" w:lastRow="0" w:firstColumn="0" w:lastColumn="0" w:noHBand="0" w:noVBand="0"/>
      </w:tblPr>
      <w:tblGrid>
        <w:gridCol w:w="566"/>
        <w:gridCol w:w="2"/>
        <w:gridCol w:w="2067"/>
        <w:gridCol w:w="42"/>
        <w:gridCol w:w="12"/>
        <w:gridCol w:w="6"/>
        <w:gridCol w:w="21"/>
        <w:gridCol w:w="926"/>
        <w:gridCol w:w="15"/>
        <w:gridCol w:w="9"/>
        <w:gridCol w:w="18"/>
        <w:gridCol w:w="7"/>
        <w:gridCol w:w="829"/>
        <w:gridCol w:w="15"/>
        <w:gridCol w:w="9"/>
        <w:gridCol w:w="29"/>
        <w:gridCol w:w="34"/>
        <w:gridCol w:w="755"/>
        <w:gridCol w:w="9"/>
        <w:gridCol w:w="21"/>
        <w:gridCol w:w="51"/>
        <w:gridCol w:w="627"/>
        <w:gridCol w:w="9"/>
        <w:gridCol w:w="39"/>
        <w:gridCol w:w="9"/>
        <w:gridCol w:w="21"/>
        <w:gridCol w:w="135"/>
        <w:gridCol w:w="642"/>
        <w:gridCol w:w="6"/>
        <w:gridCol w:w="42"/>
        <w:gridCol w:w="9"/>
        <w:gridCol w:w="21"/>
        <w:gridCol w:w="120"/>
        <w:gridCol w:w="660"/>
        <w:gridCol w:w="18"/>
        <w:gridCol w:w="9"/>
        <w:gridCol w:w="17"/>
        <w:gridCol w:w="154"/>
        <w:gridCol w:w="803"/>
        <w:gridCol w:w="18"/>
        <w:gridCol w:w="17"/>
        <w:gridCol w:w="142"/>
        <w:gridCol w:w="678"/>
        <w:gridCol w:w="12"/>
        <w:gridCol w:w="24"/>
        <w:gridCol w:w="16"/>
        <w:gridCol w:w="113"/>
        <w:gridCol w:w="687"/>
        <w:gridCol w:w="21"/>
        <w:gridCol w:w="42"/>
        <w:gridCol w:w="15"/>
        <w:gridCol w:w="75"/>
        <w:gridCol w:w="699"/>
        <w:gridCol w:w="9"/>
        <w:gridCol w:w="42"/>
        <w:gridCol w:w="9"/>
        <w:gridCol w:w="8"/>
        <w:gridCol w:w="79"/>
        <w:gridCol w:w="711"/>
        <w:gridCol w:w="45"/>
        <w:gridCol w:w="9"/>
        <w:gridCol w:w="7"/>
        <w:gridCol w:w="65"/>
        <w:gridCol w:w="714"/>
        <w:gridCol w:w="54"/>
        <w:gridCol w:w="9"/>
        <w:gridCol w:w="3"/>
        <w:gridCol w:w="57"/>
        <w:gridCol w:w="1826"/>
      </w:tblGrid>
      <w:tr w:rsidR="009D3C57" w:rsidRPr="00F84B1F" w14:paraId="6A2E785B" w14:textId="77777777" w:rsidTr="009D3C57">
        <w:trPr>
          <w:tblHeader/>
        </w:trPr>
        <w:tc>
          <w:tcPr>
            <w:tcW w:w="189" w:type="pct"/>
            <w:tcBorders>
              <w:top w:val="single" w:sz="2" w:space="0" w:color="auto"/>
              <w:left w:val="single" w:sz="2" w:space="0" w:color="auto"/>
              <w:bottom w:val="single" w:sz="2" w:space="0" w:color="auto"/>
              <w:right w:val="single" w:sz="2" w:space="0" w:color="auto"/>
            </w:tcBorders>
          </w:tcPr>
          <w:p w14:paraId="301A75C2"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w:t>
            </w:r>
          </w:p>
        </w:tc>
        <w:tc>
          <w:tcPr>
            <w:tcW w:w="708" w:type="pct"/>
            <w:gridSpan w:val="4"/>
            <w:tcBorders>
              <w:top w:val="single" w:sz="2" w:space="0" w:color="auto"/>
              <w:left w:val="single" w:sz="2" w:space="0" w:color="auto"/>
              <w:bottom w:val="single" w:sz="2" w:space="0" w:color="auto"/>
              <w:right w:val="single" w:sz="2" w:space="0" w:color="auto"/>
            </w:tcBorders>
          </w:tcPr>
          <w:p w14:paraId="022470D7"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2</w:t>
            </w:r>
          </w:p>
        </w:tc>
        <w:tc>
          <w:tcPr>
            <w:tcW w:w="323" w:type="pct"/>
            <w:gridSpan w:val="4"/>
            <w:tcBorders>
              <w:top w:val="single" w:sz="2" w:space="0" w:color="auto"/>
              <w:left w:val="single" w:sz="2" w:space="0" w:color="auto"/>
              <w:bottom w:val="single" w:sz="2" w:space="0" w:color="auto"/>
              <w:right w:val="single" w:sz="2" w:space="0" w:color="auto"/>
            </w:tcBorders>
          </w:tcPr>
          <w:p w14:paraId="4B09A805"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3</w:t>
            </w:r>
          </w:p>
        </w:tc>
        <w:tc>
          <w:tcPr>
            <w:tcW w:w="293" w:type="pct"/>
            <w:gridSpan w:val="5"/>
            <w:tcBorders>
              <w:top w:val="single" w:sz="2" w:space="0" w:color="auto"/>
              <w:left w:val="single" w:sz="2" w:space="0" w:color="auto"/>
              <w:bottom w:val="single" w:sz="2" w:space="0" w:color="auto"/>
              <w:right w:val="single" w:sz="2" w:space="0" w:color="auto"/>
            </w:tcBorders>
          </w:tcPr>
          <w:p w14:paraId="4C7F9F56"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4</w:t>
            </w:r>
          </w:p>
        </w:tc>
        <w:tc>
          <w:tcPr>
            <w:tcW w:w="276" w:type="pct"/>
            <w:gridSpan w:val="4"/>
            <w:tcBorders>
              <w:top w:val="single" w:sz="2" w:space="0" w:color="auto"/>
              <w:left w:val="single" w:sz="2" w:space="0" w:color="auto"/>
              <w:bottom w:val="single" w:sz="2" w:space="0" w:color="auto"/>
              <w:right w:val="single" w:sz="2" w:space="0" w:color="auto"/>
            </w:tcBorders>
          </w:tcPr>
          <w:p w14:paraId="571076B7"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5</w:t>
            </w:r>
          </w:p>
        </w:tc>
        <w:tc>
          <w:tcPr>
            <w:tcW w:w="252" w:type="pct"/>
            <w:gridSpan w:val="6"/>
            <w:tcBorders>
              <w:top w:val="single" w:sz="2" w:space="0" w:color="auto"/>
              <w:left w:val="single" w:sz="2" w:space="0" w:color="auto"/>
              <w:bottom w:val="single" w:sz="2" w:space="0" w:color="auto"/>
              <w:right w:val="single" w:sz="2" w:space="0" w:color="auto"/>
            </w:tcBorders>
          </w:tcPr>
          <w:p w14:paraId="2DA72778"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6</w:t>
            </w:r>
          </w:p>
        </w:tc>
        <w:tc>
          <w:tcPr>
            <w:tcW w:w="285" w:type="pct"/>
            <w:gridSpan w:val="6"/>
            <w:tcBorders>
              <w:top w:val="single" w:sz="2" w:space="0" w:color="auto"/>
              <w:left w:val="single" w:sz="2" w:space="0" w:color="auto"/>
              <w:bottom w:val="single" w:sz="2" w:space="0" w:color="auto"/>
              <w:right w:val="single" w:sz="2" w:space="0" w:color="auto"/>
            </w:tcBorders>
          </w:tcPr>
          <w:p w14:paraId="00A1EA09"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7</w:t>
            </w:r>
          </w:p>
        </w:tc>
        <w:tc>
          <w:tcPr>
            <w:tcW w:w="276" w:type="pct"/>
            <w:gridSpan w:val="5"/>
            <w:tcBorders>
              <w:top w:val="single" w:sz="2" w:space="0" w:color="auto"/>
              <w:left w:val="single" w:sz="2" w:space="0" w:color="auto"/>
              <w:bottom w:val="single" w:sz="2" w:space="0" w:color="auto"/>
              <w:right w:val="single" w:sz="2" w:space="0" w:color="auto"/>
            </w:tcBorders>
          </w:tcPr>
          <w:p w14:paraId="5E9BFAAA"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8</w:t>
            </w:r>
          </w:p>
        </w:tc>
        <w:tc>
          <w:tcPr>
            <w:tcW w:w="328" w:type="pct"/>
            <w:gridSpan w:val="4"/>
            <w:tcBorders>
              <w:top w:val="single" w:sz="2" w:space="0" w:color="auto"/>
              <w:left w:val="single" w:sz="2" w:space="0" w:color="auto"/>
              <w:bottom w:val="single" w:sz="2" w:space="0" w:color="auto"/>
              <w:right w:val="single" w:sz="2" w:space="0" w:color="auto"/>
            </w:tcBorders>
          </w:tcPr>
          <w:p w14:paraId="20EC29B9"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9</w:t>
            </w:r>
          </w:p>
        </w:tc>
        <w:tc>
          <w:tcPr>
            <w:tcW w:w="289" w:type="pct"/>
            <w:gridSpan w:val="5"/>
            <w:tcBorders>
              <w:top w:val="single" w:sz="2" w:space="0" w:color="auto"/>
              <w:left w:val="single" w:sz="2" w:space="0" w:color="auto"/>
              <w:bottom w:val="single" w:sz="2" w:space="0" w:color="auto"/>
              <w:right w:val="single" w:sz="2" w:space="0" w:color="auto"/>
            </w:tcBorders>
          </w:tcPr>
          <w:p w14:paraId="1F09549B"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10</w:t>
            </w:r>
          </w:p>
        </w:tc>
        <w:tc>
          <w:tcPr>
            <w:tcW w:w="287" w:type="pct"/>
            <w:gridSpan w:val="5"/>
            <w:tcBorders>
              <w:top w:val="single" w:sz="2" w:space="0" w:color="auto"/>
              <w:left w:val="single" w:sz="2" w:space="0" w:color="auto"/>
              <w:bottom w:val="single" w:sz="2" w:space="0" w:color="auto"/>
              <w:right w:val="single" w:sz="2" w:space="0" w:color="auto"/>
            </w:tcBorders>
          </w:tcPr>
          <w:p w14:paraId="43FF9334"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11</w:t>
            </w:r>
          </w:p>
        </w:tc>
        <w:tc>
          <w:tcPr>
            <w:tcW w:w="294" w:type="pct"/>
            <w:gridSpan w:val="6"/>
            <w:tcBorders>
              <w:top w:val="single" w:sz="2" w:space="0" w:color="auto"/>
              <w:left w:val="single" w:sz="2" w:space="0" w:color="auto"/>
              <w:bottom w:val="single" w:sz="2" w:space="0" w:color="auto"/>
              <w:right w:val="single" w:sz="2" w:space="0" w:color="auto"/>
            </w:tcBorders>
          </w:tcPr>
          <w:p w14:paraId="3EBF0403"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12</w:t>
            </w:r>
          </w:p>
        </w:tc>
        <w:tc>
          <w:tcPr>
            <w:tcW w:w="284" w:type="pct"/>
            <w:gridSpan w:val="5"/>
            <w:tcBorders>
              <w:top w:val="single" w:sz="2" w:space="0" w:color="auto"/>
              <w:left w:val="single" w:sz="2" w:space="0" w:color="auto"/>
              <w:bottom w:val="single" w:sz="2" w:space="0" w:color="auto"/>
              <w:right w:val="single" w:sz="2" w:space="0" w:color="auto"/>
            </w:tcBorders>
          </w:tcPr>
          <w:p w14:paraId="4109C3ED"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13</w:t>
            </w:r>
          </w:p>
        </w:tc>
        <w:tc>
          <w:tcPr>
            <w:tcW w:w="283" w:type="pct"/>
            <w:gridSpan w:val="5"/>
            <w:tcBorders>
              <w:top w:val="single" w:sz="2" w:space="0" w:color="auto"/>
              <w:left w:val="single" w:sz="2" w:space="0" w:color="auto"/>
              <w:bottom w:val="single" w:sz="2" w:space="0" w:color="auto"/>
              <w:right w:val="single" w:sz="2" w:space="0" w:color="auto"/>
            </w:tcBorders>
          </w:tcPr>
          <w:p w14:paraId="2EAE36F6"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14</w:t>
            </w:r>
          </w:p>
        </w:tc>
        <w:tc>
          <w:tcPr>
            <w:tcW w:w="632" w:type="pct"/>
            <w:gridSpan w:val="4"/>
            <w:tcBorders>
              <w:top w:val="single" w:sz="2" w:space="0" w:color="auto"/>
              <w:left w:val="single" w:sz="2" w:space="0" w:color="auto"/>
              <w:bottom w:val="single" w:sz="2" w:space="0" w:color="auto"/>
              <w:right w:val="single" w:sz="2" w:space="0" w:color="auto"/>
            </w:tcBorders>
          </w:tcPr>
          <w:p w14:paraId="6C7F495D" w14:textId="77777777" w:rsidR="00F84B1F" w:rsidRPr="00F84B1F" w:rsidRDefault="00F84B1F" w:rsidP="00F84B1F">
            <w:pPr>
              <w:widowControl/>
              <w:autoSpaceDE/>
              <w:autoSpaceDN/>
              <w:adjustRightInd/>
              <w:ind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15</w:t>
            </w:r>
          </w:p>
        </w:tc>
      </w:tr>
      <w:tr w:rsidR="009D3C57" w:rsidRPr="00F84B1F" w14:paraId="5E783CB4" w14:textId="77777777" w:rsidTr="009D3C57">
        <w:trPr>
          <w:trHeight w:val="69"/>
        </w:trPr>
        <w:tc>
          <w:tcPr>
            <w:tcW w:w="189" w:type="pct"/>
            <w:vMerge w:val="restart"/>
            <w:tcBorders>
              <w:top w:val="single" w:sz="2" w:space="0" w:color="auto"/>
              <w:left w:val="single" w:sz="2" w:space="0" w:color="auto"/>
              <w:bottom w:val="single" w:sz="2" w:space="0" w:color="auto"/>
              <w:right w:val="single" w:sz="2" w:space="0" w:color="auto"/>
            </w:tcBorders>
          </w:tcPr>
          <w:p w14:paraId="13CC39C4"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w:t>
            </w:r>
          </w:p>
        </w:tc>
        <w:tc>
          <w:tcPr>
            <w:tcW w:w="708" w:type="pct"/>
            <w:gridSpan w:val="4"/>
            <w:tcBorders>
              <w:top w:val="single" w:sz="2" w:space="0" w:color="auto"/>
              <w:left w:val="single" w:sz="2" w:space="0" w:color="auto"/>
              <w:bottom w:val="single" w:sz="2" w:space="0" w:color="auto"/>
              <w:right w:val="single" w:sz="2" w:space="0" w:color="auto"/>
            </w:tcBorders>
          </w:tcPr>
          <w:p w14:paraId="1CD0CD9A" w14:textId="77777777" w:rsidR="00F84B1F" w:rsidRPr="00F84B1F" w:rsidRDefault="00F84B1F" w:rsidP="00F84B1F">
            <w:pPr>
              <w:widowControl/>
              <w:autoSpaceDE/>
              <w:autoSpaceDN/>
              <w:adjustRightInd/>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 xml:space="preserve">Годовой объем ввода жилья в эксплуатацию – </w:t>
            </w:r>
          </w:p>
          <w:p w14:paraId="116C45AB" w14:textId="77777777" w:rsidR="00F84B1F" w:rsidRPr="00F84B1F" w:rsidRDefault="00F84B1F" w:rsidP="00F84B1F">
            <w:pPr>
              <w:widowControl/>
              <w:autoSpaceDE/>
              <w:autoSpaceDN/>
              <w:adjustRightInd/>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всего</w:t>
            </w:r>
          </w:p>
          <w:p w14:paraId="01B977DC" w14:textId="77777777" w:rsidR="00F84B1F" w:rsidRPr="00F84B1F" w:rsidRDefault="00F84B1F" w:rsidP="00F84B1F">
            <w:pPr>
              <w:widowControl/>
              <w:autoSpaceDE/>
              <w:autoSpaceDN/>
              <w:adjustRightInd/>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в том числе:</w:t>
            </w:r>
          </w:p>
        </w:tc>
        <w:tc>
          <w:tcPr>
            <w:tcW w:w="323" w:type="pct"/>
            <w:gridSpan w:val="4"/>
            <w:tcBorders>
              <w:top w:val="single" w:sz="2" w:space="0" w:color="auto"/>
              <w:left w:val="single" w:sz="2" w:space="0" w:color="auto"/>
              <w:bottom w:val="single" w:sz="2" w:space="0" w:color="auto"/>
              <w:right w:val="single" w:sz="2" w:space="0" w:color="auto"/>
            </w:tcBorders>
          </w:tcPr>
          <w:p w14:paraId="4337D204"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 xml:space="preserve">тыс. кв. м </w:t>
            </w:r>
          </w:p>
        </w:tc>
        <w:tc>
          <w:tcPr>
            <w:tcW w:w="293" w:type="pct"/>
            <w:gridSpan w:val="5"/>
            <w:tcBorders>
              <w:top w:val="single" w:sz="2" w:space="0" w:color="auto"/>
              <w:left w:val="single" w:sz="2" w:space="0" w:color="auto"/>
              <w:bottom w:val="single" w:sz="2" w:space="0" w:color="auto"/>
              <w:right w:val="single" w:sz="2" w:space="0" w:color="auto"/>
            </w:tcBorders>
          </w:tcPr>
          <w:p w14:paraId="4F80CBE8"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376</w:t>
            </w:r>
          </w:p>
        </w:tc>
        <w:tc>
          <w:tcPr>
            <w:tcW w:w="276" w:type="pct"/>
            <w:gridSpan w:val="4"/>
            <w:tcBorders>
              <w:top w:val="single" w:sz="2" w:space="0" w:color="auto"/>
              <w:left w:val="single" w:sz="2" w:space="0" w:color="auto"/>
              <w:bottom w:val="single" w:sz="2" w:space="0" w:color="auto"/>
              <w:right w:val="single" w:sz="2" w:space="0" w:color="auto"/>
            </w:tcBorders>
          </w:tcPr>
          <w:p w14:paraId="1B1B55B4"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440</w:t>
            </w:r>
          </w:p>
        </w:tc>
        <w:tc>
          <w:tcPr>
            <w:tcW w:w="252" w:type="pct"/>
            <w:gridSpan w:val="6"/>
            <w:tcBorders>
              <w:top w:val="single" w:sz="2" w:space="0" w:color="auto"/>
              <w:left w:val="single" w:sz="2" w:space="0" w:color="auto"/>
              <w:bottom w:val="single" w:sz="2" w:space="0" w:color="auto"/>
              <w:right w:val="single" w:sz="2" w:space="0" w:color="auto"/>
            </w:tcBorders>
          </w:tcPr>
          <w:p w14:paraId="02B3ACBE"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460</w:t>
            </w:r>
          </w:p>
        </w:tc>
        <w:tc>
          <w:tcPr>
            <w:tcW w:w="285" w:type="pct"/>
            <w:gridSpan w:val="6"/>
            <w:tcBorders>
              <w:top w:val="single" w:sz="2" w:space="0" w:color="auto"/>
              <w:left w:val="single" w:sz="2" w:space="0" w:color="auto"/>
              <w:bottom w:val="single" w:sz="2" w:space="0" w:color="auto"/>
              <w:right w:val="single" w:sz="2" w:space="0" w:color="auto"/>
            </w:tcBorders>
          </w:tcPr>
          <w:p w14:paraId="41F69A0A"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 xml:space="preserve">479 </w:t>
            </w:r>
          </w:p>
        </w:tc>
        <w:tc>
          <w:tcPr>
            <w:tcW w:w="276" w:type="pct"/>
            <w:gridSpan w:val="5"/>
            <w:tcBorders>
              <w:top w:val="single" w:sz="2" w:space="0" w:color="auto"/>
              <w:left w:val="single" w:sz="2" w:space="0" w:color="auto"/>
              <w:bottom w:val="single" w:sz="2" w:space="0" w:color="auto"/>
              <w:right w:val="single" w:sz="2" w:space="0" w:color="auto"/>
            </w:tcBorders>
          </w:tcPr>
          <w:p w14:paraId="2C804123"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 xml:space="preserve">559 </w:t>
            </w:r>
          </w:p>
        </w:tc>
        <w:tc>
          <w:tcPr>
            <w:tcW w:w="328" w:type="pct"/>
            <w:gridSpan w:val="4"/>
            <w:tcBorders>
              <w:top w:val="single" w:sz="2" w:space="0" w:color="auto"/>
              <w:left w:val="single" w:sz="2" w:space="0" w:color="auto"/>
              <w:bottom w:val="single" w:sz="2" w:space="0" w:color="auto"/>
              <w:right w:val="single" w:sz="2" w:space="0" w:color="auto"/>
            </w:tcBorders>
          </w:tcPr>
          <w:p w14:paraId="4F4F9B7A"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700</w:t>
            </w:r>
          </w:p>
        </w:tc>
        <w:tc>
          <w:tcPr>
            <w:tcW w:w="289" w:type="pct"/>
            <w:gridSpan w:val="5"/>
            <w:tcBorders>
              <w:top w:val="single" w:sz="2" w:space="0" w:color="auto"/>
              <w:left w:val="single" w:sz="2" w:space="0" w:color="auto"/>
              <w:bottom w:val="single" w:sz="2" w:space="0" w:color="auto"/>
              <w:right w:val="single" w:sz="2" w:space="0" w:color="auto"/>
            </w:tcBorders>
          </w:tcPr>
          <w:p w14:paraId="3C0C8744"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680</w:t>
            </w:r>
          </w:p>
        </w:tc>
        <w:tc>
          <w:tcPr>
            <w:tcW w:w="287" w:type="pct"/>
            <w:gridSpan w:val="5"/>
            <w:tcBorders>
              <w:top w:val="single" w:sz="2" w:space="0" w:color="auto"/>
              <w:left w:val="single" w:sz="2" w:space="0" w:color="auto"/>
              <w:bottom w:val="single" w:sz="2" w:space="0" w:color="auto"/>
              <w:right w:val="single" w:sz="2" w:space="0" w:color="auto"/>
            </w:tcBorders>
          </w:tcPr>
          <w:p w14:paraId="47ADFD6A"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680</w:t>
            </w:r>
          </w:p>
        </w:tc>
        <w:tc>
          <w:tcPr>
            <w:tcW w:w="294" w:type="pct"/>
            <w:gridSpan w:val="6"/>
            <w:tcBorders>
              <w:top w:val="single" w:sz="2" w:space="0" w:color="auto"/>
              <w:left w:val="single" w:sz="2" w:space="0" w:color="auto"/>
              <w:bottom w:val="single" w:sz="2" w:space="0" w:color="auto"/>
              <w:right w:val="single" w:sz="2" w:space="0" w:color="auto"/>
            </w:tcBorders>
          </w:tcPr>
          <w:p w14:paraId="78DFB0CF"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748</w:t>
            </w:r>
          </w:p>
        </w:tc>
        <w:tc>
          <w:tcPr>
            <w:tcW w:w="284" w:type="pct"/>
            <w:gridSpan w:val="5"/>
            <w:tcBorders>
              <w:top w:val="single" w:sz="2" w:space="0" w:color="auto"/>
              <w:left w:val="single" w:sz="2" w:space="0" w:color="auto"/>
              <w:bottom w:val="single" w:sz="2" w:space="0" w:color="auto"/>
              <w:right w:val="single" w:sz="2" w:space="0" w:color="auto"/>
            </w:tcBorders>
          </w:tcPr>
          <w:p w14:paraId="388EE538"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822</w:t>
            </w:r>
          </w:p>
        </w:tc>
        <w:tc>
          <w:tcPr>
            <w:tcW w:w="283" w:type="pct"/>
            <w:gridSpan w:val="5"/>
            <w:tcBorders>
              <w:top w:val="single" w:sz="2" w:space="0" w:color="auto"/>
              <w:left w:val="single" w:sz="2" w:space="0" w:color="auto"/>
              <w:bottom w:val="single" w:sz="2" w:space="0" w:color="auto"/>
              <w:right w:val="single" w:sz="2" w:space="0" w:color="auto"/>
            </w:tcBorders>
          </w:tcPr>
          <w:p w14:paraId="5CFC5E19" w14:textId="77777777" w:rsidR="00F84B1F" w:rsidRPr="00F84B1F" w:rsidRDefault="00F84B1F" w:rsidP="00F84B1F">
            <w:pPr>
              <w:widowControl/>
              <w:autoSpaceDE/>
              <w:autoSpaceDN/>
              <w:adjustRightInd/>
              <w:ind w:left="-136" w:right="-62"/>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905</w:t>
            </w:r>
          </w:p>
        </w:tc>
        <w:tc>
          <w:tcPr>
            <w:tcW w:w="632" w:type="pct"/>
            <w:gridSpan w:val="4"/>
            <w:tcBorders>
              <w:top w:val="single" w:sz="2" w:space="0" w:color="auto"/>
              <w:left w:val="single" w:sz="2" w:space="0" w:color="auto"/>
              <w:bottom w:val="single" w:sz="2" w:space="0" w:color="auto"/>
              <w:right w:val="single" w:sz="2" w:space="0" w:color="auto"/>
            </w:tcBorders>
          </w:tcPr>
          <w:p w14:paraId="58B2CD3B" w14:textId="77777777" w:rsidR="00F84B1F" w:rsidRPr="00F84B1F" w:rsidRDefault="00F84B1F" w:rsidP="00F84B1F">
            <w:pPr>
              <w:widowControl/>
              <w:autoSpaceDE/>
              <w:autoSpaceDN/>
              <w:adjustRightInd/>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плановый показатель определен Министерством регионального развития Российской Федерации</w:t>
            </w:r>
          </w:p>
        </w:tc>
      </w:tr>
      <w:tr w:rsidR="009D3C57" w:rsidRPr="00F84B1F" w14:paraId="4B402DF9" w14:textId="77777777" w:rsidTr="009D3C57">
        <w:trPr>
          <w:trHeight w:val="569"/>
        </w:trPr>
        <w:tc>
          <w:tcPr>
            <w:tcW w:w="189" w:type="pct"/>
            <w:vMerge/>
            <w:tcBorders>
              <w:top w:val="single" w:sz="2" w:space="0" w:color="auto"/>
              <w:left w:val="single" w:sz="2" w:space="0" w:color="auto"/>
              <w:bottom w:val="single" w:sz="4" w:space="0" w:color="auto"/>
              <w:right w:val="single" w:sz="2" w:space="0" w:color="auto"/>
            </w:tcBorders>
          </w:tcPr>
          <w:p w14:paraId="45BDB14A" w14:textId="77777777" w:rsidR="00F84B1F" w:rsidRPr="00F84B1F" w:rsidRDefault="00F84B1F" w:rsidP="00F84B1F">
            <w:pPr>
              <w:widowControl/>
              <w:autoSpaceDE/>
              <w:autoSpaceDN/>
              <w:adjustRightInd/>
              <w:ind w:firstLine="574"/>
              <w:jc w:val="center"/>
              <w:rPr>
                <w:rFonts w:ascii="Times New Roman" w:eastAsia="Times New Roman" w:hAnsi="Times New Roman" w:cs="Calibri"/>
                <w:spacing w:val="-6"/>
                <w:sz w:val="22"/>
                <w:szCs w:val="22"/>
                <w:lang w:eastAsia="en-US"/>
              </w:rPr>
            </w:pPr>
          </w:p>
        </w:tc>
        <w:tc>
          <w:tcPr>
            <w:tcW w:w="708" w:type="pct"/>
            <w:gridSpan w:val="4"/>
            <w:tcBorders>
              <w:top w:val="single" w:sz="2" w:space="0" w:color="auto"/>
              <w:left w:val="single" w:sz="2" w:space="0" w:color="auto"/>
              <w:bottom w:val="single" w:sz="2" w:space="0" w:color="auto"/>
              <w:right w:val="single" w:sz="2" w:space="0" w:color="auto"/>
            </w:tcBorders>
          </w:tcPr>
          <w:p w14:paraId="19472CF1" w14:textId="77777777" w:rsidR="00F84B1F" w:rsidRPr="00F84B1F" w:rsidRDefault="00F84B1F" w:rsidP="00F84B1F">
            <w:pPr>
              <w:widowControl/>
              <w:autoSpaceDE/>
              <w:autoSpaceDN/>
              <w:adjustRightInd/>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количество введенных в эксплуатацию жилых помещений*</w:t>
            </w:r>
          </w:p>
        </w:tc>
        <w:tc>
          <w:tcPr>
            <w:tcW w:w="323" w:type="pct"/>
            <w:gridSpan w:val="4"/>
            <w:tcBorders>
              <w:top w:val="single" w:sz="2" w:space="0" w:color="auto"/>
              <w:left w:val="single" w:sz="2" w:space="0" w:color="auto"/>
              <w:bottom w:val="single" w:sz="2" w:space="0" w:color="auto"/>
              <w:right w:val="single" w:sz="2" w:space="0" w:color="auto"/>
            </w:tcBorders>
          </w:tcPr>
          <w:p w14:paraId="5A93D0D9" w14:textId="77777777" w:rsidR="00F84B1F" w:rsidRPr="00F84B1F" w:rsidRDefault="00F84B1F" w:rsidP="00F84B1F">
            <w:pPr>
              <w:widowControl/>
              <w:autoSpaceDE/>
              <w:autoSpaceDN/>
              <w:adjustRightInd/>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единиц</w:t>
            </w:r>
          </w:p>
        </w:tc>
        <w:tc>
          <w:tcPr>
            <w:tcW w:w="293" w:type="pct"/>
            <w:gridSpan w:val="5"/>
            <w:tcBorders>
              <w:top w:val="single" w:sz="2" w:space="0" w:color="auto"/>
              <w:left w:val="single" w:sz="2" w:space="0" w:color="auto"/>
              <w:bottom w:val="single" w:sz="2" w:space="0" w:color="auto"/>
              <w:right w:val="single" w:sz="2" w:space="0" w:color="auto"/>
            </w:tcBorders>
          </w:tcPr>
          <w:p w14:paraId="73BFF09E"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5344</w:t>
            </w:r>
          </w:p>
        </w:tc>
        <w:tc>
          <w:tcPr>
            <w:tcW w:w="276" w:type="pct"/>
            <w:gridSpan w:val="4"/>
            <w:tcBorders>
              <w:top w:val="single" w:sz="2" w:space="0" w:color="auto"/>
              <w:left w:val="single" w:sz="2" w:space="0" w:color="auto"/>
              <w:bottom w:val="single" w:sz="2" w:space="0" w:color="auto"/>
              <w:right w:val="single" w:sz="2" w:space="0" w:color="auto"/>
            </w:tcBorders>
          </w:tcPr>
          <w:p w14:paraId="257ECACC"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6955</w:t>
            </w:r>
          </w:p>
        </w:tc>
        <w:tc>
          <w:tcPr>
            <w:tcW w:w="252" w:type="pct"/>
            <w:gridSpan w:val="6"/>
            <w:tcBorders>
              <w:top w:val="single" w:sz="2" w:space="0" w:color="auto"/>
              <w:left w:val="single" w:sz="2" w:space="0" w:color="auto"/>
              <w:bottom w:val="single" w:sz="2" w:space="0" w:color="auto"/>
              <w:right w:val="single" w:sz="2" w:space="0" w:color="auto"/>
            </w:tcBorders>
          </w:tcPr>
          <w:p w14:paraId="0C36AF15"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7171</w:t>
            </w:r>
          </w:p>
        </w:tc>
        <w:tc>
          <w:tcPr>
            <w:tcW w:w="285" w:type="pct"/>
            <w:gridSpan w:val="6"/>
            <w:tcBorders>
              <w:top w:val="single" w:sz="2" w:space="0" w:color="auto"/>
              <w:left w:val="single" w:sz="2" w:space="0" w:color="auto"/>
              <w:bottom w:val="single" w:sz="2" w:space="0" w:color="auto"/>
              <w:right w:val="single" w:sz="2" w:space="0" w:color="auto"/>
            </w:tcBorders>
          </w:tcPr>
          <w:p w14:paraId="28E76A3C"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7467</w:t>
            </w:r>
          </w:p>
        </w:tc>
        <w:tc>
          <w:tcPr>
            <w:tcW w:w="276" w:type="pct"/>
            <w:gridSpan w:val="5"/>
            <w:tcBorders>
              <w:top w:val="single" w:sz="2" w:space="0" w:color="auto"/>
              <w:left w:val="single" w:sz="2" w:space="0" w:color="auto"/>
              <w:bottom w:val="single" w:sz="2" w:space="0" w:color="auto"/>
              <w:right w:val="single" w:sz="2" w:space="0" w:color="auto"/>
            </w:tcBorders>
          </w:tcPr>
          <w:p w14:paraId="50E33CB6"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8714</w:t>
            </w:r>
          </w:p>
        </w:tc>
        <w:tc>
          <w:tcPr>
            <w:tcW w:w="328" w:type="pct"/>
            <w:gridSpan w:val="4"/>
            <w:tcBorders>
              <w:top w:val="single" w:sz="2" w:space="0" w:color="auto"/>
              <w:left w:val="single" w:sz="2" w:space="0" w:color="auto"/>
              <w:bottom w:val="single" w:sz="2" w:space="0" w:color="auto"/>
              <w:right w:val="single" w:sz="2" w:space="0" w:color="auto"/>
            </w:tcBorders>
          </w:tcPr>
          <w:p w14:paraId="389D05CF"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10589</w:t>
            </w:r>
          </w:p>
        </w:tc>
        <w:tc>
          <w:tcPr>
            <w:tcW w:w="289" w:type="pct"/>
            <w:gridSpan w:val="5"/>
            <w:tcBorders>
              <w:top w:val="single" w:sz="2" w:space="0" w:color="auto"/>
              <w:left w:val="single" w:sz="2" w:space="0" w:color="auto"/>
              <w:bottom w:val="single" w:sz="2" w:space="0" w:color="auto"/>
              <w:right w:val="single" w:sz="2" w:space="0" w:color="auto"/>
            </w:tcBorders>
          </w:tcPr>
          <w:p w14:paraId="7AF49B0E"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10303</w:t>
            </w:r>
          </w:p>
        </w:tc>
        <w:tc>
          <w:tcPr>
            <w:tcW w:w="287" w:type="pct"/>
            <w:gridSpan w:val="5"/>
            <w:tcBorders>
              <w:top w:val="single" w:sz="2" w:space="0" w:color="auto"/>
              <w:left w:val="single" w:sz="2" w:space="0" w:color="auto"/>
              <w:bottom w:val="single" w:sz="2" w:space="0" w:color="auto"/>
              <w:right w:val="single" w:sz="2" w:space="0" w:color="auto"/>
            </w:tcBorders>
          </w:tcPr>
          <w:p w14:paraId="14ED6585"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10303</w:t>
            </w:r>
          </w:p>
        </w:tc>
        <w:tc>
          <w:tcPr>
            <w:tcW w:w="294" w:type="pct"/>
            <w:gridSpan w:val="6"/>
            <w:tcBorders>
              <w:top w:val="single" w:sz="2" w:space="0" w:color="auto"/>
              <w:left w:val="single" w:sz="2" w:space="0" w:color="auto"/>
              <w:bottom w:val="single" w:sz="2" w:space="0" w:color="auto"/>
              <w:right w:val="single" w:sz="2" w:space="0" w:color="auto"/>
            </w:tcBorders>
          </w:tcPr>
          <w:p w14:paraId="725C5556"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11333</w:t>
            </w:r>
          </w:p>
        </w:tc>
        <w:tc>
          <w:tcPr>
            <w:tcW w:w="284" w:type="pct"/>
            <w:gridSpan w:val="5"/>
            <w:tcBorders>
              <w:top w:val="single" w:sz="2" w:space="0" w:color="auto"/>
              <w:left w:val="single" w:sz="2" w:space="0" w:color="auto"/>
              <w:bottom w:val="single" w:sz="2" w:space="0" w:color="auto"/>
              <w:right w:val="single" w:sz="2" w:space="0" w:color="auto"/>
            </w:tcBorders>
          </w:tcPr>
          <w:p w14:paraId="5B42C305"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12466</w:t>
            </w:r>
          </w:p>
        </w:tc>
        <w:tc>
          <w:tcPr>
            <w:tcW w:w="283" w:type="pct"/>
            <w:gridSpan w:val="5"/>
            <w:tcBorders>
              <w:top w:val="single" w:sz="2" w:space="0" w:color="auto"/>
              <w:left w:val="single" w:sz="2" w:space="0" w:color="auto"/>
              <w:bottom w:val="single" w:sz="2" w:space="0" w:color="auto"/>
              <w:right w:val="single" w:sz="2" w:space="0" w:color="auto"/>
            </w:tcBorders>
          </w:tcPr>
          <w:p w14:paraId="2B407D8B" w14:textId="77777777" w:rsidR="00F84B1F" w:rsidRPr="00F84B1F" w:rsidRDefault="00F84B1F" w:rsidP="00F84B1F">
            <w:pPr>
              <w:widowControl/>
              <w:autoSpaceDE/>
              <w:autoSpaceDN/>
              <w:adjustRightInd/>
              <w:ind w:left="-135" w:right="-65"/>
              <w:jc w:val="center"/>
              <w:rPr>
                <w:rFonts w:ascii="Times New Roman" w:eastAsia="Times New Roman" w:hAnsi="Times New Roman" w:cs="Calibri"/>
                <w:spacing w:val="-6"/>
                <w:sz w:val="22"/>
                <w:szCs w:val="22"/>
                <w:lang w:eastAsia="en-US"/>
              </w:rPr>
            </w:pPr>
            <w:r w:rsidRPr="00F84B1F">
              <w:rPr>
                <w:rFonts w:ascii="Times New Roman" w:eastAsia="Times New Roman" w:hAnsi="Times New Roman" w:cs="Calibri"/>
                <w:spacing w:val="-6"/>
                <w:sz w:val="22"/>
                <w:szCs w:val="22"/>
                <w:lang w:eastAsia="en-US"/>
              </w:rPr>
              <w:t>13713</w:t>
            </w:r>
          </w:p>
        </w:tc>
        <w:tc>
          <w:tcPr>
            <w:tcW w:w="632" w:type="pct"/>
            <w:gridSpan w:val="4"/>
            <w:tcBorders>
              <w:top w:val="single" w:sz="2" w:space="0" w:color="auto"/>
              <w:left w:val="single" w:sz="2" w:space="0" w:color="auto"/>
              <w:bottom w:val="single" w:sz="2" w:space="0" w:color="auto"/>
              <w:right w:val="single" w:sz="2" w:space="0" w:color="auto"/>
            </w:tcBorders>
          </w:tcPr>
          <w:p w14:paraId="641D1875" w14:textId="77777777" w:rsidR="00F84B1F" w:rsidRPr="00F84B1F" w:rsidRDefault="00F84B1F" w:rsidP="00F84B1F">
            <w:pPr>
              <w:widowControl/>
              <w:autoSpaceDE/>
              <w:autoSpaceDN/>
              <w:adjustRightInd/>
              <w:ind w:left="-135" w:right="-335"/>
              <w:jc w:val="center"/>
              <w:rPr>
                <w:rFonts w:ascii="Times New Roman" w:eastAsia="Times New Roman" w:hAnsi="Times New Roman" w:cs="Calibri"/>
                <w:spacing w:val="-6"/>
                <w:sz w:val="22"/>
                <w:szCs w:val="22"/>
                <w:lang w:eastAsia="en-US"/>
              </w:rPr>
            </w:pPr>
          </w:p>
        </w:tc>
      </w:tr>
      <w:tr w:rsidR="009D3C57" w:rsidRPr="009D3C57" w14:paraId="7EF6745A"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top w:val="single" w:sz="2" w:space="0" w:color="auto"/>
              <w:left w:val="single" w:sz="2" w:space="0" w:color="auto"/>
              <w:right w:val="single" w:sz="2" w:space="0" w:color="auto"/>
            </w:tcBorders>
          </w:tcPr>
          <w:p w14:paraId="4DB330C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w:t>
            </w:r>
          </w:p>
          <w:p w14:paraId="6E6307F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6835D8C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74CB790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3CEFF19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5C14101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08B9FAD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61D95562"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Доля годового объема ввода в эксплуатацию</w:t>
            </w:r>
          </w:p>
          <w:p w14:paraId="69AD88C9"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малоэтажного жилья – всего</w:t>
            </w:r>
          </w:p>
          <w:p w14:paraId="41656E59"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w:t>
            </w:r>
          </w:p>
        </w:tc>
        <w:tc>
          <w:tcPr>
            <w:tcW w:w="336" w:type="pct"/>
            <w:gridSpan w:val="5"/>
            <w:tcBorders>
              <w:top w:val="single" w:sz="2" w:space="0" w:color="auto"/>
              <w:left w:val="single" w:sz="2" w:space="0" w:color="auto"/>
              <w:bottom w:val="single" w:sz="2" w:space="0" w:color="auto"/>
              <w:right w:val="single" w:sz="2" w:space="0" w:color="auto"/>
            </w:tcBorders>
          </w:tcPr>
          <w:p w14:paraId="6B47125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322" w:type="pct"/>
            <w:gridSpan w:val="9"/>
            <w:tcBorders>
              <w:top w:val="single" w:sz="2" w:space="0" w:color="auto"/>
              <w:left w:val="single" w:sz="2" w:space="0" w:color="auto"/>
              <w:bottom w:val="single" w:sz="2" w:space="0" w:color="auto"/>
              <w:right w:val="single" w:sz="2" w:space="0" w:color="auto"/>
            </w:tcBorders>
          </w:tcPr>
          <w:p w14:paraId="209679E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23</w:t>
            </w:r>
          </w:p>
        </w:tc>
        <w:tc>
          <w:tcPr>
            <w:tcW w:w="279" w:type="pct"/>
            <w:gridSpan w:val="4"/>
            <w:tcBorders>
              <w:top w:val="single" w:sz="2" w:space="0" w:color="auto"/>
              <w:left w:val="single" w:sz="2" w:space="0" w:color="auto"/>
              <w:bottom w:val="single" w:sz="2" w:space="0" w:color="auto"/>
              <w:right w:val="single" w:sz="2" w:space="0" w:color="auto"/>
            </w:tcBorders>
          </w:tcPr>
          <w:p w14:paraId="47D0647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27</w:t>
            </w:r>
          </w:p>
        </w:tc>
        <w:tc>
          <w:tcPr>
            <w:tcW w:w="280" w:type="pct"/>
            <w:gridSpan w:val="6"/>
            <w:tcBorders>
              <w:top w:val="single" w:sz="2" w:space="0" w:color="auto"/>
              <w:left w:val="single" w:sz="2" w:space="0" w:color="auto"/>
              <w:bottom w:val="single" w:sz="2" w:space="0" w:color="auto"/>
              <w:right w:val="single" w:sz="2" w:space="0" w:color="auto"/>
            </w:tcBorders>
          </w:tcPr>
          <w:p w14:paraId="20AB349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33</w:t>
            </w:r>
          </w:p>
        </w:tc>
        <w:tc>
          <w:tcPr>
            <w:tcW w:w="280" w:type="pct"/>
            <w:gridSpan w:val="6"/>
            <w:tcBorders>
              <w:top w:val="single" w:sz="2" w:space="0" w:color="auto"/>
              <w:left w:val="single" w:sz="2" w:space="0" w:color="auto"/>
              <w:bottom w:val="single" w:sz="2" w:space="0" w:color="auto"/>
              <w:right w:val="single" w:sz="2" w:space="0" w:color="auto"/>
            </w:tcBorders>
          </w:tcPr>
          <w:p w14:paraId="630DA5B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40</w:t>
            </w:r>
          </w:p>
        </w:tc>
        <w:tc>
          <w:tcPr>
            <w:tcW w:w="286" w:type="pct"/>
            <w:gridSpan w:val="5"/>
            <w:tcBorders>
              <w:top w:val="single" w:sz="2" w:space="0" w:color="auto"/>
              <w:left w:val="single" w:sz="2" w:space="0" w:color="auto"/>
              <w:bottom w:val="single" w:sz="2" w:space="0" w:color="auto"/>
              <w:right w:val="single" w:sz="2" w:space="0" w:color="auto"/>
            </w:tcBorders>
          </w:tcPr>
          <w:p w14:paraId="1D9BA9BD"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49</w:t>
            </w:r>
          </w:p>
        </w:tc>
        <w:tc>
          <w:tcPr>
            <w:tcW w:w="327" w:type="pct"/>
            <w:gridSpan w:val="4"/>
            <w:tcBorders>
              <w:top w:val="single" w:sz="2" w:space="0" w:color="auto"/>
              <w:left w:val="single" w:sz="2" w:space="0" w:color="auto"/>
              <w:bottom w:val="single" w:sz="2" w:space="0" w:color="auto"/>
              <w:right w:val="single" w:sz="2" w:space="0" w:color="auto"/>
            </w:tcBorders>
          </w:tcPr>
          <w:p w14:paraId="77CB70F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60</w:t>
            </w:r>
          </w:p>
        </w:tc>
        <w:tc>
          <w:tcPr>
            <w:tcW w:w="281" w:type="pct"/>
            <w:gridSpan w:val="5"/>
            <w:tcBorders>
              <w:top w:val="single" w:sz="2" w:space="0" w:color="auto"/>
              <w:left w:val="single" w:sz="2" w:space="0" w:color="auto"/>
              <w:bottom w:val="single" w:sz="2" w:space="0" w:color="auto"/>
              <w:right w:val="single" w:sz="2" w:space="0" w:color="auto"/>
            </w:tcBorders>
          </w:tcPr>
          <w:p w14:paraId="52BA254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53</w:t>
            </w:r>
          </w:p>
        </w:tc>
        <w:tc>
          <w:tcPr>
            <w:tcW w:w="280" w:type="pct"/>
            <w:gridSpan w:val="5"/>
            <w:tcBorders>
              <w:top w:val="single" w:sz="2" w:space="0" w:color="auto"/>
              <w:left w:val="single" w:sz="2" w:space="0" w:color="auto"/>
              <w:bottom w:val="single" w:sz="2" w:space="0" w:color="auto"/>
              <w:right w:val="single" w:sz="2" w:space="0" w:color="auto"/>
            </w:tcBorders>
          </w:tcPr>
          <w:p w14:paraId="4A35C5D3"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82" w:type="pct"/>
            <w:gridSpan w:val="6"/>
            <w:tcBorders>
              <w:top w:val="single" w:sz="2" w:space="0" w:color="auto"/>
              <w:left w:val="single" w:sz="2" w:space="0" w:color="auto"/>
              <w:bottom w:val="single" w:sz="2" w:space="0" w:color="auto"/>
              <w:right w:val="single" w:sz="2" w:space="0" w:color="auto"/>
            </w:tcBorders>
          </w:tcPr>
          <w:p w14:paraId="0BF31B1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79" w:type="pct"/>
            <w:gridSpan w:val="5"/>
            <w:tcBorders>
              <w:top w:val="single" w:sz="2" w:space="0" w:color="auto"/>
              <w:left w:val="single" w:sz="2" w:space="0" w:color="auto"/>
              <w:bottom w:val="single" w:sz="2" w:space="0" w:color="auto"/>
              <w:right w:val="single" w:sz="2" w:space="0" w:color="auto"/>
            </w:tcBorders>
          </w:tcPr>
          <w:p w14:paraId="08637A0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79" w:type="pct"/>
            <w:gridSpan w:val="5"/>
            <w:tcBorders>
              <w:top w:val="single" w:sz="2" w:space="0" w:color="auto"/>
              <w:left w:val="single" w:sz="2" w:space="0" w:color="auto"/>
              <w:bottom w:val="single" w:sz="2" w:space="0" w:color="auto"/>
              <w:right w:val="single" w:sz="2" w:space="0" w:color="auto"/>
            </w:tcBorders>
          </w:tcPr>
          <w:p w14:paraId="6B4E3B1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609" w:type="pct"/>
            <w:tcBorders>
              <w:top w:val="single" w:sz="2" w:space="0" w:color="auto"/>
              <w:left w:val="single" w:sz="2" w:space="0" w:color="auto"/>
              <w:bottom w:val="single" w:sz="2" w:space="0" w:color="auto"/>
              <w:right w:val="single" w:sz="2" w:space="0" w:color="auto"/>
            </w:tcBorders>
          </w:tcPr>
          <w:p w14:paraId="333E7AB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0EC7E18F"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4FDA918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0F0E23BE"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 площадь жилых помещений во введенных в эксплуатацию </w:t>
            </w:r>
            <w:r w:rsidRPr="009D3C57">
              <w:rPr>
                <w:rFonts w:ascii="Times New Roman" w:eastAsia="Times New Roman" w:hAnsi="Times New Roman" w:cs="Calibri"/>
                <w:sz w:val="22"/>
                <w:szCs w:val="22"/>
                <w:lang w:eastAsia="en-US"/>
              </w:rPr>
              <w:lastRenderedPageBreak/>
              <w:t>малоэтажных жилых домах</w:t>
            </w:r>
          </w:p>
        </w:tc>
        <w:tc>
          <w:tcPr>
            <w:tcW w:w="336" w:type="pct"/>
            <w:gridSpan w:val="5"/>
            <w:tcBorders>
              <w:top w:val="single" w:sz="2" w:space="0" w:color="auto"/>
              <w:left w:val="single" w:sz="2" w:space="0" w:color="auto"/>
              <w:bottom w:val="single" w:sz="2" w:space="0" w:color="auto"/>
              <w:right w:val="single" w:sz="2" w:space="0" w:color="auto"/>
            </w:tcBorders>
          </w:tcPr>
          <w:p w14:paraId="2C7DE3E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lastRenderedPageBreak/>
              <w:t xml:space="preserve">тыс. </w:t>
            </w:r>
          </w:p>
          <w:p w14:paraId="749BD68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кв. м</w:t>
            </w:r>
          </w:p>
        </w:tc>
        <w:tc>
          <w:tcPr>
            <w:tcW w:w="322" w:type="pct"/>
            <w:gridSpan w:val="9"/>
            <w:tcBorders>
              <w:top w:val="single" w:sz="2" w:space="0" w:color="auto"/>
              <w:left w:val="single" w:sz="2" w:space="0" w:color="auto"/>
              <w:bottom w:val="single" w:sz="2" w:space="0" w:color="auto"/>
              <w:right w:val="single" w:sz="2" w:space="0" w:color="auto"/>
            </w:tcBorders>
          </w:tcPr>
          <w:p w14:paraId="1981BDD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86,48</w:t>
            </w:r>
          </w:p>
        </w:tc>
        <w:tc>
          <w:tcPr>
            <w:tcW w:w="279" w:type="pct"/>
            <w:gridSpan w:val="4"/>
            <w:tcBorders>
              <w:top w:val="single" w:sz="2" w:space="0" w:color="auto"/>
              <w:left w:val="single" w:sz="2" w:space="0" w:color="auto"/>
              <w:bottom w:val="single" w:sz="2" w:space="0" w:color="auto"/>
              <w:right w:val="single" w:sz="2" w:space="0" w:color="auto"/>
            </w:tcBorders>
          </w:tcPr>
          <w:p w14:paraId="215C3E1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118,9</w:t>
            </w:r>
          </w:p>
        </w:tc>
        <w:tc>
          <w:tcPr>
            <w:tcW w:w="280" w:type="pct"/>
            <w:gridSpan w:val="6"/>
            <w:tcBorders>
              <w:top w:val="single" w:sz="2" w:space="0" w:color="auto"/>
              <w:left w:val="single" w:sz="2" w:space="0" w:color="auto"/>
              <w:bottom w:val="single" w:sz="2" w:space="0" w:color="auto"/>
              <w:right w:val="single" w:sz="2" w:space="0" w:color="auto"/>
            </w:tcBorders>
          </w:tcPr>
          <w:p w14:paraId="6AC7BF0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151,8</w:t>
            </w:r>
          </w:p>
        </w:tc>
        <w:tc>
          <w:tcPr>
            <w:tcW w:w="280" w:type="pct"/>
            <w:gridSpan w:val="6"/>
            <w:tcBorders>
              <w:top w:val="single" w:sz="2" w:space="0" w:color="auto"/>
              <w:left w:val="single" w:sz="2" w:space="0" w:color="auto"/>
              <w:bottom w:val="single" w:sz="2" w:space="0" w:color="auto"/>
              <w:right w:val="single" w:sz="2" w:space="0" w:color="auto"/>
            </w:tcBorders>
          </w:tcPr>
          <w:p w14:paraId="0BF8E10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206,4</w:t>
            </w:r>
          </w:p>
        </w:tc>
        <w:tc>
          <w:tcPr>
            <w:tcW w:w="286" w:type="pct"/>
            <w:gridSpan w:val="5"/>
            <w:tcBorders>
              <w:top w:val="single" w:sz="2" w:space="0" w:color="auto"/>
              <w:left w:val="single" w:sz="2" w:space="0" w:color="auto"/>
              <w:bottom w:val="single" w:sz="2" w:space="0" w:color="auto"/>
              <w:right w:val="single" w:sz="2" w:space="0" w:color="auto"/>
            </w:tcBorders>
          </w:tcPr>
          <w:p w14:paraId="65DE009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273,9</w:t>
            </w:r>
          </w:p>
        </w:tc>
        <w:tc>
          <w:tcPr>
            <w:tcW w:w="327" w:type="pct"/>
            <w:gridSpan w:val="4"/>
            <w:tcBorders>
              <w:top w:val="single" w:sz="2" w:space="0" w:color="auto"/>
              <w:left w:val="single" w:sz="2" w:space="0" w:color="auto"/>
              <w:bottom w:val="single" w:sz="2" w:space="0" w:color="auto"/>
              <w:right w:val="single" w:sz="2" w:space="0" w:color="auto"/>
            </w:tcBorders>
          </w:tcPr>
          <w:p w14:paraId="10C99765"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420</w:t>
            </w:r>
          </w:p>
        </w:tc>
        <w:tc>
          <w:tcPr>
            <w:tcW w:w="281" w:type="pct"/>
            <w:gridSpan w:val="5"/>
            <w:tcBorders>
              <w:top w:val="single" w:sz="2" w:space="0" w:color="auto"/>
              <w:left w:val="single" w:sz="2" w:space="0" w:color="auto"/>
              <w:bottom w:val="single" w:sz="2" w:space="0" w:color="auto"/>
              <w:right w:val="single" w:sz="2" w:space="0" w:color="auto"/>
            </w:tcBorders>
          </w:tcPr>
          <w:p w14:paraId="20C1BEC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360</w:t>
            </w:r>
          </w:p>
        </w:tc>
        <w:tc>
          <w:tcPr>
            <w:tcW w:w="280" w:type="pct"/>
            <w:gridSpan w:val="5"/>
            <w:tcBorders>
              <w:top w:val="single" w:sz="2" w:space="0" w:color="auto"/>
              <w:left w:val="single" w:sz="2" w:space="0" w:color="auto"/>
              <w:bottom w:val="single" w:sz="2" w:space="0" w:color="auto"/>
              <w:right w:val="single" w:sz="2" w:space="0" w:color="auto"/>
            </w:tcBorders>
          </w:tcPr>
          <w:p w14:paraId="43C1B8C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340</w:t>
            </w:r>
          </w:p>
        </w:tc>
        <w:tc>
          <w:tcPr>
            <w:tcW w:w="282" w:type="pct"/>
            <w:gridSpan w:val="6"/>
            <w:tcBorders>
              <w:top w:val="single" w:sz="2" w:space="0" w:color="auto"/>
              <w:left w:val="single" w:sz="2" w:space="0" w:color="auto"/>
              <w:bottom w:val="single" w:sz="2" w:space="0" w:color="auto"/>
              <w:right w:val="single" w:sz="2" w:space="0" w:color="auto"/>
            </w:tcBorders>
          </w:tcPr>
          <w:p w14:paraId="79D9AEB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374</w:t>
            </w:r>
          </w:p>
        </w:tc>
        <w:tc>
          <w:tcPr>
            <w:tcW w:w="279" w:type="pct"/>
            <w:gridSpan w:val="5"/>
            <w:tcBorders>
              <w:top w:val="single" w:sz="2" w:space="0" w:color="auto"/>
              <w:left w:val="single" w:sz="2" w:space="0" w:color="auto"/>
              <w:bottom w:val="single" w:sz="2" w:space="0" w:color="auto"/>
              <w:right w:val="single" w:sz="2" w:space="0" w:color="auto"/>
            </w:tcBorders>
          </w:tcPr>
          <w:p w14:paraId="2F114E5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411</w:t>
            </w:r>
          </w:p>
        </w:tc>
        <w:tc>
          <w:tcPr>
            <w:tcW w:w="279" w:type="pct"/>
            <w:gridSpan w:val="5"/>
            <w:tcBorders>
              <w:top w:val="single" w:sz="2" w:space="0" w:color="auto"/>
              <w:left w:val="single" w:sz="2" w:space="0" w:color="auto"/>
              <w:bottom w:val="single" w:sz="2" w:space="0" w:color="auto"/>
              <w:right w:val="single" w:sz="2" w:space="0" w:color="auto"/>
            </w:tcBorders>
          </w:tcPr>
          <w:p w14:paraId="45F75CF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453</w:t>
            </w:r>
          </w:p>
        </w:tc>
        <w:tc>
          <w:tcPr>
            <w:tcW w:w="609" w:type="pct"/>
            <w:tcBorders>
              <w:top w:val="single" w:sz="2" w:space="0" w:color="auto"/>
              <w:left w:val="single" w:sz="2" w:space="0" w:color="auto"/>
              <w:bottom w:val="single" w:sz="2" w:space="0" w:color="auto"/>
              <w:right w:val="single" w:sz="2" w:space="0" w:color="auto"/>
            </w:tcBorders>
          </w:tcPr>
          <w:p w14:paraId="3DB61EC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703954F0"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bottom w:val="single" w:sz="2" w:space="0" w:color="auto"/>
              <w:right w:val="single" w:sz="2" w:space="0" w:color="auto"/>
            </w:tcBorders>
          </w:tcPr>
          <w:p w14:paraId="2524EAF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1455D7AD"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количество жилых помещений во введенных в эксплуатацию малоэтажных жилых домах*</w:t>
            </w:r>
          </w:p>
        </w:tc>
        <w:tc>
          <w:tcPr>
            <w:tcW w:w="336" w:type="pct"/>
            <w:gridSpan w:val="5"/>
            <w:tcBorders>
              <w:top w:val="single" w:sz="2" w:space="0" w:color="auto"/>
              <w:left w:val="single" w:sz="2" w:space="0" w:color="auto"/>
              <w:bottom w:val="single" w:sz="2" w:space="0" w:color="auto"/>
              <w:right w:val="single" w:sz="2" w:space="0" w:color="auto"/>
            </w:tcBorders>
          </w:tcPr>
          <w:p w14:paraId="3C3FBD3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2" w:space="0" w:color="auto"/>
              <w:right w:val="single" w:sz="2" w:space="0" w:color="auto"/>
            </w:tcBorders>
          </w:tcPr>
          <w:p w14:paraId="744A0D9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1261</w:t>
            </w:r>
          </w:p>
        </w:tc>
        <w:tc>
          <w:tcPr>
            <w:tcW w:w="279" w:type="pct"/>
            <w:gridSpan w:val="4"/>
            <w:tcBorders>
              <w:top w:val="single" w:sz="2" w:space="0" w:color="auto"/>
              <w:left w:val="single" w:sz="2" w:space="0" w:color="auto"/>
              <w:bottom w:val="single" w:sz="2" w:space="0" w:color="auto"/>
              <w:right w:val="single" w:sz="2" w:space="0" w:color="auto"/>
            </w:tcBorders>
          </w:tcPr>
          <w:p w14:paraId="57F83F4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1878</w:t>
            </w:r>
          </w:p>
        </w:tc>
        <w:tc>
          <w:tcPr>
            <w:tcW w:w="280" w:type="pct"/>
            <w:gridSpan w:val="6"/>
            <w:tcBorders>
              <w:top w:val="single" w:sz="2" w:space="0" w:color="auto"/>
              <w:left w:val="single" w:sz="2" w:space="0" w:color="auto"/>
              <w:bottom w:val="single" w:sz="2" w:space="0" w:color="auto"/>
              <w:right w:val="single" w:sz="2" w:space="0" w:color="auto"/>
            </w:tcBorders>
          </w:tcPr>
          <w:p w14:paraId="69A1914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2366</w:t>
            </w:r>
          </w:p>
        </w:tc>
        <w:tc>
          <w:tcPr>
            <w:tcW w:w="280" w:type="pct"/>
            <w:gridSpan w:val="6"/>
            <w:tcBorders>
              <w:top w:val="single" w:sz="2" w:space="0" w:color="auto"/>
              <w:left w:val="single" w:sz="2" w:space="0" w:color="auto"/>
              <w:bottom w:val="single" w:sz="2" w:space="0" w:color="auto"/>
              <w:right w:val="single" w:sz="2" w:space="0" w:color="auto"/>
            </w:tcBorders>
          </w:tcPr>
          <w:p w14:paraId="764FAAA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2987</w:t>
            </w:r>
          </w:p>
        </w:tc>
        <w:tc>
          <w:tcPr>
            <w:tcW w:w="286" w:type="pct"/>
            <w:gridSpan w:val="5"/>
            <w:tcBorders>
              <w:top w:val="single" w:sz="2" w:space="0" w:color="auto"/>
              <w:left w:val="single" w:sz="2" w:space="0" w:color="auto"/>
              <w:bottom w:val="single" w:sz="2" w:space="0" w:color="auto"/>
              <w:right w:val="single" w:sz="2" w:space="0" w:color="auto"/>
            </w:tcBorders>
          </w:tcPr>
          <w:p w14:paraId="6953DD8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4270</w:t>
            </w:r>
          </w:p>
        </w:tc>
        <w:tc>
          <w:tcPr>
            <w:tcW w:w="327" w:type="pct"/>
            <w:gridSpan w:val="4"/>
            <w:tcBorders>
              <w:top w:val="single" w:sz="2" w:space="0" w:color="auto"/>
              <w:left w:val="single" w:sz="2" w:space="0" w:color="auto"/>
              <w:bottom w:val="single" w:sz="2" w:space="0" w:color="auto"/>
              <w:right w:val="single" w:sz="2" w:space="0" w:color="auto"/>
            </w:tcBorders>
          </w:tcPr>
          <w:p w14:paraId="5165874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6164</w:t>
            </w:r>
          </w:p>
        </w:tc>
        <w:tc>
          <w:tcPr>
            <w:tcW w:w="281" w:type="pct"/>
            <w:gridSpan w:val="5"/>
            <w:tcBorders>
              <w:top w:val="single" w:sz="2" w:space="0" w:color="auto"/>
              <w:left w:val="single" w:sz="2" w:space="0" w:color="auto"/>
              <w:bottom w:val="single" w:sz="2" w:space="0" w:color="auto"/>
              <w:right w:val="single" w:sz="2" w:space="0" w:color="auto"/>
            </w:tcBorders>
          </w:tcPr>
          <w:p w14:paraId="3F03EB2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5666</w:t>
            </w:r>
          </w:p>
        </w:tc>
        <w:tc>
          <w:tcPr>
            <w:tcW w:w="280" w:type="pct"/>
            <w:gridSpan w:val="5"/>
            <w:tcBorders>
              <w:top w:val="single" w:sz="2" w:space="0" w:color="auto"/>
              <w:left w:val="single" w:sz="2" w:space="0" w:color="auto"/>
              <w:bottom w:val="single" w:sz="2" w:space="0" w:color="auto"/>
              <w:right w:val="single" w:sz="2" w:space="0" w:color="auto"/>
            </w:tcBorders>
          </w:tcPr>
          <w:p w14:paraId="1461767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5666</w:t>
            </w:r>
          </w:p>
        </w:tc>
        <w:tc>
          <w:tcPr>
            <w:tcW w:w="282" w:type="pct"/>
            <w:gridSpan w:val="6"/>
            <w:tcBorders>
              <w:top w:val="single" w:sz="2" w:space="0" w:color="auto"/>
              <w:left w:val="single" w:sz="2" w:space="0" w:color="auto"/>
              <w:bottom w:val="single" w:sz="2" w:space="0" w:color="auto"/>
              <w:right w:val="single" w:sz="2" w:space="0" w:color="auto"/>
            </w:tcBorders>
          </w:tcPr>
          <w:p w14:paraId="7A0A5C4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6232</w:t>
            </w:r>
          </w:p>
        </w:tc>
        <w:tc>
          <w:tcPr>
            <w:tcW w:w="279" w:type="pct"/>
            <w:gridSpan w:val="5"/>
            <w:tcBorders>
              <w:top w:val="single" w:sz="2" w:space="0" w:color="auto"/>
              <w:left w:val="single" w:sz="2" w:space="0" w:color="auto"/>
              <w:bottom w:val="single" w:sz="2" w:space="0" w:color="auto"/>
              <w:right w:val="single" w:sz="2" w:space="0" w:color="auto"/>
            </w:tcBorders>
          </w:tcPr>
          <w:p w14:paraId="7A83716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6855</w:t>
            </w:r>
          </w:p>
        </w:tc>
        <w:tc>
          <w:tcPr>
            <w:tcW w:w="279" w:type="pct"/>
            <w:gridSpan w:val="5"/>
            <w:tcBorders>
              <w:top w:val="single" w:sz="2" w:space="0" w:color="auto"/>
              <w:left w:val="single" w:sz="2" w:space="0" w:color="auto"/>
              <w:bottom w:val="single" w:sz="2" w:space="0" w:color="auto"/>
              <w:right w:val="single" w:sz="2" w:space="0" w:color="auto"/>
            </w:tcBorders>
          </w:tcPr>
          <w:p w14:paraId="1FA25343"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7541</w:t>
            </w:r>
          </w:p>
        </w:tc>
        <w:tc>
          <w:tcPr>
            <w:tcW w:w="609" w:type="pct"/>
            <w:tcBorders>
              <w:top w:val="single" w:sz="2" w:space="0" w:color="auto"/>
              <w:left w:val="single" w:sz="2" w:space="0" w:color="auto"/>
              <w:bottom w:val="single" w:sz="2" w:space="0" w:color="auto"/>
              <w:right w:val="single" w:sz="2" w:space="0" w:color="auto"/>
            </w:tcBorders>
          </w:tcPr>
          <w:p w14:paraId="3160F8E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228512D4"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top w:val="single" w:sz="2" w:space="0" w:color="auto"/>
              <w:left w:val="single" w:sz="2" w:space="0" w:color="auto"/>
              <w:right w:val="single" w:sz="2" w:space="0" w:color="auto"/>
            </w:tcBorders>
          </w:tcPr>
          <w:p w14:paraId="627C5CA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w:t>
            </w:r>
          </w:p>
        </w:tc>
        <w:tc>
          <w:tcPr>
            <w:tcW w:w="690" w:type="pct"/>
            <w:gridSpan w:val="2"/>
            <w:tcBorders>
              <w:top w:val="single" w:sz="2" w:space="0" w:color="auto"/>
              <w:left w:val="single" w:sz="2" w:space="0" w:color="auto"/>
              <w:bottom w:val="single" w:sz="2" w:space="0" w:color="auto"/>
              <w:right w:val="single" w:sz="2" w:space="0" w:color="auto"/>
            </w:tcBorders>
          </w:tcPr>
          <w:p w14:paraId="57FBF219"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Доля годового объема ввода в эксплуатацию  жилья эконом-класса – всего</w:t>
            </w:r>
          </w:p>
          <w:p w14:paraId="77838B16"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w:t>
            </w:r>
          </w:p>
        </w:tc>
        <w:tc>
          <w:tcPr>
            <w:tcW w:w="336" w:type="pct"/>
            <w:gridSpan w:val="5"/>
            <w:tcBorders>
              <w:top w:val="single" w:sz="2" w:space="0" w:color="auto"/>
              <w:left w:val="single" w:sz="2" w:space="0" w:color="auto"/>
              <w:bottom w:val="single" w:sz="2" w:space="0" w:color="auto"/>
              <w:right w:val="single" w:sz="2" w:space="0" w:color="auto"/>
            </w:tcBorders>
          </w:tcPr>
          <w:p w14:paraId="0C7BBB5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322" w:type="pct"/>
            <w:gridSpan w:val="9"/>
            <w:tcBorders>
              <w:top w:val="single" w:sz="2" w:space="0" w:color="auto"/>
              <w:left w:val="single" w:sz="2" w:space="0" w:color="auto"/>
              <w:bottom w:val="single" w:sz="2" w:space="0" w:color="auto"/>
              <w:right w:val="single" w:sz="2" w:space="0" w:color="auto"/>
            </w:tcBorders>
          </w:tcPr>
          <w:p w14:paraId="01CDAA55"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24</w:t>
            </w:r>
          </w:p>
        </w:tc>
        <w:tc>
          <w:tcPr>
            <w:tcW w:w="279" w:type="pct"/>
            <w:gridSpan w:val="4"/>
            <w:tcBorders>
              <w:top w:val="single" w:sz="2" w:space="0" w:color="auto"/>
              <w:left w:val="single" w:sz="2" w:space="0" w:color="auto"/>
              <w:bottom w:val="single" w:sz="2" w:space="0" w:color="auto"/>
              <w:right w:val="single" w:sz="2" w:space="0" w:color="auto"/>
            </w:tcBorders>
          </w:tcPr>
          <w:p w14:paraId="4A0C302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36 </w:t>
            </w:r>
          </w:p>
        </w:tc>
        <w:tc>
          <w:tcPr>
            <w:tcW w:w="280" w:type="pct"/>
            <w:gridSpan w:val="6"/>
            <w:tcBorders>
              <w:top w:val="single" w:sz="2" w:space="0" w:color="auto"/>
              <w:left w:val="single" w:sz="2" w:space="0" w:color="auto"/>
              <w:bottom w:val="single" w:sz="2" w:space="0" w:color="auto"/>
              <w:right w:val="single" w:sz="2" w:space="0" w:color="auto"/>
            </w:tcBorders>
          </w:tcPr>
          <w:p w14:paraId="50A1427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42 </w:t>
            </w:r>
          </w:p>
        </w:tc>
        <w:tc>
          <w:tcPr>
            <w:tcW w:w="280" w:type="pct"/>
            <w:gridSpan w:val="6"/>
            <w:tcBorders>
              <w:top w:val="single" w:sz="2" w:space="0" w:color="auto"/>
              <w:left w:val="single" w:sz="2" w:space="0" w:color="auto"/>
              <w:bottom w:val="single" w:sz="2" w:space="0" w:color="auto"/>
              <w:right w:val="single" w:sz="2" w:space="0" w:color="auto"/>
            </w:tcBorders>
          </w:tcPr>
          <w:p w14:paraId="55805D7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44 </w:t>
            </w:r>
          </w:p>
        </w:tc>
        <w:tc>
          <w:tcPr>
            <w:tcW w:w="286" w:type="pct"/>
            <w:gridSpan w:val="5"/>
            <w:tcBorders>
              <w:top w:val="single" w:sz="2" w:space="0" w:color="auto"/>
              <w:left w:val="single" w:sz="2" w:space="0" w:color="auto"/>
              <w:bottom w:val="single" w:sz="2" w:space="0" w:color="auto"/>
              <w:right w:val="single" w:sz="2" w:space="0" w:color="auto"/>
            </w:tcBorders>
          </w:tcPr>
          <w:p w14:paraId="388FB1C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46 </w:t>
            </w:r>
          </w:p>
        </w:tc>
        <w:tc>
          <w:tcPr>
            <w:tcW w:w="327" w:type="pct"/>
            <w:gridSpan w:val="4"/>
            <w:tcBorders>
              <w:top w:val="single" w:sz="2" w:space="0" w:color="auto"/>
              <w:left w:val="single" w:sz="2" w:space="0" w:color="auto"/>
              <w:bottom w:val="single" w:sz="2" w:space="0" w:color="auto"/>
              <w:right w:val="single" w:sz="2" w:space="0" w:color="auto"/>
            </w:tcBorders>
          </w:tcPr>
          <w:p w14:paraId="7BA49EB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48 </w:t>
            </w:r>
          </w:p>
        </w:tc>
        <w:tc>
          <w:tcPr>
            <w:tcW w:w="281" w:type="pct"/>
            <w:gridSpan w:val="5"/>
            <w:tcBorders>
              <w:top w:val="single" w:sz="2" w:space="0" w:color="auto"/>
              <w:left w:val="single" w:sz="2" w:space="0" w:color="auto"/>
              <w:bottom w:val="single" w:sz="2" w:space="0" w:color="auto"/>
              <w:right w:val="single" w:sz="2" w:space="0" w:color="auto"/>
            </w:tcBorders>
          </w:tcPr>
          <w:p w14:paraId="756A013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w:t>
            </w:r>
          </w:p>
        </w:tc>
        <w:tc>
          <w:tcPr>
            <w:tcW w:w="280" w:type="pct"/>
            <w:gridSpan w:val="5"/>
            <w:tcBorders>
              <w:top w:val="single" w:sz="2" w:space="0" w:color="auto"/>
              <w:left w:val="single" w:sz="2" w:space="0" w:color="auto"/>
              <w:bottom w:val="single" w:sz="2" w:space="0" w:color="auto"/>
              <w:right w:val="single" w:sz="2" w:space="0" w:color="auto"/>
            </w:tcBorders>
          </w:tcPr>
          <w:p w14:paraId="7EBD64E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w:t>
            </w:r>
          </w:p>
        </w:tc>
        <w:tc>
          <w:tcPr>
            <w:tcW w:w="282" w:type="pct"/>
            <w:gridSpan w:val="6"/>
            <w:tcBorders>
              <w:top w:val="single" w:sz="2" w:space="0" w:color="auto"/>
              <w:left w:val="single" w:sz="2" w:space="0" w:color="auto"/>
              <w:bottom w:val="single" w:sz="2" w:space="0" w:color="auto"/>
              <w:right w:val="single" w:sz="2" w:space="0" w:color="auto"/>
            </w:tcBorders>
          </w:tcPr>
          <w:p w14:paraId="42D6097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w:t>
            </w:r>
          </w:p>
        </w:tc>
        <w:tc>
          <w:tcPr>
            <w:tcW w:w="279" w:type="pct"/>
            <w:gridSpan w:val="5"/>
            <w:tcBorders>
              <w:top w:val="single" w:sz="2" w:space="0" w:color="auto"/>
              <w:left w:val="single" w:sz="2" w:space="0" w:color="auto"/>
              <w:bottom w:val="single" w:sz="2" w:space="0" w:color="auto"/>
              <w:right w:val="single" w:sz="2" w:space="0" w:color="auto"/>
            </w:tcBorders>
          </w:tcPr>
          <w:p w14:paraId="28357EE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w:t>
            </w:r>
          </w:p>
        </w:tc>
        <w:tc>
          <w:tcPr>
            <w:tcW w:w="279" w:type="pct"/>
            <w:gridSpan w:val="5"/>
            <w:tcBorders>
              <w:top w:val="single" w:sz="2" w:space="0" w:color="auto"/>
              <w:left w:val="single" w:sz="2" w:space="0" w:color="auto"/>
              <w:bottom w:val="single" w:sz="2" w:space="0" w:color="auto"/>
              <w:right w:val="single" w:sz="2" w:space="0" w:color="auto"/>
            </w:tcBorders>
          </w:tcPr>
          <w:p w14:paraId="2751727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75</w:t>
            </w:r>
          </w:p>
        </w:tc>
        <w:tc>
          <w:tcPr>
            <w:tcW w:w="609" w:type="pct"/>
            <w:tcBorders>
              <w:top w:val="single" w:sz="2" w:space="0" w:color="auto"/>
              <w:left w:val="single" w:sz="2" w:space="0" w:color="auto"/>
              <w:bottom w:val="single" w:sz="2" w:space="0" w:color="auto"/>
              <w:right w:val="single" w:sz="2" w:space="0" w:color="auto"/>
            </w:tcBorders>
          </w:tcPr>
          <w:p w14:paraId="7AA18C0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3CA6DFF3"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66300A48"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5C075FFE"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площадь жилых помещений во введенном в эксплуатацию жилье экономкласса</w:t>
            </w:r>
          </w:p>
        </w:tc>
        <w:tc>
          <w:tcPr>
            <w:tcW w:w="336" w:type="pct"/>
            <w:gridSpan w:val="5"/>
            <w:tcBorders>
              <w:top w:val="single" w:sz="2" w:space="0" w:color="auto"/>
              <w:left w:val="single" w:sz="2" w:space="0" w:color="auto"/>
              <w:bottom w:val="single" w:sz="2" w:space="0" w:color="auto"/>
              <w:right w:val="single" w:sz="2" w:space="0" w:color="auto"/>
            </w:tcBorders>
          </w:tcPr>
          <w:p w14:paraId="21FA8C6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тыс. </w:t>
            </w:r>
          </w:p>
          <w:p w14:paraId="23EA4D2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кв. м</w:t>
            </w:r>
          </w:p>
        </w:tc>
        <w:tc>
          <w:tcPr>
            <w:tcW w:w="322" w:type="pct"/>
            <w:gridSpan w:val="9"/>
            <w:tcBorders>
              <w:top w:val="single" w:sz="2" w:space="0" w:color="auto"/>
              <w:left w:val="single" w:sz="2" w:space="0" w:color="auto"/>
              <w:bottom w:val="single" w:sz="2" w:space="0" w:color="auto"/>
              <w:right w:val="single" w:sz="2" w:space="0" w:color="auto"/>
            </w:tcBorders>
          </w:tcPr>
          <w:p w14:paraId="6E9E87F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90,24</w:t>
            </w:r>
          </w:p>
        </w:tc>
        <w:tc>
          <w:tcPr>
            <w:tcW w:w="279" w:type="pct"/>
            <w:gridSpan w:val="4"/>
            <w:tcBorders>
              <w:top w:val="single" w:sz="2" w:space="0" w:color="auto"/>
              <w:left w:val="single" w:sz="2" w:space="0" w:color="auto"/>
              <w:bottom w:val="single" w:sz="2" w:space="0" w:color="auto"/>
              <w:right w:val="single" w:sz="2" w:space="0" w:color="auto"/>
            </w:tcBorders>
          </w:tcPr>
          <w:p w14:paraId="52D1F9E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158,9</w:t>
            </w:r>
          </w:p>
        </w:tc>
        <w:tc>
          <w:tcPr>
            <w:tcW w:w="280" w:type="pct"/>
            <w:gridSpan w:val="6"/>
            <w:tcBorders>
              <w:top w:val="single" w:sz="2" w:space="0" w:color="auto"/>
              <w:left w:val="single" w:sz="2" w:space="0" w:color="auto"/>
              <w:bottom w:val="single" w:sz="2" w:space="0" w:color="auto"/>
              <w:right w:val="single" w:sz="2" w:space="0" w:color="auto"/>
            </w:tcBorders>
          </w:tcPr>
          <w:p w14:paraId="5C6DB69D"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200,3</w:t>
            </w:r>
          </w:p>
        </w:tc>
        <w:tc>
          <w:tcPr>
            <w:tcW w:w="280" w:type="pct"/>
            <w:gridSpan w:val="6"/>
            <w:tcBorders>
              <w:top w:val="single" w:sz="2" w:space="0" w:color="auto"/>
              <w:left w:val="single" w:sz="2" w:space="0" w:color="auto"/>
              <w:bottom w:val="single" w:sz="2" w:space="0" w:color="auto"/>
              <w:right w:val="single" w:sz="2" w:space="0" w:color="auto"/>
            </w:tcBorders>
          </w:tcPr>
          <w:p w14:paraId="780383B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227,1</w:t>
            </w:r>
          </w:p>
        </w:tc>
        <w:tc>
          <w:tcPr>
            <w:tcW w:w="286" w:type="pct"/>
            <w:gridSpan w:val="5"/>
            <w:tcBorders>
              <w:top w:val="single" w:sz="2" w:space="0" w:color="auto"/>
              <w:left w:val="single" w:sz="2" w:space="0" w:color="auto"/>
              <w:bottom w:val="single" w:sz="2" w:space="0" w:color="auto"/>
              <w:right w:val="single" w:sz="2" w:space="0" w:color="auto"/>
            </w:tcBorders>
          </w:tcPr>
          <w:p w14:paraId="39E200A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257,1</w:t>
            </w:r>
          </w:p>
        </w:tc>
        <w:tc>
          <w:tcPr>
            <w:tcW w:w="327" w:type="pct"/>
            <w:gridSpan w:val="4"/>
            <w:tcBorders>
              <w:top w:val="single" w:sz="2" w:space="0" w:color="auto"/>
              <w:left w:val="single" w:sz="2" w:space="0" w:color="auto"/>
              <w:bottom w:val="single" w:sz="2" w:space="0" w:color="auto"/>
              <w:right w:val="single" w:sz="2" w:space="0" w:color="auto"/>
            </w:tcBorders>
          </w:tcPr>
          <w:p w14:paraId="2E3F6DB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336,0</w:t>
            </w:r>
          </w:p>
        </w:tc>
        <w:tc>
          <w:tcPr>
            <w:tcW w:w="281" w:type="pct"/>
            <w:gridSpan w:val="5"/>
            <w:tcBorders>
              <w:top w:val="single" w:sz="2" w:space="0" w:color="auto"/>
              <w:left w:val="single" w:sz="2" w:space="0" w:color="auto"/>
              <w:bottom w:val="single" w:sz="2" w:space="0" w:color="auto"/>
              <w:right w:val="single" w:sz="2" w:space="0" w:color="auto"/>
            </w:tcBorders>
          </w:tcPr>
          <w:p w14:paraId="5260F30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510</w:t>
            </w:r>
          </w:p>
        </w:tc>
        <w:tc>
          <w:tcPr>
            <w:tcW w:w="280" w:type="pct"/>
            <w:gridSpan w:val="5"/>
            <w:tcBorders>
              <w:top w:val="single" w:sz="2" w:space="0" w:color="auto"/>
              <w:left w:val="single" w:sz="2" w:space="0" w:color="auto"/>
              <w:bottom w:val="single" w:sz="2" w:space="0" w:color="auto"/>
              <w:right w:val="single" w:sz="2" w:space="0" w:color="auto"/>
            </w:tcBorders>
          </w:tcPr>
          <w:p w14:paraId="6C581C7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510</w:t>
            </w:r>
          </w:p>
        </w:tc>
        <w:tc>
          <w:tcPr>
            <w:tcW w:w="282" w:type="pct"/>
            <w:gridSpan w:val="6"/>
            <w:tcBorders>
              <w:top w:val="single" w:sz="2" w:space="0" w:color="auto"/>
              <w:left w:val="single" w:sz="2" w:space="0" w:color="auto"/>
              <w:bottom w:val="single" w:sz="2" w:space="0" w:color="auto"/>
              <w:right w:val="single" w:sz="2" w:space="0" w:color="auto"/>
            </w:tcBorders>
          </w:tcPr>
          <w:p w14:paraId="0B48378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561</w:t>
            </w:r>
          </w:p>
        </w:tc>
        <w:tc>
          <w:tcPr>
            <w:tcW w:w="279" w:type="pct"/>
            <w:gridSpan w:val="5"/>
            <w:tcBorders>
              <w:top w:val="single" w:sz="2" w:space="0" w:color="auto"/>
              <w:left w:val="single" w:sz="2" w:space="0" w:color="auto"/>
              <w:bottom w:val="single" w:sz="2" w:space="0" w:color="auto"/>
              <w:right w:val="single" w:sz="2" w:space="0" w:color="auto"/>
            </w:tcBorders>
          </w:tcPr>
          <w:p w14:paraId="6C860D8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617</w:t>
            </w:r>
          </w:p>
        </w:tc>
        <w:tc>
          <w:tcPr>
            <w:tcW w:w="279" w:type="pct"/>
            <w:gridSpan w:val="5"/>
            <w:tcBorders>
              <w:top w:val="single" w:sz="2" w:space="0" w:color="auto"/>
              <w:left w:val="single" w:sz="2" w:space="0" w:color="auto"/>
              <w:bottom w:val="single" w:sz="2" w:space="0" w:color="auto"/>
              <w:right w:val="single" w:sz="2" w:space="0" w:color="auto"/>
            </w:tcBorders>
          </w:tcPr>
          <w:p w14:paraId="6DC1E0B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679</w:t>
            </w:r>
          </w:p>
        </w:tc>
        <w:tc>
          <w:tcPr>
            <w:tcW w:w="609" w:type="pct"/>
            <w:tcBorders>
              <w:top w:val="single" w:sz="2" w:space="0" w:color="auto"/>
              <w:left w:val="single" w:sz="2" w:space="0" w:color="auto"/>
              <w:bottom w:val="single" w:sz="2" w:space="0" w:color="auto"/>
              <w:right w:val="single" w:sz="2" w:space="0" w:color="auto"/>
            </w:tcBorders>
          </w:tcPr>
          <w:p w14:paraId="41D5A850"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0B785927"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68EA53C7"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009CE5B8"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количество жилых помещений во введенном в эксплуатацию жилье эконом-</w:t>
            </w:r>
          </w:p>
          <w:p w14:paraId="1E2570F4"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класса*</w:t>
            </w:r>
          </w:p>
        </w:tc>
        <w:tc>
          <w:tcPr>
            <w:tcW w:w="336" w:type="pct"/>
            <w:gridSpan w:val="5"/>
            <w:tcBorders>
              <w:top w:val="single" w:sz="2" w:space="0" w:color="auto"/>
              <w:left w:val="single" w:sz="2" w:space="0" w:color="auto"/>
              <w:bottom w:val="single" w:sz="2" w:space="0" w:color="auto"/>
              <w:right w:val="single" w:sz="2" w:space="0" w:color="auto"/>
            </w:tcBorders>
          </w:tcPr>
          <w:p w14:paraId="1D6B0175"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2" w:space="0" w:color="auto"/>
              <w:right w:val="single" w:sz="2" w:space="0" w:color="auto"/>
            </w:tcBorders>
          </w:tcPr>
          <w:p w14:paraId="2D23A90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1671</w:t>
            </w:r>
          </w:p>
        </w:tc>
        <w:tc>
          <w:tcPr>
            <w:tcW w:w="279" w:type="pct"/>
            <w:gridSpan w:val="4"/>
            <w:tcBorders>
              <w:top w:val="single" w:sz="2" w:space="0" w:color="auto"/>
              <w:left w:val="single" w:sz="2" w:space="0" w:color="auto"/>
              <w:bottom w:val="single" w:sz="2" w:space="0" w:color="auto"/>
              <w:right w:val="single" w:sz="2" w:space="0" w:color="auto"/>
            </w:tcBorders>
          </w:tcPr>
          <w:p w14:paraId="4C193B1D"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2840</w:t>
            </w:r>
          </w:p>
        </w:tc>
        <w:tc>
          <w:tcPr>
            <w:tcW w:w="280" w:type="pct"/>
            <w:gridSpan w:val="6"/>
            <w:tcBorders>
              <w:top w:val="single" w:sz="2" w:space="0" w:color="auto"/>
              <w:left w:val="single" w:sz="2" w:space="0" w:color="auto"/>
              <w:bottom w:val="single" w:sz="2" w:space="0" w:color="auto"/>
              <w:right w:val="single" w:sz="2" w:space="0" w:color="auto"/>
            </w:tcBorders>
          </w:tcPr>
          <w:p w14:paraId="7EFDB27E"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3516</w:t>
            </w:r>
          </w:p>
        </w:tc>
        <w:tc>
          <w:tcPr>
            <w:tcW w:w="280" w:type="pct"/>
            <w:gridSpan w:val="6"/>
            <w:tcBorders>
              <w:top w:val="single" w:sz="2" w:space="0" w:color="auto"/>
              <w:left w:val="single" w:sz="2" w:space="0" w:color="auto"/>
              <w:bottom w:val="single" w:sz="2" w:space="0" w:color="auto"/>
              <w:right w:val="single" w:sz="2" w:space="0" w:color="auto"/>
            </w:tcBorders>
          </w:tcPr>
          <w:p w14:paraId="65B58408"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3903</w:t>
            </w:r>
          </w:p>
        </w:tc>
        <w:tc>
          <w:tcPr>
            <w:tcW w:w="286" w:type="pct"/>
            <w:gridSpan w:val="5"/>
            <w:tcBorders>
              <w:top w:val="single" w:sz="2" w:space="0" w:color="auto"/>
              <w:left w:val="single" w:sz="2" w:space="0" w:color="auto"/>
              <w:bottom w:val="single" w:sz="2" w:space="0" w:color="auto"/>
              <w:right w:val="single" w:sz="2" w:space="0" w:color="auto"/>
            </w:tcBorders>
          </w:tcPr>
          <w:p w14:paraId="7F971546"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4694</w:t>
            </w:r>
          </w:p>
        </w:tc>
        <w:tc>
          <w:tcPr>
            <w:tcW w:w="327" w:type="pct"/>
            <w:gridSpan w:val="4"/>
            <w:tcBorders>
              <w:top w:val="single" w:sz="2" w:space="0" w:color="auto"/>
              <w:left w:val="single" w:sz="2" w:space="0" w:color="auto"/>
              <w:bottom w:val="single" w:sz="2" w:space="0" w:color="auto"/>
              <w:right w:val="single" w:sz="2" w:space="0" w:color="auto"/>
            </w:tcBorders>
          </w:tcPr>
          <w:p w14:paraId="62180D9F"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5083</w:t>
            </w:r>
          </w:p>
        </w:tc>
        <w:tc>
          <w:tcPr>
            <w:tcW w:w="281" w:type="pct"/>
            <w:gridSpan w:val="5"/>
            <w:tcBorders>
              <w:top w:val="single" w:sz="2" w:space="0" w:color="auto"/>
              <w:left w:val="single" w:sz="2" w:space="0" w:color="auto"/>
              <w:bottom w:val="single" w:sz="2" w:space="0" w:color="auto"/>
              <w:right w:val="single" w:sz="2" w:space="0" w:color="auto"/>
            </w:tcBorders>
          </w:tcPr>
          <w:p w14:paraId="4FCF7BE1"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6439</w:t>
            </w:r>
          </w:p>
        </w:tc>
        <w:tc>
          <w:tcPr>
            <w:tcW w:w="280" w:type="pct"/>
            <w:gridSpan w:val="5"/>
            <w:tcBorders>
              <w:top w:val="single" w:sz="2" w:space="0" w:color="auto"/>
              <w:left w:val="single" w:sz="2" w:space="0" w:color="auto"/>
              <w:bottom w:val="single" w:sz="2" w:space="0" w:color="auto"/>
              <w:right w:val="single" w:sz="2" w:space="0" w:color="auto"/>
            </w:tcBorders>
          </w:tcPr>
          <w:p w14:paraId="65D04EE3"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6439</w:t>
            </w:r>
          </w:p>
        </w:tc>
        <w:tc>
          <w:tcPr>
            <w:tcW w:w="282" w:type="pct"/>
            <w:gridSpan w:val="6"/>
            <w:tcBorders>
              <w:top w:val="single" w:sz="2" w:space="0" w:color="auto"/>
              <w:left w:val="single" w:sz="2" w:space="0" w:color="auto"/>
              <w:bottom w:val="single" w:sz="2" w:space="0" w:color="auto"/>
              <w:right w:val="single" w:sz="2" w:space="0" w:color="auto"/>
            </w:tcBorders>
          </w:tcPr>
          <w:p w14:paraId="036F46BE"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7083</w:t>
            </w:r>
          </w:p>
        </w:tc>
        <w:tc>
          <w:tcPr>
            <w:tcW w:w="279" w:type="pct"/>
            <w:gridSpan w:val="5"/>
            <w:tcBorders>
              <w:top w:val="single" w:sz="2" w:space="0" w:color="auto"/>
              <w:left w:val="single" w:sz="2" w:space="0" w:color="auto"/>
              <w:bottom w:val="single" w:sz="2" w:space="0" w:color="auto"/>
              <w:right w:val="single" w:sz="2" w:space="0" w:color="auto"/>
            </w:tcBorders>
          </w:tcPr>
          <w:p w14:paraId="5EF98631"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8854</w:t>
            </w:r>
          </w:p>
        </w:tc>
        <w:tc>
          <w:tcPr>
            <w:tcW w:w="279" w:type="pct"/>
            <w:gridSpan w:val="5"/>
            <w:tcBorders>
              <w:top w:val="single" w:sz="2" w:space="0" w:color="auto"/>
              <w:left w:val="single" w:sz="2" w:space="0" w:color="auto"/>
              <w:bottom w:val="single" w:sz="2" w:space="0" w:color="auto"/>
              <w:right w:val="single" w:sz="2" w:space="0" w:color="auto"/>
            </w:tcBorders>
          </w:tcPr>
          <w:p w14:paraId="259DF539" w14:textId="77777777" w:rsidR="009D3C57" w:rsidRPr="009D3C57" w:rsidRDefault="009D3C57" w:rsidP="009D3C57">
            <w:pPr>
              <w:widowControl/>
              <w:autoSpaceDE/>
              <w:autoSpaceDN/>
              <w:adjustRightInd/>
              <w:ind w:left="-135"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9739</w:t>
            </w:r>
          </w:p>
        </w:tc>
        <w:tc>
          <w:tcPr>
            <w:tcW w:w="609" w:type="pct"/>
            <w:tcBorders>
              <w:top w:val="single" w:sz="2" w:space="0" w:color="auto"/>
              <w:left w:val="single" w:sz="2" w:space="0" w:color="auto"/>
              <w:bottom w:val="single" w:sz="2" w:space="0" w:color="auto"/>
              <w:right w:val="single" w:sz="2" w:space="0" w:color="auto"/>
            </w:tcBorders>
          </w:tcPr>
          <w:p w14:paraId="37D5430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2BCA86C5"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left w:val="single" w:sz="2" w:space="0" w:color="auto"/>
              <w:right w:val="single" w:sz="2" w:space="0" w:color="auto"/>
            </w:tcBorders>
          </w:tcPr>
          <w:p w14:paraId="2300F43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w:t>
            </w:r>
          </w:p>
          <w:p w14:paraId="76A529D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3943B4E3"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757F4BBE"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2F89ABB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4F8D505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7B4FF0A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p w14:paraId="44D0D2D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1A368D81"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Доля годового объема ввода </w:t>
            </w:r>
          </w:p>
          <w:p w14:paraId="39DF5532"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многоэтажного жилья – всего</w:t>
            </w:r>
          </w:p>
          <w:p w14:paraId="47D43601"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w:t>
            </w:r>
          </w:p>
        </w:tc>
        <w:tc>
          <w:tcPr>
            <w:tcW w:w="336" w:type="pct"/>
            <w:gridSpan w:val="5"/>
            <w:tcBorders>
              <w:top w:val="single" w:sz="2" w:space="0" w:color="auto"/>
              <w:left w:val="single" w:sz="2" w:space="0" w:color="auto"/>
              <w:bottom w:val="single" w:sz="2" w:space="0" w:color="auto"/>
              <w:right w:val="single" w:sz="2" w:space="0" w:color="auto"/>
            </w:tcBorders>
          </w:tcPr>
          <w:p w14:paraId="3328B23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322" w:type="pct"/>
            <w:gridSpan w:val="9"/>
            <w:tcBorders>
              <w:top w:val="single" w:sz="2" w:space="0" w:color="auto"/>
              <w:left w:val="single" w:sz="2" w:space="0" w:color="auto"/>
              <w:bottom w:val="single" w:sz="2" w:space="0" w:color="auto"/>
              <w:right w:val="single" w:sz="2" w:space="0" w:color="auto"/>
            </w:tcBorders>
          </w:tcPr>
          <w:p w14:paraId="3B49800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77</w:t>
            </w:r>
          </w:p>
        </w:tc>
        <w:tc>
          <w:tcPr>
            <w:tcW w:w="279" w:type="pct"/>
            <w:gridSpan w:val="4"/>
            <w:tcBorders>
              <w:top w:val="single" w:sz="2" w:space="0" w:color="auto"/>
              <w:left w:val="single" w:sz="2" w:space="0" w:color="auto"/>
              <w:bottom w:val="single" w:sz="2" w:space="0" w:color="auto"/>
              <w:right w:val="single" w:sz="2" w:space="0" w:color="auto"/>
            </w:tcBorders>
          </w:tcPr>
          <w:p w14:paraId="0DC19883"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73</w:t>
            </w:r>
          </w:p>
        </w:tc>
        <w:tc>
          <w:tcPr>
            <w:tcW w:w="280" w:type="pct"/>
            <w:gridSpan w:val="6"/>
            <w:tcBorders>
              <w:top w:val="single" w:sz="2" w:space="0" w:color="auto"/>
              <w:left w:val="single" w:sz="2" w:space="0" w:color="auto"/>
              <w:bottom w:val="single" w:sz="2" w:space="0" w:color="auto"/>
              <w:right w:val="single" w:sz="2" w:space="0" w:color="auto"/>
            </w:tcBorders>
          </w:tcPr>
          <w:p w14:paraId="570498C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67</w:t>
            </w:r>
          </w:p>
        </w:tc>
        <w:tc>
          <w:tcPr>
            <w:tcW w:w="280" w:type="pct"/>
            <w:gridSpan w:val="6"/>
            <w:tcBorders>
              <w:top w:val="single" w:sz="2" w:space="0" w:color="auto"/>
              <w:left w:val="single" w:sz="2" w:space="0" w:color="auto"/>
              <w:bottom w:val="single" w:sz="2" w:space="0" w:color="auto"/>
              <w:right w:val="single" w:sz="2" w:space="0" w:color="auto"/>
            </w:tcBorders>
          </w:tcPr>
          <w:p w14:paraId="666502A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60</w:t>
            </w:r>
          </w:p>
        </w:tc>
        <w:tc>
          <w:tcPr>
            <w:tcW w:w="286" w:type="pct"/>
            <w:gridSpan w:val="5"/>
            <w:tcBorders>
              <w:top w:val="single" w:sz="2" w:space="0" w:color="auto"/>
              <w:left w:val="single" w:sz="2" w:space="0" w:color="auto"/>
              <w:bottom w:val="single" w:sz="2" w:space="0" w:color="auto"/>
              <w:right w:val="single" w:sz="2" w:space="0" w:color="auto"/>
            </w:tcBorders>
          </w:tcPr>
          <w:p w14:paraId="4C24632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51</w:t>
            </w:r>
          </w:p>
        </w:tc>
        <w:tc>
          <w:tcPr>
            <w:tcW w:w="327" w:type="pct"/>
            <w:gridSpan w:val="4"/>
            <w:tcBorders>
              <w:top w:val="single" w:sz="2" w:space="0" w:color="auto"/>
              <w:left w:val="single" w:sz="2" w:space="0" w:color="auto"/>
              <w:bottom w:val="single" w:sz="2" w:space="0" w:color="auto"/>
              <w:right w:val="single" w:sz="2" w:space="0" w:color="auto"/>
            </w:tcBorders>
          </w:tcPr>
          <w:p w14:paraId="2AFD249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40</w:t>
            </w:r>
          </w:p>
        </w:tc>
        <w:tc>
          <w:tcPr>
            <w:tcW w:w="281" w:type="pct"/>
            <w:gridSpan w:val="5"/>
            <w:tcBorders>
              <w:top w:val="single" w:sz="2" w:space="0" w:color="auto"/>
              <w:left w:val="single" w:sz="2" w:space="0" w:color="auto"/>
              <w:bottom w:val="single" w:sz="2" w:space="0" w:color="auto"/>
              <w:right w:val="single" w:sz="2" w:space="0" w:color="auto"/>
            </w:tcBorders>
          </w:tcPr>
          <w:p w14:paraId="4C708E2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47</w:t>
            </w:r>
          </w:p>
        </w:tc>
        <w:tc>
          <w:tcPr>
            <w:tcW w:w="280" w:type="pct"/>
            <w:gridSpan w:val="5"/>
            <w:tcBorders>
              <w:top w:val="single" w:sz="2" w:space="0" w:color="auto"/>
              <w:left w:val="single" w:sz="2" w:space="0" w:color="auto"/>
              <w:bottom w:val="single" w:sz="2" w:space="0" w:color="auto"/>
              <w:right w:val="single" w:sz="2" w:space="0" w:color="auto"/>
            </w:tcBorders>
          </w:tcPr>
          <w:p w14:paraId="1509CF27"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82" w:type="pct"/>
            <w:gridSpan w:val="6"/>
            <w:tcBorders>
              <w:top w:val="single" w:sz="2" w:space="0" w:color="auto"/>
              <w:left w:val="single" w:sz="2" w:space="0" w:color="auto"/>
              <w:bottom w:val="single" w:sz="2" w:space="0" w:color="auto"/>
              <w:right w:val="single" w:sz="2" w:space="0" w:color="auto"/>
            </w:tcBorders>
          </w:tcPr>
          <w:p w14:paraId="345CB70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79" w:type="pct"/>
            <w:gridSpan w:val="5"/>
            <w:tcBorders>
              <w:top w:val="single" w:sz="2" w:space="0" w:color="auto"/>
              <w:left w:val="single" w:sz="2" w:space="0" w:color="auto"/>
              <w:bottom w:val="single" w:sz="2" w:space="0" w:color="auto"/>
              <w:right w:val="single" w:sz="2" w:space="0" w:color="auto"/>
            </w:tcBorders>
          </w:tcPr>
          <w:p w14:paraId="63E55ECD"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279" w:type="pct"/>
            <w:gridSpan w:val="5"/>
            <w:tcBorders>
              <w:top w:val="single" w:sz="2" w:space="0" w:color="auto"/>
              <w:left w:val="single" w:sz="2" w:space="0" w:color="auto"/>
              <w:bottom w:val="single" w:sz="2" w:space="0" w:color="auto"/>
              <w:right w:val="single" w:sz="2" w:space="0" w:color="auto"/>
            </w:tcBorders>
          </w:tcPr>
          <w:p w14:paraId="7172DC93"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w:t>
            </w:r>
          </w:p>
        </w:tc>
        <w:tc>
          <w:tcPr>
            <w:tcW w:w="609" w:type="pct"/>
            <w:tcBorders>
              <w:top w:val="single" w:sz="2" w:space="0" w:color="auto"/>
              <w:left w:val="single" w:sz="2" w:space="0" w:color="auto"/>
              <w:bottom w:val="single" w:sz="2" w:space="0" w:color="auto"/>
              <w:right w:val="single" w:sz="2" w:space="0" w:color="auto"/>
            </w:tcBorders>
          </w:tcPr>
          <w:p w14:paraId="5E84E82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31351685"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13A0F74E"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213C269B"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 площадь жилых помещений во введенных в эксплуатацию </w:t>
            </w:r>
            <w:r w:rsidRPr="009D3C57">
              <w:rPr>
                <w:rFonts w:ascii="Times New Roman" w:eastAsia="Times New Roman" w:hAnsi="Times New Roman" w:cs="Calibri"/>
                <w:sz w:val="22"/>
                <w:szCs w:val="22"/>
                <w:lang w:eastAsia="en-US"/>
              </w:rPr>
              <w:lastRenderedPageBreak/>
              <w:t>многоэтажных жилых домах</w:t>
            </w:r>
          </w:p>
        </w:tc>
        <w:tc>
          <w:tcPr>
            <w:tcW w:w="336" w:type="pct"/>
            <w:gridSpan w:val="5"/>
            <w:tcBorders>
              <w:top w:val="single" w:sz="2" w:space="0" w:color="auto"/>
              <w:left w:val="single" w:sz="2" w:space="0" w:color="auto"/>
              <w:bottom w:val="single" w:sz="2" w:space="0" w:color="auto"/>
              <w:right w:val="single" w:sz="2" w:space="0" w:color="auto"/>
            </w:tcBorders>
          </w:tcPr>
          <w:p w14:paraId="1BA1D5C9"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lastRenderedPageBreak/>
              <w:t>тыс. кв. м</w:t>
            </w:r>
          </w:p>
        </w:tc>
        <w:tc>
          <w:tcPr>
            <w:tcW w:w="322" w:type="pct"/>
            <w:gridSpan w:val="9"/>
            <w:tcBorders>
              <w:top w:val="single" w:sz="2" w:space="0" w:color="auto"/>
              <w:left w:val="single" w:sz="2" w:space="0" w:color="auto"/>
              <w:bottom w:val="single" w:sz="2" w:space="0" w:color="auto"/>
              <w:right w:val="single" w:sz="2" w:space="0" w:color="auto"/>
            </w:tcBorders>
          </w:tcPr>
          <w:p w14:paraId="2A9352D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289,52</w:t>
            </w:r>
          </w:p>
        </w:tc>
        <w:tc>
          <w:tcPr>
            <w:tcW w:w="279" w:type="pct"/>
            <w:gridSpan w:val="4"/>
            <w:tcBorders>
              <w:top w:val="single" w:sz="2" w:space="0" w:color="auto"/>
              <w:left w:val="single" w:sz="2" w:space="0" w:color="auto"/>
              <w:bottom w:val="single" w:sz="2" w:space="0" w:color="auto"/>
              <w:right w:val="single" w:sz="2" w:space="0" w:color="auto"/>
            </w:tcBorders>
          </w:tcPr>
          <w:p w14:paraId="70DCEABF"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321,2</w:t>
            </w:r>
          </w:p>
        </w:tc>
        <w:tc>
          <w:tcPr>
            <w:tcW w:w="280" w:type="pct"/>
            <w:gridSpan w:val="6"/>
            <w:tcBorders>
              <w:top w:val="single" w:sz="2" w:space="0" w:color="auto"/>
              <w:left w:val="single" w:sz="2" w:space="0" w:color="auto"/>
              <w:bottom w:val="single" w:sz="2" w:space="0" w:color="auto"/>
              <w:right w:val="single" w:sz="2" w:space="0" w:color="auto"/>
            </w:tcBorders>
          </w:tcPr>
          <w:p w14:paraId="6626A4E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308,2</w:t>
            </w:r>
          </w:p>
        </w:tc>
        <w:tc>
          <w:tcPr>
            <w:tcW w:w="280" w:type="pct"/>
            <w:gridSpan w:val="6"/>
            <w:tcBorders>
              <w:top w:val="single" w:sz="2" w:space="0" w:color="auto"/>
              <w:left w:val="single" w:sz="2" w:space="0" w:color="auto"/>
              <w:bottom w:val="single" w:sz="2" w:space="0" w:color="auto"/>
              <w:right w:val="single" w:sz="2" w:space="0" w:color="auto"/>
            </w:tcBorders>
          </w:tcPr>
          <w:p w14:paraId="739069E9" w14:textId="77777777" w:rsidR="009D3C57" w:rsidRPr="009D3C57" w:rsidRDefault="009D3C57" w:rsidP="009D3C57">
            <w:pPr>
              <w:widowControl/>
              <w:autoSpaceDE/>
              <w:autoSpaceDN/>
              <w:adjustRightInd/>
              <w:ind w:right="-136" w:hanging="135"/>
              <w:jc w:val="center"/>
              <w:rPr>
                <w:rFonts w:ascii="Times New Roman" w:eastAsia="Times New Roman" w:hAnsi="Times New Roman" w:cs="Calibri"/>
                <w:spacing w:val="-4"/>
                <w:sz w:val="22"/>
                <w:szCs w:val="22"/>
                <w:lang w:eastAsia="en-US"/>
              </w:rPr>
            </w:pPr>
            <w:r w:rsidRPr="009D3C57">
              <w:rPr>
                <w:rFonts w:ascii="Times New Roman" w:eastAsia="Times New Roman" w:hAnsi="Times New Roman" w:cs="Calibri"/>
                <w:spacing w:val="-4"/>
                <w:sz w:val="22"/>
                <w:szCs w:val="22"/>
                <w:lang w:eastAsia="en-US"/>
              </w:rPr>
              <w:t>287,40</w:t>
            </w:r>
          </w:p>
        </w:tc>
        <w:tc>
          <w:tcPr>
            <w:tcW w:w="286" w:type="pct"/>
            <w:gridSpan w:val="5"/>
            <w:tcBorders>
              <w:top w:val="single" w:sz="2" w:space="0" w:color="auto"/>
              <w:left w:val="single" w:sz="2" w:space="0" w:color="auto"/>
              <w:bottom w:val="single" w:sz="2" w:space="0" w:color="auto"/>
              <w:right w:val="single" w:sz="2" w:space="0" w:color="auto"/>
            </w:tcBorders>
          </w:tcPr>
          <w:p w14:paraId="063BFA7F" w14:textId="77777777" w:rsidR="009D3C57" w:rsidRPr="009D3C57" w:rsidRDefault="009D3C57" w:rsidP="009D3C57">
            <w:pPr>
              <w:widowControl/>
              <w:autoSpaceDE/>
              <w:autoSpaceDN/>
              <w:adjustRightInd/>
              <w:jc w:val="center"/>
              <w:rPr>
                <w:rFonts w:ascii="Times New Roman" w:eastAsia="Times New Roman" w:hAnsi="Times New Roman" w:cs="Calibri"/>
                <w:spacing w:val="-4"/>
                <w:sz w:val="22"/>
                <w:szCs w:val="22"/>
                <w:lang w:eastAsia="en-US"/>
              </w:rPr>
            </w:pPr>
            <w:r w:rsidRPr="009D3C57">
              <w:rPr>
                <w:rFonts w:ascii="Times New Roman" w:eastAsia="Times New Roman" w:hAnsi="Times New Roman" w:cs="Calibri"/>
                <w:spacing w:val="-4"/>
                <w:sz w:val="22"/>
                <w:szCs w:val="22"/>
                <w:lang w:eastAsia="en-US"/>
              </w:rPr>
              <w:t>285,09</w:t>
            </w:r>
          </w:p>
        </w:tc>
        <w:tc>
          <w:tcPr>
            <w:tcW w:w="327" w:type="pct"/>
            <w:gridSpan w:val="4"/>
            <w:tcBorders>
              <w:top w:val="single" w:sz="2" w:space="0" w:color="auto"/>
              <w:left w:val="single" w:sz="2" w:space="0" w:color="auto"/>
              <w:bottom w:val="single" w:sz="2" w:space="0" w:color="auto"/>
              <w:right w:val="single" w:sz="2" w:space="0" w:color="auto"/>
            </w:tcBorders>
          </w:tcPr>
          <w:p w14:paraId="46058E5D"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280,0</w:t>
            </w:r>
          </w:p>
        </w:tc>
        <w:tc>
          <w:tcPr>
            <w:tcW w:w="281" w:type="pct"/>
            <w:gridSpan w:val="5"/>
            <w:tcBorders>
              <w:top w:val="single" w:sz="2" w:space="0" w:color="auto"/>
              <w:left w:val="single" w:sz="2" w:space="0" w:color="auto"/>
              <w:bottom w:val="single" w:sz="2" w:space="0" w:color="auto"/>
              <w:right w:val="single" w:sz="2" w:space="0" w:color="auto"/>
            </w:tcBorders>
          </w:tcPr>
          <w:p w14:paraId="5E33506A"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320</w:t>
            </w:r>
          </w:p>
        </w:tc>
        <w:tc>
          <w:tcPr>
            <w:tcW w:w="280" w:type="pct"/>
            <w:gridSpan w:val="5"/>
            <w:tcBorders>
              <w:top w:val="single" w:sz="2" w:space="0" w:color="auto"/>
              <w:left w:val="single" w:sz="2" w:space="0" w:color="auto"/>
              <w:bottom w:val="single" w:sz="2" w:space="0" w:color="auto"/>
              <w:right w:val="single" w:sz="2" w:space="0" w:color="auto"/>
            </w:tcBorders>
          </w:tcPr>
          <w:p w14:paraId="71A0C90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340</w:t>
            </w:r>
          </w:p>
        </w:tc>
        <w:tc>
          <w:tcPr>
            <w:tcW w:w="282" w:type="pct"/>
            <w:gridSpan w:val="6"/>
            <w:tcBorders>
              <w:top w:val="single" w:sz="2" w:space="0" w:color="auto"/>
              <w:left w:val="single" w:sz="2" w:space="0" w:color="auto"/>
              <w:bottom w:val="single" w:sz="2" w:space="0" w:color="auto"/>
              <w:right w:val="single" w:sz="2" w:space="0" w:color="auto"/>
            </w:tcBorders>
          </w:tcPr>
          <w:p w14:paraId="404DC9B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375</w:t>
            </w:r>
          </w:p>
        </w:tc>
        <w:tc>
          <w:tcPr>
            <w:tcW w:w="279" w:type="pct"/>
            <w:gridSpan w:val="5"/>
            <w:tcBorders>
              <w:top w:val="single" w:sz="2" w:space="0" w:color="auto"/>
              <w:left w:val="single" w:sz="2" w:space="0" w:color="auto"/>
              <w:bottom w:val="single" w:sz="2" w:space="0" w:color="auto"/>
              <w:right w:val="single" w:sz="2" w:space="0" w:color="auto"/>
            </w:tcBorders>
          </w:tcPr>
          <w:p w14:paraId="033F809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411</w:t>
            </w:r>
          </w:p>
        </w:tc>
        <w:tc>
          <w:tcPr>
            <w:tcW w:w="279" w:type="pct"/>
            <w:gridSpan w:val="5"/>
            <w:tcBorders>
              <w:top w:val="single" w:sz="2" w:space="0" w:color="auto"/>
              <w:left w:val="single" w:sz="2" w:space="0" w:color="auto"/>
              <w:bottom w:val="single" w:sz="2" w:space="0" w:color="auto"/>
              <w:right w:val="single" w:sz="2" w:space="0" w:color="auto"/>
            </w:tcBorders>
          </w:tcPr>
          <w:p w14:paraId="3633F86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453</w:t>
            </w:r>
          </w:p>
        </w:tc>
        <w:tc>
          <w:tcPr>
            <w:tcW w:w="609" w:type="pct"/>
            <w:tcBorders>
              <w:top w:val="single" w:sz="2" w:space="0" w:color="auto"/>
              <w:left w:val="single" w:sz="2" w:space="0" w:color="auto"/>
              <w:bottom w:val="single" w:sz="2" w:space="0" w:color="auto"/>
              <w:right w:val="single" w:sz="2" w:space="0" w:color="auto"/>
            </w:tcBorders>
          </w:tcPr>
          <w:p w14:paraId="02CDEE2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21863A3D"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5CADBE70"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106FC288" w14:textId="77777777" w:rsidR="009D3C57" w:rsidRPr="009D3C57" w:rsidRDefault="009D3C57" w:rsidP="009D3C57">
            <w:pPr>
              <w:widowControl/>
              <w:autoSpaceDE/>
              <w:autoSpaceDN/>
              <w:adjustRightInd/>
              <w:spacing w:line="247" w:lineRule="auto"/>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количество жилых помещений во введенных в эксплуатацию многоэтажных жилых домах*</w:t>
            </w:r>
          </w:p>
        </w:tc>
        <w:tc>
          <w:tcPr>
            <w:tcW w:w="336" w:type="pct"/>
            <w:gridSpan w:val="5"/>
            <w:tcBorders>
              <w:top w:val="single" w:sz="2" w:space="0" w:color="auto"/>
              <w:left w:val="single" w:sz="2" w:space="0" w:color="auto"/>
              <w:bottom w:val="single" w:sz="2" w:space="0" w:color="auto"/>
              <w:right w:val="single" w:sz="2" w:space="0" w:color="auto"/>
            </w:tcBorders>
          </w:tcPr>
          <w:p w14:paraId="2A8687D7"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2" w:space="0" w:color="auto"/>
              <w:right w:val="single" w:sz="2" w:space="0" w:color="auto"/>
            </w:tcBorders>
          </w:tcPr>
          <w:p w14:paraId="061611EF"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4222</w:t>
            </w:r>
          </w:p>
        </w:tc>
        <w:tc>
          <w:tcPr>
            <w:tcW w:w="279" w:type="pct"/>
            <w:gridSpan w:val="4"/>
            <w:tcBorders>
              <w:top w:val="single" w:sz="2" w:space="0" w:color="auto"/>
              <w:left w:val="single" w:sz="2" w:space="0" w:color="auto"/>
              <w:bottom w:val="single" w:sz="2" w:space="0" w:color="auto"/>
              <w:right w:val="single" w:sz="2" w:space="0" w:color="auto"/>
            </w:tcBorders>
          </w:tcPr>
          <w:p w14:paraId="17BAB499"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5077</w:t>
            </w:r>
          </w:p>
        </w:tc>
        <w:tc>
          <w:tcPr>
            <w:tcW w:w="280" w:type="pct"/>
            <w:gridSpan w:val="6"/>
            <w:tcBorders>
              <w:top w:val="single" w:sz="2" w:space="0" w:color="auto"/>
              <w:left w:val="single" w:sz="2" w:space="0" w:color="auto"/>
              <w:bottom w:val="single" w:sz="2" w:space="0" w:color="auto"/>
              <w:right w:val="single" w:sz="2" w:space="0" w:color="auto"/>
            </w:tcBorders>
          </w:tcPr>
          <w:p w14:paraId="70AF22F4"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4805</w:t>
            </w:r>
          </w:p>
        </w:tc>
        <w:tc>
          <w:tcPr>
            <w:tcW w:w="280" w:type="pct"/>
            <w:gridSpan w:val="6"/>
            <w:tcBorders>
              <w:top w:val="single" w:sz="2" w:space="0" w:color="auto"/>
              <w:left w:val="single" w:sz="2" w:space="0" w:color="auto"/>
              <w:bottom w:val="single" w:sz="2" w:space="0" w:color="auto"/>
              <w:right w:val="single" w:sz="2" w:space="0" w:color="auto"/>
            </w:tcBorders>
          </w:tcPr>
          <w:p w14:paraId="09DCCE86"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4480</w:t>
            </w:r>
          </w:p>
        </w:tc>
        <w:tc>
          <w:tcPr>
            <w:tcW w:w="286" w:type="pct"/>
            <w:gridSpan w:val="5"/>
            <w:tcBorders>
              <w:top w:val="single" w:sz="2" w:space="0" w:color="auto"/>
              <w:left w:val="single" w:sz="2" w:space="0" w:color="auto"/>
              <w:bottom w:val="single" w:sz="2" w:space="0" w:color="auto"/>
              <w:right w:val="single" w:sz="2" w:space="0" w:color="auto"/>
            </w:tcBorders>
          </w:tcPr>
          <w:p w14:paraId="76EBA319"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4444</w:t>
            </w:r>
          </w:p>
        </w:tc>
        <w:tc>
          <w:tcPr>
            <w:tcW w:w="327" w:type="pct"/>
            <w:gridSpan w:val="4"/>
            <w:tcBorders>
              <w:top w:val="single" w:sz="2" w:space="0" w:color="auto"/>
              <w:left w:val="single" w:sz="2" w:space="0" w:color="auto"/>
              <w:bottom w:val="single" w:sz="2" w:space="0" w:color="auto"/>
              <w:right w:val="single" w:sz="2" w:space="0" w:color="auto"/>
            </w:tcBorders>
          </w:tcPr>
          <w:p w14:paraId="48DCEDAB"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4109</w:t>
            </w:r>
          </w:p>
        </w:tc>
        <w:tc>
          <w:tcPr>
            <w:tcW w:w="281" w:type="pct"/>
            <w:gridSpan w:val="5"/>
            <w:tcBorders>
              <w:top w:val="single" w:sz="2" w:space="0" w:color="auto"/>
              <w:left w:val="single" w:sz="2" w:space="0" w:color="auto"/>
              <w:bottom w:val="single" w:sz="2" w:space="0" w:color="auto"/>
              <w:right w:val="single" w:sz="2" w:space="0" w:color="auto"/>
            </w:tcBorders>
          </w:tcPr>
          <w:p w14:paraId="5E968F10"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4636</w:t>
            </w:r>
          </w:p>
        </w:tc>
        <w:tc>
          <w:tcPr>
            <w:tcW w:w="280" w:type="pct"/>
            <w:gridSpan w:val="5"/>
            <w:tcBorders>
              <w:top w:val="single" w:sz="2" w:space="0" w:color="auto"/>
              <w:left w:val="single" w:sz="2" w:space="0" w:color="auto"/>
              <w:bottom w:val="single" w:sz="2" w:space="0" w:color="auto"/>
              <w:right w:val="single" w:sz="2" w:space="0" w:color="auto"/>
            </w:tcBorders>
          </w:tcPr>
          <w:p w14:paraId="50FB3FC3"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4636</w:t>
            </w:r>
          </w:p>
        </w:tc>
        <w:tc>
          <w:tcPr>
            <w:tcW w:w="282" w:type="pct"/>
            <w:gridSpan w:val="6"/>
            <w:tcBorders>
              <w:top w:val="single" w:sz="2" w:space="0" w:color="auto"/>
              <w:left w:val="single" w:sz="2" w:space="0" w:color="auto"/>
              <w:bottom w:val="single" w:sz="2" w:space="0" w:color="auto"/>
              <w:right w:val="single" w:sz="2" w:space="0" w:color="auto"/>
            </w:tcBorders>
          </w:tcPr>
          <w:p w14:paraId="51CA0BB5"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5099</w:t>
            </w:r>
          </w:p>
        </w:tc>
        <w:tc>
          <w:tcPr>
            <w:tcW w:w="279" w:type="pct"/>
            <w:gridSpan w:val="5"/>
            <w:tcBorders>
              <w:top w:val="single" w:sz="2" w:space="0" w:color="auto"/>
              <w:left w:val="single" w:sz="2" w:space="0" w:color="auto"/>
              <w:bottom w:val="single" w:sz="2" w:space="0" w:color="auto"/>
              <w:right w:val="single" w:sz="2" w:space="0" w:color="auto"/>
            </w:tcBorders>
          </w:tcPr>
          <w:p w14:paraId="4F2FFFDC"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5609</w:t>
            </w:r>
          </w:p>
        </w:tc>
        <w:tc>
          <w:tcPr>
            <w:tcW w:w="279" w:type="pct"/>
            <w:gridSpan w:val="5"/>
            <w:tcBorders>
              <w:top w:val="single" w:sz="2" w:space="0" w:color="auto"/>
              <w:left w:val="single" w:sz="2" w:space="0" w:color="auto"/>
              <w:bottom w:val="single" w:sz="2" w:space="0" w:color="auto"/>
              <w:right w:val="single" w:sz="2" w:space="0" w:color="auto"/>
            </w:tcBorders>
          </w:tcPr>
          <w:p w14:paraId="7F778458"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6170</w:t>
            </w:r>
          </w:p>
        </w:tc>
        <w:tc>
          <w:tcPr>
            <w:tcW w:w="609" w:type="pct"/>
            <w:tcBorders>
              <w:top w:val="single" w:sz="2" w:space="0" w:color="auto"/>
              <w:left w:val="single" w:sz="2" w:space="0" w:color="auto"/>
              <w:bottom w:val="single" w:sz="2" w:space="0" w:color="auto"/>
              <w:right w:val="single" w:sz="2" w:space="0" w:color="auto"/>
            </w:tcBorders>
          </w:tcPr>
          <w:p w14:paraId="271D139D"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p>
        </w:tc>
      </w:tr>
      <w:tr w:rsidR="009D3C57" w:rsidRPr="009D3C57" w14:paraId="26B3D999"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left w:val="single" w:sz="2" w:space="0" w:color="auto"/>
              <w:right w:val="single" w:sz="2" w:space="0" w:color="auto"/>
            </w:tcBorders>
          </w:tcPr>
          <w:p w14:paraId="35750596"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w:t>
            </w:r>
          </w:p>
        </w:tc>
        <w:tc>
          <w:tcPr>
            <w:tcW w:w="690" w:type="pct"/>
            <w:gridSpan w:val="2"/>
            <w:tcBorders>
              <w:top w:val="single" w:sz="2" w:space="0" w:color="auto"/>
              <w:left w:val="single" w:sz="2" w:space="0" w:color="auto"/>
              <w:bottom w:val="single" w:sz="2" w:space="0" w:color="auto"/>
              <w:right w:val="single" w:sz="2" w:space="0" w:color="auto"/>
            </w:tcBorders>
          </w:tcPr>
          <w:p w14:paraId="656413A5" w14:textId="77777777" w:rsidR="009D3C57" w:rsidRPr="009D3C57" w:rsidRDefault="009D3C57" w:rsidP="009D3C57">
            <w:pPr>
              <w:widowControl/>
              <w:autoSpaceDE/>
              <w:autoSpaceDN/>
              <w:adjustRightInd/>
              <w:spacing w:line="247" w:lineRule="auto"/>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Доля годового объема ввода жилья для целей коммерческого найма (от общей площади  ввода жилья в многоквартирных домах) – всего</w:t>
            </w:r>
          </w:p>
          <w:p w14:paraId="4B529E12" w14:textId="77777777" w:rsidR="009D3C57" w:rsidRPr="009D3C57" w:rsidRDefault="009D3C57" w:rsidP="009D3C57">
            <w:pPr>
              <w:widowControl/>
              <w:autoSpaceDE/>
              <w:autoSpaceDN/>
              <w:adjustRightInd/>
              <w:spacing w:line="247" w:lineRule="auto"/>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w:t>
            </w:r>
          </w:p>
        </w:tc>
        <w:tc>
          <w:tcPr>
            <w:tcW w:w="336" w:type="pct"/>
            <w:gridSpan w:val="5"/>
            <w:tcBorders>
              <w:top w:val="single" w:sz="2" w:space="0" w:color="auto"/>
              <w:left w:val="single" w:sz="2" w:space="0" w:color="auto"/>
              <w:bottom w:val="single" w:sz="2" w:space="0" w:color="auto"/>
              <w:right w:val="single" w:sz="2" w:space="0" w:color="auto"/>
            </w:tcBorders>
          </w:tcPr>
          <w:p w14:paraId="3B86FF6B"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322" w:type="pct"/>
            <w:gridSpan w:val="9"/>
            <w:tcBorders>
              <w:top w:val="single" w:sz="2" w:space="0" w:color="auto"/>
              <w:left w:val="single" w:sz="2" w:space="0" w:color="auto"/>
              <w:bottom w:val="single" w:sz="2" w:space="0" w:color="auto"/>
              <w:right w:val="single" w:sz="2" w:space="0" w:color="auto"/>
            </w:tcBorders>
          </w:tcPr>
          <w:p w14:paraId="45016E68"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79" w:type="pct"/>
            <w:gridSpan w:val="4"/>
            <w:tcBorders>
              <w:top w:val="single" w:sz="2" w:space="0" w:color="auto"/>
              <w:left w:val="single" w:sz="2" w:space="0" w:color="auto"/>
              <w:bottom w:val="single" w:sz="2" w:space="0" w:color="auto"/>
              <w:right w:val="single" w:sz="2" w:space="0" w:color="auto"/>
            </w:tcBorders>
          </w:tcPr>
          <w:p w14:paraId="62F57102"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7CFD42C6"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1AF79919"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6" w:type="pct"/>
            <w:gridSpan w:val="5"/>
            <w:tcBorders>
              <w:top w:val="single" w:sz="2" w:space="0" w:color="auto"/>
              <w:left w:val="single" w:sz="2" w:space="0" w:color="auto"/>
              <w:bottom w:val="single" w:sz="2" w:space="0" w:color="auto"/>
              <w:right w:val="single" w:sz="2" w:space="0" w:color="auto"/>
            </w:tcBorders>
          </w:tcPr>
          <w:p w14:paraId="27B90E9A"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0,17</w:t>
            </w:r>
          </w:p>
        </w:tc>
        <w:tc>
          <w:tcPr>
            <w:tcW w:w="327" w:type="pct"/>
            <w:gridSpan w:val="4"/>
            <w:tcBorders>
              <w:top w:val="single" w:sz="2" w:space="0" w:color="auto"/>
              <w:left w:val="single" w:sz="2" w:space="0" w:color="auto"/>
              <w:bottom w:val="single" w:sz="2" w:space="0" w:color="auto"/>
              <w:right w:val="single" w:sz="2" w:space="0" w:color="auto"/>
            </w:tcBorders>
          </w:tcPr>
          <w:p w14:paraId="0171FE78"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1" w:type="pct"/>
            <w:gridSpan w:val="5"/>
            <w:tcBorders>
              <w:top w:val="single" w:sz="2" w:space="0" w:color="auto"/>
              <w:left w:val="single" w:sz="2" w:space="0" w:color="auto"/>
              <w:bottom w:val="single" w:sz="2" w:space="0" w:color="auto"/>
              <w:right w:val="single" w:sz="2" w:space="0" w:color="auto"/>
            </w:tcBorders>
          </w:tcPr>
          <w:p w14:paraId="0D3BF0E0"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0,1</w:t>
            </w:r>
          </w:p>
        </w:tc>
        <w:tc>
          <w:tcPr>
            <w:tcW w:w="280" w:type="pct"/>
            <w:gridSpan w:val="5"/>
            <w:tcBorders>
              <w:top w:val="single" w:sz="2" w:space="0" w:color="auto"/>
              <w:left w:val="single" w:sz="2" w:space="0" w:color="auto"/>
              <w:bottom w:val="single" w:sz="2" w:space="0" w:color="auto"/>
              <w:right w:val="single" w:sz="2" w:space="0" w:color="auto"/>
            </w:tcBorders>
          </w:tcPr>
          <w:p w14:paraId="4F948C74"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0,33</w:t>
            </w:r>
          </w:p>
        </w:tc>
        <w:tc>
          <w:tcPr>
            <w:tcW w:w="282" w:type="pct"/>
            <w:gridSpan w:val="6"/>
            <w:tcBorders>
              <w:top w:val="single" w:sz="2" w:space="0" w:color="auto"/>
              <w:left w:val="single" w:sz="2" w:space="0" w:color="auto"/>
              <w:bottom w:val="single" w:sz="2" w:space="0" w:color="auto"/>
              <w:right w:val="single" w:sz="2" w:space="0" w:color="auto"/>
            </w:tcBorders>
          </w:tcPr>
          <w:p w14:paraId="10DD23A2"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0,42</w:t>
            </w:r>
          </w:p>
        </w:tc>
        <w:tc>
          <w:tcPr>
            <w:tcW w:w="279" w:type="pct"/>
            <w:gridSpan w:val="5"/>
            <w:tcBorders>
              <w:top w:val="single" w:sz="2" w:space="0" w:color="auto"/>
              <w:left w:val="single" w:sz="2" w:space="0" w:color="auto"/>
              <w:bottom w:val="single" w:sz="2" w:space="0" w:color="auto"/>
              <w:right w:val="single" w:sz="2" w:space="0" w:color="auto"/>
            </w:tcBorders>
          </w:tcPr>
          <w:p w14:paraId="0EACC5C9"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0,5</w:t>
            </w:r>
          </w:p>
        </w:tc>
        <w:tc>
          <w:tcPr>
            <w:tcW w:w="279" w:type="pct"/>
            <w:gridSpan w:val="5"/>
            <w:tcBorders>
              <w:top w:val="single" w:sz="2" w:space="0" w:color="auto"/>
              <w:left w:val="single" w:sz="2" w:space="0" w:color="auto"/>
              <w:bottom w:val="single" w:sz="2" w:space="0" w:color="auto"/>
              <w:right w:val="single" w:sz="2" w:space="0" w:color="auto"/>
            </w:tcBorders>
          </w:tcPr>
          <w:p w14:paraId="152C71E2"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0,46</w:t>
            </w:r>
          </w:p>
        </w:tc>
        <w:tc>
          <w:tcPr>
            <w:tcW w:w="609" w:type="pct"/>
            <w:tcBorders>
              <w:top w:val="single" w:sz="2" w:space="0" w:color="auto"/>
              <w:left w:val="single" w:sz="2" w:space="0" w:color="auto"/>
              <w:bottom w:val="single" w:sz="2" w:space="0" w:color="auto"/>
              <w:right w:val="single" w:sz="2" w:space="0" w:color="auto"/>
            </w:tcBorders>
          </w:tcPr>
          <w:p w14:paraId="6519B7FA"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p>
        </w:tc>
      </w:tr>
      <w:tr w:rsidR="009D3C57" w:rsidRPr="009D3C57" w14:paraId="6AF5D47E"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5CAF8C03"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559B293A" w14:textId="77777777" w:rsidR="009D3C57" w:rsidRPr="009D3C57" w:rsidRDefault="009D3C57" w:rsidP="009D3C57">
            <w:pPr>
              <w:widowControl/>
              <w:autoSpaceDE/>
              <w:autoSpaceDN/>
              <w:adjustRightInd/>
              <w:spacing w:line="247" w:lineRule="auto"/>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площадь жилых помещений во введенных в эксплуатацию жилых домах для целей коммерческого найма</w:t>
            </w:r>
          </w:p>
        </w:tc>
        <w:tc>
          <w:tcPr>
            <w:tcW w:w="336" w:type="pct"/>
            <w:gridSpan w:val="5"/>
            <w:tcBorders>
              <w:top w:val="single" w:sz="2" w:space="0" w:color="auto"/>
              <w:left w:val="single" w:sz="2" w:space="0" w:color="auto"/>
              <w:bottom w:val="single" w:sz="2" w:space="0" w:color="auto"/>
              <w:right w:val="single" w:sz="2" w:space="0" w:color="auto"/>
            </w:tcBorders>
          </w:tcPr>
          <w:p w14:paraId="3C89839E"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тыс. кв. м</w:t>
            </w:r>
          </w:p>
        </w:tc>
        <w:tc>
          <w:tcPr>
            <w:tcW w:w="322" w:type="pct"/>
            <w:gridSpan w:val="9"/>
            <w:tcBorders>
              <w:top w:val="single" w:sz="2" w:space="0" w:color="auto"/>
              <w:left w:val="single" w:sz="2" w:space="0" w:color="auto"/>
              <w:bottom w:val="single" w:sz="2" w:space="0" w:color="auto"/>
              <w:right w:val="single" w:sz="2" w:space="0" w:color="auto"/>
            </w:tcBorders>
          </w:tcPr>
          <w:p w14:paraId="028B0D4F"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79" w:type="pct"/>
            <w:gridSpan w:val="4"/>
            <w:tcBorders>
              <w:top w:val="single" w:sz="2" w:space="0" w:color="auto"/>
              <w:left w:val="single" w:sz="2" w:space="0" w:color="auto"/>
              <w:bottom w:val="single" w:sz="2" w:space="0" w:color="auto"/>
              <w:right w:val="single" w:sz="2" w:space="0" w:color="auto"/>
            </w:tcBorders>
          </w:tcPr>
          <w:p w14:paraId="2B8A3910"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70BBD87A"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716CC3F7"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6" w:type="pct"/>
            <w:gridSpan w:val="5"/>
            <w:tcBorders>
              <w:top w:val="single" w:sz="2" w:space="0" w:color="auto"/>
              <w:left w:val="single" w:sz="2" w:space="0" w:color="auto"/>
              <w:bottom w:val="single" w:sz="2" w:space="0" w:color="auto"/>
              <w:right w:val="single" w:sz="2" w:space="0" w:color="auto"/>
            </w:tcBorders>
          </w:tcPr>
          <w:p w14:paraId="74A6E079"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1,65</w:t>
            </w:r>
          </w:p>
        </w:tc>
        <w:tc>
          <w:tcPr>
            <w:tcW w:w="327" w:type="pct"/>
            <w:gridSpan w:val="4"/>
            <w:tcBorders>
              <w:top w:val="single" w:sz="2" w:space="0" w:color="auto"/>
              <w:left w:val="single" w:sz="2" w:space="0" w:color="auto"/>
              <w:bottom w:val="single" w:sz="2" w:space="0" w:color="auto"/>
              <w:right w:val="single" w:sz="2" w:space="0" w:color="auto"/>
            </w:tcBorders>
          </w:tcPr>
          <w:p w14:paraId="40FE8B00"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1" w:type="pct"/>
            <w:gridSpan w:val="5"/>
            <w:tcBorders>
              <w:top w:val="single" w:sz="2" w:space="0" w:color="auto"/>
              <w:left w:val="single" w:sz="2" w:space="0" w:color="auto"/>
              <w:bottom w:val="single" w:sz="2" w:space="0" w:color="auto"/>
              <w:right w:val="single" w:sz="2" w:space="0" w:color="auto"/>
            </w:tcBorders>
          </w:tcPr>
          <w:p w14:paraId="00276163"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0,545</w:t>
            </w:r>
          </w:p>
        </w:tc>
        <w:tc>
          <w:tcPr>
            <w:tcW w:w="280" w:type="pct"/>
            <w:gridSpan w:val="5"/>
            <w:tcBorders>
              <w:top w:val="single" w:sz="2" w:space="0" w:color="auto"/>
              <w:left w:val="single" w:sz="2" w:space="0" w:color="auto"/>
              <w:bottom w:val="single" w:sz="2" w:space="0" w:color="auto"/>
              <w:right w:val="single" w:sz="2" w:space="0" w:color="auto"/>
            </w:tcBorders>
          </w:tcPr>
          <w:p w14:paraId="01CFB30A"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4,95</w:t>
            </w:r>
          </w:p>
        </w:tc>
        <w:tc>
          <w:tcPr>
            <w:tcW w:w="282" w:type="pct"/>
            <w:gridSpan w:val="6"/>
            <w:tcBorders>
              <w:top w:val="single" w:sz="2" w:space="0" w:color="auto"/>
              <w:left w:val="single" w:sz="2" w:space="0" w:color="auto"/>
              <w:bottom w:val="single" w:sz="2" w:space="0" w:color="auto"/>
              <w:right w:val="single" w:sz="2" w:space="0" w:color="auto"/>
            </w:tcBorders>
          </w:tcPr>
          <w:p w14:paraId="18143039"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6,6</w:t>
            </w:r>
          </w:p>
        </w:tc>
        <w:tc>
          <w:tcPr>
            <w:tcW w:w="279" w:type="pct"/>
            <w:gridSpan w:val="5"/>
            <w:tcBorders>
              <w:top w:val="single" w:sz="2" w:space="0" w:color="auto"/>
              <w:left w:val="single" w:sz="2" w:space="0" w:color="auto"/>
              <w:bottom w:val="single" w:sz="2" w:space="0" w:color="auto"/>
              <w:right w:val="single" w:sz="2" w:space="0" w:color="auto"/>
            </w:tcBorders>
          </w:tcPr>
          <w:p w14:paraId="598AB54A"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9,9</w:t>
            </w:r>
          </w:p>
        </w:tc>
        <w:tc>
          <w:tcPr>
            <w:tcW w:w="279" w:type="pct"/>
            <w:gridSpan w:val="5"/>
            <w:tcBorders>
              <w:top w:val="single" w:sz="2" w:space="0" w:color="auto"/>
              <w:left w:val="single" w:sz="2" w:space="0" w:color="auto"/>
              <w:bottom w:val="single" w:sz="2" w:space="0" w:color="auto"/>
              <w:right w:val="single" w:sz="2" w:space="0" w:color="auto"/>
            </w:tcBorders>
          </w:tcPr>
          <w:p w14:paraId="3959B37C"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9,9</w:t>
            </w:r>
          </w:p>
        </w:tc>
        <w:tc>
          <w:tcPr>
            <w:tcW w:w="609" w:type="pct"/>
            <w:tcBorders>
              <w:top w:val="single" w:sz="2" w:space="0" w:color="auto"/>
              <w:left w:val="single" w:sz="2" w:space="0" w:color="auto"/>
              <w:bottom w:val="single" w:sz="2" w:space="0" w:color="auto"/>
              <w:right w:val="single" w:sz="2" w:space="0" w:color="auto"/>
            </w:tcBorders>
          </w:tcPr>
          <w:p w14:paraId="414764E1"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p>
        </w:tc>
      </w:tr>
      <w:tr w:rsidR="009D3C57" w:rsidRPr="009D3C57" w14:paraId="097E2F8D"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right w:val="single" w:sz="2" w:space="0" w:color="auto"/>
            </w:tcBorders>
          </w:tcPr>
          <w:p w14:paraId="73E5CDEC" w14:textId="77777777" w:rsidR="009D3C57" w:rsidRPr="009D3C57" w:rsidRDefault="009D3C57" w:rsidP="009D3C57">
            <w:pPr>
              <w:widowControl/>
              <w:autoSpaceDE/>
              <w:autoSpaceDN/>
              <w:adjustRightInd/>
              <w:ind w:firstLine="574"/>
              <w:jc w:val="center"/>
              <w:rPr>
                <w:rFonts w:ascii="Times New Roman" w:eastAsia="Times New Roman" w:hAnsi="Times New Roman" w:cs="Calibri"/>
                <w:sz w:val="22"/>
                <w:szCs w:val="22"/>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5219C301" w14:textId="77777777" w:rsidR="009D3C57" w:rsidRPr="009D3C57" w:rsidRDefault="009D3C57" w:rsidP="009D3C57">
            <w:pPr>
              <w:widowControl/>
              <w:autoSpaceDE/>
              <w:autoSpaceDN/>
              <w:adjustRightInd/>
              <w:spacing w:line="247" w:lineRule="auto"/>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количество жилых помещений во введенных в эксплуатацию жилых домах для целей коммерческого найма*</w:t>
            </w:r>
          </w:p>
        </w:tc>
        <w:tc>
          <w:tcPr>
            <w:tcW w:w="336" w:type="pct"/>
            <w:gridSpan w:val="5"/>
            <w:tcBorders>
              <w:top w:val="single" w:sz="2" w:space="0" w:color="auto"/>
              <w:left w:val="single" w:sz="2" w:space="0" w:color="auto"/>
              <w:bottom w:val="single" w:sz="2" w:space="0" w:color="auto"/>
              <w:right w:val="single" w:sz="2" w:space="0" w:color="auto"/>
            </w:tcBorders>
          </w:tcPr>
          <w:p w14:paraId="415AE956"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2" w:space="0" w:color="auto"/>
              <w:right w:val="single" w:sz="2" w:space="0" w:color="auto"/>
            </w:tcBorders>
          </w:tcPr>
          <w:p w14:paraId="57B65844"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79" w:type="pct"/>
            <w:gridSpan w:val="4"/>
            <w:tcBorders>
              <w:top w:val="single" w:sz="2" w:space="0" w:color="auto"/>
              <w:left w:val="single" w:sz="2" w:space="0" w:color="auto"/>
              <w:bottom w:val="single" w:sz="2" w:space="0" w:color="auto"/>
              <w:right w:val="single" w:sz="2" w:space="0" w:color="auto"/>
            </w:tcBorders>
          </w:tcPr>
          <w:p w14:paraId="0965023F"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0313E0B0"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2C9F8373"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6" w:type="pct"/>
            <w:gridSpan w:val="5"/>
            <w:tcBorders>
              <w:top w:val="single" w:sz="2" w:space="0" w:color="auto"/>
              <w:left w:val="single" w:sz="2" w:space="0" w:color="auto"/>
              <w:bottom w:val="single" w:sz="2" w:space="0" w:color="auto"/>
              <w:right w:val="single" w:sz="2" w:space="0" w:color="auto"/>
            </w:tcBorders>
          </w:tcPr>
          <w:p w14:paraId="7E829F81"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36</w:t>
            </w:r>
          </w:p>
        </w:tc>
        <w:tc>
          <w:tcPr>
            <w:tcW w:w="327" w:type="pct"/>
            <w:gridSpan w:val="4"/>
            <w:tcBorders>
              <w:top w:val="single" w:sz="2" w:space="0" w:color="auto"/>
              <w:left w:val="single" w:sz="2" w:space="0" w:color="auto"/>
              <w:bottom w:val="single" w:sz="2" w:space="0" w:color="auto"/>
              <w:right w:val="single" w:sz="2" w:space="0" w:color="auto"/>
            </w:tcBorders>
          </w:tcPr>
          <w:p w14:paraId="742E08B4" w14:textId="77777777" w:rsidR="009D3C57" w:rsidRPr="009D3C57" w:rsidRDefault="009D3C57" w:rsidP="009D3C57">
            <w:pPr>
              <w:widowControl/>
              <w:autoSpaceDE/>
              <w:autoSpaceDN/>
              <w:adjustRightInd/>
              <w:spacing w:line="247" w:lineRule="auto"/>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1" w:type="pct"/>
            <w:gridSpan w:val="5"/>
            <w:tcBorders>
              <w:top w:val="single" w:sz="2" w:space="0" w:color="auto"/>
              <w:left w:val="single" w:sz="2" w:space="0" w:color="auto"/>
              <w:bottom w:val="single" w:sz="2" w:space="0" w:color="auto"/>
              <w:right w:val="single" w:sz="2" w:space="0" w:color="auto"/>
            </w:tcBorders>
          </w:tcPr>
          <w:p w14:paraId="2510D05D"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12</w:t>
            </w:r>
          </w:p>
        </w:tc>
        <w:tc>
          <w:tcPr>
            <w:tcW w:w="280" w:type="pct"/>
            <w:gridSpan w:val="5"/>
            <w:tcBorders>
              <w:top w:val="single" w:sz="2" w:space="0" w:color="auto"/>
              <w:left w:val="single" w:sz="2" w:space="0" w:color="auto"/>
              <w:bottom w:val="single" w:sz="2" w:space="0" w:color="auto"/>
              <w:right w:val="single" w:sz="2" w:space="0" w:color="auto"/>
            </w:tcBorders>
          </w:tcPr>
          <w:p w14:paraId="111633B7"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108</w:t>
            </w:r>
          </w:p>
        </w:tc>
        <w:tc>
          <w:tcPr>
            <w:tcW w:w="282" w:type="pct"/>
            <w:gridSpan w:val="6"/>
            <w:tcBorders>
              <w:top w:val="single" w:sz="2" w:space="0" w:color="auto"/>
              <w:left w:val="single" w:sz="2" w:space="0" w:color="auto"/>
              <w:bottom w:val="single" w:sz="2" w:space="0" w:color="auto"/>
              <w:right w:val="single" w:sz="2" w:space="0" w:color="auto"/>
            </w:tcBorders>
          </w:tcPr>
          <w:p w14:paraId="1BCAA23D"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144</w:t>
            </w:r>
          </w:p>
        </w:tc>
        <w:tc>
          <w:tcPr>
            <w:tcW w:w="279" w:type="pct"/>
            <w:gridSpan w:val="5"/>
            <w:tcBorders>
              <w:top w:val="single" w:sz="2" w:space="0" w:color="auto"/>
              <w:left w:val="single" w:sz="2" w:space="0" w:color="auto"/>
              <w:bottom w:val="single" w:sz="2" w:space="0" w:color="auto"/>
              <w:right w:val="single" w:sz="2" w:space="0" w:color="auto"/>
            </w:tcBorders>
          </w:tcPr>
          <w:p w14:paraId="47BEBED3"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216</w:t>
            </w:r>
          </w:p>
        </w:tc>
        <w:tc>
          <w:tcPr>
            <w:tcW w:w="279" w:type="pct"/>
            <w:gridSpan w:val="5"/>
            <w:tcBorders>
              <w:top w:val="single" w:sz="2" w:space="0" w:color="auto"/>
              <w:left w:val="single" w:sz="2" w:space="0" w:color="auto"/>
              <w:bottom w:val="single" w:sz="2" w:space="0" w:color="auto"/>
              <w:right w:val="single" w:sz="2" w:space="0" w:color="auto"/>
            </w:tcBorders>
          </w:tcPr>
          <w:p w14:paraId="7BAB751F"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bCs/>
                <w:sz w:val="22"/>
                <w:szCs w:val="22"/>
                <w:lang w:eastAsia="en-US"/>
              </w:rPr>
            </w:pPr>
            <w:r w:rsidRPr="009D3C57">
              <w:rPr>
                <w:rFonts w:ascii="Times New Roman" w:eastAsia="Times New Roman" w:hAnsi="Times New Roman" w:cs="Calibri"/>
                <w:bCs/>
                <w:sz w:val="22"/>
                <w:szCs w:val="22"/>
                <w:lang w:eastAsia="en-US"/>
              </w:rPr>
              <w:t>216</w:t>
            </w:r>
          </w:p>
        </w:tc>
        <w:tc>
          <w:tcPr>
            <w:tcW w:w="609" w:type="pct"/>
            <w:tcBorders>
              <w:top w:val="single" w:sz="2" w:space="0" w:color="auto"/>
              <w:left w:val="single" w:sz="2" w:space="0" w:color="auto"/>
              <w:bottom w:val="single" w:sz="2" w:space="0" w:color="auto"/>
              <w:right w:val="single" w:sz="2" w:space="0" w:color="auto"/>
            </w:tcBorders>
          </w:tcPr>
          <w:p w14:paraId="7BB9299C" w14:textId="77777777" w:rsidR="009D3C57" w:rsidRPr="009D3C57" w:rsidRDefault="009D3C57" w:rsidP="009D3C57">
            <w:pPr>
              <w:widowControl/>
              <w:autoSpaceDE/>
              <w:autoSpaceDN/>
              <w:adjustRightInd/>
              <w:spacing w:line="247" w:lineRule="auto"/>
              <w:jc w:val="center"/>
              <w:rPr>
                <w:rFonts w:ascii="Times New Roman" w:eastAsia="Times New Roman" w:hAnsi="Times New Roman" w:cs="Calibri"/>
                <w:sz w:val="22"/>
                <w:szCs w:val="22"/>
                <w:lang w:eastAsia="en-US"/>
              </w:rPr>
            </w:pPr>
          </w:p>
        </w:tc>
      </w:tr>
      <w:tr w:rsidR="009D3C57" w:rsidRPr="009D3C57" w14:paraId="6C88CE5B"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left w:val="single" w:sz="2" w:space="0" w:color="auto"/>
              <w:right w:val="single" w:sz="2" w:space="0" w:color="auto"/>
            </w:tcBorders>
          </w:tcPr>
          <w:p w14:paraId="48F2DAA9"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w:t>
            </w:r>
          </w:p>
        </w:tc>
        <w:tc>
          <w:tcPr>
            <w:tcW w:w="690" w:type="pct"/>
            <w:gridSpan w:val="2"/>
            <w:tcBorders>
              <w:top w:val="single" w:sz="2" w:space="0" w:color="auto"/>
              <w:left w:val="single" w:sz="2" w:space="0" w:color="auto"/>
              <w:bottom w:val="single" w:sz="2" w:space="0" w:color="auto"/>
              <w:right w:val="single" w:sz="2" w:space="0" w:color="auto"/>
            </w:tcBorders>
          </w:tcPr>
          <w:p w14:paraId="27BB6634"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Уровень </w:t>
            </w:r>
            <w:r w:rsidRPr="009D3C57">
              <w:rPr>
                <w:rFonts w:ascii="Times New Roman" w:eastAsia="Times New Roman" w:hAnsi="Times New Roman" w:cs="Calibri"/>
                <w:sz w:val="22"/>
                <w:szCs w:val="22"/>
                <w:lang w:eastAsia="en-US"/>
              </w:rPr>
              <w:lastRenderedPageBreak/>
              <w:t>обеспеченности населения жильем на конец года – всего</w:t>
            </w:r>
          </w:p>
          <w:p w14:paraId="5B4CA671"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w:t>
            </w:r>
          </w:p>
        </w:tc>
        <w:tc>
          <w:tcPr>
            <w:tcW w:w="336" w:type="pct"/>
            <w:gridSpan w:val="5"/>
            <w:tcBorders>
              <w:top w:val="single" w:sz="2" w:space="0" w:color="auto"/>
              <w:left w:val="single" w:sz="2" w:space="0" w:color="auto"/>
              <w:bottom w:val="single" w:sz="2" w:space="0" w:color="auto"/>
              <w:right w:val="single" w:sz="2" w:space="0" w:color="auto"/>
            </w:tcBorders>
          </w:tcPr>
          <w:p w14:paraId="269A16D1"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lastRenderedPageBreak/>
              <w:t>кв. м/</w:t>
            </w:r>
          </w:p>
          <w:p w14:paraId="006A1AA2"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lastRenderedPageBreak/>
              <w:t xml:space="preserve">человек  </w:t>
            </w:r>
          </w:p>
        </w:tc>
        <w:tc>
          <w:tcPr>
            <w:tcW w:w="322" w:type="pct"/>
            <w:gridSpan w:val="9"/>
            <w:tcBorders>
              <w:top w:val="single" w:sz="2" w:space="0" w:color="auto"/>
              <w:left w:val="single" w:sz="2" w:space="0" w:color="auto"/>
              <w:bottom w:val="single" w:sz="2" w:space="0" w:color="auto"/>
              <w:right w:val="single" w:sz="2" w:space="0" w:color="auto"/>
            </w:tcBorders>
          </w:tcPr>
          <w:p w14:paraId="018C7001"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lastRenderedPageBreak/>
              <w:t>23,6</w:t>
            </w:r>
          </w:p>
        </w:tc>
        <w:tc>
          <w:tcPr>
            <w:tcW w:w="279" w:type="pct"/>
            <w:gridSpan w:val="4"/>
            <w:tcBorders>
              <w:top w:val="single" w:sz="2" w:space="0" w:color="auto"/>
              <w:left w:val="single" w:sz="2" w:space="0" w:color="auto"/>
              <w:bottom w:val="single" w:sz="2" w:space="0" w:color="auto"/>
              <w:right w:val="single" w:sz="2" w:space="0" w:color="auto"/>
            </w:tcBorders>
          </w:tcPr>
          <w:p w14:paraId="03B17DDB"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23,8</w:t>
            </w:r>
          </w:p>
        </w:tc>
        <w:tc>
          <w:tcPr>
            <w:tcW w:w="280" w:type="pct"/>
            <w:gridSpan w:val="6"/>
            <w:tcBorders>
              <w:top w:val="single" w:sz="2" w:space="0" w:color="auto"/>
              <w:left w:val="single" w:sz="2" w:space="0" w:color="auto"/>
              <w:bottom w:val="single" w:sz="2" w:space="0" w:color="auto"/>
              <w:right w:val="single" w:sz="2" w:space="0" w:color="auto"/>
            </w:tcBorders>
          </w:tcPr>
          <w:p w14:paraId="4B35EEF8"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24,0</w:t>
            </w:r>
          </w:p>
        </w:tc>
        <w:tc>
          <w:tcPr>
            <w:tcW w:w="280" w:type="pct"/>
            <w:gridSpan w:val="6"/>
            <w:tcBorders>
              <w:top w:val="single" w:sz="2" w:space="0" w:color="auto"/>
              <w:left w:val="single" w:sz="2" w:space="0" w:color="auto"/>
              <w:bottom w:val="single" w:sz="2" w:space="0" w:color="auto"/>
              <w:right w:val="single" w:sz="2" w:space="0" w:color="auto"/>
            </w:tcBorders>
          </w:tcPr>
          <w:p w14:paraId="6F1D7854"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24,9</w:t>
            </w:r>
          </w:p>
        </w:tc>
        <w:tc>
          <w:tcPr>
            <w:tcW w:w="286" w:type="pct"/>
            <w:gridSpan w:val="5"/>
            <w:tcBorders>
              <w:top w:val="single" w:sz="2" w:space="0" w:color="auto"/>
              <w:left w:val="single" w:sz="2" w:space="0" w:color="auto"/>
              <w:bottom w:val="single" w:sz="2" w:space="0" w:color="auto"/>
              <w:right w:val="single" w:sz="2" w:space="0" w:color="auto"/>
            </w:tcBorders>
          </w:tcPr>
          <w:p w14:paraId="589E2640"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24,9</w:t>
            </w:r>
          </w:p>
        </w:tc>
        <w:tc>
          <w:tcPr>
            <w:tcW w:w="327" w:type="pct"/>
            <w:gridSpan w:val="4"/>
            <w:tcBorders>
              <w:top w:val="single" w:sz="2" w:space="0" w:color="auto"/>
              <w:left w:val="single" w:sz="2" w:space="0" w:color="auto"/>
              <w:bottom w:val="single" w:sz="2" w:space="0" w:color="auto"/>
              <w:right w:val="single" w:sz="2" w:space="0" w:color="auto"/>
            </w:tcBorders>
          </w:tcPr>
          <w:p w14:paraId="462E4921"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25,0</w:t>
            </w:r>
          </w:p>
        </w:tc>
        <w:tc>
          <w:tcPr>
            <w:tcW w:w="281" w:type="pct"/>
            <w:gridSpan w:val="5"/>
            <w:tcBorders>
              <w:top w:val="single" w:sz="2" w:space="0" w:color="auto"/>
              <w:left w:val="single" w:sz="2" w:space="0" w:color="auto"/>
              <w:bottom w:val="single" w:sz="2" w:space="0" w:color="auto"/>
              <w:right w:val="single" w:sz="2" w:space="0" w:color="auto"/>
            </w:tcBorders>
          </w:tcPr>
          <w:p w14:paraId="78B855B2"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26,3</w:t>
            </w:r>
          </w:p>
        </w:tc>
        <w:tc>
          <w:tcPr>
            <w:tcW w:w="280" w:type="pct"/>
            <w:gridSpan w:val="5"/>
            <w:tcBorders>
              <w:top w:val="single" w:sz="2" w:space="0" w:color="auto"/>
              <w:left w:val="single" w:sz="2" w:space="0" w:color="auto"/>
              <w:bottom w:val="single" w:sz="2" w:space="0" w:color="auto"/>
              <w:right w:val="single" w:sz="2" w:space="0" w:color="auto"/>
            </w:tcBorders>
          </w:tcPr>
          <w:p w14:paraId="52BC7E48"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26,8</w:t>
            </w:r>
          </w:p>
        </w:tc>
        <w:tc>
          <w:tcPr>
            <w:tcW w:w="282" w:type="pct"/>
            <w:gridSpan w:val="6"/>
            <w:tcBorders>
              <w:top w:val="single" w:sz="2" w:space="0" w:color="auto"/>
              <w:left w:val="single" w:sz="2" w:space="0" w:color="auto"/>
              <w:bottom w:val="single" w:sz="2" w:space="0" w:color="auto"/>
              <w:right w:val="single" w:sz="2" w:space="0" w:color="auto"/>
            </w:tcBorders>
          </w:tcPr>
          <w:p w14:paraId="24456A4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27</w:t>
            </w:r>
          </w:p>
        </w:tc>
        <w:tc>
          <w:tcPr>
            <w:tcW w:w="279" w:type="pct"/>
            <w:gridSpan w:val="5"/>
            <w:tcBorders>
              <w:top w:val="single" w:sz="2" w:space="0" w:color="auto"/>
              <w:left w:val="single" w:sz="2" w:space="0" w:color="auto"/>
              <w:bottom w:val="single" w:sz="2" w:space="0" w:color="auto"/>
              <w:right w:val="single" w:sz="2" w:space="0" w:color="auto"/>
            </w:tcBorders>
          </w:tcPr>
          <w:p w14:paraId="160BACC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27,1</w:t>
            </w:r>
          </w:p>
        </w:tc>
        <w:tc>
          <w:tcPr>
            <w:tcW w:w="279" w:type="pct"/>
            <w:gridSpan w:val="5"/>
            <w:tcBorders>
              <w:top w:val="single" w:sz="2" w:space="0" w:color="auto"/>
              <w:left w:val="single" w:sz="2" w:space="0" w:color="auto"/>
              <w:bottom w:val="single" w:sz="2" w:space="0" w:color="auto"/>
              <w:right w:val="single" w:sz="2" w:space="0" w:color="auto"/>
            </w:tcBorders>
          </w:tcPr>
          <w:p w14:paraId="58F0B0A6"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27,2</w:t>
            </w:r>
          </w:p>
        </w:tc>
        <w:tc>
          <w:tcPr>
            <w:tcW w:w="609" w:type="pct"/>
            <w:tcBorders>
              <w:top w:val="single" w:sz="2" w:space="0" w:color="auto"/>
              <w:left w:val="single" w:sz="2" w:space="0" w:color="auto"/>
              <w:bottom w:val="single" w:sz="2" w:space="0" w:color="auto"/>
              <w:right w:val="single" w:sz="2" w:space="0" w:color="auto"/>
            </w:tcBorders>
          </w:tcPr>
          <w:p w14:paraId="24B5C665"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16BF1BF9"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left w:val="single" w:sz="2" w:space="0" w:color="auto"/>
              <w:bottom w:val="single" w:sz="4" w:space="0" w:color="auto"/>
              <w:right w:val="single" w:sz="2" w:space="0" w:color="auto"/>
            </w:tcBorders>
          </w:tcPr>
          <w:p w14:paraId="576165B4" w14:textId="77777777" w:rsidR="009D3C57" w:rsidRPr="009D3C57" w:rsidRDefault="009D3C57" w:rsidP="009D3C57">
            <w:pPr>
              <w:widowControl/>
              <w:autoSpaceDE/>
              <w:autoSpaceDN/>
              <w:adjustRightInd/>
              <w:ind w:firstLine="709"/>
              <w:jc w:val="center"/>
              <w:rPr>
                <w:rFonts w:ascii="Times New Roman" w:eastAsia="Times New Roman" w:hAnsi="Times New Roman" w:cs="Times New Roman"/>
                <w:sz w:val="24"/>
                <w:szCs w:val="24"/>
                <w:lang w:eastAsia="en-US"/>
              </w:rPr>
            </w:pPr>
          </w:p>
        </w:tc>
        <w:tc>
          <w:tcPr>
            <w:tcW w:w="690" w:type="pct"/>
            <w:gridSpan w:val="2"/>
            <w:tcBorders>
              <w:top w:val="single" w:sz="2" w:space="0" w:color="auto"/>
              <w:left w:val="single" w:sz="2" w:space="0" w:color="auto"/>
              <w:bottom w:val="single" w:sz="2" w:space="0" w:color="auto"/>
              <w:right w:val="single" w:sz="2" w:space="0" w:color="auto"/>
            </w:tcBorders>
          </w:tcPr>
          <w:p w14:paraId="4E8792C4"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количество жилых помещений на 1000 человек населения*</w:t>
            </w:r>
          </w:p>
        </w:tc>
        <w:tc>
          <w:tcPr>
            <w:tcW w:w="336" w:type="pct"/>
            <w:gridSpan w:val="5"/>
            <w:tcBorders>
              <w:top w:val="single" w:sz="2" w:space="0" w:color="auto"/>
              <w:left w:val="single" w:sz="2" w:space="0" w:color="auto"/>
              <w:bottom w:val="single" w:sz="2" w:space="0" w:color="auto"/>
              <w:right w:val="single" w:sz="2" w:space="0" w:color="auto"/>
            </w:tcBorders>
          </w:tcPr>
          <w:p w14:paraId="4216440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2" w:space="0" w:color="auto"/>
              <w:right w:val="single" w:sz="2" w:space="0" w:color="auto"/>
            </w:tcBorders>
          </w:tcPr>
          <w:p w14:paraId="6B3C2CFC"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584</w:t>
            </w:r>
          </w:p>
        </w:tc>
        <w:tc>
          <w:tcPr>
            <w:tcW w:w="279" w:type="pct"/>
            <w:gridSpan w:val="4"/>
            <w:tcBorders>
              <w:top w:val="single" w:sz="2" w:space="0" w:color="auto"/>
              <w:left w:val="single" w:sz="2" w:space="0" w:color="auto"/>
              <w:bottom w:val="single" w:sz="2" w:space="0" w:color="auto"/>
              <w:right w:val="single" w:sz="2" w:space="0" w:color="auto"/>
            </w:tcBorders>
          </w:tcPr>
          <w:p w14:paraId="7E96B016"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607</w:t>
            </w:r>
          </w:p>
        </w:tc>
        <w:tc>
          <w:tcPr>
            <w:tcW w:w="280" w:type="pct"/>
            <w:gridSpan w:val="6"/>
            <w:tcBorders>
              <w:top w:val="single" w:sz="2" w:space="0" w:color="auto"/>
              <w:left w:val="single" w:sz="2" w:space="0" w:color="auto"/>
              <w:bottom w:val="single" w:sz="2" w:space="0" w:color="auto"/>
              <w:right w:val="single" w:sz="2" w:space="0" w:color="auto"/>
            </w:tcBorders>
          </w:tcPr>
          <w:p w14:paraId="75EE3573"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613</w:t>
            </w:r>
          </w:p>
        </w:tc>
        <w:tc>
          <w:tcPr>
            <w:tcW w:w="280" w:type="pct"/>
            <w:gridSpan w:val="6"/>
            <w:tcBorders>
              <w:top w:val="single" w:sz="2" w:space="0" w:color="auto"/>
              <w:left w:val="single" w:sz="2" w:space="0" w:color="auto"/>
              <w:bottom w:val="single" w:sz="2" w:space="0" w:color="auto"/>
              <w:right w:val="single" w:sz="2" w:space="0" w:color="auto"/>
            </w:tcBorders>
          </w:tcPr>
          <w:p w14:paraId="4E85678D"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617</w:t>
            </w:r>
          </w:p>
        </w:tc>
        <w:tc>
          <w:tcPr>
            <w:tcW w:w="286" w:type="pct"/>
            <w:gridSpan w:val="5"/>
            <w:tcBorders>
              <w:top w:val="single" w:sz="2" w:space="0" w:color="auto"/>
              <w:left w:val="single" w:sz="2" w:space="0" w:color="auto"/>
              <w:bottom w:val="single" w:sz="2" w:space="0" w:color="auto"/>
              <w:right w:val="single" w:sz="2" w:space="0" w:color="auto"/>
            </w:tcBorders>
          </w:tcPr>
          <w:p w14:paraId="6EE25FEA"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621</w:t>
            </w:r>
          </w:p>
        </w:tc>
        <w:tc>
          <w:tcPr>
            <w:tcW w:w="327" w:type="pct"/>
            <w:gridSpan w:val="4"/>
            <w:tcBorders>
              <w:top w:val="single" w:sz="2" w:space="0" w:color="auto"/>
              <w:left w:val="single" w:sz="2" w:space="0" w:color="auto"/>
              <w:bottom w:val="single" w:sz="2" w:space="0" w:color="auto"/>
              <w:right w:val="single" w:sz="2" w:space="0" w:color="auto"/>
            </w:tcBorders>
          </w:tcPr>
          <w:p w14:paraId="7D869016"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625</w:t>
            </w:r>
          </w:p>
        </w:tc>
        <w:tc>
          <w:tcPr>
            <w:tcW w:w="281" w:type="pct"/>
            <w:gridSpan w:val="5"/>
            <w:tcBorders>
              <w:top w:val="single" w:sz="2" w:space="0" w:color="auto"/>
              <w:left w:val="single" w:sz="2" w:space="0" w:color="auto"/>
              <w:bottom w:val="single" w:sz="2" w:space="0" w:color="auto"/>
              <w:right w:val="single" w:sz="2" w:space="0" w:color="auto"/>
            </w:tcBorders>
          </w:tcPr>
          <w:p w14:paraId="2E529467"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535</w:t>
            </w:r>
          </w:p>
        </w:tc>
        <w:tc>
          <w:tcPr>
            <w:tcW w:w="280" w:type="pct"/>
            <w:gridSpan w:val="5"/>
            <w:tcBorders>
              <w:top w:val="single" w:sz="2" w:space="0" w:color="auto"/>
              <w:left w:val="single" w:sz="2" w:space="0" w:color="auto"/>
              <w:bottom w:val="single" w:sz="2" w:space="0" w:color="auto"/>
              <w:right w:val="single" w:sz="2" w:space="0" w:color="auto"/>
            </w:tcBorders>
          </w:tcPr>
          <w:p w14:paraId="3114095D"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535</w:t>
            </w:r>
          </w:p>
        </w:tc>
        <w:tc>
          <w:tcPr>
            <w:tcW w:w="282" w:type="pct"/>
            <w:gridSpan w:val="6"/>
            <w:tcBorders>
              <w:top w:val="single" w:sz="2" w:space="0" w:color="auto"/>
              <w:left w:val="single" w:sz="2" w:space="0" w:color="auto"/>
              <w:bottom w:val="single" w:sz="2" w:space="0" w:color="auto"/>
              <w:right w:val="single" w:sz="2" w:space="0" w:color="auto"/>
            </w:tcBorders>
          </w:tcPr>
          <w:p w14:paraId="68B7F55F"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588</w:t>
            </w:r>
          </w:p>
        </w:tc>
        <w:tc>
          <w:tcPr>
            <w:tcW w:w="279" w:type="pct"/>
            <w:gridSpan w:val="5"/>
            <w:tcBorders>
              <w:top w:val="single" w:sz="2" w:space="0" w:color="auto"/>
              <w:left w:val="single" w:sz="2" w:space="0" w:color="auto"/>
              <w:bottom w:val="single" w:sz="2" w:space="0" w:color="auto"/>
              <w:right w:val="single" w:sz="2" w:space="0" w:color="auto"/>
            </w:tcBorders>
          </w:tcPr>
          <w:p w14:paraId="744D2D60"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646</w:t>
            </w:r>
          </w:p>
        </w:tc>
        <w:tc>
          <w:tcPr>
            <w:tcW w:w="279" w:type="pct"/>
            <w:gridSpan w:val="5"/>
            <w:tcBorders>
              <w:top w:val="single" w:sz="2" w:space="0" w:color="auto"/>
              <w:left w:val="single" w:sz="2" w:space="0" w:color="auto"/>
              <w:bottom w:val="single" w:sz="2" w:space="0" w:color="auto"/>
              <w:right w:val="single" w:sz="2" w:space="0" w:color="auto"/>
            </w:tcBorders>
          </w:tcPr>
          <w:p w14:paraId="4FD2C358"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712</w:t>
            </w:r>
          </w:p>
        </w:tc>
        <w:tc>
          <w:tcPr>
            <w:tcW w:w="609" w:type="pct"/>
            <w:tcBorders>
              <w:top w:val="single" w:sz="2" w:space="0" w:color="auto"/>
              <w:left w:val="single" w:sz="2" w:space="0" w:color="auto"/>
              <w:bottom w:val="single" w:sz="2" w:space="0" w:color="auto"/>
              <w:right w:val="single" w:sz="2" w:space="0" w:color="auto"/>
            </w:tcBorders>
          </w:tcPr>
          <w:p w14:paraId="639CF064"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42ADBC4C"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val="restart"/>
            <w:tcBorders>
              <w:top w:val="single" w:sz="4" w:space="0" w:color="auto"/>
              <w:left w:val="single" w:sz="4" w:space="0" w:color="auto"/>
              <w:bottom w:val="single" w:sz="4" w:space="0" w:color="auto"/>
              <w:right w:val="single" w:sz="4" w:space="0" w:color="auto"/>
            </w:tcBorders>
          </w:tcPr>
          <w:p w14:paraId="3CA0EBA9"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7.</w:t>
            </w:r>
          </w:p>
        </w:tc>
        <w:tc>
          <w:tcPr>
            <w:tcW w:w="690" w:type="pct"/>
            <w:gridSpan w:val="2"/>
            <w:tcBorders>
              <w:top w:val="single" w:sz="2" w:space="0" w:color="auto"/>
              <w:left w:val="single" w:sz="4" w:space="0" w:color="auto"/>
              <w:bottom w:val="single" w:sz="2" w:space="0" w:color="auto"/>
              <w:right w:val="single" w:sz="2" w:space="0" w:color="auto"/>
            </w:tcBorders>
          </w:tcPr>
          <w:p w14:paraId="047D81D3"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Обеспеченность населения жильем для целей коммерческого найма – всего </w:t>
            </w:r>
          </w:p>
        </w:tc>
        <w:tc>
          <w:tcPr>
            <w:tcW w:w="336" w:type="pct"/>
            <w:gridSpan w:val="5"/>
            <w:tcBorders>
              <w:top w:val="single" w:sz="2" w:space="0" w:color="auto"/>
              <w:left w:val="single" w:sz="2" w:space="0" w:color="auto"/>
              <w:bottom w:val="single" w:sz="2" w:space="0" w:color="auto"/>
              <w:right w:val="single" w:sz="2" w:space="0" w:color="auto"/>
            </w:tcBorders>
          </w:tcPr>
          <w:p w14:paraId="5DEA1D72"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кв. м/</w:t>
            </w:r>
          </w:p>
          <w:p w14:paraId="7978752E"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 xml:space="preserve">человек </w:t>
            </w:r>
          </w:p>
        </w:tc>
        <w:tc>
          <w:tcPr>
            <w:tcW w:w="322" w:type="pct"/>
            <w:gridSpan w:val="9"/>
            <w:tcBorders>
              <w:top w:val="single" w:sz="2" w:space="0" w:color="auto"/>
              <w:left w:val="single" w:sz="2" w:space="0" w:color="auto"/>
              <w:bottom w:val="single" w:sz="2" w:space="0" w:color="auto"/>
              <w:right w:val="single" w:sz="2" w:space="0" w:color="auto"/>
            </w:tcBorders>
          </w:tcPr>
          <w:p w14:paraId="1D344C97"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79" w:type="pct"/>
            <w:gridSpan w:val="4"/>
            <w:tcBorders>
              <w:top w:val="single" w:sz="2" w:space="0" w:color="auto"/>
              <w:left w:val="single" w:sz="2" w:space="0" w:color="auto"/>
              <w:bottom w:val="single" w:sz="2" w:space="0" w:color="auto"/>
              <w:right w:val="single" w:sz="2" w:space="0" w:color="auto"/>
            </w:tcBorders>
          </w:tcPr>
          <w:p w14:paraId="7A6AFF77"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75D7646D"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2" w:space="0" w:color="auto"/>
              <w:right w:val="single" w:sz="2" w:space="0" w:color="auto"/>
            </w:tcBorders>
          </w:tcPr>
          <w:p w14:paraId="63348E86"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6" w:type="pct"/>
            <w:gridSpan w:val="5"/>
            <w:tcBorders>
              <w:top w:val="single" w:sz="2" w:space="0" w:color="auto"/>
              <w:left w:val="single" w:sz="2" w:space="0" w:color="auto"/>
              <w:bottom w:val="single" w:sz="2" w:space="0" w:color="auto"/>
              <w:right w:val="single" w:sz="2" w:space="0" w:color="auto"/>
            </w:tcBorders>
          </w:tcPr>
          <w:p w14:paraId="724C9E4B" w14:textId="77777777" w:rsidR="009D3C57" w:rsidRPr="009D3C57" w:rsidRDefault="009D3C57" w:rsidP="009D3C57">
            <w:pPr>
              <w:widowControl/>
              <w:autoSpaceDE/>
              <w:autoSpaceDN/>
              <w:adjustRightInd/>
              <w:ind w:left="-184"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0,001</w:t>
            </w:r>
          </w:p>
        </w:tc>
        <w:tc>
          <w:tcPr>
            <w:tcW w:w="327" w:type="pct"/>
            <w:gridSpan w:val="4"/>
            <w:tcBorders>
              <w:top w:val="single" w:sz="2" w:space="0" w:color="auto"/>
              <w:left w:val="single" w:sz="2" w:space="0" w:color="auto"/>
              <w:bottom w:val="single" w:sz="2" w:space="0" w:color="auto"/>
              <w:right w:val="single" w:sz="2" w:space="0" w:color="auto"/>
            </w:tcBorders>
          </w:tcPr>
          <w:p w14:paraId="00618781"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0,001</w:t>
            </w:r>
          </w:p>
        </w:tc>
        <w:tc>
          <w:tcPr>
            <w:tcW w:w="281" w:type="pct"/>
            <w:gridSpan w:val="5"/>
            <w:tcBorders>
              <w:top w:val="single" w:sz="2" w:space="0" w:color="auto"/>
              <w:left w:val="single" w:sz="2" w:space="0" w:color="auto"/>
              <w:bottom w:val="single" w:sz="2" w:space="0" w:color="auto"/>
              <w:right w:val="single" w:sz="2" w:space="0" w:color="auto"/>
            </w:tcBorders>
          </w:tcPr>
          <w:p w14:paraId="389814B0"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0,002</w:t>
            </w:r>
          </w:p>
        </w:tc>
        <w:tc>
          <w:tcPr>
            <w:tcW w:w="280" w:type="pct"/>
            <w:gridSpan w:val="5"/>
            <w:tcBorders>
              <w:top w:val="single" w:sz="2" w:space="0" w:color="auto"/>
              <w:left w:val="single" w:sz="2" w:space="0" w:color="auto"/>
              <w:bottom w:val="single" w:sz="2" w:space="0" w:color="auto"/>
              <w:right w:val="single" w:sz="2" w:space="0" w:color="auto"/>
            </w:tcBorders>
          </w:tcPr>
          <w:p w14:paraId="3D5E7FF4"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0,009</w:t>
            </w:r>
          </w:p>
        </w:tc>
        <w:tc>
          <w:tcPr>
            <w:tcW w:w="282" w:type="pct"/>
            <w:gridSpan w:val="6"/>
            <w:tcBorders>
              <w:top w:val="single" w:sz="2" w:space="0" w:color="auto"/>
              <w:left w:val="single" w:sz="2" w:space="0" w:color="auto"/>
              <w:bottom w:val="single" w:sz="2" w:space="0" w:color="auto"/>
              <w:right w:val="single" w:sz="2" w:space="0" w:color="auto"/>
            </w:tcBorders>
          </w:tcPr>
          <w:p w14:paraId="6D5F7799"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0,014</w:t>
            </w:r>
          </w:p>
        </w:tc>
        <w:tc>
          <w:tcPr>
            <w:tcW w:w="279" w:type="pct"/>
            <w:gridSpan w:val="5"/>
            <w:tcBorders>
              <w:top w:val="single" w:sz="2" w:space="0" w:color="auto"/>
              <w:left w:val="single" w:sz="2" w:space="0" w:color="auto"/>
              <w:bottom w:val="single" w:sz="2" w:space="0" w:color="auto"/>
              <w:right w:val="single" w:sz="2" w:space="0" w:color="auto"/>
            </w:tcBorders>
          </w:tcPr>
          <w:p w14:paraId="027C1F1F"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0,022</w:t>
            </w:r>
          </w:p>
        </w:tc>
        <w:tc>
          <w:tcPr>
            <w:tcW w:w="279" w:type="pct"/>
            <w:gridSpan w:val="5"/>
            <w:tcBorders>
              <w:top w:val="single" w:sz="2" w:space="0" w:color="auto"/>
              <w:left w:val="single" w:sz="2" w:space="0" w:color="auto"/>
              <w:bottom w:val="single" w:sz="2" w:space="0" w:color="auto"/>
              <w:right w:val="single" w:sz="2" w:space="0" w:color="auto"/>
            </w:tcBorders>
          </w:tcPr>
          <w:p w14:paraId="6EC2A95F"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0,030</w:t>
            </w:r>
          </w:p>
        </w:tc>
        <w:tc>
          <w:tcPr>
            <w:tcW w:w="609" w:type="pct"/>
            <w:tcBorders>
              <w:top w:val="single" w:sz="2" w:space="0" w:color="auto"/>
              <w:left w:val="single" w:sz="2" w:space="0" w:color="auto"/>
              <w:bottom w:val="single" w:sz="2" w:space="0" w:color="auto"/>
              <w:right w:val="single" w:sz="2" w:space="0" w:color="auto"/>
            </w:tcBorders>
          </w:tcPr>
          <w:p w14:paraId="3CE89BCC"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9D3C57" w14:paraId="4AA0AB33" w14:textId="77777777" w:rsidTr="009D3C57">
        <w:tblPrEx>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PrEx>
        <w:tc>
          <w:tcPr>
            <w:tcW w:w="189" w:type="pct"/>
            <w:vMerge/>
            <w:tcBorders>
              <w:top w:val="single" w:sz="4" w:space="0" w:color="auto"/>
              <w:left w:val="single" w:sz="4" w:space="0" w:color="auto"/>
              <w:bottom w:val="single" w:sz="4" w:space="0" w:color="auto"/>
              <w:right w:val="single" w:sz="4" w:space="0" w:color="auto"/>
            </w:tcBorders>
          </w:tcPr>
          <w:p w14:paraId="1E1D8BA0" w14:textId="77777777" w:rsidR="009D3C57" w:rsidRPr="009D3C57" w:rsidRDefault="009D3C57" w:rsidP="009D3C57">
            <w:pPr>
              <w:widowControl/>
              <w:autoSpaceDE/>
              <w:autoSpaceDN/>
              <w:adjustRightInd/>
              <w:ind w:firstLine="709"/>
              <w:jc w:val="center"/>
              <w:rPr>
                <w:rFonts w:ascii="Times New Roman" w:eastAsia="Times New Roman" w:hAnsi="Times New Roman" w:cs="Times New Roman"/>
                <w:sz w:val="24"/>
                <w:szCs w:val="24"/>
                <w:lang w:eastAsia="en-US"/>
              </w:rPr>
            </w:pPr>
          </w:p>
        </w:tc>
        <w:tc>
          <w:tcPr>
            <w:tcW w:w="690" w:type="pct"/>
            <w:gridSpan w:val="2"/>
            <w:tcBorders>
              <w:top w:val="single" w:sz="2" w:space="0" w:color="auto"/>
              <w:left w:val="single" w:sz="4" w:space="0" w:color="auto"/>
              <w:bottom w:val="single" w:sz="4" w:space="0" w:color="auto"/>
              <w:right w:val="single" w:sz="2" w:space="0" w:color="auto"/>
            </w:tcBorders>
          </w:tcPr>
          <w:p w14:paraId="6E822EB2" w14:textId="77777777" w:rsidR="009D3C57" w:rsidRPr="009D3C57" w:rsidRDefault="009D3C57" w:rsidP="009D3C57">
            <w:pPr>
              <w:widowControl/>
              <w:autoSpaceDE/>
              <w:autoSpaceDN/>
              <w:adjustRightInd/>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в том числе количество жилых помещений для целей коммерческого найма на 1000 человек населения*</w:t>
            </w:r>
          </w:p>
        </w:tc>
        <w:tc>
          <w:tcPr>
            <w:tcW w:w="336" w:type="pct"/>
            <w:gridSpan w:val="5"/>
            <w:tcBorders>
              <w:top w:val="single" w:sz="2" w:space="0" w:color="auto"/>
              <w:left w:val="single" w:sz="2" w:space="0" w:color="auto"/>
              <w:bottom w:val="single" w:sz="4" w:space="0" w:color="auto"/>
              <w:right w:val="single" w:sz="2" w:space="0" w:color="auto"/>
            </w:tcBorders>
          </w:tcPr>
          <w:p w14:paraId="13465E00"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единиц</w:t>
            </w:r>
          </w:p>
        </w:tc>
        <w:tc>
          <w:tcPr>
            <w:tcW w:w="322" w:type="pct"/>
            <w:gridSpan w:val="9"/>
            <w:tcBorders>
              <w:top w:val="single" w:sz="2" w:space="0" w:color="auto"/>
              <w:left w:val="single" w:sz="2" w:space="0" w:color="auto"/>
              <w:bottom w:val="single" w:sz="4" w:space="0" w:color="auto"/>
              <w:right w:val="single" w:sz="2" w:space="0" w:color="auto"/>
            </w:tcBorders>
          </w:tcPr>
          <w:p w14:paraId="0D90D8BB"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79" w:type="pct"/>
            <w:gridSpan w:val="4"/>
            <w:tcBorders>
              <w:top w:val="single" w:sz="2" w:space="0" w:color="auto"/>
              <w:left w:val="single" w:sz="2" w:space="0" w:color="auto"/>
              <w:bottom w:val="single" w:sz="4" w:space="0" w:color="auto"/>
              <w:right w:val="single" w:sz="2" w:space="0" w:color="auto"/>
            </w:tcBorders>
          </w:tcPr>
          <w:p w14:paraId="08D7304A"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4" w:space="0" w:color="auto"/>
              <w:right w:val="single" w:sz="2" w:space="0" w:color="auto"/>
            </w:tcBorders>
          </w:tcPr>
          <w:p w14:paraId="42643CC2"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0" w:type="pct"/>
            <w:gridSpan w:val="6"/>
            <w:tcBorders>
              <w:top w:val="single" w:sz="2" w:space="0" w:color="auto"/>
              <w:left w:val="single" w:sz="2" w:space="0" w:color="auto"/>
              <w:bottom w:val="single" w:sz="4" w:space="0" w:color="auto"/>
              <w:right w:val="single" w:sz="2" w:space="0" w:color="auto"/>
            </w:tcBorders>
          </w:tcPr>
          <w:p w14:paraId="1A7BA8F5"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w:t>
            </w:r>
          </w:p>
        </w:tc>
        <w:tc>
          <w:tcPr>
            <w:tcW w:w="286" w:type="pct"/>
            <w:gridSpan w:val="5"/>
            <w:tcBorders>
              <w:top w:val="single" w:sz="2" w:space="0" w:color="auto"/>
              <w:left w:val="single" w:sz="2" w:space="0" w:color="auto"/>
              <w:bottom w:val="single" w:sz="4" w:space="0" w:color="auto"/>
              <w:right w:val="single" w:sz="2" w:space="0" w:color="auto"/>
            </w:tcBorders>
          </w:tcPr>
          <w:p w14:paraId="150D879D"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0,03</w:t>
            </w:r>
          </w:p>
        </w:tc>
        <w:tc>
          <w:tcPr>
            <w:tcW w:w="327" w:type="pct"/>
            <w:gridSpan w:val="4"/>
            <w:tcBorders>
              <w:top w:val="single" w:sz="2" w:space="0" w:color="auto"/>
              <w:left w:val="single" w:sz="2" w:space="0" w:color="auto"/>
              <w:bottom w:val="single" w:sz="4" w:space="0" w:color="auto"/>
              <w:right w:val="single" w:sz="2" w:space="0" w:color="auto"/>
            </w:tcBorders>
          </w:tcPr>
          <w:p w14:paraId="431845E3" w14:textId="77777777" w:rsidR="009D3C57" w:rsidRPr="009D3C57" w:rsidRDefault="009D3C57" w:rsidP="009D3C57">
            <w:pPr>
              <w:widowControl/>
              <w:autoSpaceDE/>
              <w:autoSpaceDN/>
              <w:adjustRightInd/>
              <w:ind w:right="-65"/>
              <w:jc w:val="center"/>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0,03</w:t>
            </w:r>
          </w:p>
        </w:tc>
        <w:tc>
          <w:tcPr>
            <w:tcW w:w="281" w:type="pct"/>
            <w:gridSpan w:val="5"/>
            <w:tcBorders>
              <w:top w:val="single" w:sz="2" w:space="0" w:color="auto"/>
              <w:left w:val="single" w:sz="2" w:space="0" w:color="auto"/>
              <w:bottom w:val="single" w:sz="4" w:space="0" w:color="auto"/>
              <w:right w:val="single" w:sz="2" w:space="0" w:color="auto"/>
            </w:tcBorders>
          </w:tcPr>
          <w:p w14:paraId="153DE39E"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0,04</w:t>
            </w:r>
          </w:p>
        </w:tc>
        <w:tc>
          <w:tcPr>
            <w:tcW w:w="280" w:type="pct"/>
            <w:gridSpan w:val="5"/>
            <w:tcBorders>
              <w:top w:val="single" w:sz="2" w:space="0" w:color="auto"/>
              <w:left w:val="single" w:sz="2" w:space="0" w:color="auto"/>
              <w:bottom w:val="single" w:sz="4" w:space="0" w:color="auto"/>
              <w:right w:val="single" w:sz="2" w:space="0" w:color="auto"/>
            </w:tcBorders>
          </w:tcPr>
          <w:p w14:paraId="0251E930"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0,20</w:t>
            </w:r>
          </w:p>
        </w:tc>
        <w:tc>
          <w:tcPr>
            <w:tcW w:w="282" w:type="pct"/>
            <w:gridSpan w:val="6"/>
            <w:tcBorders>
              <w:top w:val="single" w:sz="2" w:space="0" w:color="auto"/>
              <w:left w:val="single" w:sz="2" w:space="0" w:color="auto"/>
              <w:bottom w:val="single" w:sz="4" w:space="0" w:color="auto"/>
              <w:right w:val="single" w:sz="2" w:space="0" w:color="auto"/>
            </w:tcBorders>
          </w:tcPr>
          <w:p w14:paraId="1B6B802D"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0,31</w:t>
            </w:r>
          </w:p>
        </w:tc>
        <w:tc>
          <w:tcPr>
            <w:tcW w:w="279" w:type="pct"/>
            <w:gridSpan w:val="5"/>
            <w:tcBorders>
              <w:top w:val="single" w:sz="2" w:space="0" w:color="auto"/>
              <w:left w:val="single" w:sz="2" w:space="0" w:color="auto"/>
              <w:bottom w:val="single" w:sz="4" w:space="0" w:color="auto"/>
              <w:right w:val="single" w:sz="2" w:space="0" w:color="auto"/>
            </w:tcBorders>
          </w:tcPr>
          <w:p w14:paraId="0620F880"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0,48</w:t>
            </w:r>
          </w:p>
        </w:tc>
        <w:tc>
          <w:tcPr>
            <w:tcW w:w="279" w:type="pct"/>
            <w:gridSpan w:val="5"/>
            <w:tcBorders>
              <w:top w:val="single" w:sz="2" w:space="0" w:color="auto"/>
              <w:left w:val="single" w:sz="2" w:space="0" w:color="auto"/>
              <w:bottom w:val="single" w:sz="4" w:space="0" w:color="auto"/>
              <w:right w:val="single" w:sz="2" w:space="0" w:color="auto"/>
            </w:tcBorders>
          </w:tcPr>
          <w:p w14:paraId="39E9E8D1" w14:textId="77777777" w:rsidR="009D3C57" w:rsidRPr="009D3C57" w:rsidRDefault="009D3C57" w:rsidP="009D3C57">
            <w:pPr>
              <w:widowControl/>
              <w:autoSpaceDE/>
              <w:autoSpaceDN/>
              <w:adjustRightInd/>
              <w:ind w:right="-65"/>
              <w:rPr>
                <w:rFonts w:ascii="Times New Roman" w:eastAsia="Times New Roman" w:hAnsi="Times New Roman" w:cs="Calibri"/>
                <w:sz w:val="22"/>
                <w:szCs w:val="22"/>
                <w:lang w:eastAsia="en-US"/>
              </w:rPr>
            </w:pPr>
            <w:r w:rsidRPr="009D3C57">
              <w:rPr>
                <w:rFonts w:ascii="Times New Roman" w:eastAsia="Times New Roman" w:hAnsi="Times New Roman" w:cs="Calibri"/>
                <w:sz w:val="22"/>
                <w:szCs w:val="22"/>
                <w:lang w:eastAsia="en-US"/>
              </w:rPr>
              <w:t>0,65</w:t>
            </w:r>
          </w:p>
        </w:tc>
        <w:tc>
          <w:tcPr>
            <w:tcW w:w="609" w:type="pct"/>
            <w:tcBorders>
              <w:top w:val="single" w:sz="2" w:space="0" w:color="auto"/>
              <w:left w:val="single" w:sz="2" w:space="0" w:color="auto"/>
              <w:bottom w:val="single" w:sz="4" w:space="0" w:color="auto"/>
              <w:right w:val="single" w:sz="2" w:space="0" w:color="auto"/>
            </w:tcBorders>
          </w:tcPr>
          <w:p w14:paraId="5D957B1B" w14:textId="77777777" w:rsidR="009D3C57" w:rsidRPr="009D3C57" w:rsidRDefault="009D3C57" w:rsidP="009D3C57">
            <w:pPr>
              <w:widowControl/>
              <w:autoSpaceDE/>
              <w:autoSpaceDN/>
              <w:adjustRightInd/>
              <w:jc w:val="center"/>
              <w:rPr>
                <w:rFonts w:ascii="Times New Roman" w:eastAsia="Times New Roman" w:hAnsi="Times New Roman" w:cs="Calibri"/>
                <w:sz w:val="22"/>
                <w:szCs w:val="22"/>
                <w:lang w:eastAsia="en-US"/>
              </w:rPr>
            </w:pPr>
          </w:p>
        </w:tc>
      </w:tr>
      <w:tr w:rsidR="009D3C57" w:rsidRPr="00722E61" w14:paraId="1E043B4C" w14:textId="77777777" w:rsidTr="009D3C57">
        <w:trPr>
          <w:trHeight w:val="1977"/>
        </w:trPr>
        <w:tc>
          <w:tcPr>
            <w:tcW w:w="189" w:type="pct"/>
            <w:tcBorders>
              <w:top w:val="single" w:sz="2" w:space="0" w:color="auto"/>
              <w:left w:val="single" w:sz="2" w:space="0" w:color="auto"/>
              <w:right w:val="single" w:sz="2" w:space="0" w:color="auto"/>
            </w:tcBorders>
          </w:tcPr>
          <w:p w14:paraId="34175297" w14:textId="77777777" w:rsidR="00F84B1F" w:rsidRPr="00722E61" w:rsidRDefault="00F84B1F" w:rsidP="00722E61">
            <w:pPr>
              <w:widowControl/>
              <w:autoSpaceDE/>
              <w:autoSpaceDN/>
              <w:adjustRightInd/>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8.</w:t>
            </w:r>
          </w:p>
        </w:tc>
        <w:tc>
          <w:tcPr>
            <w:tcW w:w="710" w:type="pct"/>
            <w:gridSpan w:val="5"/>
            <w:tcBorders>
              <w:top w:val="single" w:sz="2" w:space="0" w:color="auto"/>
              <w:left w:val="single" w:sz="2" w:space="0" w:color="auto"/>
              <w:bottom w:val="single" w:sz="2" w:space="0" w:color="auto"/>
              <w:right w:val="single" w:sz="2" w:space="0" w:color="auto"/>
            </w:tcBorders>
          </w:tcPr>
          <w:p w14:paraId="7DC83B1A" w14:textId="77777777" w:rsidR="00F84B1F" w:rsidRPr="00722E61" w:rsidRDefault="00F84B1F" w:rsidP="00722E61">
            <w:pPr>
              <w:tabs>
                <w:tab w:val="left" w:pos="393"/>
              </w:tabs>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Доля ветхого жилья в жилищном фонде (процентов от общей площади жилищного                 фонда), – всего</w:t>
            </w:r>
          </w:p>
          <w:p w14:paraId="059042E5" w14:textId="77777777" w:rsidR="00F84B1F" w:rsidRPr="00722E61" w:rsidRDefault="00F84B1F" w:rsidP="00722E61">
            <w:pPr>
              <w:tabs>
                <w:tab w:val="left" w:pos="393"/>
              </w:tabs>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в том числе:</w:t>
            </w:r>
          </w:p>
        </w:tc>
        <w:tc>
          <w:tcPr>
            <w:tcW w:w="324" w:type="pct"/>
            <w:gridSpan w:val="4"/>
            <w:tcBorders>
              <w:top w:val="single" w:sz="2" w:space="0" w:color="auto"/>
              <w:left w:val="single" w:sz="2" w:space="0" w:color="auto"/>
              <w:bottom w:val="single" w:sz="2" w:space="0" w:color="auto"/>
              <w:right w:val="single" w:sz="2" w:space="0" w:color="auto"/>
            </w:tcBorders>
          </w:tcPr>
          <w:p w14:paraId="0A62F4A1" w14:textId="77777777" w:rsidR="00F84B1F" w:rsidRPr="00722E61" w:rsidRDefault="00F84B1F" w:rsidP="00722E61">
            <w:pPr>
              <w:widowControl/>
              <w:autoSpaceDE/>
              <w:autoSpaceDN/>
              <w:adjustRightInd/>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114F8920"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3,9</w:t>
            </w:r>
          </w:p>
        </w:tc>
        <w:tc>
          <w:tcPr>
            <w:tcW w:w="276" w:type="pct"/>
            <w:gridSpan w:val="4"/>
            <w:tcBorders>
              <w:top w:val="single" w:sz="2" w:space="0" w:color="auto"/>
              <w:left w:val="single" w:sz="2" w:space="0" w:color="auto"/>
              <w:bottom w:val="single" w:sz="2" w:space="0" w:color="auto"/>
              <w:right w:val="single" w:sz="2" w:space="0" w:color="auto"/>
            </w:tcBorders>
          </w:tcPr>
          <w:p w14:paraId="334C52CA"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3,85</w:t>
            </w:r>
          </w:p>
        </w:tc>
        <w:tc>
          <w:tcPr>
            <w:tcW w:w="252" w:type="pct"/>
            <w:gridSpan w:val="6"/>
            <w:tcBorders>
              <w:top w:val="single" w:sz="2" w:space="0" w:color="auto"/>
              <w:left w:val="single" w:sz="2" w:space="0" w:color="auto"/>
              <w:bottom w:val="single" w:sz="2" w:space="0" w:color="auto"/>
              <w:right w:val="single" w:sz="2" w:space="0" w:color="auto"/>
            </w:tcBorders>
          </w:tcPr>
          <w:p w14:paraId="1210D1C6"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3,8</w:t>
            </w:r>
          </w:p>
        </w:tc>
        <w:tc>
          <w:tcPr>
            <w:tcW w:w="285" w:type="pct"/>
            <w:gridSpan w:val="6"/>
            <w:tcBorders>
              <w:top w:val="single" w:sz="2" w:space="0" w:color="auto"/>
              <w:left w:val="single" w:sz="2" w:space="0" w:color="auto"/>
              <w:bottom w:val="single" w:sz="2" w:space="0" w:color="auto"/>
              <w:right w:val="single" w:sz="2" w:space="0" w:color="auto"/>
            </w:tcBorders>
          </w:tcPr>
          <w:p w14:paraId="2A4C49DC"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3,75</w:t>
            </w:r>
          </w:p>
        </w:tc>
        <w:tc>
          <w:tcPr>
            <w:tcW w:w="276" w:type="pct"/>
            <w:gridSpan w:val="5"/>
            <w:tcBorders>
              <w:top w:val="single" w:sz="2" w:space="0" w:color="auto"/>
              <w:left w:val="single" w:sz="2" w:space="0" w:color="auto"/>
              <w:bottom w:val="single" w:sz="2" w:space="0" w:color="auto"/>
              <w:right w:val="single" w:sz="2" w:space="0" w:color="auto"/>
            </w:tcBorders>
          </w:tcPr>
          <w:p w14:paraId="4BBA47DA"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3,7</w:t>
            </w:r>
          </w:p>
        </w:tc>
        <w:tc>
          <w:tcPr>
            <w:tcW w:w="331" w:type="pct"/>
            <w:gridSpan w:val="4"/>
            <w:tcBorders>
              <w:top w:val="single" w:sz="2" w:space="0" w:color="auto"/>
              <w:left w:val="single" w:sz="2" w:space="0" w:color="auto"/>
              <w:bottom w:val="single" w:sz="2" w:space="0" w:color="auto"/>
              <w:right w:val="single" w:sz="2" w:space="0" w:color="auto"/>
            </w:tcBorders>
          </w:tcPr>
          <w:p w14:paraId="4463423F"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3,65</w:t>
            </w:r>
          </w:p>
        </w:tc>
        <w:tc>
          <w:tcPr>
            <w:tcW w:w="291" w:type="pct"/>
            <w:gridSpan w:val="5"/>
            <w:tcBorders>
              <w:top w:val="single" w:sz="2" w:space="0" w:color="auto"/>
              <w:left w:val="single" w:sz="2" w:space="0" w:color="auto"/>
              <w:bottom w:val="single" w:sz="2" w:space="0" w:color="auto"/>
              <w:right w:val="single" w:sz="2" w:space="0" w:color="auto"/>
            </w:tcBorders>
          </w:tcPr>
          <w:p w14:paraId="2EF152B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3,6</w:t>
            </w:r>
          </w:p>
        </w:tc>
        <w:tc>
          <w:tcPr>
            <w:tcW w:w="293" w:type="pct"/>
            <w:gridSpan w:val="5"/>
            <w:tcBorders>
              <w:top w:val="single" w:sz="2" w:space="0" w:color="auto"/>
              <w:left w:val="single" w:sz="2" w:space="0" w:color="auto"/>
              <w:bottom w:val="single" w:sz="2" w:space="0" w:color="auto"/>
              <w:right w:val="single" w:sz="2" w:space="0" w:color="auto"/>
            </w:tcBorders>
          </w:tcPr>
          <w:p w14:paraId="7AFFED0E"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3,55</w:t>
            </w:r>
          </w:p>
        </w:tc>
        <w:tc>
          <w:tcPr>
            <w:tcW w:w="283" w:type="pct"/>
            <w:gridSpan w:val="6"/>
            <w:tcBorders>
              <w:top w:val="single" w:sz="2" w:space="0" w:color="auto"/>
              <w:left w:val="single" w:sz="2" w:space="0" w:color="auto"/>
              <w:bottom w:val="single" w:sz="2" w:space="0" w:color="auto"/>
              <w:right w:val="single" w:sz="2" w:space="0" w:color="auto"/>
            </w:tcBorders>
          </w:tcPr>
          <w:p w14:paraId="47362E7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3,5</w:t>
            </w:r>
          </w:p>
        </w:tc>
        <w:tc>
          <w:tcPr>
            <w:tcW w:w="284" w:type="pct"/>
            <w:gridSpan w:val="5"/>
            <w:tcBorders>
              <w:top w:val="single" w:sz="2" w:space="0" w:color="auto"/>
              <w:left w:val="single" w:sz="2" w:space="0" w:color="auto"/>
              <w:bottom w:val="single" w:sz="2" w:space="0" w:color="auto"/>
              <w:right w:val="single" w:sz="2" w:space="0" w:color="auto"/>
            </w:tcBorders>
          </w:tcPr>
          <w:p w14:paraId="04A1792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3,45</w:t>
            </w:r>
          </w:p>
        </w:tc>
        <w:tc>
          <w:tcPr>
            <w:tcW w:w="283" w:type="pct"/>
            <w:gridSpan w:val="5"/>
            <w:tcBorders>
              <w:top w:val="single" w:sz="2" w:space="0" w:color="auto"/>
              <w:left w:val="single" w:sz="2" w:space="0" w:color="auto"/>
              <w:bottom w:val="single" w:sz="2" w:space="0" w:color="auto"/>
              <w:right w:val="single" w:sz="2" w:space="0" w:color="auto"/>
            </w:tcBorders>
          </w:tcPr>
          <w:p w14:paraId="41B1928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3,4</w:t>
            </w:r>
          </w:p>
        </w:tc>
        <w:tc>
          <w:tcPr>
            <w:tcW w:w="629" w:type="pct"/>
            <w:gridSpan w:val="3"/>
            <w:tcBorders>
              <w:top w:val="single" w:sz="2" w:space="0" w:color="auto"/>
              <w:left w:val="single" w:sz="2" w:space="0" w:color="auto"/>
              <w:bottom w:val="single" w:sz="2" w:space="0" w:color="auto"/>
              <w:right w:val="single" w:sz="2" w:space="0" w:color="auto"/>
            </w:tcBorders>
          </w:tcPr>
          <w:p w14:paraId="54500CB4" w14:textId="77777777" w:rsidR="00F84B1F" w:rsidRPr="00722E61" w:rsidRDefault="00F84B1F" w:rsidP="00722E61">
            <w:pPr>
              <w:widowControl/>
              <w:autoSpaceDE/>
              <w:autoSpaceDN/>
              <w:adjustRightInd/>
              <w:ind w:left="-43" w:right="-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плановый показатель определен Министерством регионального развития Российской Федерации</w:t>
            </w:r>
          </w:p>
        </w:tc>
      </w:tr>
      <w:tr w:rsidR="009D3C57" w:rsidRPr="00722E61" w14:paraId="4C08AB0C" w14:textId="77777777" w:rsidTr="009D3C57">
        <w:trPr>
          <w:trHeight w:val="1693"/>
        </w:trPr>
        <w:tc>
          <w:tcPr>
            <w:tcW w:w="189" w:type="pct"/>
            <w:tcBorders>
              <w:left w:val="single" w:sz="2" w:space="0" w:color="auto"/>
              <w:bottom w:val="single" w:sz="2" w:space="0" w:color="auto"/>
              <w:right w:val="single" w:sz="2" w:space="0" w:color="auto"/>
            </w:tcBorders>
          </w:tcPr>
          <w:p w14:paraId="23638749" w14:textId="77777777" w:rsidR="00F84B1F" w:rsidRPr="00722E61" w:rsidRDefault="00F84B1F" w:rsidP="00722E61">
            <w:pPr>
              <w:widowControl/>
              <w:autoSpaceDE/>
              <w:autoSpaceDN/>
              <w:adjustRightInd/>
              <w:jc w:val="center"/>
              <w:rPr>
                <w:rFonts w:ascii="Times New Roman" w:eastAsia="Times New Roman" w:hAnsi="Times New Roman" w:cs="Times New Roman"/>
                <w:spacing w:val="-6"/>
                <w:sz w:val="24"/>
                <w:szCs w:val="24"/>
              </w:rPr>
            </w:pPr>
          </w:p>
        </w:tc>
        <w:tc>
          <w:tcPr>
            <w:tcW w:w="710" w:type="pct"/>
            <w:gridSpan w:val="5"/>
            <w:tcBorders>
              <w:top w:val="single" w:sz="2" w:space="0" w:color="auto"/>
              <w:left w:val="single" w:sz="2" w:space="0" w:color="auto"/>
              <w:bottom w:val="single" w:sz="2" w:space="0" w:color="auto"/>
              <w:right w:val="single" w:sz="2" w:space="0" w:color="auto"/>
            </w:tcBorders>
          </w:tcPr>
          <w:p w14:paraId="3C49C998" w14:textId="77777777" w:rsidR="00F84B1F" w:rsidRPr="00722E61" w:rsidRDefault="00F84B1F" w:rsidP="00722E61">
            <w:pPr>
              <w:tabs>
                <w:tab w:val="left" w:pos="393"/>
              </w:tabs>
              <w:ind w:right="-60"/>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доля ветхого жилья в жилищном фонде (процентов от числа жилых единиц в жилищном фонде)</w:t>
            </w:r>
          </w:p>
        </w:tc>
        <w:tc>
          <w:tcPr>
            <w:tcW w:w="324" w:type="pct"/>
            <w:gridSpan w:val="4"/>
            <w:tcBorders>
              <w:top w:val="single" w:sz="2" w:space="0" w:color="auto"/>
              <w:left w:val="single" w:sz="2" w:space="0" w:color="auto"/>
              <w:bottom w:val="single" w:sz="2" w:space="0" w:color="auto"/>
              <w:right w:val="single" w:sz="2" w:space="0" w:color="auto"/>
            </w:tcBorders>
          </w:tcPr>
          <w:p w14:paraId="75C7B065" w14:textId="77777777" w:rsidR="00F84B1F" w:rsidRPr="00722E61" w:rsidRDefault="00F84B1F" w:rsidP="00722E61">
            <w:pPr>
              <w:widowControl/>
              <w:autoSpaceDE/>
              <w:autoSpaceDN/>
              <w:adjustRightInd/>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08C70D4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3,9</w:t>
            </w:r>
          </w:p>
        </w:tc>
        <w:tc>
          <w:tcPr>
            <w:tcW w:w="276" w:type="pct"/>
            <w:gridSpan w:val="4"/>
            <w:tcBorders>
              <w:top w:val="single" w:sz="2" w:space="0" w:color="auto"/>
              <w:left w:val="single" w:sz="2" w:space="0" w:color="auto"/>
              <w:bottom w:val="single" w:sz="2" w:space="0" w:color="auto"/>
              <w:right w:val="single" w:sz="2" w:space="0" w:color="auto"/>
            </w:tcBorders>
          </w:tcPr>
          <w:p w14:paraId="57551690"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3,85</w:t>
            </w:r>
          </w:p>
        </w:tc>
        <w:tc>
          <w:tcPr>
            <w:tcW w:w="252" w:type="pct"/>
            <w:gridSpan w:val="6"/>
            <w:tcBorders>
              <w:top w:val="single" w:sz="2" w:space="0" w:color="auto"/>
              <w:left w:val="single" w:sz="2" w:space="0" w:color="auto"/>
              <w:bottom w:val="single" w:sz="2" w:space="0" w:color="auto"/>
              <w:right w:val="single" w:sz="2" w:space="0" w:color="auto"/>
            </w:tcBorders>
          </w:tcPr>
          <w:p w14:paraId="764F6DDF"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3,8</w:t>
            </w:r>
          </w:p>
        </w:tc>
        <w:tc>
          <w:tcPr>
            <w:tcW w:w="285" w:type="pct"/>
            <w:gridSpan w:val="6"/>
            <w:tcBorders>
              <w:top w:val="single" w:sz="2" w:space="0" w:color="auto"/>
              <w:left w:val="single" w:sz="2" w:space="0" w:color="auto"/>
              <w:bottom w:val="single" w:sz="2" w:space="0" w:color="auto"/>
              <w:right w:val="single" w:sz="2" w:space="0" w:color="auto"/>
            </w:tcBorders>
          </w:tcPr>
          <w:p w14:paraId="603702D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3,75</w:t>
            </w:r>
          </w:p>
        </w:tc>
        <w:tc>
          <w:tcPr>
            <w:tcW w:w="276" w:type="pct"/>
            <w:gridSpan w:val="5"/>
            <w:tcBorders>
              <w:top w:val="single" w:sz="2" w:space="0" w:color="auto"/>
              <w:left w:val="single" w:sz="2" w:space="0" w:color="auto"/>
              <w:bottom w:val="single" w:sz="2" w:space="0" w:color="auto"/>
              <w:right w:val="single" w:sz="2" w:space="0" w:color="auto"/>
            </w:tcBorders>
          </w:tcPr>
          <w:p w14:paraId="3975C60E"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3,7</w:t>
            </w:r>
          </w:p>
        </w:tc>
        <w:tc>
          <w:tcPr>
            <w:tcW w:w="331" w:type="pct"/>
            <w:gridSpan w:val="4"/>
            <w:tcBorders>
              <w:top w:val="single" w:sz="2" w:space="0" w:color="auto"/>
              <w:left w:val="single" w:sz="2" w:space="0" w:color="auto"/>
              <w:bottom w:val="single" w:sz="2" w:space="0" w:color="auto"/>
              <w:right w:val="single" w:sz="2" w:space="0" w:color="auto"/>
            </w:tcBorders>
          </w:tcPr>
          <w:p w14:paraId="763BE4E5"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3,65</w:t>
            </w:r>
          </w:p>
        </w:tc>
        <w:tc>
          <w:tcPr>
            <w:tcW w:w="291" w:type="pct"/>
            <w:gridSpan w:val="5"/>
            <w:tcBorders>
              <w:top w:val="single" w:sz="2" w:space="0" w:color="auto"/>
              <w:left w:val="single" w:sz="2" w:space="0" w:color="auto"/>
              <w:bottom w:val="single" w:sz="2" w:space="0" w:color="auto"/>
              <w:right w:val="single" w:sz="2" w:space="0" w:color="auto"/>
            </w:tcBorders>
          </w:tcPr>
          <w:p w14:paraId="72C90EEA"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3,6</w:t>
            </w:r>
          </w:p>
        </w:tc>
        <w:tc>
          <w:tcPr>
            <w:tcW w:w="293" w:type="pct"/>
            <w:gridSpan w:val="5"/>
            <w:tcBorders>
              <w:top w:val="single" w:sz="2" w:space="0" w:color="auto"/>
              <w:left w:val="single" w:sz="2" w:space="0" w:color="auto"/>
              <w:bottom w:val="single" w:sz="2" w:space="0" w:color="auto"/>
              <w:right w:val="single" w:sz="2" w:space="0" w:color="auto"/>
            </w:tcBorders>
          </w:tcPr>
          <w:p w14:paraId="264E0C3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3,55</w:t>
            </w:r>
          </w:p>
        </w:tc>
        <w:tc>
          <w:tcPr>
            <w:tcW w:w="283" w:type="pct"/>
            <w:gridSpan w:val="6"/>
            <w:tcBorders>
              <w:top w:val="single" w:sz="2" w:space="0" w:color="auto"/>
              <w:left w:val="single" w:sz="2" w:space="0" w:color="auto"/>
              <w:bottom w:val="single" w:sz="2" w:space="0" w:color="auto"/>
              <w:right w:val="single" w:sz="2" w:space="0" w:color="auto"/>
            </w:tcBorders>
          </w:tcPr>
          <w:p w14:paraId="1B3842E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3,5</w:t>
            </w:r>
          </w:p>
        </w:tc>
        <w:tc>
          <w:tcPr>
            <w:tcW w:w="284" w:type="pct"/>
            <w:gridSpan w:val="5"/>
            <w:tcBorders>
              <w:top w:val="single" w:sz="2" w:space="0" w:color="auto"/>
              <w:left w:val="single" w:sz="2" w:space="0" w:color="auto"/>
              <w:bottom w:val="single" w:sz="2" w:space="0" w:color="auto"/>
              <w:right w:val="single" w:sz="2" w:space="0" w:color="auto"/>
            </w:tcBorders>
          </w:tcPr>
          <w:p w14:paraId="586C2B81"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3,45</w:t>
            </w:r>
          </w:p>
        </w:tc>
        <w:tc>
          <w:tcPr>
            <w:tcW w:w="283" w:type="pct"/>
            <w:gridSpan w:val="5"/>
            <w:tcBorders>
              <w:top w:val="single" w:sz="2" w:space="0" w:color="auto"/>
              <w:left w:val="single" w:sz="2" w:space="0" w:color="auto"/>
              <w:bottom w:val="single" w:sz="2" w:space="0" w:color="auto"/>
              <w:right w:val="single" w:sz="2" w:space="0" w:color="auto"/>
            </w:tcBorders>
          </w:tcPr>
          <w:p w14:paraId="48CDD08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3,4</w:t>
            </w:r>
          </w:p>
        </w:tc>
        <w:tc>
          <w:tcPr>
            <w:tcW w:w="629" w:type="pct"/>
            <w:gridSpan w:val="3"/>
            <w:tcBorders>
              <w:top w:val="single" w:sz="2" w:space="0" w:color="auto"/>
              <w:left w:val="single" w:sz="2" w:space="0" w:color="auto"/>
              <w:bottom w:val="single" w:sz="2" w:space="0" w:color="auto"/>
              <w:right w:val="single" w:sz="2" w:space="0" w:color="auto"/>
            </w:tcBorders>
          </w:tcPr>
          <w:p w14:paraId="1AC67F27" w14:textId="77777777" w:rsidR="00F84B1F" w:rsidRPr="00722E61" w:rsidRDefault="00F84B1F" w:rsidP="00722E61">
            <w:pPr>
              <w:widowControl/>
              <w:autoSpaceDE/>
              <w:autoSpaceDN/>
              <w:adjustRightInd/>
              <w:rPr>
                <w:rFonts w:ascii="Times New Roman" w:eastAsia="Times New Roman" w:hAnsi="Times New Roman" w:cs="Times New Roman"/>
                <w:sz w:val="24"/>
                <w:szCs w:val="24"/>
              </w:rPr>
            </w:pPr>
          </w:p>
        </w:tc>
      </w:tr>
      <w:tr w:rsidR="009D3C57" w:rsidRPr="00722E61" w14:paraId="38CC9938" w14:textId="77777777" w:rsidTr="009D3C57">
        <w:trPr>
          <w:trHeight w:val="1981"/>
        </w:trPr>
        <w:tc>
          <w:tcPr>
            <w:tcW w:w="189" w:type="pct"/>
            <w:tcBorders>
              <w:top w:val="single" w:sz="2" w:space="0" w:color="auto"/>
              <w:left w:val="single" w:sz="2" w:space="0" w:color="auto"/>
              <w:right w:val="single" w:sz="2" w:space="0" w:color="auto"/>
            </w:tcBorders>
          </w:tcPr>
          <w:p w14:paraId="0396C7D3"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9.</w:t>
            </w:r>
          </w:p>
        </w:tc>
        <w:tc>
          <w:tcPr>
            <w:tcW w:w="710" w:type="pct"/>
            <w:gridSpan w:val="5"/>
            <w:tcBorders>
              <w:top w:val="single" w:sz="2" w:space="0" w:color="auto"/>
              <w:left w:val="single" w:sz="2" w:space="0" w:color="auto"/>
              <w:bottom w:val="single" w:sz="2" w:space="0" w:color="auto"/>
              <w:right w:val="single" w:sz="2" w:space="0" w:color="auto"/>
            </w:tcBorders>
          </w:tcPr>
          <w:p w14:paraId="4A7CA2AC" w14:textId="77777777" w:rsidR="00F84B1F" w:rsidRPr="00722E61" w:rsidRDefault="00F84B1F" w:rsidP="00722E61">
            <w:pPr>
              <w:widowControl/>
              <w:autoSpaceDE/>
              <w:autoSpaceDN/>
              <w:adjustRightInd/>
              <w:ind w:hanging="135"/>
              <w:jc w:val="both"/>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Доля аварийного жилья в жилищном фонде (процентов от общей площади жилищ-ного фонда), −</w:t>
            </w:r>
          </w:p>
          <w:p w14:paraId="2A798317" w14:textId="77777777" w:rsidR="00F84B1F" w:rsidRPr="00722E61" w:rsidRDefault="00F84B1F" w:rsidP="00722E61">
            <w:pPr>
              <w:widowControl/>
              <w:autoSpaceDE/>
              <w:autoSpaceDN/>
              <w:adjustRightInd/>
              <w:ind w:hanging="135"/>
              <w:jc w:val="both"/>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всего </w:t>
            </w:r>
          </w:p>
          <w:p w14:paraId="12A6E4B2" w14:textId="77777777" w:rsidR="00F84B1F" w:rsidRPr="00722E61" w:rsidRDefault="00F84B1F" w:rsidP="00722E61">
            <w:pPr>
              <w:widowControl/>
              <w:autoSpaceDE/>
              <w:autoSpaceDN/>
              <w:adjustRightInd/>
              <w:ind w:hanging="135"/>
              <w:jc w:val="both"/>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  в том числе:</w:t>
            </w:r>
          </w:p>
          <w:p w14:paraId="27A04440" w14:textId="77777777" w:rsidR="00F84B1F" w:rsidRPr="00722E61" w:rsidRDefault="00F84B1F" w:rsidP="00722E61">
            <w:pPr>
              <w:widowControl/>
              <w:autoSpaceDE/>
              <w:autoSpaceDN/>
              <w:adjustRightInd/>
              <w:ind w:hanging="135"/>
              <w:jc w:val="both"/>
              <w:rPr>
                <w:rFonts w:ascii="Times New Roman" w:eastAsia="Times New Roman" w:hAnsi="Times New Roman" w:cs="Times New Roman"/>
                <w:spacing w:val="-6"/>
                <w:sz w:val="24"/>
                <w:szCs w:val="24"/>
              </w:rPr>
            </w:pPr>
          </w:p>
        </w:tc>
        <w:tc>
          <w:tcPr>
            <w:tcW w:w="324" w:type="pct"/>
            <w:gridSpan w:val="4"/>
            <w:tcBorders>
              <w:top w:val="single" w:sz="2" w:space="0" w:color="auto"/>
              <w:left w:val="single" w:sz="2" w:space="0" w:color="auto"/>
              <w:bottom w:val="single" w:sz="2" w:space="0" w:color="auto"/>
              <w:right w:val="single" w:sz="2" w:space="0" w:color="auto"/>
            </w:tcBorders>
          </w:tcPr>
          <w:p w14:paraId="4A671EF2"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711AFFA1"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0,67</w:t>
            </w:r>
          </w:p>
        </w:tc>
        <w:tc>
          <w:tcPr>
            <w:tcW w:w="276" w:type="pct"/>
            <w:gridSpan w:val="4"/>
            <w:tcBorders>
              <w:top w:val="single" w:sz="2" w:space="0" w:color="auto"/>
              <w:left w:val="single" w:sz="2" w:space="0" w:color="auto"/>
              <w:bottom w:val="single" w:sz="2" w:space="0" w:color="auto"/>
              <w:right w:val="single" w:sz="2" w:space="0" w:color="auto"/>
            </w:tcBorders>
          </w:tcPr>
          <w:p w14:paraId="33CDBBE6"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0,66</w:t>
            </w:r>
          </w:p>
        </w:tc>
        <w:tc>
          <w:tcPr>
            <w:tcW w:w="252" w:type="pct"/>
            <w:gridSpan w:val="6"/>
            <w:tcBorders>
              <w:top w:val="single" w:sz="2" w:space="0" w:color="auto"/>
              <w:left w:val="single" w:sz="2" w:space="0" w:color="auto"/>
              <w:bottom w:val="single" w:sz="2" w:space="0" w:color="auto"/>
              <w:right w:val="single" w:sz="2" w:space="0" w:color="auto"/>
            </w:tcBorders>
          </w:tcPr>
          <w:p w14:paraId="76AE3C7F"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0,65</w:t>
            </w:r>
          </w:p>
        </w:tc>
        <w:tc>
          <w:tcPr>
            <w:tcW w:w="285" w:type="pct"/>
            <w:gridSpan w:val="6"/>
            <w:tcBorders>
              <w:top w:val="single" w:sz="2" w:space="0" w:color="auto"/>
              <w:left w:val="single" w:sz="2" w:space="0" w:color="auto"/>
              <w:bottom w:val="single" w:sz="2" w:space="0" w:color="auto"/>
              <w:right w:val="single" w:sz="2" w:space="0" w:color="auto"/>
            </w:tcBorders>
          </w:tcPr>
          <w:p w14:paraId="1553BB1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0,64</w:t>
            </w:r>
          </w:p>
        </w:tc>
        <w:tc>
          <w:tcPr>
            <w:tcW w:w="276" w:type="pct"/>
            <w:gridSpan w:val="5"/>
            <w:tcBorders>
              <w:top w:val="single" w:sz="2" w:space="0" w:color="auto"/>
              <w:left w:val="single" w:sz="2" w:space="0" w:color="auto"/>
              <w:bottom w:val="single" w:sz="2" w:space="0" w:color="auto"/>
              <w:right w:val="single" w:sz="2" w:space="0" w:color="auto"/>
            </w:tcBorders>
          </w:tcPr>
          <w:p w14:paraId="483D2ADC"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0,63</w:t>
            </w:r>
          </w:p>
        </w:tc>
        <w:tc>
          <w:tcPr>
            <w:tcW w:w="331" w:type="pct"/>
            <w:gridSpan w:val="4"/>
            <w:tcBorders>
              <w:top w:val="single" w:sz="2" w:space="0" w:color="auto"/>
              <w:left w:val="single" w:sz="2" w:space="0" w:color="auto"/>
              <w:bottom w:val="single" w:sz="2" w:space="0" w:color="auto"/>
              <w:right w:val="single" w:sz="2" w:space="0" w:color="auto"/>
            </w:tcBorders>
          </w:tcPr>
          <w:p w14:paraId="6DA21B0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0,62</w:t>
            </w:r>
          </w:p>
        </w:tc>
        <w:tc>
          <w:tcPr>
            <w:tcW w:w="291" w:type="pct"/>
            <w:gridSpan w:val="5"/>
            <w:tcBorders>
              <w:top w:val="single" w:sz="2" w:space="0" w:color="auto"/>
              <w:left w:val="single" w:sz="2" w:space="0" w:color="auto"/>
              <w:bottom w:val="single" w:sz="2" w:space="0" w:color="auto"/>
              <w:right w:val="single" w:sz="2" w:space="0" w:color="auto"/>
            </w:tcBorders>
          </w:tcPr>
          <w:p w14:paraId="7EF3C4F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0,61</w:t>
            </w:r>
          </w:p>
        </w:tc>
        <w:tc>
          <w:tcPr>
            <w:tcW w:w="293" w:type="pct"/>
            <w:gridSpan w:val="5"/>
            <w:tcBorders>
              <w:top w:val="single" w:sz="2" w:space="0" w:color="auto"/>
              <w:left w:val="single" w:sz="2" w:space="0" w:color="auto"/>
              <w:bottom w:val="single" w:sz="2" w:space="0" w:color="auto"/>
              <w:right w:val="single" w:sz="2" w:space="0" w:color="auto"/>
            </w:tcBorders>
          </w:tcPr>
          <w:p w14:paraId="68D82772"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w:t>
            </w:r>
          </w:p>
        </w:tc>
        <w:tc>
          <w:tcPr>
            <w:tcW w:w="283" w:type="pct"/>
            <w:gridSpan w:val="6"/>
            <w:tcBorders>
              <w:top w:val="single" w:sz="2" w:space="0" w:color="auto"/>
              <w:left w:val="single" w:sz="2" w:space="0" w:color="auto"/>
              <w:bottom w:val="single" w:sz="2" w:space="0" w:color="auto"/>
              <w:right w:val="single" w:sz="2" w:space="0" w:color="auto"/>
            </w:tcBorders>
          </w:tcPr>
          <w:p w14:paraId="476E3A06"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0,59</w:t>
            </w:r>
          </w:p>
        </w:tc>
        <w:tc>
          <w:tcPr>
            <w:tcW w:w="284" w:type="pct"/>
            <w:gridSpan w:val="5"/>
            <w:tcBorders>
              <w:top w:val="single" w:sz="2" w:space="0" w:color="auto"/>
              <w:left w:val="single" w:sz="2" w:space="0" w:color="auto"/>
              <w:bottom w:val="single" w:sz="2" w:space="0" w:color="auto"/>
              <w:right w:val="single" w:sz="2" w:space="0" w:color="auto"/>
            </w:tcBorders>
          </w:tcPr>
          <w:p w14:paraId="6AB4CA73"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0,58</w:t>
            </w:r>
          </w:p>
        </w:tc>
        <w:tc>
          <w:tcPr>
            <w:tcW w:w="283" w:type="pct"/>
            <w:gridSpan w:val="5"/>
            <w:tcBorders>
              <w:top w:val="single" w:sz="2" w:space="0" w:color="auto"/>
              <w:left w:val="single" w:sz="2" w:space="0" w:color="auto"/>
              <w:bottom w:val="single" w:sz="2" w:space="0" w:color="auto"/>
              <w:right w:val="single" w:sz="2" w:space="0" w:color="auto"/>
            </w:tcBorders>
          </w:tcPr>
          <w:p w14:paraId="34C7888D"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0,57</w:t>
            </w:r>
          </w:p>
        </w:tc>
        <w:tc>
          <w:tcPr>
            <w:tcW w:w="629" w:type="pct"/>
            <w:gridSpan w:val="3"/>
            <w:tcBorders>
              <w:top w:val="single" w:sz="2" w:space="0" w:color="auto"/>
              <w:left w:val="single" w:sz="2" w:space="0" w:color="auto"/>
              <w:bottom w:val="single" w:sz="2" w:space="0" w:color="auto"/>
              <w:right w:val="single" w:sz="2" w:space="0" w:color="auto"/>
            </w:tcBorders>
          </w:tcPr>
          <w:p w14:paraId="65CE5CD7" w14:textId="77777777" w:rsidR="00F84B1F" w:rsidRPr="00722E61" w:rsidRDefault="00F84B1F"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плановый показатель определен Министерством регионального развития Российской Федерации</w:t>
            </w:r>
          </w:p>
        </w:tc>
      </w:tr>
      <w:tr w:rsidR="009D3C57" w:rsidRPr="00722E61" w14:paraId="49001174" w14:textId="77777777" w:rsidTr="009D3C57">
        <w:trPr>
          <w:trHeight w:val="379"/>
        </w:trPr>
        <w:tc>
          <w:tcPr>
            <w:tcW w:w="189" w:type="pct"/>
            <w:tcBorders>
              <w:left w:val="single" w:sz="2" w:space="0" w:color="auto"/>
              <w:bottom w:val="single" w:sz="2" w:space="0" w:color="auto"/>
              <w:right w:val="single" w:sz="2" w:space="0" w:color="auto"/>
            </w:tcBorders>
          </w:tcPr>
          <w:p w14:paraId="1C1ECF84"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p>
        </w:tc>
        <w:tc>
          <w:tcPr>
            <w:tcW w:w="710" w:type="pct"/>
            <w:gridSpan w:val="5"/>
            <w:tcBorders>
              <w:top w:val="single" w:sz="2" w:space="0" w:color="auto"/>
              <w:left w:val="single" w:sz="2" w:space="0" w:color="auto"/>
              <w:bottom w:val="single" w:sz="2" w:space="0" w:color="auto"/>
              <w:right w:val="single" w:sz="2" w:space="0" w:color="auto"/>
            </w:tcBorders>
          </w:tcPr>
          <w:p w14:paraId="650BAA15" w14:textId="77777777" w:rsidR="00F84B1F" w:rsidRPr="00722E61" w:rsidRDefault="00F84B1F" w:rsidP="00722E61">
            <w:pPr>
              <w:widowControl/>
              <w:autoSpaceDE/>
              <w:autoSpaceDN/>
              <w:adjustRightInd/>
              <w:ind w:left="-72" w:right="-60"/>
              <w:jc w:val="both"/>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доля аварийного жилья в жилищном фонде (процентов от числа жилых единиц в жилищном фонде)</w:t>
            </w:r>
          </w:p>
        </w:tc>
        <w:tc>
          <w:tcPr>
            <w:tcW w:w="324" w:type="pct"/>
            <w:gridSpan w:val="4"/>
            <w:tcBorders>
              <w:top w:val="single" w:sz="2" w:space="0" w:color="auto"/>
              <w:left w:val="single" w:sz="2" w:space="0" w:color="auto"/>
              <w:bottom w:val="single" w:sz="2" w:space="0" w:color="auto"/>
              <w:right w:val="single" w:sz="2" w:space="0" w:color="auto"/>
            </w:tcBorders>
          </w:tcPr>
          <w:p w14:paraId="0B88CB23"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19E5B996"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0,67</w:t>
            </w:r>
          </w:p>
        </w:tc>
        <w:tc>
          <w:tcPr>
            <w:tcW w:w="276" w:type="pct"/>
            <w:gridSpan w:val="4"/>
            <w:tcBorders>
              <w:top w:val="single" w:sz="2" w:space="0" w:color="auto"/>
              <w:left w:val="single" w:sz="2" w:space="0" w:color="auto"/>
              <w:bottom w:val="single" w:sz="2" w:space="0" w:color="auto"/>
              <w:right w:val="single" w:sz="2" w:space="0" w:color="auto"/>
            </w:tcBorders>
          </w:tcPr>
          <w:p w14:paraId="1D0D67FE"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0,66</w:t>
            </w:r>
          </w:p>
        </w:tc>
        <w:tc>
          <w:tcPr>
            <w:tcW w:w="252" w:type="pct"/>
            <w:gridSpan w:val="6"/>
            <w:tcBorders>
              <w:top w:val="single" w:sz="2" w:space="0" w:color="auto"/>
              <w:left w:val="single" w:sz="2" w:space="0" w:color="auto"/>
              <w:bottom w:val="single" w:sz="2" w:space="0" w:color="auto"/>
              <w:right w:val="single" w:sz="2" w:space="0" w:color="auto"/>
            </w:tcBorders>
          </w:tcPr>
          <w:p w14:paraId="265B2D1A"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0,65</w:t>
            </w:r>
          </w:p>
        </w:tc>
        <w:tc>
          <w:tcPr>
            <w:tcW w:w="285" w:type="pct"/>
            <w:gridSpan w:val="6"/>
            <w:tcBorders>
              <w:top w:val="single" w:sz="2" w:space="0" w:color="auto"/>
              <w:left w:val="single" w:sz="2" w:space="0" w:color="auto"/>
              <w:bottom w:val="single" w:sz="2" w:space="0" w:color="auto"/>
              <w:right w:val="single" w:sz="2" w:space="0" w:color="auto"/>
            </w:tcBorders>
          </w:tcPr>
          <w:p w14:paraId="12DE1045"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0,64</w:t>
            </w:r>
          </w:p>
        </w:tc>
        <w:tc>
          <w:tcPr>
            <w:tcW w:w="276" w:type="pct"/>
            <w:gridSpan w:val="5"/>
            <w:tcBorders>
              <w:top w:val="single" w:sz="2" w:space="0" w:color="auto"/>
              <w:left w:val="single" w:sz="2" w:space="0" w:color="auto"/>
              <w:bottom w:val="single" w:sz="2" w:space="0" w:color="auto"/>
              <w:right w:val="single" w:sz="2" w:space="0" w:color="auto"/>
            </w:tcBorders>
          </w:tcPr>
          <w:p w14:paraId="6C22E807"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0,63</w:t>
            </w:r>
          </w:p>
        </w:tc>
        <w:tc>
          <w:tcPr>
            <w:tcW w:w="331" w:type="pct"/>
            <w:gridSpan w:val="4"/>
            <w:tcBorders>
              <w:top w:val="single" w:sz="2" w:space="0" w:color="auto"/>
              <w:left w:val="single" w:sz="2" w:space="0" w:color="auto"/>
              <w:bottom w:val="single" w:sz="2" w:space="0" w:color="auto"/>
              <w:right w:val="single" w:sz="2" w:space="0" w:color="auto"/>
            </w:tcBorders>
          </w:tcPr>
          <w:p w14:paraId="122C40E4"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0,62</w:t>
            </w:r>
          </w:p>
        </w:tc>
        <w:tc>
          <w:tcPr>
            <w:tcW w:w="291" w:type="pct"/>
            <w:gridSpan w:val="5"/>
            <w:tcBorders>
              <w:top w:val="single" w:sz="2" w:space="0" w:color="auto"/>
              <w:left w:val="single" w:sz="2" w:space="0" w:color="auto"/>
              <w:bottom w:val="single" w:sz="2" w:space="0" w:color="auto"/>
              <w:right w:val="single" w:sz="2" w:space="0" w:color="auto"/>
            </w:tcBorders>
          </w:tcPr>
          <w:p w14:paraId="46C23754"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0,61</w:t>
            </w:r>
          </w:p>
        </w:tc>
        <w:tc>
          <w:tcPr>
            <w:tcW w:w="293" w:type="pct"/>
            <w:gridSpan w:val="5"/>
            <w:tcBorders>
              <w:top w:val="single" w:sz="2" w:space="0" w:color="auto"/>
              <w:left w:val="single" w:sz="2" w:space="0" w:color="auto"/>
              <w:bottom w:val="single" w:sz="2" w:space="0" w:color="auto"/>
              <w:right w:val="single" w:sz="2" w:space="0" w:color="auto"/>
            </w:tcBorders>
          </w:tcPr>
          <w:p w14:paraId="23D17CD1"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0,6</w:t>
            </w:r>
          </w:p>
        </w:tc>
        <w:tc>
          <w:tcPr>
            <w:tcW w:w="283" w:type="pct"/>
            <w:gridSpan w:val="6"/>
            <w:tcBorders>
              <w:top w:val="single" w:sz="2" w:space="0" w:color="auto"/>
              <w:left w:val="single" w:sz="2" w:space="0" w:color="auto"/>
              <w:bottom w:val="single" w:sz="2" w:space="0" w:color="auto"/>
              <w:right w:val="single" w:sz="2" w:space="0" w:color="auto"/>
            </w:tcBorders>
          </w:tcPr>
          <w:p w14:paraId="36AE1599"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0,59</w:t>
            </w:r>
          </w:p>
        </w:tc>
        <w:tc>
          <w:tcPr>
            <w:tcW w:w="284" w:type="pct"/>
            <w:gridSpan w:val="5"/>
            <w:tcBorders>
              <w:top w:val="single" w:sz="2" w:space="0" w:color="auto"/>
              <w:left w:val="single" w:sz="2" w:space="0" w:color="auto"/>
              <w:bottom w:val="single" w:sz="2" w:space="0" w:color="auto"/>
              <w:right w:val="single" w:sz="2" w:space="0" w:color="auto"/>
            </w:tcBorders>
          </w:tcPr>
          <w:p w14:paraId="4F7F66D9"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0,58</w:t>
            </w:r>
          </w:p>
        </w:tc>
        <w:tc>
          <w:tcPr>
            <w:tcW w:w="283" w:type="pct"/>
            <w:gridSpan w:val="5"/>
            <w:tcBorders>
              <w:top w:val="single" w:sz="2" w:space="0" w:color="auto"/>
              <w:left w:val="single" w:sz="2" w:space="0" w:color="auto"/>
              <w:bottom w:val="single" w:sz="2" w:space="0" w:color="auto"/>
              <w:right w:val="single" w:sz="2" w:space="0" w:color="auto"/>
            </w:tcBorders>
          </w:tcPr>
          <w:p w14:paraId="65996B9F"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0,57</w:t>
            </w:r>
          </w:p>
        </w:tc>
        <w:tc>
          <w:tcPr>
            <w:tcW w:w="629" w:type="pct"/>
            <w:gridSpan w:val="3"/>
            <w:tcBorders>
              <w:top w:val="single" w:sz="2" w:space="0" w:color="auto"/>
              <w:left w:val="single" w:sz="2" w:space="0" w:color="auto"/>
              <w:bottom w:val="single" w:sz="2" w:space="0" w:color="auto"/>
              <w:right w:val="single" w:sz="2" w:space="0" w:color="auto"/>
            </w:tcBorders>
          </w:tcPr>
          <w:p w14:paraId="49C295F7" w14:textId="77777777" w:rsidR="00F84B1F" w:rsidRPr="00722E61" w:rsidRDefault="00F84B1F" w:rsidP="00722E61">
            <w:pPr>
              <w:widowControl/>
              <w:autoSpaceDE/>
              <w:autoSpaceDN/>
              <w:adjustRightInd/>
              <w:rPr>
                <w:rFonts w:ascii="Times New Roman" w:eastAsia="Times New Roman" w:hAnsi="Times New Roman" w:cs="Times New Roman"/>
                <w:sz w:val="24"/>
                <w:szCs w:val="24"/>
              </w:rPr>
            </w:pPr>
          </w:p>
        </w:tc>
      </w:tr>
      <w:tr w:rsidR="009D3C57" w:rsidRPr="009D3C57" w14:paraId="6E96E620" w14:textId="77777777" w:rsidTr="009D3C57">
        <w:trPr>
          <w:trHeight w:val="169"/>
        </w:trPr>
        <w:tc>
          <w:tcPr>
            <w:tcW w:w="189" w:type="pct"/>
            <w:tcBorders>
              <w:top w:val="single" w:sz="2" w:space="0" w:color="auto"/>
              <w:left w:val="single" w:sz="2" w:space="0" w:color="auto"/>
              <w:bottom w:val="single" w:sz="2" w:space="0" w:color="auto"/>
              <w:right w:val="single" w:sz="2" w:space="0" w:color="auto"/>
            </w:tcBorders>
          </w:tcPr>
          <w:p w14:paraId="6ACA3E46" w14:textId="77777777" w:rsidR="009D3C57" w:rsidRPr="009D3C57" w:rsidRDefault="009D3C57" w:rsidP="009D3C57">
            <w:pPr>
              <w:widowControl/>
              <w:autoSpaceDE/>
              <w:autoSpaceDN/>
              <w:adjustRightInd/>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10.</w:t>
            </w:r>
          </w:p>
        </w:tc>
        <w:tc>
          <w:tcPr>
            <w:tcW w:w="704" w:type="pct"/>
            <w:gridSpan w:val="3"/>
            <w:tcBorders>
              <w:top w:val="single" w:sz="2" w:space="0" w:color="auto"/>
              <w:left w:val="single" w:sz="2" w:space="0" w:color="auto"/>
              <w:bottom w:val="single" w:sz="2" w:space="0" w:color="auto"/>
              <w:right w:val="single" w:sz="2" w:space="0" w:color="auto"/>
            </w:tcBorders>
          </w:tcPr>
          <w:p w14:paraId="6BC3F77E" w14:textId="77777777" w:rsidR="009D3C57" w:rsidRPr="009D3C57" w:rsidRDefault="009D3C57" w:rsidP="009D3C57">
            <w:pPr>
              <w:widowControl/>
              <w:autoSpaceDE/>
              <w:autoSpaceDN/>
              <w:adjustRightInd/>
              <w:rPr>
                <w:rFonts w:ascii="Times New Roman" w:eastAsia="Times New Roman" w:hAnsi="Times New Roman" w:cs="Times New Roman"/>
                <w:spacing w:val="-6"/>
                <w:sz w:val="23"/>
                <w:szCs w:val="23"/>
                <w:lang w:eastAsia="en-US"/>
              </w:rPr>
            </w:pPr>
            <w:r w:rsidRPr="009D3C57">
              <w:rPr>
                <w:rFonts w:ascii="Times New Roman" w:eastAsia="Times New Roman" w:hAnsi="Times New Roman" w:cs="Calibri"/>
                <w:spacing w:val="-6"/>
                <w:sz w:val="22"/>
                <w:szCs w:val="22"/>
                <w:lang w:eastAsia="en-US"/>
              </w:rPr>
              <w:t>Коэффициент</w:t>
            </w:r>
            <w:r w:rsidRPr="009D3C57">
              <w:rPr>
                <w:rFonts w:ascii="Times New Roman" w:eastAsia="Times New Roman" w:hAnsi="Times New Roman" w:cs="Times New Roman"/>
                <w:spacing w:val="-6"/>
                <w:sz w:val="24"/>
                <w:szCs w:val="24"/>
                <w:lang w:eastAsia="en-US"/>
              </w:rPr>
              <w:t xml:space="preserve"> доступности жилья</w:t>
            </w:r>
          </w:p>
        </w:tc>
        <w:tc>
          <w:tcPr>
            <w:tcW w:w="330" w:type="pct"/>
            <w:gridSpan w:val="6"/>
            <w:tcBorders>
              <w:top w:val="single" w:sz="2" w:space="0" w:color="auto"/>
              <w:left w:val="single" w:sz="2" w:space="0" w:color="auto"/>
              <w:bottom w:val="single" w:sz="2" w:space="0" w:color="auto"/>
              <w:right w:val="single" w:sz="2" w:space="0" w:color="auto"/>
            </w:tcBorders>
          </w:tcPr>
          <w:p w14:paraId="57FA848C"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лет</w:t>
            </w:r>
          </w:p>
        </w:tc>
        <w:tc>
          <w:tcPr>
            <w:tcW w:w="285" w:type="pct"/>
            <w:gridSpan w:val="3"/>
            <w:tcBorders>
              <w:top w:val="single" w:sz="2" w:space="0" w:color="auto"/>
              <w:left w:val="single" w:sz="2" w:space="0" w:color="auto"/>
              <w:bottom w:val="single" w:sz="2" w:space="0" w:color="auto"/>
              <w:right w:val="single" w:sz="2" w:space="0" w:color="auto"/>
            </w:tcBorders>
          </w:tcPr>
          <w:p w14:paraId="40BBDEBA"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4,6</w:t>
            </w:r>
          </w:p>
        </w:tc>
        <w:tc>
          <w:tcPr>
            <w:tcW w:w="281" w:type="pct"/>
            <w:gridSpan w:val="5"/>
            <w:tcBorders>
              <w:top w:val="single" w:sz="2" w:space="0" w:color="auto"/>
              <w:left w:val="single" w:sz="2" w:space="0" w:color="auto"/>
              <w:bottom w:val="single" w:sz="2" w:space="0" w:color="auto"/>
              <w:right w:val="single" w:sz="2" w:space="0" w:color="auto"/>
            </w:tcBorders>
          </w:tcPr>
          <w:p w14:paraId="025C66AE"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4,9</w:t>
            </w:r>
          </w:p>
        </w:tc>
        <w:tc>
          <w:tcPr>
            <w:tcW w:w="236" w:type="pct"/>
            <w:gridSpan w:val="4"/>
            <w:tcBorders>
              <w:top w:val="single" w:sz="2" w:space="0" w:color="auto"/>
              <w:left w:val="single" w:sz="2" w:space="0" w:color="auto"/>
              <w:bottom w:val="single" w:sz="2" w:space="0" w:color="auto"/>
              <w:right w:val="single" w:sz="2" w:space="0" w:color="auto"/>
            </w:tcBorders>
          </w:tcPr>
          <w:p w14:paraId="2DDBE446"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4,8</w:t>
            </w:r>
          </w:p>
        </w:tc>
        <w:tc>
          <w:tcPr>
            <w:tcW w:w="285" w:type="pct"/>
            <w:gridSpan w:val="6"/>
            <w:tcBorders>
              <w:top w:val="single" w:sz="2" w:space="0" w:color="auto"/>
              <w:left w:val="single" w:sz="2" w:space="0" w:color="auto"/>
              <w:bottom w:val="single" w:sz="2" w:space="0" w:color="auto"/>
              <w:right w:val="single" w:sz="2" w:space="0" w:color="auto"/>
            </w:tcBorders>
          </w:tcPr>
          <w:p w14:paraId="67D11AB6"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4,6</w:t>
            </w:r>
          </w:p>
        </w:tc>
        <w:tc>
          <w:tcPr>
            <w:tcW w:w="286" w:type="pct"/>
            <w:gridSpan w:val="6"/>
            <w:tcBorders>
              <w:top w:val="single" w:sz="2" w:space="0" w:color="auto"/>
              <w:left w:val="single" w:sz="2" w:space="0" w:color="auto"/>
              <w:bottom w:val="single" w:sz="2" w:space="0" w:color="auto"/>
              <w:right w:val="single" w:sz="2" w:space="0" w:color="auto"/>
            </w:tcBorders>
          </w:tcPr>
          <w:p w14:paraId="5BFA9B52"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4,5</w:t>
            </w:r>
          </w:p>
        </w:tc>
        <w:tc>
          <w:tcPr>
            <w:tcW w:w="334" w:type="pct"/>
            <w:gridSpan w:val="5"/>
            <w:tcBorders>
              <w:top w:val="single" w:sz="2" w:space="0" w:color="auto"/>
              <w:left w:val="single" w:sz="2" w:space="0" w:color="auto"/>
              <w:bottom w:val="single" w:sz="2" w:space="0" w:color="auto"/>
              <w:right w:val="single" w:sz="2" w:space="0" w:color="auto"/>
            </w:tcBorders>
          </w:tcPr>
          <w:p w14:paraId="38258583"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3,2</w:t>
            </w:r>
          </w:p>
        </w:tc>
        <w:tc>
          <w:tcPr>
            <w:tcW w:w="285" w:type="pct"/>
            <w:gridSpan w:val="4"/>
            <w:tcBorders>
              <w:top w:val="single" w:sz="2" w:space="0" w:color="auto"/>
              <w:left w:val="single" w:sz="2" w:space="0" w:color="auto"/>
              <w:bottom w:val="single" w:sz="2" w:space="0" w:color="auto"/>
              <w:right w:val="single" w:sz="2" w:space="0" w:color="auto"/>
            </w:tcBorders>
          </w:tcPr>
          <w:p w14:paraId="127FBB93"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2,8</w:t>
            </w:r>
          </w:p>
        </w:tc>
        <w:tc>
          <w:tcPr>
            <w:tcW w:w="284" w:type="pct"/>
            <w:gridSpan w:val="5"/>
            <w:tcBorders>
              <w:top w:val="single" w:sz="2" w:space="0" w:color="auto"/>
              <w:left w:val="single" w:sz="2" w:space="0" w:color="auto"/>
              <w:bottom w:val="single" w:sz="2" w:space="0" w:color="auto"/>
              <w:right w:val="single" w:sz="2" w:space="0" w:color="auto"/>
            </w:tcBorders>
          </w:tcPr>
          <w:p w14:paraId="494BA6BB"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2,7</w:t>
            </w:r>
          </w:p>
        </w:tc>
        <w:tc>
          <w:tcPr>
            <w:tcW w:w="287" w:type="pct"/>
            <w:gridSpan w:val="6"/>
            <w:tcBorders>
              <w:top w:val="single" w:sz="2" w:space="0" w:color="auto"/>
              <w:left w:val="single" w:sz="2" w:space="0" w:color="auto"/>
              <w:bottom w:val="single" w:sz="2" w:space="0" w:color="auto"/>
              <w:right w:val="single" w:sz="2" w:space="0" w:color="auto"/>
            </w:tcBorders>
          </w:tcPr>
          <w:p w14:paraId="764833D7"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2,6</w:t>
            </w:r>
          </w:p>
        </w:tc>
        <w:tc>
          <w:tcPr>
            <w:tcW w:w="283" w:type="pct"/>
            <w:gridSpan w:val="5"/>
            <w:tcBorders>
              <w:top w:val="single" w:sz="2" w:space="0" w:color="auto"/>
              <w:left w:val="single" w:sz="2" w:space="0" w:color="auto"/>
              <w:bottom w:val="single" w:sz="2" w:space="0" w:color="auto"/>
              <w:right w:val="single" w:sz="2" w:space="0" w:color="auto"/>
            </w:tcBorders>
          </w:tcPr>
          <w:p w14:paraId="4AF9AC20"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2,5</w:t>
            </w:r>
          </w:p>
        </w:tc>
        <w:tc>
          <w:tcPr>
            <w:tcW w:w="280" w:type="pct"/>
            <w:gridSpan w:val="5"/>
            <w:tcBorders>
              <w:top w:val="single" w:sz="2" w:space="0" w:color="auto"/>
              <w:left w:val="single" w:sz="2" w:space="0" w:color="auto"/>
              <w:bottom w:val="single" w:sz="2" w:space="0" w:color="auto"/>
              <w:right w:val="single" w:sz="2" w:space="0" w:color="auto"/>
            </w:tcBorders>
          </w:tcPr>
          <w:p w14:paraId="674D2C8D"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2,4</w:t>
            </w:r>
          </w:p>
        </w:tc>
        <w:tc>
          <w:tcPr>
            <w:tcW w:w="650" w:type="pct"/>
            <w:gridSpan w:val="5"/>
            <w:tcBorders>
              <w:top w:val="single" w:sz="2" w:space="0" w:color="auto"/>
              <w:left w:val="single" w:sz="2" w:space="0" w:color="auto"/>
              <w:bottom w:val="single" w:sz="2" w:space="0" w:color="auto"/>
              <w:right w:val="single" w:sz="2" w:space="0" w:color="auto"/>
            </w:tcBorders>
          </w:tcPr>
          <w:p w14:paraId="16B310C4" w14:textId="77777777" w:rsidR="009D3C57" w:rsidRPr="009D3C57" w:rsidRDefault="009D3C57" w:rsidP="009D3C57">
            <w:pPr>
              <w:widowControl/>
              <w:autoSpaceDE/>
              <w:autoSpaceDN/>
              <w:adjustRightInd/>
              <w:rPr>
                <w:rFonts w:ascii="Times New Roman" w:eastAsia="Times New Roman" w:hAnsi="Times New Roman" w:cs="Calibri"/>
                <w:bCs/>
                <w:sz w:val="22"/>
                <w:szCs w:val="22"/>
                <w:lang w:eastAsia="en-US"/>
              </w:rPr>
            </w:pPr>
          </w:p>
        </w:tc>
      </w:tr>
      <w:tr w:rsidR="009D3C57" w:rsidRPr="009D3C57" w14:paraId="15AAF0BE" w14:textId="77777777" w:rsidTr="009D3C57">
        <w:trPr>
          <w:trHeight w:val="169"/>
        </w:trPr>
        <w:tc>
          <w:tcPr>
            <w:tcW w:w="189" w:type="pct"/>
            <w:tcBorders>
              <w:top w:val="single" w:sz="2" w:space="0" w:color="auto"/>
              <w:left w:val="single" w:sz="2" w:space="0" w:color="auto"/>
              <w:bottom w:val="single" w:sz="2" w:space="0" w:color="auto"/>
              <w:right w:val="single" w:sz="2" w:space="0" w:color="auto"/>
            </w:tcBorders>
          </w:tcPr>
          <w:p w14:paraId="2E0738EF" w14:textId="77777777" w:rsidR="009D3C57" w:rsidRPr="009D3C57" w:rsidRDefault="009D3C57" w:rsidP="009D3C57">
            <w:pPr>
              <w:widowControl/>
              <w:autoSpaceDE/>
              <w:autoSpaceDN/>
              <w:adjustRightInd/>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11.</w:t>
            </w:r>
          </w:p>
        </w:tc>
        <w:tc>
          <w:tcPr>
            <w:tcW w:w="704" w:type="pct"/>
            <w:gridSpan w:val="3"/>
            <w:tcBorders>
              <w:top w:val="single" w:sz="2" w:space="0" w:color="auto"/>
              <w:left w:val="single" w:sz="2" w:space="0" w:color="auto"/>
              <w:bottom w:val="single" w:sz="2" w:space="0" w:color="auto"/>
              <w:right w:val="single" w:sz="2" w:space="0" w:color="auto"/>
            </w:tcBorders>
          </w:tcPr>
          <w:p w14:paraId="66200476" w14:textId="77777777" w:rsidR="009D3C57" w:rsidRPr="009D3C57" w:rsidRDefault="009D3C57" w:rsidP="009D3C57">
            <w:pPr>
              <w:widowControl/>
              <w:autoSpaceDE/>
              <w:autoSpaceDN/>
              <w:adjustRightInd/>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Коэффициент доступности жилищного фонда коммерческого использования для населения</w:t>
            </w:r>
          </w:p>
        </w:tc>
        <w:tc>
          <w:tcPr>
            <w:tcW w:w="330" w:type="pct"/>
            <w:gridSpan w:val="6"/>
            <w:tcBorders>
              <w:top w:val="single" w:sz="2" w:space="0" w:color="auto"/>
              <w:left w:val="single" w:sz="2" w:space="0" w:color="auto"/>
              <w:bottom w:val="single" w:sz="2" w:space="0" w:color="auto"/>
              <w:right w:val="single" w:sz="2" w:space="0" w:color="auto"/>
            </w:tcBorders>
          </w:tcPr>
          <w:p w14:paraId="75580253"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лет</w:t>
            </w:r>
          </w:p>
        </w:tc>
        <w:tc>
          <w:tcPr>
            <w:tcW w:w="285" w:type="pct"/>
            <w:gridSpan w:val="3"/>
            <w:tcBorders>
              <w:top w:val="single" w:sz="2" w:space="0" w:color="auto"/>
              <w:left w:val="single" w:sz="2" w:space="0" w:color="auto"/>
              <w:bottom w:val="single" w:sz="2" w:space="0" w:color="auto"/>
              <w:right w:val="single" w:sz="2" w:space="0" w:color="auto"/>
            </w:tcBorders>
          </w:tcPr>
          <w:p w14:paraId="4C5E13BA"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w:t>
            </w:r>
          </w:p>
        </w:tc>
        <w:tc>
          <w:tcPr>
            <w:tcW w:w="281" w:type="pct"/>
            <w:gridSpan w:val="5"/>
            <w:tcBorders>
              <w:top w:val="single" w:sz="2" w:space="0" w:color="auto"/>
              <w:left w:val="single" w:sz="2" w:space="0" w:color="auto"/>
              <w:bottom w:val="single" w:sz="2" w:space="0" w:color="auto"/>
              <w:right w:val="single" w:sz="2" w:space="0" w:color="auto"/>
            </w:tcBorders>
          </w:tcPr>
          <w:p w14:paraId="50279DDC"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w:t>
            </w:r>
          </w:p>
        </w:tc>
        <w:tc>
          <w:tcPr>
            <w:tcW w:w="236" w:type="pct"/>
            <w:gridSpan w:val="4"/>
            <w:tcBorders>
              <w:top w:val="single" w:sz="2" w:space="0" w:color="auto"/>
              <w:left w:val="single" w:sz="2" w:space="0" w:color="auto"/>
              <w:bottom w:val="single" w:sz="2" w:space="0" w:color="auto"/>
              <w:right w:val="single" w:sz="2" w:space="0" w:color="auto"/>
            </w:tcBorders>
          </w:tcPr>
          <w:p w14:paraId="1ADFF237"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w:t>
            </w:r>
          </w:p>
        </w:tc>
        <w:tc>
          <w:tcPr>
            <w:tcW w:w="285" w:type="pct"/>
            <w:gridSpan w:val="6"/>
            <w:tcBorders>
              <w:top w:val="single" w:sz="2" w:space="0" w:color="auto"/>
              <w:left w:val="single" w:sz="2" w:space="0" w:color="auto"/>
              <w:bottom w:val="single" w:sz="2" w:space="0" w:color="auto"/>
              <w:right w:val="single" w:sz="2" w:space="0" w:color="auto"/>
            </w:tcBorders>
          </w:tcPr>
          <w:p w14:paraId="1C5BF409"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w:t>
            </w:r>
          </w:p>
        </w:tc>
        <w:tc>
          <w:tcPr>
            <w:tcW w:w="286" w:type="pct"/>
            <w:gridSpan w:val="6"/>
            <w:tcBorders>
              <w:top w:val="single" w:sz="2" w:space="0" w:color="auto"/>
              <w:left w:val="single" w:sz="2" w:space="0" w:color="auto"/>
              <w:bottom w:val="single" w:sz="2" w:space="0" w:color="auto"/>
              <w:right w:val="single" w:sz="2" w:space="0" w:color="auto"/>
            </w:tcBorders>
          </w:tcPr>
          <w:p w14:paraId="0EADBEC3"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0,83</w:t>
            </w:r>
          </w:p>
        </w:tc>
        <w:tc>
          <w:tcPr>
            <w:tcW w:w="334" w:type="pct"/>
            <w:gridSpan w:val="5"/>
            <w:tcBorders>
              <w:top w:val="single" w:sz="2" w:space="0" w:color="auto"/>
              <w:left w:val="single" w:sz="2" w:space="0" w:color="auto"/>
              <w:bottom w:val="single" w:sz="2" w:space="0" w:color="auto"/>
              <w:right w:val="single" w:sz="2" w:space="0" w:color="auto"/>
            </w:tcBorders>
          </w:tcPr>
          <w:p w14:paraId="3A7BE8E0"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0,81</w:t>
            </w:r>
          </w:p>
        </w:tc>
        <w:tc>
          <w:tcPr>
            <w:tcW w:w="285" w:type="pct"/>
            <w:gridSpan w:val="4"/>
            <w:tcBorders>
              <w:top w:val="single" w:sz="2" w:space="0" w:color="auto"/>
              <w:left w:val="single" w:sz="2" w:space="0" w:color="auto"/>
              <w:bottom w:val="single" w:sz="2" w:space="0" w:color="auto"/>
              <w:right w:val="single" w:sz="2" w:space="0" w:color="auto"/>
            </w:tcBorders>
          </w:tcPr>
          <w:p w14:paraId="3EA1AF65"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0,01</w:t>
            </w:r>
          </w:p>
        </w:tc>
        <w:tc>
          <w:tcPr>
            <w:tcW w:w="284" w:type="pct"/>
            <w:gridSpan w:val="5"/>
            <w:tcBorders>
              <w:top w:val="single" w:sz="2" w:space="0" w:color="auto"/>
              <w:left w:val="single" w:sz="2" w:space="0" w:color="auto"/>
              <w:bottom w:val="single" w:sz="2" w:space="0" w:color="auto"/>
              <w:right w:val="single" w:sz="2" w:space="0" w:color="auto"/>
            </w:tcBorders>
          </w:tcPr>
          <w:p w14:paraId="5BD27D3F"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0,77</w:t>
            </w:r>
          </w:p>
        </w:tc>
        <w:tc>
          <w:tcPr>
            <w:tcW w:w="287" w:type="pct"/>
            <w:gridSpan w:val="6"/>
            <w:tcBorders>
              <w:top w:val="single" w:sz="2" w:space="0" w:color="auto"/>
              <w:left w:val="single" w:sz="2" w:space="0" w:color="auto"/>
              <w:bottom w:val="single" w:sz="2" w:space="0" w:color="auto"/>
              <w:right w:val="single" w:sz="2" w:space="0" w:color="auto"/>
            </w:tcBorders>
          </w:tcPr>
          <w:p w14:paraId="351BC5A2"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0,75</w:t>
            </w:r>
          </w:p>
        </w:tc>
        <w:tc>
          <w:tcPr>
            <w:tcW w:w="283" w:type="pct"/>
            <w:gridSpan w:val="5"/>
            <w:tcBorders>
              <w:top w:val="single" w:sz="2" w:space="0" w:color="auto"/>
              <w:left w:val="single" w:sz="2" w:space="0" w:color="auto"/>
              <w:bottom w:val="single" w:sz="2" w:space="0" w:color="auto"/>
              <w:right w:val="single" w:sz="2" w:space="0" w:color="auto"/>
            </w:tcBorders>
          </w:tcPr>
          <w:p w14:paraId="0579B956"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0,73</w:t>
            </w:r>
          </w:p>
        </w:tc>
        <w:tc>
          <w:tcPr>
            <w:tcW w:w="280" w:type="pct"/>
            <w:gridSpan w:val="5"/>
            <w:tcBorders>
              <w:top w:val="single" w:sz="2" w:space="0" w:color="auto"/>
              <w:left w:val="single" w:sz="2" w:space="0" w:color="auto"/>
              <w:bottom w:val="single" w:sz="2" w:space="0" w:color="auto"/>
              <w:right w:val="single" w:sz="2" w:space="0" w:color="auto"/>
            </w:tcBorders>
          </w:tcPr>
          <w:p w14:paraId="29C7D7C8"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0,71</w:t>
            </w:r>
          </w:p>
        </w:tc>
        <w:tc>
          <w:tcPr>
            <w:tcW w:w="650" w:type="pct"/>
            <w:gridSpan w:val="5"/>
            <w:tcBorders>
              <w:top w:val="single" w:sz="2" w:space="0" w:color="auto"/>
              <w:left w:val="single" w:sz="2" w:space="0" w:color="auto"/>
              <w:bottom w:val="single" w:sz="2" w:space="0" w:color="auto"/>
              <w:right w:val="single" w:sz="2" w:space="0" w:color="auto"/>
            </w:tcBorders>
          </w:tcPr>
          <w:p w14:paraId="72ADEEB1" w14:textId="77777777" w:rsidR="009D3C57" w:rsidRPr="009D3C57" w:rsidRDefault="009D3C57" w:rsidP="009D3C57">
            <w:pPr>
              <w:widowControl/>
              <w:autoSpaceDE/>
              <w:autoSpaceDN/>
              <w:adjustRightInd/>
              <w:rPr>
                <w:rFonts w:ascii="Times New Roman" w:eastAsia="Times New Roman" w:hAnsi="Times New Roman" w:cs="Calibri"/>
                <w:bCs/>
                <w:sz w:val="22"/>
                <w:szCs w:val="22"/>
                <w:lang w:eastAsia="en-US"/>
              </w:rPr>
            </w:pPr>
          </w:p>
        </w:tc>
      </w:tr>
      <w:tr w:rsidR="009D3C57" w:rsidRPr="00722E61" w14:paraId="35771E6E" w14:textId="77777777" w:rsidTr="009D3C57">
        <w:trPr>
          <w:trHeight w:val="237"/>
        </w:trPr>
        <w:tc>
          <w:tcPr>
            <w:tcW w:w="189" w:type="pct"/>
            <w:tcBorders>
              <w:top w:val="single" w:sz="2" w:space="0" w:color="auto"/>
              <w:left w:val="single" w:sz="2" w:space="0" w:color="auto"/>
              <w:bottom w:val="single" w:sz="2" w:space="0" w:color="auto"/>
              <w:right w:val="single" w:sz="2" w:space="0" w:color="auto"/>
            </w:tcBorders>
          </w:tcPr>
          <w:p w14:paraId="20DFD52F"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12.</w:t>
            </w:r>
          </w:p>
        </w:tc>
        <w:tc>
          <w:tcPr>
            <w:tcW w:w="710" w:type="pct"/>
            <w:gridSpan w:val="5"/>
            <w:tcBorders>
              <w:top w:val="single" w:sz="2" w:space="0" w:color="auto"/>
              <w:left w:val="single" w:sz="2" w:space="0" w:color="auto"/>
              <w:bottom w:val="single" w:sz="2" w:space="0" w:color="auto"/>
              <w:right w:val="single" w:sz="2" w:space="0" w:color="auto"/>
            </w:tcBorders>
          </w:tcPr>
          <w:p w14:paraId="460235CE" w14:textId="68E9D31C"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Площадь земель</w:t>
            </w:r>
            <w:r w:rsidRPr="00722E61">
              <w:rPr>
                <w:rFonts w:ascii="Times New Roman" w:eastAsia="Times New Roman" w:hAnsi="Times New Roman" w:cs="Times New Roman"/>
                <w:spacing w:val="-6"/>
                <w:sz w:val="24"/>
                <w:szCs w:val="24"/>
              </w:rPr>
              <w:softHyphen/>
              <w:t xml:space="preserve">ных участков, предназначенных </w:t>
            </w:r>
            <w:r w:rsidRPr="00722E61">
              <w:rPr>
                <w:rFonts w:ascii="Times New Roman" w:eastAsia="Times New Roman" w:hAnsi="Times New Roman" w:cs="Times New Roman"/>
                <w:spacing w:val="-6"/>
                <w:sz w:val="24"/>
                <w:szCs w:val="24"/>
              </w:rPr>
              <w:lastRenderedPageBreak/>
              <w:t xml:space="preserve">для жилищного строительства, включенных в региональный адресный перечень земельных участков из земель, находящихся в государственной собственности, государственная собственность на которые не разграничена, в муниципальной собственности, а также предоставленных для </w:t>
            </w:r>
          </w:p>
        </w:tc>
        <w:tc>
          <w:tcPr>
            <w:tcW w:w="324" w:type="pct"/>
            <w:gridSpan w:val="4"/>
            <w:tcBorders>
              <w:top w:val="single" w:sz="2" w:space="0" w:color="auto"/>
              <w:left w:val="single" w:sz="2" w:space="0" w:color="auto"/>
              <w:bottom w:val="single" w:sz="2" w:space="0" w:color="auto"/>
              <w:right w:val="single" w:sz="2" w:space="0" w:color="auto"/>
            </w:tcBorders>
          </w:tcPr>
          <w:p w14:paraId="5DD6EF7C"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lastRenderedPageBreak/>
              <w:t>га</w:t>
            </w:r>
          </w:p>
        </w:tc>
        <w:tc>
          <w:tcPr>
            <w:tcW w:w="293" w:type="pct"/>
            <w:gridSpan w:val="5"/>
            <w:tcBorders>
              <w:top w:val="single" w:sz="2" w:space="0" w:color="auto"/>
              <w:left w:val="single" w:sz="2" w:space="0" w:color="auto"/>
              <w:bottom w:val="single" w:sz="2" w:space="0" w:color="auto"/>
              <w:right w:val="single" w:sz="2" w:space="0" w:color="auto"/>
            </w:tcBorders>
          </w:tcPr>
          <w:p w14:paraId="19AE451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76" w:type="pct"/>
            <w:gridSpan w:val="4"/>
            <w:tcBorders>
              <w:top w:val="single" w:sz="2" w:space="0" w:color="auto"/>
              <w:left w:val="single" w:sz="2" w:space="0" w:color="auto"/>
              <w:bottom w:val="single" w:sz="2" w:space="0" w:color="auto"/>
              <w:right w:val="single" w:sz="2" w:space="0" w:color="auto"/>
            </w:tcBorders>
          </w:tcPr>
          <w:p w14:paraId="4D9E0D93"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52" w:type="pct"/>
            <w:gridSpan w:val="6"/>
            <w:tcBorders>
              <w:top w:val="single" w:sz="2" w:space="0" w:color="auto"/>
              <w:left w:val="single" w:sz="2" w:space="0" w:color="auto"/>
              <w:bottom w:val="single" w:sz="2" w:space="0" w:color="auto"/>
              <w:right w:val="single" w:sz="2" w:space="0" w:color="auto"/>
            </w:tcBorders>
          </w:tcPr>
          <w:p w14:paraId="437BA867"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85" w:type="pct"/>
            <w:gridSpan w:val="6"/>
            <w:tcBorders>
              <w:top w:val="single" w:sz="2" w:space="0" w:color="auto"/>
              <w:left w:val="single" w:sz="2" w:space="0" w:color="auto"/>
              <w:bottom w:val="single" w:sz="2" w:space="0" w:color="auto"/>
              <w:right w:val="single" w:sz="2" w:space="0" w:color="auto"/>
            </w:tcBorders>
          </w:tcPr>
          <w:p w14:paraId="79F855C0"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496,47</w:t>
            </w:r>
          </w:p>
        </w:tc>
        <w:tc>
          <w:tcPr>
            <w:tcW w:w="276" w:type="pct"/>
            <w:gridSpan w:val="5"/>
            <w:tcBorders>
              <w:top w:val="single" w:sz="2" w:space="0" w:color="auto"/>
              <w:left w:val="single" w:sz="2" w:space="0" w:color="auto"/>
              <w:bottom w:val="single" w:sz="2" w:space="0" w:color="auto"/>
              <w:right w:val="single" w:sz="2" w:space="0" w:color="auto"/>
            </w:tcBorders>
          </w:tcPr>
          <w:p w14:paraId="46FE9AE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631,35</w:t>
            </w:r>
          </w:p>
        </w:tc>
        <w:tc>
          <w:tcPr>
            <w:tcW w:w="331" w:type="pct"/>
            <w:gridSpan w:val="4"/>
            <w:tcBorders>
              <w:top w:val="single" w:sz="2" w:space="0" w:color="auto"/>
              <w:left w:val="single" w:sz="2" w:space="0" w:color="auto"/>
              <w:bottom w:val="single" w:sz="2" w:space="0" w:color="auto"/>
              <w:right w:val="single" w:sz="2" w:space="0" w:color="auto"/>
            </w:tcBorders>
          </w:tcPr>
          <w:p w14:paraId="3088E523"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1045,34</w:t>
            </w:r>
          </w:p>
        </w:tc>
        <w:tc>
          <w:tcPr>
            <w:tcW w:w="291" w:type="pct"/>
            <w:gridSpan w:val="5"/>
            <w:tcBorders>
              <w:top w:val="single" w:sz="2" w:space="0" w:color="auto"/>
              <w:left w:val="single" w:sz="2" w:space="0" w:color="auto"/>
              <w:bottom w:val="single" w:sz="2" w:space="0" w:color="auto"/>
              <w:right w:val="single" w:sz="2" w:space="0" w:color="auto"/>
            </w:tcBorders>
          </w:tcPr>
          <w:p w14:paraId="0ECB2E0F"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1158,14</w:t>
            </w:r>
          </w:p>
        </w:tc>
        <w:tc>
          <w:tcPr>
            <w:tcW w:w="293" w:type="pct"/>
            <w:gridSpan w:val="5"/>
            <w:tcBorders>
              <w:top w:val="single" w:sz="2" w:space="0" w:color="auto"/>
              <w:left w:val="single" w:sz="2" w:space="0" w:color="auto"/>
              <w:bottom w:val="single" w:sz="2" w:space="0" w:color="auto"/>
              <w:right w:val="single" w:sz="2" w:space="0" w:color="auto"/>
            </w:tcBorders>
          </w:tcPr>
          <w:p w14:paraId="23B2ADB9"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1038,83</w:t>
            </w:r>
          </w:p>
        </w:tc>
        <w:tc>
          <w:tcPr>
            <w:tcW w:w="283" w:type="pct"/>
            <w:gridSpan w:val="6"/>
            <w:tcBorders>
              <w:top w:val="single" w:sz="2" w:space="0" w:color="auto"/>
              <w:left w:val="single" w:sz="2" w:space="0" w:color="auto"/>
              <w:bottom w:val="single" w:sz="2" w:space="0" w:color="auto"/>
              <w:right w:val="single" w:sz="2" w:space="0" w:color="auto"/>
            </w:tcBorders>
          </w:tcPr>
          <w:p w14:paraId="18BF557F"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913,38</w:t>
            </w:r>
          </w:p>
        </w:tc>
        <w:tc>
          <w:tcPr>
            <w:tcW w:w="284" w:type="pct"/>
            <w:gridSpan w:val="5"/>
            <w:tcBorders>
              <w:top w:val="single" w:sz="2" w:space="0" w:color="auto"/>
              <w:left w:val="single" w:sz="2" w:space="0" w:color="auto"/>
              <w:bottom w:val="single" w:sz="2" w:space="0" w:color="auto"/>
              <w:right w:val="single" w:sz="2" w:space="0" w:color="auto"/>
            </w:tcBorders>
          </w:tcPr>
          <w:p w14:paraId="7F3FA0F4"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827,38</w:t>
            </w:r>
          </w:p>
        </w:tc>
        <w:tc>
          <w:tcPr>
            <w:tcW w:w="283" w:type="pct"/>
            <w:gridSpan w:val="5"/>
            <w:tcBorders>
              <w:top w:val="single" w:sz="2" w:space="0" w:color="auto"/>
              <w:left w:val="single" w:sz="2" w:space="0" w:color="auto"/>
              <w:bottom w:val="single" w:sz="2" w:space="0" w:color="auto"/>
              <w:right w:val="single" w:sz="2" w:space="0" w:color="auto"/>
            </w:tcBorders>
          </w:tcPr>
          <w:p w14:paraId="470EBD35"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813,58</w:t>
            </w:r>
          </w:p>
        </w:tc>
        <w:tc>
          <w:tcPr>
            <w:tcW w:w="629" w:type="pct"/>
            <w:gridSpan w:val="3"/>
            <w:tcBorders>
              <w:top w:val="single" w:sz="2" w:space="0" w:color="auto"/>
              <w:left w:val="single" w:sz="2" w:space="0" w:color="auto"/>
              <w:bottom w:val="single" w:sz="2" w:space="0" w:color="auto"/>
              <w:right w:val="single" w:sz="2" w:space="0" w:color="auto"/>
            </w:tcBorders>
          </w:tcPr>
          <w:p w14:paraId="1B7D6ACE"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r w:rsidR="009D3C57" w:rsidRPr="00722E61" w14:paraId="1A9E24FE" w14:textId="77777777" w:rsidTr="009D3C57">
        <w:tc>
          <w:tcPr>
            <w:tcW w:w="189" w:type="pct"/>
            <w:tcBorders>
              <w:top w:val="single" w:sz="2" w:space="0" w:color="auto"/>
              <w:left w:val="single" w:sz="2" w:space="0" w:color="auto"/>
              <w:bottom w:val="single" w:sz="2" w:space="0" w:color="auto"/>
              <w:right w:val="single" w:sz="2" w:space="0" w:color="auto"/>
            </w:tcBorders>
          </w:tcPr>
          <w:p w14:paraId="58113960"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p>
        </w:tc>
        <w:tc>
          <w:tcPr>
            <w:tcW w:w="710" w:type="pct"/>
            <w:gridSpan w:val="5"/>
            <w:tcBorders>
              <w:top w:val="single" w:sz="2" w:space="0" w:color="auto"/>
              <w:left w:val="single" w:sz="2" w:space="0" w:color="auto"/>
              <w:bottom w:val="single" w:sz="2" w:space="0" w:color="auto"/>
              <w:right w:val="single" w:sz="2" w:space="0" w:color="auto"/>
            </w:tcBorders>
          </w:tcPr>
          <w:p w14:paraId="27D300C7"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жилищного строительства или находящихся в частной собственности</w:t>
            </w:r>
          </w:p>
        </w:tc>
        <w:tc>
          <w:tcPr>
            <w:tcW w:w="324" w:type="pct"/>
            <w:gridSpan w:val="4"/>
            <w:tcBorders>
              <w:top w:val="single" w:sz="2" w:space="0" w:color="auto"/>
              <w:left w:val="single" w:sz="2" w:space="0" w:color="auto"/>
              <w:bottom w:val="single" w:sz="2" w:space="0" w:color="auto"/>
              <w:right w:val="single" w:sz="2" w:space="0" w:color="auto"/>
            </w:tcBorders>
          </w:tcPr>
          <w:p w14:paraId="64D19128"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p>
        </w:tc>
        <w:tc>
          <w:tcPr>
            <w:tcW w:w="293" w:type="pct"/>
            <w:gridSpan w:val="5"/>
            <w:tcBorders>
              <w:top w:val="single" w:sz="2" w:space="0" w:color="auto"/>
              <w:left w:val="single" w:sz="2" w:space="0" w:color="auto"/>
              <w:bottom w:val="single" w:sz="2" w:space="0" w:color="auto"/>
              <w:right w:val="single" w:sz="2" w:space="0" w:color="auto"/>
            </w:tcBorders>
          </w:tcPr>
          <w:p w14:paraId="56BA949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276" w:type="pct"/>
            <w:gridSpan w:val="4"/>
            <w:tcBorders>
              <w:top w:val="single" w:sz="2" w:space="0" w:color="auto"/>
              <w:left w:val="single" w:sz="2" w:space="0" w:color="auto"/>
              <w:bottom w:val="single" w:sz="2" w:space="0" w:color="auto"/>
              <w:right w:val="single" w:sz="2" w:space="0" w:color="auto"/>
            </w:tcBorders>
          </w:tcPr>
          <w:p w14:paraId="4EE2E4EE"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252" w:type="pct"/>
            <w:gridSpan w:val="6"/>
            <w:tcBorders>
              <w:top w:val="single" w:sz="2" w:space="0" w:color="auto"/>
              <w:left w:val="single" w:sz="2" w:space="0" w:color="auto"/>
              <w:bottom w:val="single" w:sz="2" w:space="0" w:color="auto"/>
              <w:right w:val="single" w:sz="2" w:space="0" w:color="auto"/>
            </w:tcBorders>
          </w:tcPr>
          <w:p w14:paraId="71755F4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285" w:type="pct"/>
            <w:gridSpan w:val="6"/>
            <w:tcBorders>
              <w:top w:val="single" w:sz="2" w:space="0" w:color="auto"/>
              <w:left w:val="single" w:sz="2" w:space="0" w:color="auto"/>
              <w:bottom w:val="single" w:sz="2" w:space="0" w:color="auto"/>
              <w:right w:val="single" w:sz="2" w:space="0" w:color="auto"/>
            </w:tcBorders>
          </w:tcPr>
          <w:p w14:paraId="3ED4A79E"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276" w:type="pct"/>
            <w:gridSpan w:val="5"/>
            <w:tcBorders>
              <w:top w:val="single" w:sz="2" w:space="0" w:color="auto"/>
              <w:left w:val="single" w:sz="2" w:space="0" w:color="auto"/>
              <w:bottom w:val="single" w:sz="2" w:space="0" w:color="auto"/>
              <w:right w:val="single" w:sz="2" w:space="0" w:color="auto"/>
            </w:tcBorders>
          </w:tcPr>
          <w:p w14:paraId="7F2F323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331" w:type="pct"/>
            <w:gridSpan w:val="4"/>
            <w:tcBorders>
              <w:top w:val="single" w:sz="2" w:space="0" w:color="auto"/>
              <w:left w:val="single" w:sz="2" w:space="0" w:color="auto"/>
              <w:bottom w:val="single" w:sz="2" w:space="0" w:color="auto"/>
              <w:right w:val="single" w:sz="2" w:space="0" w:color="auto"/>
            </w:tcBorders>
          </w:tcPr>
          <w:p w14:paraId="50A71FD5"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p>
        </w:tc>
        <w:tc>
          <w:tcPr>
            <w:tcW w:w="291" w:type="pct"/>
            <w:gridSpan w:val="5"/>
            <w:tcBorders>
              <w:top w:val="single" w:sz="2" w:space="0" w:color="auto"/>
              <w:left w:val="single" w:sz="2" w:space="0" w:color="auto"/>
              <w:bottom w:val="single" w:sz="2" w:space="0" w:color="auto"/>
              <w:right w:val="single" w:sz="2" w:space="0" w:color="auto"/>
            </w:tcBorders>
          </w:tcPr>
          <w:p w14:paraId="367D07C5"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c>
          <w:tcPr>
            <w:tcW w:w="293" w:type="pct"/>
            <w:gridSpan w:val="5"/>
            <w:tcBorders>
              <w:top w:val="single" w:sz="2" w:space="0" w:color="auto"/>
              <w:left w:val="single" w:sz="2" w:space="0" w:color="auto"/>
              <w:bottom w:val="single" w:sz="2" w:space="0" w:color="auto"/>
              <w:right w:val="single" w:sz="2" w:space="0" w:color="auto"/>
            </w:tcBorders>
          </w:tcPr>
          <w:p w14:paraId="759FDECA"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c>
          <w:tcPr>
            <w:tcW w:w="283" w:type="pct"/>
            <w:gridSpan w:val="6"/>
            <w:tcBorders>
              <w:top w:val="single" w:sz="2" w:space="0" w:color="auto"/>
              <w:left w:val="single" w:sz="2" w:space="0" w:color="auto"/>
              <w:bottom w:val="single" w:sz="2" w:space="0" w:color="auto"/>
              <w:right w:val="single" w:sz="2" w:space="0" w:color="auto"/>
            </w:tcBorders>
          </w:tcPr>
          <w:p w14:paraId="1132DD80"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c>
          <w:tcPr>
            <w:tcW w:w="284" w:type="pct"/>
            <w:gridSpan w:val="5"/>
            <w:tcBorders>
              <w:top w:val="single" w:sz="2" w:space="0" w:color="auto"/>
              <w:left w:val="single" w:sz="2" w:space="0" w:color="auto"/>
              <w:bottom w:val="single" w:sz="2" w:space="0" w:color="auto"/>
              <w:right w:val="single" w:sz="2" w:space="0" w:color="auto"/>
            </w:tcBorders>
          </w:tcPr>
          <w:p w14:paraId="6768438D"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c>
          <w:tcPr>
            <w:tcW w:w="283" w:type="pct"/>
            <w:gridSpan w:val="5"/>
            <w:tcBorders>
              <w:top w:val="single" w:sz="2" w:space="0" w:color="auto"/>
              <w:left w:val="single" w:sz="2" w:space="0" w:color="auto"/>
              <w:bottom w:val="single" w:sz="2" w:space="0" w:color="auto"/>
              <w:right w:val="single" w:sz="2" w:space="0" w:color="auto"/>
            </w:tcBorders>
          </w:tcPr>
          <w:p w14:paraId="25F46013"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c>
          <w:tcPr>
            <w:tcW w:w="629" w:type="pct"/>
            <w:gridSpan w:val="3"/>
            <w:tcBorders>
              <w:top w:val="single" w:sz="2" w:space="0" w:color="auto"/>
              <w:left w:val="single" w:sz="2" w:space="0" w:color="auto"/>
              <w:bottom w:val="single" w:sz="2" w:space="0" w:color="auto"/>
              <w:right w:val="single" w:sz="2" w:space="0" w:color="auto"/>
            </w:tcBorders>
          </w:tcPr>
          <w:p w14:paraId="2B16894D"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r w:rsidR="009D3C57" w:rsidRPr="00722E61" w14:paraId="120F9CFC" w14:textId="77777777" w:rsidTr="009D3C57">
        <w:tc>
          <w:tcPr>
            <w:tcW w:w="189" w:type="pct"/>
            <w:tcBorders>
              <w:top w:val="single" w:sz="2" w:space="0" w:color="auto"/>
              <w:left w:val="single" w:sz="2" w:space="0" w:color="auto"/>
              <w:bottom w:val="single" w:sz="2" w:space="0" w:color="auto"/>
              <w:right w:val="single" w:sz="2" w:space="0" w:color="auto"/>
            </w:tcBorders>
          </w:tcPr>
          <w:p w14:paraId="3FFDEBD5"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13.</w:t>
            </w:r>
          </w:p>
        </w:tc>
        <w:tc>
          <w:tcPr>
            <w:tcW w:w="710" w:type="pct"/>
            <w:gridSpan w:val="5"/>
            <w:tcBorders>
              <w:top w:val="single" w:sz="2" w:space="0" w:color="auto"/>
              <w:left w:val="single" w:sz="2" w:space="0" w:color="auto"/>
              <w:bottom w:val="single" w:sz="2" w:space="0" w:color="auto"/>
              <w:right w:val="single" w:sz="2" w:space="0" w:color="auto"/>
            </w:tcBorders>
          </w:tcPr>
          <w:p w14:paraId="0B4D0FC4"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Площадь жилья, находящегося в стадиях разработки документации по планировке территории, проектирования и </w:t>
            </w:r>
            <w:r w:rsidRPr="00722E61">
              <w:rPr>
                <w:rFonts w:ascii="Times New Roman" w:eastAsia="Times New Roman" w:hAnsi="Times New Roman" w:cs="Times New Roman"/>
                <w:spacing w:val="-6"/>
                <w:sz w:val="24"/>
                <w:szCs w:val="24"/>
              </w:rPr>
              <w:lastRenderedPageBreak/>
              <w:t>строительства</w:t>
            </w:r>
          </w:p>
          <w:p w14:paraId="26628D53"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p>
        </w:tc>
        <w:tc>
          <w:tcPr>
            <w:tcW w:w="324" w:type="pct"/>
            <w:gridSpan w:val="4"/>
            <w:tcBorders>
              <w:top w:val="single" w:sz="2" w:space="0" w:color="auto"/>
              <w:left w:val="single" w:sz="2" w:space="0" w:color="auto"/>
              <w:bottom w:val="single" w:sz="2" w:space="0" w:color="auto"/>
              <w:right w:val="single" w:sz="2" w:space="0" w:color="auto"/>
            </w:tcBorders>
          </w:tcPr>
          <w:p w14:paraId="2DD468B1"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lastRenderedPageBreak/>
              <w:t>кв. м</w:t>
            </w:r>
          </w:p>
        </w:tc>
        <w:tc>
          <w:tcPr>
            <w:tcW w:w="293" w:type="pct"/>
            <w:gridSpan w:val="5"/>
            <w:tcBorders>
              <w:top w:val="single" w:sz="2" w:space="0" w:color="auto"/>
              <w:left w:val="single" w:sz="2" w:space="0" w:color="auto"/>
              <w:bottom w:val="single" w:sz="2" w:space="0" w:color="auto"/>
              <w:right w:val="single" w:sz="2" w:space="0" w:color="auto"/>
            </w:tcBorders>
          </w:tcPr>
          <w:p w14:paraId="48C12957"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76" w:type="pct"/>
            <w:gridSpan w:val="4"/>
            <w:tcBorders>
              <w:top w:val="single" w:sz="2" w:space="0" w:color="auto"/>
              <w:left w:val="single" w:sz="2" w:space="0" w:color="auto"/>
              <w:bottom w:val="single" w:sz="2" w:space="0" w:color="auto"/>
              <w:right w:val="single" w:sz="2" w:space="0" w:color="auto"/>
            </w:tcBorders>
          </w:tcPr>
          <w:p w14:paraId="355BBCAF"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52" w:type="pct"/>
            <w:gridSpan w:val="6"/>
            <w:tcBorders>
              <w:top w:val="single" w:sz="2" w:space="0" w:color="auto"/>
              <w:left w:val="single" w:sz="2" w:space="0" w:color="auto"/>
              <w:bottom w:val="single" w:sz="2" w:space="0" w:color="auto"/>
              <w:right w:val="single" w:sz="2" w:space="0" w:color="auto"/>
            </w:tcBorders>
          </w:tcPr>
          <w:p w14:paraId="1B624365"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605600</w:t>
            </w:r>
          </w:p>
        </w:tc>
        <w:tc>
          <w:tcPr>
            <w:tcW w:w="285" w:type="pct"/>
            <w:gridSpan w:val="6"/>
            <w:tcBorders>
              <w:top w:val="single" w:sz="2" w:space="0" w:color="auto"/>
              <w:left w:val="single" w:sz="2" w:space="0" w:color="auto"/>
              <w:bottom w:val="single" w:sz="2" w:space="0" w:color="auto"/>
              <w:right w:val="single" w:sz="2" w:space="0" w:color="auto"/>
            </w:tcBorders>
          </w:tcPr>
          <w:p w14:paraId="23C0278D"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737950</w:t>
            </w:r>
          </w:p>
        </w:tc>
        <w:tc>
          <w:tcPr>
            <w:tcW w:w="276" w:type="pct"/>
            <w:gridSpan w:val="5"/>
            <w:tcBorders>
              <w:top w:val="single" w:sz="2" w:space="0" w:color="auto"/>
              <w:left w:val="single" w:sz="2" w:space="0" w:color="auto"/>
              <w:bottom w:val="single" w:sz="2" w:space="0" w:color="auto"/>
              <w:right w:val="single" w:sz="2" w:space="0" w:color="auto"/>
            </w:tcBorders>
          </w:tcPr>
          <w:p w14:paraId="1DBA05FF"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906990</w:t>
            </w:r>
          </w:p>
        </w:tc>
        <w:tc>
          <w:tcPr>
            <w:tcW w:w="331" w:type="pct"/>
            <w:gridSpan w:val="4"/>
            <w:tcBorders>
              <w:top w:val="single" w:sz="2" w:space="0" w:color="auto"/>
              <w:left w:val="single" w:sz="2" w:space="0" w:color="auto"/>
              <w:bottom w:val="single" w:sz="2" w:space="0" w:color="auto"/>
              <w:right w:val="single" w:sz="2" w:space="0" w:color="auto"/>
            </w:tcBorders>
          </w:tcPr>
          <w:p w14:paraId="0484BCD7"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1270697</w:t>
            </w:r>
          </w:p>
        </w:tc>
        <w:tc>
          <w:tcPr>
            <w:tcW w:w="291" w:type="pct"/>
            <w:gridSpan w:val="5"/>
            <w:tcBorders>
              <w:top w:val="single" w:sz="2" w:space="0" w:color="auto"/>
              <w:left w:val="single" w:sz="2" w:space="0" w:color="auto"/>
              <w:bottom w:val="single" w:sz="2" w:space="0" w:color="auto"/>
              <w:right w:val="single" w:sz="2" w:space="0" w:color="auto"/>
            </w:tcBorders>
          </w:tcPr>
          <w:p w14:paraId="734D363B"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1353750</w:t>
            </w:r>
          </w:p>
        </w:tc>
        <w:tc>
          <w:tcPr>
            <w:tcW w:w="293" w:type="pct"/>
            <w:gridSpan w:val="5"/>
            <w:tcBorders>
              <w:top w:val="single" w:sz="2" w:space="0" w:color="auto"/>
              <w:left w:val="single" w:sz="2" w:space="0" w:color="auto"/>
              <w:bottom w:val="single" w:sz="2" w:space="0" w:color="auto"/>
              <w:right w:val="single" w:sz="2" w:space="0" w:color="auto"/>
            </w:tcBorders>
          </w:tcPr>
          <w:p w14:paraId="74266320"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1423432</w:t>
            </w:r>
          </w:p>
        </w:tc>
        <w:tc>
          <w:tcPr>
            <w:tcW w:w="283" w:type="pct"/>
            <w:gridSpan w:val="6"/>
            <w:tcBorders>
              <w:top w:val="single" w:sz="2" w:space="0" w:color="auto"/>
              <w:left w:val="single" w:sz="2" w:space="0" w:color="auto"/>
              <w:bottom w:val="single" w:sz="2" w:space="0" w:color="auto"/>
              <w:right w:val="single" w:sz="2" w:space="0" w:color="auto"/>
            </w:tcBorders>
          </w:tcPr>
          <w:p w14:paraId="7FB5BFD4"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1348300</w:t>
            </w:r>
          </w:p>
        </w:tc>
        <w:tc>
          <w:tcPr>
            <w:tcW w:w="284" w:type="pct"/>
            <w:gridSpan w:val="5"/>
            <w:tcBorders>
              <w:top w:val="single" w:sz="2" w:space="0" w:color="auto"/>
              <w:left w:val="single" w:sz="2" w:space="0" w:color="auto"/>
              <w:bottom w:val="single" w:sz="2" w:space="0" w:color="auto"/>
              <w:right w:val="single" w:sz="2" w:space="0" w:color="auto"/>
            </w:tcBorders>
          </w:tcPr>
          <w:p w14:paraId="7A8D15EF"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1415500</w:t>
            </w:r>
          </w:p>
        </w:tc>
        <w:tc>
          <w:tcPr>
            <w:tcW w:w="283" w:type="pct"/>
            <w:gridSpan w:val="5"/>
            <w:tcBorders>
              <w:top w:val="single" w:sz="2" w:space="0" w:color="auto"/>
              <w:left w:val="single" w:sz="2" w:space="0" w:color="auto"/>
              <w:bottom w:val="single" w:sz="2" w:space="0" w:color="auto"/>
              <w:right w:val="single" w:sz="2" w:space="0" w:color="auto"/>
            </w:tcBorders>
          </w:tcPr>
          <w:p w14:paraId="118F5DA6"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1475500</w:t>
            </w:r>
          </w:p>
        </w:tc>
        <w:tc>
          <w:tcPr>
            <w:tcW w:w="629" w:type="pct"/>
            <w:gridSpan w:val="3"/>
            <w:tcBorders>
              <w:top w:val="single" w:sz="2" w:space="0" w:color="auto"/>
              <w:left w:val="single" w:sz="2" w:space="0" w:color="auto"/>
              <w:bottom w:val="single" w:sz="2" w:space="0" w:color="auto"/>
              <w:right w:val="single" w:sz="2" w:space="0" w:color="auto"/>
            </w:tcBorders>
          </w:tcPr>
          <w:p w14:paraId="44086B77"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r w:rsidR="009D3C57" w:rsidRPr="00722E61" w14:paraId="7B6DFB45" w14:textId="77777777" w:rsidTr="009D3C57">
        <w:trPr>
          <w:trHeight w:val="3239"/>
        </w:trPr>
        <w:tc>
          <w:tcPr>
            <w:tcW w:w="189" w:type="pct"/>
            <w:tcBorders>
              <w:top w:val="single" w:sz="2" w:space="0" w:color="auto"/>
              <w:left w:val="single" w:sz="2" w:space="0" w:color="auto"/>
              <w:bottom w:val="single" w:sz="2" w:space="0" w:color="auto"/>
              <w:right w:val="single" w:sz="2" w:space="0" w:color="auto"/>
            </w:tcBorders>
          </w:tcPr>
          <w:p w14:paraId="7C062079"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lastRenderedPageBreak/>
              <w:t>14.</w:t>
            </w:r>
          </w:p>
        </w:tc>
        <w:tc>
          <w:tcPr>
            <w:tcW w:w="710" w:type="pct"/>
            <w:gridSpan w:val="5"/>
            <w:tcBorders>
              <w:top w:val="single" w:sz="2" w:space="0" w:color="auto"/>
              <w:left w:val="single" w:sz="2" w:space="0" w:color="auto"/>
              <w:bottom w:val="single" w:sz="2" w:space="0" w:color="auto"/>
              <w:right w:val="single" w:sz="2" w:space="0" w:color="auto"/>
            </w:tcBorders>
          </w:tcPr>
          <w:p w14:paraId="1218B340"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Доля земельных участков, предоставленных для жилищного строительства органом государственной власти субъекта Российской Федерации, ОМС, или находящихся в частной собственности, обеспеченных инженерной инфраструктурой</w:t>
            </w:r>
          </w:p>
          <w:p w14:paraId="58A16A4D"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p>
        </w:tc>
        <w:tc>
          <w:tcPr>
            <w:tcW w:w="324" w:type="pct"/>
            <w:gridSpan w:val="4"/>
            <w:tcBorders>
              <w:top w:val="single" w:sz="2" w:space="0" w:color="auto"/>
              <w:left w:val="single" w:sz="2" w:space="0" w:color="auto"/>
              <w:bottom w:val="single" w:sz="2" w:space="0" w:color="auto"/>
              <w:right w:val="single" w:sz="2" w:space="0" w:color="auto"/>
            </w:tcBorders>
          </w:tcPr>
          <w:p w14:paraId="4377F3D3"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6BD1B60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76" w:type="pct"/>
            <w:gridSpan w:val="4"/>
            <w:tcBorders>
              <w:top w:val="single" w:sz="2" w:space="0" w:color="auto"/>
              <w:left w:val="single" w:sz="2" w:space="0" w:color="auto"/>
              <w:bottom w:val="single" w:sz="2" w:space="0" w:color="auto"/>
              <w:right w:val="single" w:sz="2" w:space="0" w:color="auto"/>
            </w:tcBorders>
          </w:tcPr>
          <w:p w14:paraId="6741E6BD"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52" w:type="pct"/>
            <w:gridSpan w:val="6"/>
            <w:tcBorders>
              <w:top w:val="single" w:sz="2" w:space="0" w:color="auto"/>
              <w:left w:val="single" w:sz="2" w:space="0" w:color="auto"/>
              <w:bottom w:val="single" w:sz="2" w:space="0" w:color="auto"/>
              <w:right w:val="single" w:sz="2" w:space="0" w:color="auto"/>
            </w:tcBorders>
          </w:tcPr>
          <w:p w14:paraId="663DCE9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65</w:t>
            </w:r>
          </w:p>
        </w:tc>
        <w:tc>
          <w:tcPr>
            <w:tcW w:w="285" w:type="pct"/>
            <w:gridSpan w:val="6"/>
            <w:tcBorders>
              <w:top w:val="single" w:sz="2" w:space="0" w:color="auto"/>
              <w:left w:val="single" w:sz="2" w:space="0" w:color="auto"/>
              <w:bottom w:val="single" w:sz="2" w:space="0" w:color="auto"/>
              <w:right w:val="single" w:sz="2" w:space="0" w:color="auto"/>
            </w:tcBorders>
          </w:tcPr>
          <w:p w14:paraId="6C2AEF83"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70</w:t>
            </w:r>
          </w:p>
        </w:tc>
        <w:tc>
          <w:tcPr>
            <w:tcW w:w="276" w:type="pct"/>
            <w:gridSpan w:val="5"/>
            <w:tcBorders>
              <w:top w:val="single" w:sz="2" w:space="0" w:color="auto"/>
              <w:left w:val="single" w:sz="2" w:space="0" w:color="auto"/>
              <w:bottom w:val="single" w:sz="2" w:space="0" w:color="auto"/>
              <w:right w:val="single" w:sz="2" w:space="0" w:color="auto"/>
            </w:tcBorders>
          </w:tcPr>
          <w:p w14:paraId="46335612"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75</w:t>
            </w:r>
          </w:p>
        </w:tc>
        <w:tc>
          <w:tcPr>
            <w:tcW w:w="331" w:type="pct"/>
            <w:gridSpan w:val="4"/>
            <w:tcBorders>
              <w:top w:val="single" w:sz="2" w:space="0" w:color="auto"/>
              <w:left w:val="single" w:sz="2" w:space="0" w:color="auto"/>
              <w:bottom w:val="single" w:sz="2" w:space="0" w:color="auto"/>
              <w:right w:val="single" w:sz="2" w:space="0" w:color="auto"/>
            </w:tcBorders>
          </w:tcPr>
          <w:p w14:paraId="3A79D68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91" w:type="pct"/>
            <w:gridSpan w:val="5"/>
            <w:tcBorders>
              <w:top w:val="single" w:sz="2" w:space="0" w:color="auto"/>
              <w:left w:val="single" w:sz="2" w:space="0" w:color="auto"/>
              <w:bottom w:val="single" w:sz="2" w:space="0" w:color="auto"/>
              <w:right w:val="single" w:sz="2" w:space="0" w:color="auto"/>
            </w:tcBorders>
          </w:tcPr>
          <w:p w14:paraId="6F2767F5"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93" w:type="pct"/>
            <w:gridSpan w:val="5"/>
            <w:tcBorders>
              <w:top w:val="single" w:sz="2" w:space="0" w:color="auto"/>
              <w:left w:val="single" w:sz="2" w:space="0" w:color="auto"/>
              <w:bottom w:val="single" w:sz="2" w:space="0" w:color="auto"/>
              <w:right w:val="single" w:sz="2" w:space="0" w:color="auto"/>
            </w:tcBorders>
          </w:tcPr>
          <w:p w14:paraId="55CC1252"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3" w:type="pct"/>
            <w:gridSpan w:val="6"/>
            <w:tcBorders>
              <w:top w:val="single" w:sz="2" w:space="0" w:color="auto"/>
              <w:left w:val="single" w:sz="2" w:space="0" w:color="auto"/>
              <w:bottom w:val="single" w:sz="2" w:space="0" w:color="auto"/>
              <w:right w:val="single" w:sz="2" w:space="0" w:color="auto"/>
            </w:tcBorders>
          </w:tcPr>
          <w:p w14:paraId="10E7B86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4" w:type="pct"/>
            <w:gridSpan w:val="5"/>
            <w:tcBorders>
              <w:top w:val="single" w:sz="2" w:space="0" w:color="auto"/>
              <w:left w:val="single" w:sz="2" w:space="0" w:color="auto"/>
              <w:bottom w:val="single" w:sz="2" w:space="0" w:color="auto"/>
              <w:right w:val="single" w:sz="2" w:space="0" w:color="auto"/>
            </w:tcBorders>
          </w:tcPr>
          <w:p w14:paraId="249AB88A"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3" w:type="pct"/>
            <w:gridSpan w:val="5"/>
            <w:tcBorders>
              <w:top w:val="single" w:sz="2" w:space="0" w:color="auto"/>
              <w:left w:val="single" w:sz="2" w:space="0" w:color="auto"/>
              <w:bottom w:val="single" w:sz="2" w:space="0" w:color="auto"/>
              <w:right w:val="single" w:sz="2" w:space="0" w:color="auto"/>
            </w:tcBorders>
          </w:tcPr>
          <w:p w14:paraId="5EA64D8A"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629" w:type="pct"/>
            <w:gridSpan w:val="3"/>
            <w:tcBorders>
              <w:top w:val="single" w:sz="2" w:space="0" w:color="auto"/>
              <w:left w:val="single" w:sz="2" w:space="0" w:color="auto"/>
              <w:bottom w:val="single" w:sz="2" w:space="0" w:color="auto"/>
              <w:right w:val="single" w:sz="2" w:space="0" w:color="auto"/>
            </w:tcBorders>
          </w:tcPr>
          <w:p w14:paraId="2CF984F2"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r w:rsidR="009D3C57" w:rsidRPr="00722E61" w14:paraId="1451ADA3" w14:textId="77777777" w:rsidTr="009D3C57">
        <w:trPr>
          <w:trHeight w:val="4140"/>
        </w:trPr>
        <w:tc>
          <w:tcPr>
            <w:tcW w:w="189" w:type="pct"/>
            <w:tcBorders>
              <w:top w:val="single" w:sz="2" w:space="0" w:color="auto"/>
              <w:left w:val="single" w:sz="2" w:space="0" w:color="auto"/>
              <w:bottom w:val="single" w:sz="2" w:space="0" w:color="auto"/>
              <w:right w:val="single" w:sz="2" w:space="0" w:color="auto"/>
            </w:tcBorders>
          </w:tcPr>
          <w:p w14:paraId="1659318F"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lastRenderedPageBreak/>
              <w:t>15.</w:t>
            </w:r>
          </w:p>
        </w:tc>
        <w:tc>
          <w:tcPr>
            <w:tcW w:w="710" w:type="pct"/>
            <w:gridSpan w:val="5"/>
            <w:tcBorders>
              <w:top w:val="single" w:sz="2" w:space="0" w:color="auto"/>
              <w:left w:val="single" w:sz="2" w:space="0" w:color="auto"/>
              <w:bottom w:val="single" w:sz="2" w:space="0" w:color="auto"/>
              <w:right w:val="single" w:sz="2" w:space="0" w:color="auto"/>
            </w:tcBorders>
          </w:tcPr>
          <w:p w14:paraId="76CF03B4"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 xml:space="preserve">Доля земельных участков, на которых планируется или осуществляется жилищное строительство и в отношении которых органом государственной власти субъекта Российской Федерации, ОМС </w:t>
            </w:r>
          </w:p>
          <w:p w14:paraId="7ECDF88A" w14:textId="77777777" w:rsidR="00F84B1F" w:rsidRPr="00722E61" w:rsidRDefault="00F84B1F" w:rsidP="00722E61">
            <w:pPr>
              <w:widowControl/>
              <w:autoSpaceDE/>
              <w:autoSpaceDN/>
              <w:adjustRightInd/>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разработаны планы освоения</w:t>
            </w:r>
          </w:p>
        </w:tc>
        <w:tc>
          <w:tcPr>
            <w:tcW w:w="324" w:type="pct"/>
            <w:gridSpan w:val="4"/>
            <w:tcBorders>
              <w:top w:val="single" w:sz="2" w:space="0" w:color="auto"/>
              <w:left w:val="single" w:sz="2" w:space="0" w:color="auto"/>
              <w:bottom w:val="single" w:sz="2" w:space="0" w:color="auto"/>
              <w:right w:val="single" w:sz="2" w:space="0" w:color="auto"/>
            </w:tcBorders>
          </w:tcPr>
          <w:p w14:paraId="3EC4B268"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93" w:type="pct"/>
            <w:gridSpan w:val="5"/>
            <w:tcBorders>
              <w:top w:val="single" w:sz="2" w:space="0" w:color="auto"/>
              <w:left w:val="single" w:sz="2" w:space="0" w:color="auto"/>
              <w:bottom w:val="single" w:sz="2" w:space="0" w:color="auto"/>
              <w:right w:val="single" w:sz="2" w:space="0" w:color="auto"/>
            </w:tcBorders>
          </w:tcPr>
          <w:p w14:paraId="1AFD0564"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76" w:type="pct"/>
            <w:gridSpan w:val="4"/>
            <w:tcBorders>
              <w:top w:val="single" w:sz="2" w:space="0" w:color="auto"/>
              <w:left w:val="single" w:sz="2" w:space="0" w:color="auto"/>
              <w:bottom w:val="single" w:sz="2" w:space="0" w:color="auto"/>
              <w:right w:val="single" w:sz="2" w:space="0" w:color="auto"/>
            </w:tcBorders>
          </w:tcPr>
          <w:p w14:paraId="77C49D59"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w:t>
            </w:r>
          </w:p>
        </w:tc>
        <w:tc>
          <w:tcPr>
            <w:tcW w:w="252" w:type="pct"/>
            <w:gridSpan w:val="6"/>
            <w:tcBorders>
              <w:top w:val="single" w:sz="2" w:space="0" w:color="auto"/>
              <w:left w:val="single" w:sz="2" w:space="0" w:color="auto"/>
              <w:bottom w:val="single" w:sz="2" w:space="0" w:color="auto"/>
              <w:right w:val="single" w:sz="2" w:space="0" w:color="auto"/>
            </w:tcBorders>
          </w:tcPr>
          <w:p w14:paraId="4CD55F3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65</w:t>
            </w:r>
          </w:p>
        </w:tc>
        <w:tc>
          <w:tcPr>
            <w:tcW w:w="285" w:type="pct"/>
            <w:gridSpan w:val="6"/>
            <w:tcBorders>
              <w:top w:val="single" w:sz="2" w:space="0" w:color="auto"/>
              <w:left w:val="single" w:sz="2" w:space="0" w:color="auto"/>
              <w:bottom w:val="single" w:sz="2" w:space="0" w:color="auto"/>
              <w:right w:val="single" w:sz="2" w:space="0" w:color="auto"/>
            </w:tcBorders>
          </w:tcPr>
          <w:p w14:paraId="30B35D09"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75</w:t>
            </w:r>
          </w:p>
        </w:tc>
        <w:tc>
          <w:tcPr>
            <w:tcW w:w="276" w:type="pct"/>
            <w:gridSpan w:val="5"/>
            <w:tcBorders>
              <w:top w:val="single" w:sz="2" w:space="0" w:color="auto"/>
              <w:left w:val="single" w:sz="2" w:space="0" w:color="auto"/>
              <w:bottom w:val="single" w:sz="2" w:space="0" w:color="auto"/>
              <w:right w:val="single" w:sz="2" w:space="0" w:color="auto"/>
            </w:tcBorders>
          </w:tcPr>
          <w:p w14:paraId="6C04ECBF"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331" w:type="pct"/>
            <w:gridSpan w:val="4"/>
            <w:tcBorders>
              <w:top w:val="single" w:sz="2" w:space="0" w:color="auto"/>
              <w:left w:val="single" w:sz="2" w:space="0" w:color="auto"/>
              <w:bottom w:val="single" w:sz="2" w:space="0" w:color="auto"/>
              <w:right w:val="single" w:sz="2" w:space="0" w:color="auto"/>
            </w:tcBorders>
          </w:tcPr>
          <w:p w14:paraId="13FB4A5C"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91" w:type="pct"/>
            <w:gridSpan w:val="5"/>
            <w:tcBorders>
              <w:top w:val="single" w:sz="2" w:space="0" w:color="auto"/>
              <w:left w:val="single" w:sz="2" w:space="0" w:color="auto"/>
              <w:bottom w:val="single" w:sz="2" w:space="0" w:color="auto"/>
              <w:right w:val="single" w:sz="2" w:space="0" w:color="auto"/>
            </w:tcBorders>
          </w:tcPr>
          <w:p w14:paraId="2A605F59"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93" w:type="pct"/>
            <w:gridSpan w:val="5"/>
            <w:tcBorders>
              <w:top w:val="single" w:sz="2" w:space="0" w:color="auto"/>
              <w:left w:val="single" w:sz="2" w:space="0" w:color="auto"/>
              <w:bottom w:val="single" w:sz="2" w:space="0" w:color="auto"/>
              <w:right w:val="single" w:sz="2" w:space="0" w:color="auto"/>
            </w:tcBorders>
          </w:tcPr>
          <w:p w14:paraId="4E36AE73"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3" w:type="pct"/>
            <w:gridSpan w:val="6"/>
            <w:tcBorders>
              <w:top w:val="single" w:sz="2" w:space="0" w:color="auto"/>
              <w:left w:val="single" w:sz="2" w:space="0" w:color="auto"/>
              <w:bottom w:val="single" w:sz="2" w:space="0" w:color="auto"/>
              <w:right w:val="single" w:sz="2" w:space="0" w:color="auto"/>
            </w:tcBorders>
          </w:tcPr>
          <w:p w14:paraId="22CF58CE"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4" w:type="pct"/>
            <w:gridSpan w:val="5"/>
            <w:tcBorders>
              <w:top w:val="single" w:sz="2" w:space="0" w:color="auto"/>
              <w:left w:val="single" w:sz="2" w:space="0" w:color="auto"/>
              <w:bottom w:val="single" w:sz="2" w:space="0" w:color="auto"/>
              <w:right w:val="single" w:sz="2" w:space="0" w:color="auto"/>
            </w:tcBorders>
          </w:tcPr>
          <w:p w14:paraId="078EA750"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283" w:type="pct"/>
            <w:gridSpan w:val="5"/>
            <w:tcBorders>
              <w:top w:val="single" w:sz="2" w:space="0" w:color="auto"/>
              <w:left w:val="single" w:sz="2" w:space="0" w:color="auto"/>
              <w:bottom w:val="single" w:sz="2" w:space="0" w:color="auto"/>
              <w:right w:val="single" w:sz="2" w:space="0" w:color="auto"/>
            </w:tcBorders>
          </w:tcPr>
          <w:p w14:paraId="06B55EB0" w14:textId="77777777" w:rsidR="00F84B1F" w:rsidRPr="00722E61" w:rsidRDefault="00F84B1F" w:rsidP="00722E61">
            <w:pPr>
              <w:widowControl/>
              <w:autoSpaceDE/>
              <w:autoSpaceDN/>
              <w:adjustRightInd/>
              <w:ind w:left="-135" w:right="-6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100</w:t>
            </w:r>
          </w:p>
        </w:tc>
        <w:tc>
          <w:tcPr>
            <w:tcW w:w="629" w:type="pct"/>
            <w:gridSpan w:val="3"/>
            <w:tcBorders>
              <w:top w:val="single" w:sz="2" w:space="0" w:color="auto"/>
              <w:left w:val="single" w:sz="2" w:space="0" w:color="auto"/>
              <w:bottom w:val="single" w:sz="2" w:space="0" w:color="auto"/>
              <w:right w:val="single" w:sz="2" w:space="0" w:color="auto"/>
            </w:tcBorders>
          </w:tcPr>
          <w:p w14:paraId="76FE495F"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r w:rsidR="009D3C57" w:rsidRPr="009D3C57" w14:paraId="6640A23C" w14:textId="77777777" w:rsidTr="009D3C57">
        <w:trPr>
          <w:trHeight w:val="169"/>
        </w:trPr>
        <w:tc>
          <w:tcPr>
            <w:tcW w:w="189" w:type="pct"/>
            <w:tcBorders>
              <w:top w:val="single" w:sz="2" w:space="0" w:color="auto"/>
              <w:left w:val="single" w:sz="2" w:space="0" w:color="auto"/>
              <w:bottom w:val="single" w:sz="2" w:space="0" w:color="auto"/>
              <w:right w:val="single" w:sz="2" w:space="0" w:color="auto"/>
            </w:tcBorders>
          </w:tcPr>
          <w:p w14:paraId="6D6CCA2C" w14:textId="77777777" w:rsidR="009D3C57" w:rsidRPr="009D3C57" w:rsidRDefault="009D3C57" w:rsidP="009D3C57">
            <w:pPr>
              <w:widowControl/>
              <w:autoSpaceDE/>
              <w:autoSpaceDN/>
              <w:adjustRightInd/>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16.</w:t>
            </w:r>
          </w:p>
        </w:tc>
        <w:tc>
          <w:tcPr>
            <w:tcW w:w="708" w:type="pct"/>
            <w:gridSpan w:val="4"/>
            <w:tcBorders>
              <w:top w:val="single" w:sz="2" w:space="0" w:color="auto"/>
              <w:left w:val="single" w:sz="2" w:space="0" w:color="auto"/>
              <w:bottom w:val="single" w:sz="2" w:space="0" w:color="auto"/>
              <w:right w:val="single" w:sz="2" w:space="0" w:color="auto"/>
            </w:tcBorders>
          </w:tcPr>
          <w:p w14:paraId="0194FA6A" w14:textId="77777777" w:rsidR="009D3C57" w:rsidRPr="009D3C57" w:rsidRDefault="009D3C57" w:rsidP="009D3C57">
            <w:pPr>
              <w:widowControl/>
              <w:autoSpaceDE/>
              <w:autoSpaceDN/>
              <w:adjustRightInd/>
              <w:rPr>
                <w:rFonts w:ascii="Times New Roman" w:eastAsia="Times New Roman" w:hAnsi="Times New Roman" w:cs="Times New Roman"/>
                <w:spacing w:val="-6"/>
                <w:sz w:val="23"/>
                <w:szCs w:val="23"/>
                <w:lang w:eastAsia="en-US"/>
              </w:rPr>
            </w:pPr>
            <w:r w:rsidRPr="009D3C57">
              <w:rPr>
                <w:rFonts w:ascii="Times New Roman" w:eastAsia="Times New Roman" w:hAnsi="Times New Roman" w:cs="Times New Roman"/>
                <w:spacing w:val="-6"/>
                <w:sz w:val="23"/>
                <w:szCs w:val="23"/>
                <w:lang w:eastAsia="en-US"/>
              </w:rPr>
              <w:t xml:space="preserve">Количество выданных ипотечных кредитов (к 2018 году показатель </w:t>
            </w:r>
            <w:r w:rsidRPr="009D3C57">
              <w:rPr>
                <w:rFonts w:ascii="Times New Roman" w:eastAsia="Times New Roman" w:hAnsi="Times New Roman" w:cs="Calibri"/>
                <w:spacing w:val="-6"/>
                <w:sz w:val="22"/>
                <w:szCs w:val="22"/>
                <w:lang w:eastAsia="en-US"/>
              </w:rPr>
              <w:t>должен</w:t>
            </w:r>
            <w:r w:rsidRPr="009D3C57">
              <w:rPr>
                <w:rFonts w:ascii="Times New Roman" w:eastAsia="Times New Roman" w:hAnsi="Times New Roman" w:cs="Times New Roman"/>
                <w:spacing w:val="-6"/>
                <w:sz w:val="23"/>
                <w:szCs w:val="23"/>
                <w:lang w:eastAsia="en-US"/>
              </w:rPr>
              <w:t xml:space="preserve"> увеличиться более чем в 1,2 раза по отношению к показателю 2012 года)</w:t>
            </w:r>
          </w:p>
        </w:tc>
        <w:tc>
          <w:tcPr>
            <w:tcW w:w="332" w:type="pct"/>
            <w:gridSpan w:val="6"/>
            <w:tcBorders>
              <w:top w:val="single" w:sz="2" w:space="0" w:color="auto"/>
              <w:left w:val="single" w:sz="2" w:space="0" w:color="auto"/>
              <w:bottom w:val="single" w:sz="2" w:space="0" w:color="auto"/>
              <w:right w:val="single" w:sz="2" w:space="0" w:color="auto"/>
            </w:tcBorders>
          </w:tcPr>
          <w:p w14:paraId="4B5774B9" w14:textId="77777777" w:rsidR="009D3C57" w:rsidRPr="009D3C57" w:rsidRDefault="009D3C57" w:rsidP="009D3C57">
            <w:pPr>
              <w:widowControl/>
              <w:autoSpaceDE/>
              <w:autoSpaceDN/>
              <w:adjustRightInd/>
              <w:ind w:left="-173" w:right="-64"/>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тыс. шт.</w:t>
            </w:r>
          </w:p>
        </w:tc>
        <w:tc>
          <w:tcPr>
            <w:tcW w:w="279" w:type="pct"/>
            <w:gridSpan w:val="2"/>
            <w:tcBorders>
              <w:top w:val="single" w:sz="2" w:space="0" w:color="auto"/>
              <w:left w:val="single" w:sz="2" w:space="0" w:color="auto"/>
              <w:bottom w:val="single" w:sz="2" w:space="0" w:color="auto"/>
              <w:right w:val="single" w:sz="2" w:space="0" w:color="auto"/>
            </w:tcBorders>
          </w:tcPr>
          <w:p w14:paraId="7525AA3B"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w:t>
            </w:r>
          </w:p>
        </w:tc>
        <w:tc>
          <w:tcPr>
            <w:tcW w:w="284" w:type="pct"/>
            <w:gridSpan w:val="6"/>
            <w:tcBorders>
              <w:top w:val="single" w:sz="2" w:space="0" w:color="auto"/>
              <w:left w:val="single" w:sz="2" w:space="0" w:color="auto"/>
              <w:bottom w:val="single" w:sz="2" w:space="0" w:color="auto"/>
              <w:right w:val="single" w:sz="2" w:space="0" w:color="auto"/>
            </w:tcBorders>
          </w:tcPr>
          <w:p w14:paraId="41009A9C"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5,00</w:t>
            </w:r>
          </w:p>
        </w:tc>
        <w:tc>
          <w:tcPr>
            <w:tcW w:w="236" w:type="pct"/>
            <w:gridSpan w:val="4"/>
            <w:tcBorders>
              <w:top w:val="single" w:sz="2" w:space="0" w:color="auto"/>
              <w:left w:val="single" w:sz="2" w:space="0" w:color="auto"/>
              <w:bottom w:val="single" w:sz="2" w:space="0" w:color="auto"/>
              <w:right w:val="single" w:sz="2" w:space="0" w:color="auto"/>
            </w:tcBorders>
          </w:tcPr>
          <w:p w14:paraId="4F383234"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6,48</w:t>
            </w:r>
          </w:p>
        </w:tc>
        <w:tc>
          <w:tcPr>
            <w:tcW w:w="284" w:type="pct"/>
            <w:gridSpan w:val="6"/>
            <w:tcBorders>
              <w:top w:val="single" w:sz="2" w:space="0" w:color="auto"/>
              <w:left w:val="single" w:sz="2" w:space="0" w:color="auto"/>
              <w:bottom w:val="single" w:sz="2" w:space="0" w:color="auto"/>
              <w:right w:val="single" w:sz="2" w:space="0" w:color="auto"/>
            </w:tcBorders>
          </w:tcPr>
          <w:p w14:paraId="39EAE56F"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7,75</w:t>
            </w:r>
          </w:p>
        </w:tc>
        <w:tc>
          <w:tcPr>
            <w:tcW w:w="284" w:type="pct"/>
            <w:gridSpan w:val="5"/>
            <w:tcBorders>
              <w:top w:val="single" w:sz="2" w:space="0" w:color="auto"/>
              <w:left w:val="single" w:sz="2" w:space="0" w:color="auto"/>
              <w:bottom w:val="single" w:sz="2" w:space="0" w:color="auto"/>
              <w:right w:val="single" w:sz="2" w:space="0" w:color="auto"/>
            </w:tcBorders>
          </w:tcPr>
          <w:p w14:paraId="0370A66C"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7,80</w:t>
            </w:r>
          </w:p>
        </w:tc>
        <w:tc>
          <w:tcPr>
            <w:tcW w:w="334" w:type="pct"/>
            <w:gridSpan w:val="5"/>
            <w:tcBorders>
              <w:top w:val="single" w:sz="2" w:space="0" w:color="auto"/>
              <w:left w:val="single" w:sz="2" w:space="0" w:color="auto"/>
              <w:bottom w:val="single" w:sz="2" w:space="0" w:color="auto"/>
              <w:right w:val="single" w:sz="2" w:space="0" w:color="auto"/>
            </w:tcBorders>
          </w:tcPr>
          <w:p w14:paraId="13AD4192"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5,80</w:t>
            </w:r>
          </w:p>
        </w:tc>
        <w:tc>
          <w:tcPr>
            <w:tcW w:w="285" w:type="pct"/>
            <w:gridSpan w:val="4"/>
            <w:tcBorders>
              <w:top w:val="single" w:sz="2" w:space="0" w:color="auto"/>
              <w:left w:val="single" w:sz="2" w:space="0" w:color="auto"/>
              <w:bottom w:val="single" w:sz="2" w:space="0" w:color="auto"/>
              <w:right w:val="single" w:sz="2" w:space="0" w:color="auto"/>
            </w:tcBorders>
          </w:tcPr>
          <w:p w14:paraId="78B94AB0"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6,50</w:t>
            </w:r>
          </w:p>
        </w:tc>
        <w:tc>
          <w:tcPr>
            <w:tcW w:w="284" w:type="pct"/>
            <w:gridSpan w:val="5"/>
            <w:tcBorders>
              <w:top w:val="single" w:sz="2" w:space="0" w:color="auto"/>
              <w:left w:val="single" w:sz="2" w:space="0" w:color="auto"/>
              <w:bottom w:val="single" w:sz="2" w:space="0" w:color="auto"/>
              <w:right w:val="single" w:sz="2" w:space="0" w:color="auto"/>
            </w:tcBorders>
          </w:tcPr>
          <w:p w14:paraId="77733B2B"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7,95</w:t>
            </w:r>
          </w:p>
        </w:tc>
        <w:tc>
          <w:tcPr>
            <w:tcW w:w="284" w:type="pct"/>
            <w:gridSpan w:val="5"/>
            <w:tcBorders>
              <w:top w:val="single" w:sz="2" w:space="0" w:color="auto"/>
              <w:left w:val="single" w:sz="2" w:space="0" w:color="auto"/>
              <w:bottom w:val="single" w:sz="2" w:space="0" w:color="auto"/>
              <w:right w:val="single" w:sz="2" w:space="0" w:color="auto"/>
            </w:tcBorders>
          </w:tcPr>
          <w:p w14:paraId="1AB1DCC8"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8,00</w:t>
            </w:r>
          </w:p>
        </w:tc>
        <w:tc>
          <w:tcPr>
            <w:tcW w:w="286" w:type="pct"/>
            <w:gridSpan w:val="6"/>
            <w:tcBorders>
              <w:top w:val="single" w:sz="2" w:space="0" w:color="auto"/>
              <w:left w:val="single" w:sz="2" w:space="0" w:color="auto"/>
              <w:bottom w:val="single" w:sz="2" w:space="0" w:color="auto"/>
              <w:right w:val="single" w:sz="2" w:space="0" w:color="auto"/>
            </w:tcBorders>
          </w:tcPr>
          <w:p w14:paraId="346F9762"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8,05</w:t>
            </w:r>
          </w:p>
        </w:tc>
        <w:tc>
          <w:tcPr>
            <w:tcW w:w="280" w:type="pct"/>
            <w:gridSpan w:val="5"/>
            <w:tcBorders>
              <w:top w:val="single" w:sz="2" w:space="0" w:color="auto"/>
              <w:left w:val="single" w:sz="2" w:space="0" w:color="auto"/>
              <w:bottom w:val="single" w:sz="2" w:space="0" w:color="auto"/>
              <w:right w:val="single" w:sz="2" w:space="0" w:color="auto"/>
            </w:tcBorders>
          </w:tcPr>
          <w:p w14:paraId="380F6351" w14:textId="77777777" w:rsidR="009D3C57" w:rsidRPr="009D3C57" w:rsidRDefault="009D3C57" w:rsidP="009D3C57">
            <w:pPr>
              <w:widowControl/>
              <w:autoSpaceDE/>
              <w:autoSpaceDN/>
              <w:adjustRightInd/>
              <w:ind w:right="-65"/>
              <w:jc w:val="center"/>
              <w:rPr>
                <w:rFonts w:ascii="Times New Roman" w:eastAsia="Times New Roman" w:hAnsi="Times New Roman" w:cs="Calibri"/>
                <w:spacing w:val="-6"/>
                <w:sz w:val="22"/>
                <w:szCs w:val="22"/>
                <w:lang w:eastAsia="en-US"/>
              </w:rPr>
            </w:pPr>
            <w:r w:rsidRPr="009D3C57">
              <w:rPr>
                <w:rFonts w:ascii="Times New Roman" w:eastAsia="Times New Roman" w:hAnsi="Times New Roman" w:cs="Calibri"/>
                <w:spacing w:val="-6"/>
                <w:sz w:val="22"/>
                <w:szCs w:val="22"/>
                <w:lang w:eastAsia="en-US"/>
              </w:rPr>
              <w:t>8,10</w:t>
            </w:r>
          </w:p>
        </w:tc>
        <w:tc>
          <w:tcPr>
            <w:tcW w:w="650" w:type="pct"/>
            <w:gridSpan w:val="5"/>
            <w:tcBorders>
              <w:top w:val="single" w:sz="2" w:space="0" w:color="auto"/>
              <w:left w:val="single" w:sz="2" w:space="0" w:color="auto"/>
              <w:bottom w:val="single" w:sz="2" w:space="0" w:color="auto"/>
              <w:right w:val="single" w:sz="2" w:space="0" w:color="auto"/>
            </w:tcBorders>
          </w:tcPr>
          <w:p w14:paraId="4161F6AA" w14:textId="77777777" w:rsidR="009D3C57" w:rsidRPr="009D3C57" w:rsidRDefault="009D3C57" w:rsidP="009D3C57">
            <w:pPr>
              <w:widowControl/>
              <w:autoSpaceDE/>
              <w:autoSpaceDN/>
              <w:adjustRightInd/>
              <w:rPr>
                <w:rFonts w:ascii="Times New Roman" w:eastAsia="Times New Roman" w:hAnsi="Times New Roman" w:cs="Calibri"/>
                <w:bCs/>
                <w:sz w:val="22"/>
                <w:szCs w:val="22"/>
                <w:lang w:eastAsia="en-US"/>
              </w:rPr>
            </w:pPr>
          </w:p>
        </w:tc>
      </w:tr>
      <w:tr w:rsidR="00F84B1F" w:rsidRPr="00722E61" w14:paraId="6A57CE5D" w14:textId="77777777" w:rsidTr="009D3C57">
        <w:tc>
          <w:tcPr>
            <w:tcW w:w="189" w:type="pct"/>
            <w:gridSpan w:val="2"/>
            <w:tcBorders>
              <w:top w:val="single" w:sz="2" w:space="0" w:color="auto"/>
              <w:left w:val="single" w:sz="2" w:space="0" w:color="auto"/>
              <w:bottom w:val="single" w:sz="2" w:space="0" w:color="auto"/>
              <w:right w:val="single" w:sz="2" w:space="0" w:color="auto"/>
            </w:tcBorders>
          </w:tcPr>
          <w:p w14:paraId="7FC9E8DF" w14:textId="77777777" w:rsidR="00F84B1F" w:rsidRPr="00722E61" w:rsidRDefault="00F84B1F" w:rsidP="00722E61">
            <w:pPr>
              <w:widowControl/>
              <w:autoSpaceDE/>
              <w:autoSpaceDN/>
              <w:adjustRightInd/>
              <w:ind w:left="-135" w:right="-135"/>
              <w:jc w:val="center"/>
              <w:rPr>
                <w:rFonts w:ascii="Times New Roman" w:eastAsia="Times New Roman" w:hAnsi="Times New Roman" w:cs="Times New Roman"/>
                <w:spacing w:val="-6"/>
                <w:sz w:val="24"/>
                <w:szCs w:val="24"/>
              </w:rPr>
            </w:pPr>
            <w:r w:rsidRPr="00722E61">
              <w:rPr>
                <w:rFonts w:ascii="Times New Roman" w:eastAsia="Times New Roman" w:hAnsi="Times New Roman" w:cs="Times New Roman"/>
                <w:spacing w:val="-6"/>
                <w:sz w:val="24"/>
                <w:szCs w:val="24"/>
              </w:rPr>
              <w:t>17.</w:t>
            </w:r>
          </w:p>
        </w:tc>
        <w:tc>
          <w:tcPr>
            <w:tcW w:w="716" w:type="pct"/>
            <w:gridSpan w:val="5"/>
            <w:tcBorders>
              <w:top w:val="single" w:sz="2" w:space="0" w:color="auto"/>
              <w:left w:val="single" w:sz="2" w:space="0" w:color="auto"/>
              <w:bottom w:val="single" w:sz="2" w:space="0" w:color="auto"/>
              <w:right w:val="single" w:sz="2" w:space="0" w:color="auto"/>
            </w:tcBorders>
          </w:tcPr>
          <w:p w14:paraId="7FF7BE13" w14:textId="61DD2BB0" w:rsidR="00F84B1F" w:rsidRPr="008C1650" w:rsidRDefault="00F84B1F" w:rsidP="00722E61">
            <w:pPr>
              <w:widowControl/>
              <w:autoSpaceDE/>
              <w:autoSpaceDN/>
              <w:adjustRightInd/>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Снижение цены на жилье, в том числе на жилье экономического класса, по сравнению с ценами 2012 года</w:t>
            </w:r>
          </w:p>
        </w:tc>
        <w:tc>
          <w:tcPr>
            <w:tcW w:w="325" w:type="pct"/>
            <w:gridSpan w:val="5"/>
            <w:tcBorders>
              <w:top w:val="single" w:sz="2" w:space="0" w:color="auto"/>
              <w:left w:val="single" w:sz="2" w:space="0" w:color="auto"/>
              <w:bottom w:val="single" w:sz="2" w:space="0" w:color="auto"/>
              <w:right w:val="single" w:sz="2" w:space="0" w:color="auto"/>
            </w:tcBorders>
          </w:tcPr>
          <w:p w14:paraId="5E43E3E6" w14:textId="0179829F" w:rsidR="00F84B1F" w:rsidRPr="008C1650" w:rsidRDefault="00F84B1F" w:rsidP="00722E61">
            <w:pPr>
              <w:widowControl/>
              <w:autoSpaceDE/>
              <w:autoSpaceDN/>
              <w:adjustRightInd/>
              <w:ind w:left="-135" w:right="-13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w:t>
            </w:r>
          </w:p>
        </w:tc>
        <w:tc>
          <w:tcPr>
            <w:tcW w:w="294" w:type="pct"/>
            <w:gridSpan w:val="4"/>
            <w:tcBorders>
              <w:top w:val="single" w:sz="2" w:space="0" w:color="auto"/>
              <w:left w:val="single" w:sz="2" w:space="0" w:color="auto"/>
              <w:bottom w:val="single" w:sz="2" w:space="0" w:color="auto"/>
              <w:right w:val="single" w:sz="2" w:space="0" w:color="auto"/>
            </w:tcBorders>
          </w:tcPr>
          <w:p w14:paraId="6D8AD847" w14:textId="3E64573B" w:rsidR="00F84B1F" w:rsidRPr="008C1650" w:rsidRDefault="00F84B1F" w:rsidP="00722E61">
            <w:pPr>
              <w:widowControl/>
              <w:autoSpaceDE/>
              <w:autoSpaceDN/>
              <w:adjustRightInd/>
              <w:spacing w:line="276" w:lineRule="auto"/>
              <w:ind w:left="-135" w:right="-65"/>
              <w:jc w:val="center"/>
              <w:rPr>
                <w:rFonts w:ascii="Times New Roman" w:eastAsia="Times New Roman" w:hAnsi="Times New Roman" w:cs="Times New Roman"/>
                <w:spacing w:val="-6"/>
                <w:sz w:val="23"/>
                <w:szCs w:val="23"/>
                <w:lang w:val="en-US"/>
              </w:rPr>
            </w:pPr>
            <w:r w:rsidRPr="008C1650">
              <w:rPr>
                <w:rFonts w:ascii="Times New Roman" w:hAnsi="Times New Roman" w:cs="Times New Roman"/>
                <w:spacing w:val="-6"/>
                <w:sz w:val="23"/>
                <w:szCs w:val="23"/>
                <w:lang w:val="en-US"/>
              </w:rPr>
              <w:t>-</w:t>
            </w:r>
          </w:p>
        </w:tc>
        <w:tc>
          <w:tcPr>
            <w:tcW w:w="273" w:type="pct"/>
            <w:gridSpan w:val="4"/>
            <w:tcBorders>
              <w:top w:val="single" w:sz="2" w:space="0" w:color="auto"/>
              <w:left w:val="single" w:sz="2" w:space="0" w:color="auto"/>
              <w:bottom w:val="single" w:sz="2" w:space="0" w:color="auto"/>
              <w:right w:val="single" w:sz="2" w:space="0" w:color="auto"/>
            </w:tcBorders>
          </w:tcPr>
          <w:p w14:paraId="029800F3" w14:textId="23EA3F16" w:rsidR="00F84B1F" w:rsidRPr="008C1650" w:rsidRDefault="00F84B1F" w:rsidP="00722E61">
            <w:pPr>
              <w:widowControl/>
              <w:autoSpaceDE/>
              <w:autoSpaceDN/>
              <w:adjustRightInd/>
              <w:spacing w:line="276" w:lineRule="auto"/>
              <w:ind w:left="-135" w:right="-65"/>
              <w:jc w:val="center"/>
              <w:rPr>
                <w:rFonts w:ascii="Times New Roman" w:eastAsia="Times New Roman" w:hAnsi="Times New Roman" w:cs="Times New Roman"/>
                <w:spacing w:val="-6"/>
                <w:sz w:val="23"/>
                <w:szCs w:val="23"/>
                <w:lang w:val="en-US"/>
              </w:rPr>
            </w:pPr>
            <w:r w:rsidRPr="008C1650">
              <w:rPr>
                <w:rFonts w:ascii="Times New Roman" w:hAnsi="Times New Roman" w:cs="Times New Roman"/>
                <w:spacing w:val="-6"/>
                <w:sz w:val="23"/>
                <w:szCs w:val="23"/>
                <w:lang w:val="en-US"/>
              </w:rPr>
              <w:t>-</w:t>
            </w:r>
          </w:p>
        </w:tc>
        <w:tc>
          <w:tcPr>
            <w:tcW w:w="252" w:type="pct"/>
            <w:gridSpan w:val="6"/>
            <w:tcBorders>
              <w:top w:val="single" w:sz="2" w:space="0" w:color="auto"/>
              <w:left w:val="single" w:sz="2" w:space="0" w:color="auto"/>
              <w:bottom w:val="single" w:sz="2" w:space="0" w:color="auto"/>
              <w:right w:val="single" w:sz="2" w:space="0" w:color="auto"/>
            </w:tcBorders>
          </w:tcPr>
          <w:p w14:paraId="1C6925FF" w14:textId="76420FBA" w:rsidR="00F84B1F" w:rsidRPr="008C1650" w:rsidRDefault="00F84B1F" w:rsidP="00722E61">
            <w:pPr>
              <w:widowControl/>
              <w:autoSpaceDE/>
              <w:autoSpaceDN/>
              <w:adjustRightInd/>
              <w:spacing w:line="276" w:lineRule="auto"/>
              <w:ind w:left="-135" w:right="-65"/>
              <w:jc w:val="center"/>
              <w:rPr>
                <w:rFonts w:ascii="Times New Roman" w:eastAsia="Times New Roman" w:hAnsi="Times New Roman" w:cs="Times New Roman"/>
                <w:spacing w:val="-6"/>
                <w:sz w:val="23"/>
                <w:szCs w:val="23"/>
                <w:lang w:val="en-US"/>
              </w:rPr>
            </w:pPr>
            <w:r w:rsidRPr="008C1650">
              <w:rPr>
                <w:rFonts w:ascii="Times New Roman" w:hAnsi="Times New Roman" w:cs="Times New Roman"/>
                <w:spacing w:val="-6"/>
                <w:sz w:val="23"/>
                <w:szCs w:val="23"/>
                <w:lang w:val="en-US"/>
              </w:rPr>
              <w:t>-</w:t>
            </w:r>
          </w:p>
        </w:tc>
        <w:tc>
          <w:tcPr>
            <w:tcW w:w="285" w:type="pct"/>
            <w:gridSpan w:val="6"/>
            <w:tcBorders>
              <w:top w:val="single" w:sz="2" w:space="0" w:color="auto"/>
              <w:left w:val="single" w:sz="2" w:space="0" w:color="auto"/>
              <w:bottom w:val="single" w:sz="2" w:space="0" w:color="auto"/>
              <w:right w:val="single" w:sz="2" w:space="0" w:color="auto"/>
            </w:tcBorders>
          </w:tcPr>
          <w:p w14:paraId="08E37891" w14:textId="56D26CEC" w:rsidR="00F84B1F" w:rsidRPr="008C1650" w:rsidRDefault="00F84B1F" w:rsidP="00722E61">
            <w:pPr>
              <w:widowControl/>
              <w:autoSpaceDE/>
              <w:autoSpaceDN/>
              <w:adjustRightInd/>
              <w:spacing w:line="276" w:lineRule="auto"/>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lang w:val="en-US"/>
              </w:rPr>
              <w:t>0</w:t>
            </w:r>
          </w:p>
        </w:tc>
        <w:tc>
          <w:tcPr>
            <w:tcW w:w="275" w:type="pct"/>
            <w:gridSpan w:val="5"/>
            <w:tcBorders>
              <w:top w:val="single" w:sz="2" w:space="0" w:color="auto"/>
              <w:left w:val="single" w:sz="2" w:space="0" w:color="auto"/>
              <w:bottom w:val="single" w:sz="2" w:space="0" w:color="auto"/>
              <w:right w:val="single" w:sz="2" w:space="0" w:color="auto"/>
            </w:tcBorders>
          </w:tcPr>
          <w:p w14:paraId="1994FD63" w14:textId="3D61B8F6" w:rsidR="00F84B1F" w:rsidRPr="008C1650" w:rsidRDefault="00F84B1F" w:rsidP="00722E61">
            <w:pPr>
              <w:widowControl/>
              <w:autoSpaceDE/>
              <w:autoSpaceDN/>
              <w:adjustRightInd/>
              <w:spacing w:line="276" w:lineRule="auto"/>
              <w:ind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0</w:t>
            </w:r>
          </w:p>
        </w:tc>
        <w:tc>
          <w:tcPr>
            <w:tcW w:w="331" w:type="pct"/>
            <w:gridSpan w:val="4"/>
            <w:tcBorders>
              <w:top w:val="single" w:sz="2" w:space="0" w:color="auto"/>
              <w:left w:val="single" w:sz="2" w:space="0" w:color="auto"/>
              <w:bottom w:val="single" w:sz="2" w:space="0" w:color="auto"/>
              <w:right w:val="single" w:sz="2" w:space="0" w:color="auto"/>
            </w:tcBorders>
          </w:tcPr>
          <w:p w14:paraId="03C986FA" w14:textId="7C55909F" w:rsidR="00F84B1F" w:rsidRPr="008C1650" w:rsidRDefault="00F84B1F" w:rsidP="00722E61">
            <w:pPr>
              <w:widowControl/>
              <w:autoSpaceDE/>
              <w:autoSpaceDN/>
              <w:adjustRightInd/>
              <w:spacing w:line="276" w:lineRule="auto"/>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15</w:t>
            </w:r>
          </w:p>
        </w:tc>
        <w:tc>
          <w:tcPr>
            <w:tcW w:w="291" w:type="pct"/>
            <w:gridSpan w:val="5"/>
            <w:tcBorders>
              <w:top w:val="single" w:sz="2" w:space="0" w:color="auto"/>
              <w:left w:val="single" w:sz="2" w:space="0" w:color="auto"/>
              <w:bottom w:val="single" w:sz="2" w:space="0" w:color="auto"/>
              <w:right w:val="single" w:sz="2" w:space="0" w:color="auto"/>
            </w:tcBorders>
          </w:tcPr>
          <w:p w14:paraId="654BC749" w14:textId="26FE47F3" w:rsidR="00F84B1F" w:rsidRPr="008C1650" w:rsidRDefault="00F84B1F" w:rsidP="00722E61">
            <w:pPr>
              <w:widowControl/>
              <w:autoSpaceDE/>
              <w:autoSpaceDN/>
              <w:adjustRightInd/>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16</w:t>
            </w:r>
          </w:p>
        </w:tc>
        <w:tc>
          <w:tcPr>
            <w:tcW w:w="293" w:type="pct"/>
            <w:gridSpan w:val="5"/>
            <w:tcBorders>
              <w:top w:val="single" w:sz="2" w:space="0" w:color="auto"/>
              <w:left w:val="single" w:sz="2" w:space="0" w:color="auto"/>
              <w:bottom w:val="single" w:sz="2" w:space="0" w:color="auto"/>
              <w:right w:val="single" w:sz="2" w:space="0" w:color="auto"/>
            </w:tcBorders>
          </w:tcPr>
          <w:p w14:paraId="27292AA4" w14:textId="1C620C1C" w:rsidR="00F84B1F" w:rsidRPr="008C1650" w:rsidRDefault="00F84B1F" w:rsidP="00722E61">
            <w:pPr>
              <w:widowControl/>
              <w:autoSpaceDE/>
              <w:autoSpaceDN/>
              <w:adjustRightInd/>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18</w:t>
            </w:r>
          </w:p>
        </w:tc>
        <w:tc>
          <w:tcPr>
            <w:tcW w:w="281" w:type="pct"/>
            <w:gridSpan w:val="6"/>
            <w:tcBorders>
              <w:top w:val="single" w:sz="2" w:space="0" w:color="auto"/>
              <w:left w:val="single" w:sz="2" w:space="0" w:color="auto"/>
              <w:bottom w:val="single" w:sz="2" w:space="0" w:color="auto"/>
              <w:right w:val="single" w:sz="2" w:space="0" w:color="auto"/>
            </w:tcBorders>
          </w:tcPr>
          <w:p w14:paraId="7155975D" w14:textId="129149CE" w:rsidR="00F84B1F" w:rsidRPr="008C1650" w:rsidRDefault="00F84B1F" w:rsidP="00722E61">
            <w:pPr>
              <w:widowControl/>
              <w:autoSpaceDE/>
              <w:autoSpaceDN/>
              <w:adjustRightInd/>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20</w:t>
            </w:r>
          </w:p>
        </w:tc>
        <w:tc>
          <w:tcPr>
            <w:tcW w:w="284" w:type="pct"/>
            <w:gridSpan w:val="5"/>
            <w:tcBorders>
              <w:top w:val="single" w:sz="2" w:space="0" w:color="auto"/>
              <w:left w:val="single" w:sz="2" w:space="0" w:color="auto"/>
              <w:bottom w:val="single" w:sz="2" w:space="0" w:color="auto"/>
              <w:right w:val="single" w:sz="2" w:space="0" w:color="auto"/>
            </w:tcBorders>
          </w:tcPr>
          <w:p w14:paraId="7B9CB70E" w14:textId="4389BBF4" w:rsidR="00F84B1F" w:rsidRPr="008C1650" w:rsidRDefault="00F84B1F" w:rsidP="00722E61">
            <w:pPr>
              <w:widowControl/>
              <w:autoSpaceDE/>
              <w:autoSpaceDN/>
              <w:adjustRightInd/>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20</w:t>
            </w:r>
          </w:p>
        </w:tc>
        <w:tc>
          <w:tcPr>
            <w:tcW w:w="282" w:type="pct"/>
            <w:gridSpan w:val="5"/>
            <w:tcBorders>
              <w:top w:val="single" w:sz="2" w:space="0" w:color="auto"/>
              <w:left w:val="single" w:sz="2" w:space="0" w:color="auto"/>
              <w:bottom w:val="single" w:sz="2" w:space="0" w:color="auto"/>
              <w:right w:val="single" w:sz="2" w:space="0" w:color="auto"/>
            </w:tcBorders>
          </w:tcPr>
          <w:p w14:paraId="4627800F" w14:textId="0CC817F2" w:rsidR="00F84B1F" w:rsidRPr="008C1650" w:rsidRDefault="00F84B1F" w:rsidP="00722E61">
            <w:pPr>
              <w:widowControl/>
              <w:autoSpaceDE/>
              <w:autoSpaceDN/>
              <w:adjustRightInd/>
              <w:ind w:left="-135" w:right="-65"/>
              <w:jc w:val="center"/>
              <w:rPr>
                <w:rFonts w:ascii="Times New Roman" w:eastAsia="Times New Roman" w:hAnsi="Times New Roman" w:cs="Times New Roman"/>
                <w:spacing w:val="-6"/>
                <w:sz w:val="23"/>
                <w:szCs w:val="23"/>
              </w:rPr>
            </w:pPr>
            <w:r w:rsidRPr="008C1650">
              <w:rPr>
                <w:rFonts w:ascii="Times New Roman" w:hAnsi="Times New Roman" w:cs="Times New Roman"/>
                <w:spacing w:val="-6"/>
                <w:sz w:val="23"/>
                <w:szCs w:val="23"/>
              </w:rPr>
              <w:t>20</w:t>
            </w:r>
          </w:p>
        </w:tc>
        <w:tc>
          <w:tcPr>
            <w:tcW w:w="628" w:type="pct"/>
            <w:gridSpan w:val="2"/>
            <w:tcBorders>
              <w:top w:val="single" w:sz="2" w:space="0" w:color="auto"/>
              <w:left w:val="single" w:sz="2" w:space="0" w:color="auto"/>
              <w:bottom w:val="single" w:sz="2" w:space="0" w:color="auto"/>
              <w:right w:val="single" w:sz="2" w:space="0" w:color="auto"/>
            </w:tcBorders>
          </w:tcPr>
          <w:p w14:paraId="74688F8B" w14:textId="77777777" w:rsidR="00F84B1F" w:rsidRPr="00722E61" w:rsidRDefault="00F84B1F" w:rsidP="00722E61">
            <w:pPr>
              <w:widowControl/>
              <w:autoSpaceDE/>
              <w:autoSpaceDN/>
              <w:adjustRightInd/>
              <w:ind w:left="-135" w:right="-65"/>
              <w:rPr>
                <w:rFonts w:ascii="Times New Roman" w:eastAsia="Times New Roman" w:hAnsi="Times New Roman" w:cs="Times New Roman"/>
                <w:spacing w:val="-6"/>
                <w:sz w:val="24"/>
                <w:szCs w:val="24"/>
              </w:rPr>
            </w:pPr>
          </w:p>
        </w:tc>
      </w:tr>
    </w:tbl>
    <w:p w14:paraId="4594C430"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*Показатели имеют справочный характер и не учитываются при оценке эффективности и результативности реализации Программы.</w:t>
      </w:r>
    </w:p>
    <w:p w14:paraId="77374FAF" w14:textId="77777777" w:rsidR="00722E61" w:rsidRPr="00722E61" w:rsidRDefault="00722E61" w:rsidP="00722E61">
      <w:pPr>
        <w:widowControl/>
        <w:ind w:left="540"/>
        <w:jc w:val="both"/>
        <w:rPr>
          <w:rFonts w:ascii="Times New Roman" w:eastAsia="Times New Roman" w:hAnsi="Times New Roman" w:cs="Times New Roman"/>
          <w:sz w:val="28"/>
          <w:szCs w:val="28"/>
        </w:rPr>
      </w:pPr>
    </w:p>
    <w:p w14:paraId="61A678F9" w14:textId="4AAD33C8" w:rsidR="008442ED" w:rsidRDefault="008442ED" w:rsidP="00722E61">
      <w:pPr>
        <w:widowControl/>
        <w:autoSpaceDE/>
        <w:autoSpaceDN/>
        <w:adjustRightInd/>
        <w:ind w:left="-284"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BB6AE4E" w14:textId="77777777" w:rsidR="00722E61" w:rsidRPr="00722E61" w:rsidRDefault="00722E61" w:rsidP="00722E61">
      <w:pPr>
        <w:widowControl/>
        <w:autoSpaceDE/>
        <w:autoSpaceDN/>
        <w:adjustRightInd/>
        <w:ind w:left="-284"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lastRenderedPageBreak/>
        <w:t>III</w:t>
      </w:r>
      <w:r w:rsidRPr="00722E61">
        <w:rPr>
          <w:rFonts w:ascii="Times New Roman" w:eastAsia="Times New Roman" w:hAnsi="Times New Roman" w:cs="Times New Roman"/>
          <w:sz w:val="28"/>
          <w:szCs w:val="28"/>
        </w:rPr>
        <w:t>. Задачи Программы</w:t>
      </w:r>
    </w:p>
    <w:p w14:paraId="5924E9C1" w14:textId="77777777" w:rsidR="00F84B1F" w:rsidRDefault="00241F5E" w:rsidP="00722E61">
      <w:pPr>
        <w:widowControl/>
        <w:autoSpaceDE/>
        <w:autoSpaceDN/>
        <w:adjustRightInd/>
        <w:jc w:val="center"/>
        <w:rPr>
          <w:rFonts w:ascii="Times New Roman" w:eastAsia="Times New Roman" w:hAnsi="Times New Roman" w:cs="Times New Roman"/>
          <w:sz w:val="28"/>
          <w:szCs w:val="28"/>
        </w:rPr>
      </w:pPr>
      <w:r w:rsidRPr="00241F5E">
        <w:rPr>
          <w:rFonts w:ascii="Times New Roman" w:eastAsia="Times New Roman" w:hAnsi="Times New Roman" w:cs="Times New Roman"/>
          <w:sz w:val="28"/>
          <w:szCs w:val="28"/>
        </w:rPr>
        <w:t>&lt;в ред. постановлени</w:t>
      </w:r>
      <w:r w:rsidR="00E14D83">
        <w:rPr>
          <w:rFonts w:ascii="Times New Roman" w:eastAsia="Times New Roman" w:hAnsi="Times New Roman" w:cs="Times New Roman"/>
          <w:sz w:val="28"/>
          <w:szCs w:val="28"/>
        </w:rPr>
        <w:t>й</w:t>
      </w:r>
      <w:r w:rsidRPr="00241F5E">
        <w:rPr>
          <w:rFonts w:ascii="Times New Roman" w:eastAsia="Times New Roman" w:hAnsi="Times New Roman" w:cs="Times New Roman"/>
          <w:sz w:val="28"/>
          <w:szCs w:val="28"/>
        </w:rPr>
        <w:t xml:space="preserve"> Правительства области от 08.09.2015 № 988-п</w:t>
      </w:r>
      <w:r w:rsidR="00E14D83">
        <w:rPr>
          <w:rFonts w:ascii="Times New Roman" w:eastAsia="Times New Roman" w:hAnsi="Times New Roman" w:cs="Times New Roman"/>
          <w:sz w:val="28"/>
          <w:szCs w:val="28"/>
        </w:rPr>
        <w:t xml:space="preserve">, </w:t>
      </w:r>
      <w:r w:rsidR="00E14D83" w:rsidRPr="00E14D83">
        <w:rPr>
          <w:rFonts w:ascii="Times New Roman" w:eastAsia="Times New Roman" w:hAnsi="Times New Roman" w:cs="Times New Roman"/>
          <w:sz w:val="28"/>
          <w:szCs w:val="28"/>
        </w:rPr>
        <w:t>от 19.10.2015 № 1128-п</w:t>
      </w:r>
      <w:r w:rsidR="008C1650">
        <w:rPr>
          <w:rFonts w:ascii="Times New Roman" w:eastAsia="Times New Roman" w:hAnsi="Times New Roman" w:cs="Times New Roman"/>
          <w:sz w:val="28"/>
          <w:szCs w:val="28"/>
        </w:rPr>
        <w:t xml:space="preserve">, </w:t>
      </w:r>
      <w:r w:rsidR="008C1650" w:rsidRPr="008C1650">
        <w:rPr>
          <w:rFonts w:ascii="Times New Roman" w:eastAsia="Times New Roman" w:hAnsi="Times New Roman" w:cs="Times New Roman"/>
          <w:sz w:val="28"/>
          <w:szCs w:val="28"/>
        </w:rPr>
        <w:t>от 17.12.2015 № 1354-п</w:t>
      </w:r>
      <w:r w:rsidR="00F84B1F">
        <w:rPr>
          <w:rFonts w:ascii="Times New Roman" w:eastAsia="Times New Roman" w:hAnsi="Times New Roman" w:cs="Times New Roman"/>
          <w:sz w:val="28"/>
          <w:szCs w:val="28"/>
        </w:rPr>
        <w:t xml:space="preserve">, </w:t>
      </w:r>
    </w:p>
    <w:p w14:paraId="1A06BFE0" w14:textId="77777777" w:rsidR="00296C5B" w:rsidRDefault="00F84B1F" w:rsidP="00722E61">
      <w:pPr>
        <w:widowControl/>
        <w:autoSpaceDE/>
        <w:autoSpaceDN/>
        <w:adjustRightInd/>
        <w:jc w:val="center"/>
        <w:rPr>
          <w:rFonts w:ascii="Times New Roman" w:eastAsia="Times New Roman" w:hAnsi="Times New Roman" w:cs="Times New Roman"/>
          <w:sz w:val="28"/>
          <w:szCs w:val="28"/>
        </w:rPr>
      </w:pPr>
      <w:r w:rsidRPr="00F84B1F">
        <w:rPr>
          <w:rFonts w:ascii="Times New Roman" w:eastAsia="Times New Roman" w:hAnsi="Times New Roman" w:cs="Times New Roman"/>
          <w:sz w:val="28"/>
          <w:szCs w:val="28"/>
        </w:rPr>
        <w:t>от 24.03.2016 № 301-п</w:t>
      </w:r>
      <w:r w:rsidR="0033496F">
        <w:rPr>
          <w:rFonts w:ascii="Times New Roman" w:eastAsia="Times New Roman" w:hAnsi="Times New Roman" w:cs="Times New Roman"/>
          <w:sz w:val="28"/>
          <w:szCs w:val="28"/>
        </w:rPr>
        <w:t xml:space="preserve">, </w:t>
      </w:r>
      <w:r w:rsidR="0033496F" w:rsidRPr="0033496F">
        <w:rPr>
          <w:rFonts w:ascii="Times New Roman" w:eastAsia="Times New Roman" w:hAnsi="Times New Roman" w:cs="Times New Roman"/>
          <w:sz w:val="28"/>
          <w:szCs w:val="28"/>
        </w:rPr>
        <w:t>от 23.05.2016 № 593-п</w:t>
      </w:r>
      <w:r w:rsidR="00DD5FE8">
        <w:rPr>
          <w:rFonts w:ascii="Times New Roman" w:eastAsia="Times New Roman" w:hAnsi="Times New Roman" w:cs="Times New Roman"/>
          <w:sz w:val="28"/>
          <w:szCs w:val="28"/>
        </w:rPr>
        <w:t xml:space="preserve">, </w:t>
      </w:r>
      <w:r w:rsidR="00DD5FE8" w:rsidRPr="00DD5FE8">
        <w:rPr>
          <w:rFonts w:ascii="Times New Roman" w:eastAsia="Times New Roman" w:hAnsi="Times New Roman" w:cs="Times New Roman"/>
          <w:sz w:val="28"/>
          <w:szCs w:val="28"/>
        </w:rPr>
        <w:t>от 29.06.2016 № 760-п</w:t>
      </w:r>
      <w:r w:rsidR="00FF6A59">
        <w:rPr>
          <w:rFonts w:ascii="Times New Roman" w:eastAsia="Times New Roman" w:hAnsi="Times New Roman" w:cs="Times New Roman"/>
          <w:sz w:val="28"/>
          <w:szCs w:val="28"/>
        </w:rPr>
        <w:t xml:space="preserve">, </w:t>
      </w:r>
      <w:r w:rsidR="00FF6A59" w:rsidRPr="00FF6A59">
        <w:rPr>
          <w:rFonts w:ascii="Times New Roman" w:eastAsia="Times New Roman" w:hAnsi="Times New Roman" w:cs="Times New Roman"/>
          <w:sz w:val="28"/>
          <w:szCs w:val="28"/>
        </w:rPr>
        <w:t>от 22.08.2016 № 965-п</w:t>
      </w:r>
      <w:r w:rsidR="009D3C57">
        <w:rPr>
          <w:rFonts w:ascii="Times New Roman" w:eastAsia="Times New Roman" w:hAnsi="Times New Roman" w:cs="Times New Roman"/>
          <w:sz w:val="28"/>
          <w:szCs w:val="28"/>
        </w:rPr>
        <w:t xml:space="preserve">, </w:t>
      </w:r>
      <w:r w:rsidR="009D3C57" w:rsidRPr="009D3C57">
        <w:rPr>
          <w:rFonts w:ascii="Times New Roman" w:eastAsia="Times New Roman" w:hAnsi="Times New Roman" w:cs="Times New Roman"/>
          <w:sz w:val="28"/>
          <w:szCs w:val="28"/>
        </w:rPr>
        <w:t>от 13.12.2016 № 1286-п</w:t>
      </w:r>
      <w:r w:rsidR="00296C5B">
        <w:rPr>
          <w:rFonts w:ascii="Times New Roman" w:eastAsia="Times New Roman" w:hAnsi="Times New Roman" w:cs="Times New Roman"/>
          <w:sz w:val="28"/>
          <w:szCs w:val="28"/>
        </w:rPr>
        <w:t>,</w:t>
      </w:r>
    </w:p>
    <w:p w14:paraId="7A49B0A9" w14:textId="71FC949F" w:rsidR="00722E61" w:rsidRDefault="00296C5B" w:rsidP="00722E61">
      <w:pPr>
        <w:widowControl/>
        <w:autoSpaceDE/>
        <w:autoSpaceDN/>
        <w:adjustRightInd/>
        <w:jc w:val="center"/>
        <w:rPr>
          <w:rFonts w:ascii="Times New Roman" w:eastAsia="Times New Roman" w:hAnsi="Times New Roman" w:cs="Times New Roman"/>
          <w:sz w:val="28"/>
          <w:szCs w:val="28"/>
        </w:rPr>
      </w:pPr>
      <w:r w:rsidRPr="00296C5B">
        <w:rPr>
          <w:rFonts w:ascii="Times New Roman" w:eastAsia="Times New Roman" w:hAnsi="Times New Roman" w:cs="Times New Roman"/>
          <w:sz w:val="28"/>
          <w:szCs w:val="28"/>
        </w:rPr>
        <w:t>от 06.04.2017 № 266-п</w:t>
      </w:r>
      <w:r w:rsidR="00241F5E" w:rsidRPr="00241F5E">
        <w:rPr>
          <w:rFonts w:ascii="Times New Roman" w:eastAsia="Times New Roman" w:hAnsi="Times New Roman" w:cs="Times New Roman"/>
          <w:sz w:val="28"/>
          <w:szCs w:val="28"/>
        </w:rPr>
        <w:t>&gt;</w:t>
      </w:r>
    </w:p>
    <w:p w14:paraId="2E415BC1" w14:textId="77777777" w:rsidR="00241F5E" w:rsidRPr="00241F5E" w:rsidRDefault="00241F5E" w:rsidP="00241F5E">
      <w:pPr>
        <w:widowControl/>
        <w:autoSpaceDE/>
        <w:autoSpaceDN/>
        <w:adjustRightInd/>
        <w:ind w:firstLine="709"/>
        <w:jc w:val="right"/>
        <w:rPr>
          <w:rFonts w:ascii="Times New Roman" w:eastAsia="Times New Roman" w:hAnsi="Times New Roman" w:cs="Calibri"/>
          <w:sz w:val="28"/>
          <w:szCs w:val="28"/>
          <w:lang w:eastAsia="en-US"/>
        </w:rPr>
      </w:pPr>
      <w:r w:rsidRPr="00241F5E">
        <w:rPr>
          <w:rFonts w:ascii="Times New Roman" w:eastAsia="Times New Roman" w:hAnsi="Times New Roman" w:cs="Calibri"/>
          <w:sz w:val="28"/>
          <w:szCs w:val="28"/>
          <w:lang w:eastAsia="en-US"/>
        </w:rPr>
        <w:t>Таблица 9</w:t>
      </w:r>
    </w:p>
    <w:p w14:paraId="327D565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2659"/>
        <w:gridCol w:w="2724"/>
        <w:gridCol w:w="1339"/>
        <w:gridCol w:w="715"/>
        <w:gridCol w:w="709"/>
        <w:gridCol w:w="720"/>
        <w:gridCol w:w="671"/>
        <w:gridCol w:w="846"/>
        <w:gridCol w:w="677"/>
        <w:gridCol w:w="688"/>
        <w:gridCol w:w="782"/>
        <w:gridCol w:w="706"/>
        <w:gridCol w:w="822"/>
      </w:tblGrid>
      <w:tr w:rsidR="00296C5B" w:rsidRPr="00C16FDC" w14:paraId="41D45BF1" w14:textId="77777777" w:rsidTr="00296C5B">
        <w:tc>
          <w:tcPr>
            <w:tcW w:w="180" w:type="pct"/>
            <w:vMerge w:val="restart"/>
          </w:tcPr>
          <w:p w14:paraId="0D670C0D" w14:textId="77777777" w:rsidR="00296C5B" w:rsidRPr="00C16FDC" w:rsidRDefault="00296C5B" w:rsidP="00296C5B">
            <w:pPr>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п/п</w:t>
            </w:r>
          </w:p>
        </w:tc>
        <w:tc>
          <w:tcPr>
            <w:tcW w:w="912" w:type="pct"/>
            <w:vMerge w:val="restart"/>
          </w:tcPr>
          <w:p w14:paraId="4545FAAB"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Наименование задачи</w:t>
            </w:r>
          </w:p>
        </w:tc>
        <w:tc>
          <w:tcPr>
            <w:tcW w:w="3908" w:type="pct"/>
            <w:gridSpan w:val="12"/>
          </w:tcPr>
          <w:p w14:paraId="28AE4D3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xml:space="preserve">Результат </w:t>
            </w:r>
          </w:p>
        </w:tc>
      </w:tr>
      <w:tr w:rsidR="00296C5B" w:rsidRPr="00C16FDC" w14:paraId="311656A5" w14:textId="77777777" w:rsidTr="00296C5B">
        <w:trPr>
          <w:trHeight w:val="653"/>
        </w:trPr>
        <w:tc>
          <w:tcPr>
            <w:tcW w:w="180" w:type="pct"/>
            <w:vMerge/>
          </w:tcPr>
          <w:p w14:paraId="0AD81228" w14:textId="77777777" w:rsidR="00296C5B" w:rsidRPr="00C16FDC" w:rsidRDefault="00296C5B" w:rsidP="00296C5B">
            <w:pPr>
              <w:widowControl/>
              <w:jc w:val="center"/>
              <w:rPr>
                <w:rFonts w:ascii="Times New Roman" w:eastAsia="Times New Roman" w:hAnsi="Times New Roman" w:cs="Times New Roman"/>
                <w:sz w:val="24"/>
                <w:szCs w:val="24"/>
              </w:rPr>
            </w:pPr>
          </w:p>
        </w:tc>
        <w:tc>
          <w:tcPr>
            <w:tcW w:w="912" w:type="pct"/>
            <w:vMerge/>
          </w:tcPr>
          <w:p w14:paraId="1E3D47B3" w14:textId="77777777" w:rsidR="00296C5B" w:rsidRPr="00C16FDC" w:rsidRDefault="00296C5B" w:rsidP="00296C5B">
            <w:pPr>
              <w:widowControl/>
              <w:jc w:val="center"/>
              <w:rPr>
                <w:rFonts w:ascii="Times New Roman" w:eastAsia="Times New Roman" w:hAnsi="Times New Roman" w:cs="Times New Roman"/>
                <w:sz w:val="24"/>
                <w:szCs w:val="24"/>
              </w:rPr>
            </w:pPr>
          </w:p>
        </w:tc>
        <w:tc>
          <w:tcPr>
            <w:tcW w:w="934" w:type="pct"/>
          </w:tcPr>
          <w:p w14:paraId="2FF4563A"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наименование</w:t>
            </w:r>
          </w:p>
        </w:tc>
        <w:tc>
          <w:tcPr>
            <w:tcW w:w="459" w:type="pct"/>
          </w:tcPr>
          <w:p w14:paraId="4B9CAB6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xml:space="preserve">единица </w:t>
            </w:r>
          </w:p>
          <w:p w14:paraId="5467D745" w14:textId="77777777" w:rsidR="00296C5B" w:rsidRPr="00C16FDC" w:rsidRDefault="00296C5B" w:rsidP="00296C5B">
            <w:pPr>
              <w:widowControl/>
              <w:ind w:right="-108"/>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измерения</w:t>
            </w:r>
          </w:p>
        </w:tc>
        <w:tc>
          <w:tcPr>
            <w:tcW w:w="245" w:type="pct"/>
          </w:tcPr>
          <w:p w14:paraId="2EBA57E5"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2011 год</w:t>
            </w:r>
          </w:p>
        </w:tc>
        <w:tc>
          <w:tcPr>
            <w:tcW w:w="243" w:type="pct"/>
          </w:tcPr>
          <w:p w14:paraId="3DCAC04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2012 год</w:t>
            </w:r>
          </w:p>
        </w:tc>
        <w:tc>
          <w:tcPr>
            <w:tcW w:w="247" w:type="pct"/>
          </w:tcPr>
          <w:p w14:paraId="263E9C8A"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2013 год</w:t>
            </w:r>
          </w:p>
        </w:tc>
        <w:tc>
          <w:tcPr>
            <w:tcW w:w="230" w:type="pct"/>
          </w:tcPr>
          <w:p w14:paraId="4B08179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2014 год</w:t>
            </w:r>
          </w:p>
        </w:tc>
        <w:tc>
          <w:tcPr>
            <w:tcW w:w="290" w:type="pct"/>
          </w:tcPr>
          <w:p w14:paraId="107D3A2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2015 год</w:t>
            </w:r>
          </w:p>
        </w:tc>
        <w:tc>
          <w:tcPr>
            <w:tcW w:w="232" w:type="pct"/>
          </w:tcPr>
          <w:p w14:paraId="2F2C6BD1"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2016 год</w:t>
            </w:r>
          </w:p>
        </w:tc>
        <w:tc>
          <w:tcPr>
            <w:tcW w:w="236" w:type="pct"/>
          </w:tcPr>
          <w:p w14:paraId="56310A9D"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2017 год</w:t>
            </w:r>
          </w:p>
        </w:tc>
        <w:tc>
          <w:tcPr>
            <w:tcW w:w="268" w:type="pct"/>
          </w:tcPr>
          <w:p w14:paraId="3271132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2018 год</w:t>
            </w:r>
          </w:p>
        </w:tc>
        <w:tc>
          <w:tcPr>
            <w:tcW w:w="242" w:type="pct"/>
          </w:tcPr>
          <w:p w14:paraId="36F7E0FC"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2019 год</w:t>
            </w:r>
          </w:p>
        </w:tc>
        <w:tc>
          <w:tcPr>
            <w:tcW w:w="282" w:type="pct"/>
          </w:tcPr>
          <w:p w14:paraId="5E7EF105"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2020</w:t>
            </w:r>
          </w:p>
          <w:p w14:paraId="46F145FA"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год</w:t>
            </w:r>
          </w:p>
        </w:tc>
      </w:tr>
    </w:tbl>
    <w:p w14:paraId="4106D514" w14:textId="77777777" w:rsidR="00296C5B" w:rsidRPr="00C16FDC" w:rsidRDefault="00296C5B" w:rsidP="00296C5B">
      <w:pPr>
        <w:widowControl/>
        <w:autoSpaceDE/>
        <w:autoSpaceDN/>
        <w:adjustRightInd/>
        <w:jc w:val="center"/>
        <w:rPr>
          <w:rFonts w:ascii="Times New Roman" w:eastAsia="Times New Roman" w:hAnsi="Times New Roman" w:cs="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2659"/>
        <w:gridCol w:w="2724"/>
        <w:gridCol w:w="1339"/>
        <w:gridCol w:w="715"/>
        <w:gridCol w:w="709"/>
        <w:gridCol w:w="720"/>
        <w:gridCol w:w="671"/>
        <w:gridCol w:w="846"/>
        <w:gridCol w:w="677"/>
        <w:gridCol w:w="688"/>
        <w:gridCol w:w="782"/>
        <w:gridCol w:w="706"/>
        <w:gridCol w:w="822"/>
      </w:tblGrid>
      <w:tr w:rsidR="00296C5B" w:rsidRPr="00C16FDC" w14:paraId="74A005E0" w14:textId="77777777" w:rsidTr="00296C5B">
        <w:trPr>
          <w:tblHeader/>
        </w:trPr>
        <w:tc>
          <w:tcPr>
            <w:tcW w:w="180" w:type="pct"/>
          </w:tcPr>
          <w:p w14:paraId="3E2931A3" w14:textId="77777777" w:rsidR="00296C5B" w:rsidRPr="00C16FDC" w:rsidRDefault="00296C5B" w:rsidP="00296C5B">
            <w:pPr>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w:t>
            </w:r>
          </w:p>
        </w:tc>
        <w:tc>
          <w:tcPr>
            <w:tcW w:w="912" w:type="pct"/>
          </w:tcPr>
          <w:p w14:paraId="4D621E18"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w:t>
            </w:r>
          </w:p>
        </w:tc>
        <w:tc>
          <w:tcPr>
            <w:tcW w:w="934" w:type="pct"/>
          </w:tcPr>
          <w:p w14:paraId="48295D6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3</w:t>
            </w:r>
          </w:p>
        </w:tc>
        <w:tc>
          <w:tcPr>
            <w:tcW w:w="459" w:type="pct"/>
          </w:tcPr>
          <w:p w14:paraId="75F20F3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4</w:t>
            </w:r>
          </w:p>
        </w:tc>
        <w:tc>
          <w:tcPr>
            <w:tcW w:w="245" w:type="pct"/>
          </w:tcPr>
          <w:p w14:paraId="623E8B0B"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5</w:t>
            </w:r>
          </w:p>
        </w:tc>
        <w:tc>
          <w:tcPr>
            <w:tcW w:w="243" w:type="pct"/>
          </w:tcPr>
          <w:p w14:paraId="14690B9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6</w:t>
            </w:r>
          </w:p>
        </w:tc>
        <w:tc>
          <w:tcPr>
            <w:tcW w:w="247" w:type="pct"/>
          </w:tcPr>
          <w:p w14:paraId="1CEDD36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7</w:t>
            </w:r>
          </w:p>
        </w:tc>
        <w:tc>
          <w:tcPr>
            <w:tcW w:w="230" w:type="pct"/>
          </w:tcPr>
          <w:p w14:paraId="6AD4F24F"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8</w:t>
            </w:r>
          </w:p>
        </w:tc>
        <w:tc>
          <w:tcPr>
            <w:tcW w:w="290" w:type="pct"/>
          </w:tcPr>
          <w:p w14:paraId="0660A841"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9</w:t>
            </w:r>
          </w:p>
        </w:tc>
        <w:tc>
          <w:tcPr>
            <w:tcW w:w="232" w:type="pct"/>
          </w:tcPr>
          <w:p w14:paraId="45237A2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10</w:t>
            </w:r>
          </w:p>
        </w:tc>
        <w:tc>
          <w:tcPr>
            <w:tcW w:w="236" w:type="pct"/>
          </w:tcPr>
          <w:p w14:paraId="7D117737"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11</w:t>
            </w:r>
          </w:p>
        </w:tc>
        <w:tc>
          <w:tcPr>
            <w:tcW w:w="268" w:type="pct"/>
          </w:tcPr>
          <w:p w14:paraId="22176567"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12</w:t>
            </w:r>
          </w:p>
        </w:tc>
        <w:tc>
          <w:tcPr>
            <w:tcW w:w="242" w:type="pct"/>
          </w:tcPr>
          <w:p w14:paraId="7699F3F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13</w:t>
            </w:r>
          </w:p>
        </w:tc>
        <w:tc>
          <w:tcPr>
            <w:tcW w:w="282" w:type="pct"/>
          </w:tcPr>
          <w:p w14:paraId="0B311284"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14</w:t>
            </w:r>
          </w:p>
        </w:tc>
      </w:tr>
      <w:tr w:rsidR="00296C5B" w:rsidRPr="00C16FDC" w14:paraId="09E71614" w14:textId="77777777" w:rsidTr="00296C5B">
        <w:trPr>
          <w:trHeight w:val="136"/>
        </w:trPr>
        <w:tc>
          <w:tcPr>
            <w:tcW w:w="180" w:type="pct"/>
          </w:tcPr>
          <w:p w14:paraId="3A0E5DDC"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w:t>
            </w:r>
          </w:p>
        </w:tc>
        <w:tc>
          <w:tcPr>
            <w:tcW w:w="912" w:type="pct"/>
          </w:tcPr>
          <w:p w14:paraId="54338196"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Переселение граждан из жилищного фонда, признанного непригодным для проживания, и (или) жилищного фонда с высоким уровнем износа</w:t>
            </w:r>
          </w:p>
        </w:tc>
        <w:tc>
          <w:tcPr>
            <w:tcW w:w="934" w:type="pct"/>
          </w:tcPr>
          <w:p w14:paraId="56FF27F7"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площадь жилищного фонда, признанного непригодным для проживания, и (или) жилищного фонда с высоким уровнем износа, для расселения которого приобретены (построены) квартиры</w:t>
            </w:r>
          </w:p>
        </w:tc>
        <w:tc>
          <w:tcPr>
            <w:tcW w:w="459" w:type="pct"/>
          </w:tcPr>
          <w:p w14:paraId="15AD0BB8"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кв. м</w:t>
            </w:r>
          </w:p>
        </w:tc>
        <w:tc>
          <w:tcPr>
            <w:tcW w:w="245" w:type="pct"/>
          </w:tcPr>
          <w:p w14:paraId="2AA7554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4233</w:t>
            </w:r>
          </w:p>
        </w:tc>
        <w:tc>
          <w:tcPr>
            <w:tcW w:w="243" w:type="pct"/>
          </w:tcPr>
          <w:p w14:paraId="707F70E9"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3530</w:t>
            </w:r>
          </w:p>
        </w:tc>
        <w:tc>
          <w:tcPr>
            <w:tcW w:w="247" w:type="pct"/>
          </w:tcPr>
          <w:p w14:paraId="641B9EF7"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2486</w:t>
            </w:r>
          </w:p>
        </w:tc>
        <w:tc>
          <w:tcPr>
            <w:tcW w:w="230" w:type="pct"/>
          </w:tcPr>
          <w:p w14:paraId="12AE6165"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1246</w:t>
            </w:r>
          </w:p>
        </w:tc>
        <w:tc>
          <w:tcPr>
            <w:tcW w:w="290" w:type="pct"/>
          </w:tcPr>
          <w:p w14:paraId="46DB163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4487</w:t>
            </w:r>
          </w:p>
        </w:tc>
        <w:tc>
          <w:tcPr>
            <w:tcW w:w="232" w:type="pct"/>
          </w:tcPr>
          <w:p w14:paraId="5DF104F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374</w:t>
            </w:r>
          </w:p>
        </w:tc>
        <w:tc>
          <w:tcPr>
            <w:tcW w:w="236" w:type="pct"/>
          </w:tcPr>
          <w:p w14:paraId="02594E2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0</w:t>
            </w:r>
          </w:p>
        </w:tc>
        <w:tc>
          <w:tcPr>
            <w:tcW w:w="268" w:type="pct"/>
          </w:tcPr>
          <w:p w14:paraId="37180BC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0</w:t>
            </w:r>
          </w:p>
        </w:tc>
        <w:tc>
          <w:tcPr>
            <w:tcW w:w="242" w:type="pct"/>
          </w:tcPr>
          <w:p w14:paraId="3087BFF0"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3000</w:t>
            </w:r>
          </w:p>
        </w:tc>
        <w:tc>
          <w:tcPr>
            <w:tcW w:w="282" w:type="pct"/>
          </w:tcPr>
          <w:p w14:paraId="62DB15FA"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2120</w:t>
            </w:r>
          </w:p>
        </w:tc>
      </w:tr>
      <w:tr w:rsidR="00296C5B" w:rsidRPr="00C16FDC" w14:paraId="44F8849F" w14:textId="77777777" w:rsidTr="00296C5B">
        <w:trPr>
          <w:trHeight w:val="1694"/>
        </w:trPr>
        <w:tc>
          <w:tcPr>
            <w:tcW w:w="180" w:type="pct"/>
          </w:tcPr>
          <w:p w14:paraId="0146B338"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2.</w:t>
            </w:r>
          </w:p>
        </w:tc>
        <w:tc>
          <w:tcPr>
            <w:tcW w:w="912" w:type="pct"/>
          </w:tcPr>
          <w:p w14:paraId="1056166E"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Стимулирование программ развития жилищного строительства муниципальных образований Ярославской области</w:t>
            </w:r>
          </w:p>
        </w:tc>
        <w:tc>
          <w:tcPr>
            <w:tcW w:w="934" w:type="pct"/>
          </w:tcPr>
          <w:p w14:paraId="51A73E72"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проектов, получивших меры финансовой поддержки</w:t>
            </w:r>
          </w:p>
        </w:tc>
        <w:tc>
          <w:tcPr>
            <w:tcW w:w="459" w:type="pct"/>
          </w:tcPr>
          <w:p w14:paraId="18138182"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ед.</w:t>
            </w:r>
          </w:p>
        </w:tc>
        <w:tc>
          <w:tcPr>
            <w:tcW w:w="245" w:type="pct"/>
          </w:tcPr>
          <w:p w14:paraId="3F5C0B2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43" w:type="pct"/>
          </w:tcPr>
          <w:p w14:paraId="4925AAF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47" w:type="pct"/>
          </w:tcPr>
          <w:p w14:paraId="451CBBF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30" w:type="pct"/>
          </w:tcPr>
          <w:p w14:paraId="7A63E4B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w:t>
            </w:r>
          </w:p>
        </w:tc>
        <w:tc>
          <w:tcPr>
            <w:tcW w:w="290" w:type="pct"/>
          </w:tcPr>
          <w:p w14:paraId="6549651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32" w:type="pct"/>
          </w:tcPr>
          <w:p w14:paraId="4BB7264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36" w:type="pct"/>
          </w:tcPr>
          <w:p w14:paraId="4C452BB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68" w:type="pct"/>
          </w:tcPr>
          <w:p w14:paraId="14ABF4B6"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42" w:type="pct"/>
          </w:tcPr>
          <w:p w14:paraId="23D7B80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w:t>
            </w:r>
          </w:p>
        </w:tc>
        <w:tc>
          <w:tcPr>
            <w:tcW w:w="282" w:type="pct"/>
          </w:tcPr>
          <w:p w14:paraId="25BC543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xml:space="preserve">1 </w:t>
            </w:r>
          </w:p>
        </w:tc>
      </w:tr>
      <w:tr w:rsidR="00296C5B" w:rsidRPr="00C16FDC" w14:paraId="79A57E61" w14:textId="77777777" w:rsidTr="00296C5B">
        <w:trPr>
          <w:trHeight w:val="136"/>
        </w:trPr>
        <w:tc>
          <w:tcPr>
            <w:tcW w:w="180" w:type="pct"/>
          </w:tcPr>
          <w:p w14:paraId="0D04A726" w14:textId="77777777" w:rsidR="00296C5B" w:rsidRPr="00296C5B" w:rsidRDefault="00296C5B" w:rsidP="00296C5B">
            <w:pPr>
              <w:widowControl/>
              <w:spacing w:line="235" w:lineRule="auto"/>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w:t>
            </w:r>
          </w:p>
        </w:tc>
        <w:tc>
          <w:tcPr>
            <w:tcW w:w="912" w:type="pct"/>
          </w:tcPr>
          <w:p w14:paraId="068D190D" w14:textId="77777777" w:rsidR="00296C5B" w:rsidRPr="00296C5B" w:rsidRDefault="00296C5B" w:rsidP="00296C5B">
            <w:pPr>
              <w:widowControl/>
              <w:spacing w:line="235" w:lineRule="auto"/>
              <w:ind w:left="57" w:right="57"/>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 xml:space="preserve">Государственная поддержка граждан, проживающих на территории Ярославской области, в сфере ипотечного жилищного </w:t>
            </w:r>
            <w:r w:rsidRPr="00296C5B">
              <w:rPr>
                <w:rFonts w:ascii="Times New Roman" w:eastAsia="Times New Roman" w:hAnsi="Times New Roman" w:cs="Times New Roman"/>
                <w:sz w:val="24"/>
                <w:szCs w:val="24"/>
              </w:rPr>
              <w:lastRenderedPageBreak/>
              <w:t>кредитования</w:t>
            </w:r>
          </w:p>
        </w:tc>
        <w:tc>
          <w:tcPr>
            <w:tcW w:w="934" w:type="pct"/>
          </w:tcPr>
          <w:p w14:paraId="6E06BCB2" w14:textId="77777777" w:rsidR="00296C5B" w:rsidRPr="00296C5B" w:rsidRDefault="00296C5B" w:rsidP="00296C5B">
            <w:pPr>
              <w:widowControl/>
              <w:spacing w:line="235" w:lineRule="auto"/>
              <w:ind w:left="57" w:right="57"/>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lastRenderedPageBreak/>
              <w:t>площадь жилых помещений, приобретенных (построенных) семьями</w:t>
            </w:r>
          </w:p>
        </w:tc>
        <w:tc>
          <w:tcPr>
            <w:tcW w:w="459" w:type="pct"/>
          </w:tcPr>
          <w:p w14:paraId="1381E29E" w14:textId="77777777" w:rsidR="00296C5B" w:rsidRPr="00296C5B" w:rsidRDefault="00296C5B" w:rsidP="00296C5B">
            <w:pPr>
              <w:widowControl/>
              <w:spacing w:line="235" w:lineRule="auto"/>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кв. м</w:t>
            </w:r>
          </w:p>
        </w:tc>
        <w:tc>
          <w:tcPr>
            <w:tcW w:w="245" w:type="pct"/>
          </w:tcPr>
          <w:p w14:paraId="78DF74BA"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5000</w:t>
            </w:r>
          </w:p>
        </w:tc>
        <w:tc>
          <w:tcPr>
            <w:tcW w:w="243" w:type="pct"/>
          </w:tcPr>
          <w:p w14:paraId="2F8DFFA7"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4200</w:t>
            </w:r>
          </w:p>
        </w:tc>
        <w:tc>
          <w:tcPr>
            <w:tcW w:w="247" w:type="pct"/>
          </w:tcPr>
          <w:p w14:paraId="75957BB6"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3300</w:t>
            </w:r>
          </w:p>
        </w:tc>
        <w:tc>
          <w:tcPr>
            <w:tcW w:w="230" w:type="pct"/>
          </w:tcPr>
          <w:p w14:paraId="02B7F15A"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2140</w:t>
            </w:r>
          </w:p>
        </w:tc>
        <w:tc>
          <w:tcPr>
            <w:tcW w:w="290" w:type="pct"/>
          </w:tcPr>
          <w:p w14:paraId="65B2C350"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1525</w:t>
            </w:r>
          </w:p>
        </w:tc>
        <w:tc>
          <w:tcPr>
            <w:tcW w:w="232" w:type="pct"/>
          </w:tcPr>
          <w:p w14:paraId="15FBC80F"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1674</w:t>
            </w:r>
          </w:p>
        </w:tc>
        <w:tc>
          <w:tcPr>
            <w:tcW w:w="236" w:type="pct"/>
          </w:tcPr>
          <w:p w14:paraId="7736927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250</w:t>
            </w:r>
          </w:p>
        </w:tc>
        <w:tc>
          <w:tcPr>
            <w:tcW w:w="268" w:type="pct"/>
          </w:tcPr>
          <w:p w14:paraId="039D766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350</w:t>
            </w:r>
          </w:p>
        </w:tc>
        <w:tc>
          <w:tcPr>
            <w:tcW w:w="242" w:type="pct"/>
          </w:tcPr>
          <w:p w14:paraId="4AD36C6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350</w:t>
            </w:r>
          </w:p>
        </w:tc>
        <w:tc>
          <w:tcPr>
            <w:tcW w:w="282" w:type="pct"/>
          </w:tcPr>
          <w:p w14:paraId="2BF1E330"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350</w:t>
            </w:r>
          </w:p>
        </w:tc>
      </w:tr>
      <w:tr w:rsidR="00296C5B" w:rsidRPr="00C16FDC" w14:paraId="1CB33C73" w14:textId="77777777" w:rsidTr="00296C5B">
        <w:trPr>
          <w:trHeight w:val="136"/>
        </w:trPr>
        <w:tc>
          <w:tcPr>
            <w:tcW w:w="180" w:type="pct"/>
          </w:tcPr>
          <w:p w14:paraId="5CEE3630" w14:textId="77777777" w:rsidR="00296C5B" w:rsidRPr="00296C5B" w:rsidRDefault="00296C5B" w:rsidP="00296C5B">
            <w:pPr>
              <w:widowControl/>
              <w:spacing w:line="235" w:lineRule="auto"/>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lastRenderedPageBreak/>
              <w:t>4.</w:t>
            </w:r>
          </w:p>
        </w:tc>
        <w:tc>
          <w:tcPr>
            <w:tcW w:w="912" w:type="pct"/>
          </w:tcPr>
          <w:p w14:paraId="39A1BF4E" w14:textId="77777777" w:rsidR="00296C5B" w:rsidRPr="00296C5B" w:rsidRDefault="00296C5B" w:rsidP="00296C5B">
            <w:pPr>
              <w:widowControl/>
              <w:spacing w:line="235" w:lineRule="auto"/>
              <w:ind w:left="57" w:right="57"/>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Государственная поддержка молодых семей Ярославской области в приобретении (строительстве) жилья</w:t>
            </w:r>
          </w:p>
        </w:tc>
        <w:tc>
          <w:tcPr>
            <w:tcW w:w="934" w:type="pct"/>
          </w:tcPr>
          <w:p w14:paraId="0D34F472" w14:textId="77777777" w:rsidR="00296C5B" w:rsidRPr="00296C5B" w:rsidRDefault="00296C5B" w:rsidP="00296C5B">
            <w:pPr>
              <w:widowControl/>
              <w:spacing w:line="235" w:lineRule="auto"/>
              <w:ind w:left="57" w:right="57"/>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количество молодых семей, получивших свидетельства о праве на получение социальной выплаты</w:t>
            </w:r>
          </w:p>
        </w:tc>
        <w:tc>
          <w:tcPr>
            <w:tcW w:w="459" w:type="pct"/>
          </w:tcPr>
          <w:p w14:paraId="43927C7A" w14:textId="77777777" w:rsidR="00296C5B" w:rsidRPr="00296C5B" w:rsidRDefault="00296C5B" w:rsidP="00296C5B">
            <w:pPr>
              <w:widowControl/>
              <w:spacing w:line="235" w:lineRule="auto"/>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количество семей</w:t>
            </w:r>
          </w:p>
        </w:tc>
        <w:tc>
          <w:tcPr>
            <w:tcW w:w="245" w:type="pct"/>
          </w:tcPr>
          <w:p w14:paraId="65BE1D99"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298</w:t>
            </w:r>
          </w:p>
        </w:tc>
        <w:tc>
          <w:tcPr>
            <w:tcW w:w="243" w:type="pct"/>
          </w:tcPr>
          <w:p w14:paraId="49826926"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301</w:t>
            </w:r>
          </w:p>
        </w:tc>
        <w:tc>
          <w:tcPr>
            <w:tcW w:w="247" w:type="pct"/>
          </w:tcPr>
          <w:p w14:paraId="2B08A63B"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281</w:t>
            </w:r>
          </w:p>
        </w:tc>
        <w:tc>
          <w:tcPr>
            <w:tcW w:w="230" w:type="pct"/>
          </w:tcPr>
          <w:p w14:paraId="05DDED98"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300</w:t>
            </w:r>
          </w:p>
        </w:tc>
        <w:tc>
          <w:tcPr>
            <w:tcW w:w="290" w:type="pct"/>
          </w:tcPr>
          <w:p w14:paraId="2DF090A0"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301</w:t>
            </w:r>
          </w:p>
        </w:tc>
        <w:tc>
          <w:tcPr>
            <w:tcW w:w="232" w:type="pct"/>
          </w:tcPr>
          <w:p w14:paraId="00E90AA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270</w:t>
            </w:r>
          </w:p>
        </w:tc>
        <w:tc>
          <w:tcPr>
            <w:tcW w:w="236" w:type="pct"/>
          </w:tcPr>
          <w:p w14:paraId="0749F81E"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261</w:t>
            </w:r>
          </w:p>
        </w:tc>
        <w:tc>
          <w:tcPr>
            <w:tcW w:w="268" w:type="pct"/>
          </w:tcPr>
          <w:p w14:paraId="3BC055C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255</w:t>
            </w:r>
          </w:p>
        </w:tc>
        <w:tc>
          <w:tcPr>
            <w:tcW w:w="242" w:type="pct"/>
          </w:tcPr>
          <w:p w14:paraId="5CA70E6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300</w:t>
            </w:r>
          </w:p>
        </w:tc>
        <w:tc>
          <w:tcPr>
            <w:tcW w:w="282" w:type="pct"/>
          </w:tcPr>
          <w:p w14:paraId="0FDFEDD2"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t>300</w:t>
            </w:r>
          </w:p>
        </w:tc>
      </w:tr>
      <w:tr w:rsidR="00296C5B" w:rsidRPr="00C16FDC" w14:paraId="57F818B9" w14:textId="77777777" w:rsidTr="00296C5B">
        <w:trPr>
          <w:trHeight w:val="561"/>
        </w:trPr>
        <w:tc>
          <w:tcPr>
            <w:tcW w:w="180" w:type="pct"/>
          </w:tcPr>
          <w:p w14:paraId="2322D33B"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5.</w:t>
            </w:r>
          </w:p>
        </w:tc>
        <w:tc>
          <w:tcPr>
            <w:tcW w:w="912" w:type="pct"/>
          </w:tcPr>
          <w:p w14:paraId="0A0E54E8"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Улучшение жилищных условий многодетных семей</w:t>
            </w:r>
          </w:p>
        </w:tc>
        <w:tc>
          <w:tcPr>
            <w:tcW w:w="934" w:type="pct"/>
          </w:tcPr>
          <w:p w14:paraId="62DBECEB"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многодетных семей, улучшивших жилищные условия</w:t>
            </w:r>
          </w:p>
        </w:tc>
        <w:tc>
          <w:tcPr>
            <w:tcW w:w="459" w:type="pct"/>
          </w:tcPr>
          <w:p w14:paraId="2A1CECC2"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семей</w:t>
            </w:r>
          </w:p>
        </w:tc>
        <w:tc>
          <w:tcPr>
            <w:tcW w:w="245" w:type="pct"/>
          </w:tcPr>
          <w:p w14:paraId="32B38BD8"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43" w:type="pct"/>
          </w:tcPr>
          <w:p w14:paraId="2D08AE3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43</w:t>
            </w:r>
          </w:p>
        </w:tc>
        <w:tc>
          <w:tcPr>
            <w:tcW w:w="247" w:type="pct"/>
          </w:tcPr>
          <w:p w14:paraId="41115305"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42</w:t>
            </w:r>
          </w:p>
        </w:tc>
        <w:tc>
          <w:tcPr>
            <w:tcW w:w="230" w:type="pct"/>
          </w:tcPr>
          <w:p w14:paraId="50AAC021"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45</w:t>
            </w:r>
          </w:p>
        </w:tc>
        <w:tc>
          <w:tcPr>
            <w:tcW w:w="290" w:type="pct"/>
          </w:tcPr>
          <w:p w14:paraId="41999F9C"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22</w:t>
            </w:r>
          </w:p>
        </w:tc>
        <w:tc>
          <w:tcPr>
            <w:tcW w:w="232" w:type="pct"/>
          </w:tcPr>
          <w:p w14:paraId="3D8CF38C"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9</w:t>
            </w:r>
          </w:p>
        </w:tc>
        <w:tc>
          <w:tcPr>
            <w:tcW w:w="236" w:type="pct"/>
          </w:tcPr>
          <w:p w14:paraId="63680D7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10</w:t>
            </w:r>
          </w:p>
        </w:tc>
        <w:tc>
          <w:tcPr>
            <w:tcW w:w="268" w:type="pct"/>
          </w:tcPr>
          <w:p w14:paraId="29D94C4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10</w:t>
            </w:r>
          </w:p>
        </w:tc>
        <w:tc>
          <w:tcPr>
            <w:tcW w:w="242" w:type="pct"/>
          </w:tcPr>
          <w:p w14:paraId="104FDC32"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10</w:t>
            </w:r>
          </w:p>
        </w:tc>
        <w:tc>
          <w:tcPr>
            <w:tcW w:w="282" w:type="pct"/>
          </w:tcPr>
          <w:p w14:paraId="62BF1792"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62</w:t>
            </w:r>
          </w:p>
        </w:tc>
      </w:tr>
      <w:tr w:rsidR="00296C5B" w:rsidRPr="00C16FDC" w14:paraId="4B5C0739" w14:textId="77777777" w:rsidTr="00296C5B">
        <w:trPr>
          <w:trHeight w:val="561"/>
        </w:trPr>
        <w:tc>
          <w:tcPr>
            <w:tcW w:w="180" w:type="pct"/>
          </w:tcPr>
          <w:p w14:paraId="63D9657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6.</w:t>
            </w:r>
          </w:p>
        </w:tc>
        <w:tc>
          <w:tcPr>
            <w:tcW w:w="912" w:type="pct"/>
          </w:tcPr>
          <w:p w14:paraId="26178F62"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Улучшение условий проживания отдельных категорий граждан, нуждающихся в специальной социальной защите</w:t>
            </w:r>
          </w:p>
        </w:tc>
        <w:tc>
          <w:tcPr>
            <w:tcW w:w="934" w:type="pct"/>
          </w:tcPr>
          <w:p w14:paraId="70E458B2"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площадь сформированного муниципального специализированного жилищного фонда</w:t>
            </w:r>
          </w:p>
        </w:tc>
        <w:tc>
          <w:tcPr>
            <w:tcW w:w="459" w:type="pct"/>
          </w:tcPr>
          <w:p w14:paraId="032BAA6A"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кв. м</w:t>
            </w:r>
          </w:p>
        </w:tc>
        <w:tc>
          <w:tcPr>
            <w:tcW w:w="245" w:type="pct"/>
          </w:tcPr>
          <w:p w14:paraId="3D3560D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1793</w:t>
            </w:r>
          </w:p>
        </w:tc>
        <w:tc>
          <w:tcPr>
            <w:tcW w:w="243" w:type="pct"/>
          </w:tcPr>
          <w:p w14:paraId="43D060F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800</w:t>
            </w:r>
          </w:p>
        </w:tc>
        <w:tc>
          <w:tcPr>
            <w:tcW w:w="247" w:type="pct"/>
          </w:tcPr>
          <w:p w14:paraId="2C2493D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800</w:t>
            </w:r>
          </w:p>
        </w:tc>
        <w:tc>
          <w:tcPr>
            <w:tcW w:w="230" w:type="pct"/>
          </w:tcPr>
          <w:p w14:paraId="124843C0"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172</w:t>
            </w:r>
          </w:p>
        </w:tc>
        <w:tc>
          <w:tcPr>
            <w:tcW w:w="290" w:type="pct"/>
          </w:tcPr>
          <w:p w14:paraId="795BC967"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32" w:type="pct"/>
          </w:tcPr>
          <w:p w14:paraId="514A7E83"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36" w:type="pct"/>
          </w:tcPr>
          <w:p w14:paraId="31E43870"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68" w:type="pct"/>
          </w:tcPr>
          <w:p w14:paraId="1B55FA28"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42" w:type="pct"/>
          </w:tcPr>
          <w:p w14:paraId="4C6A7F5C"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w:t>
            </w:r>
          </w:p>
        </w:tc>
        <w:tc>
          <w:tcPr>
            <w:tcW w:w="282" w:type="pct"/>
          </w:tcPr>
          <w:p w14:paraId="2CA4DA6B"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hAnsi="Times New Roman" w:cs="Times New Roman"/>
                <w:sz w:val="24"/>
                <w:szCs w:val="24"/>
              </w:rPr>
              <w:t>611</w:t>
            </w:r>
          </w:p>
        </w:tc>
      </w:tr>
      <w:tr w:rsidR="00296C5B" w:rsidRPr="00C16FDC" w14:paraId="16886266" w14:textId="77777777" w:rsidTr="00296C5B">
        <w:trPr>
          <w:trHeight w:val="136"/>
        </w:trPr>
        <w:tc>
          <w:tcPr>
            <w:tcW w:w="180" w:type="pct"/>
          </w:tcPr>
          <w:p w14:paraId="248DF312" w14:textId="77777777" w:rsidR="00296C5B" w:rsidRPr="00C16FDC" w:rsidRDefault="00296C5B" w:rsidP="00296C5B">
            <w:pPr>
              <w:widowControl/>
              <w:spacing w:line="235" w:lineRule="auto"/>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7.</w:t>
            </w:r>
          </w:p>
        </w:tc>
        <w:tc>
          <w:tcPr>
            <w:tcW w:w="912" w:type="pct"/>
          </w:tcPr>
          <w:p w14:paraId="74B2B973"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Предоставление земельных участков гражданам, имеющим трех и более детей</w:t>
            </w:r>
          </w:p>
        </w:tc>
        <w:tc>
          <w:tcPr>
            <w:tcW w:w="934" w:type="pct"/>
          </w:tcPr>
          <w:p w14:paraId="07816EA9"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семей, получивших земельные участки</w:t>
            </w:r>
          </w:p>
        </w:tc>
        <w:tc>
          <w:tcPr>
            <w:tcW w:w="459" w:type="pct"/>
          </w:tcPr>
          <w:p w14:paraId="0B7F02D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семей</w:t>
            </w:r>
          </w:p>
        </w:tc>
        <w:tc>
          <w:tcPr>
            <w:tcW w:w="245" w:type="pct"/>
          </w:tcPr>
          <w:p w14:paraId="229DBE57"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189BD23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53</w:t>
            </w:r>
          </w:p>
        </w:tc>
        <w:tc>
          <w:tcPr>
            <w:tcW w:w="247" w:type="pct"/>
          </w:tcPr>
          <w:p w14:paraId="2CDC742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61</w:t>
            </w:r>
          </w:p>
        </w:tc>
        <w:tc>
          <w:tcPr>
            <w:tcW w:w="230" w:type="pct"/>
          </w:tcPr>
          <w:p w14:paraId="2061C747"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68</w:t>
            </w:r>
          </w:p>
        </w:tc>
        <w:tc>
          <w:tcPr>
            <w:tcW w:w="290" w:type="pct"/>
          </w:tcPr>
          <w:p w14:paraId="6226BBF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74</w:t>
            </w:r>
          </w:p>
        </w:tc>
        <w:tc>
          <w:tcPr>
            <w:tcW w:w="232" w:type="pct"/>
          </w:tcPr>
          <w:p w14:paraId="0305F662"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80</w:t>
            </w:r>
          </w:p>
        </w:tc>
        <w:tc>
          <w:tcPr>
            <w:tcW w:w="236" w:type="pct"/>
          </w:tcPr>
          <w:p w14:paraId="16C9C68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85</w:t>
            </w:r>
          </w:p>
        </w:tc>
        <w:tc>
          <w:tcPr>
            <w:tcW w:w="268" w:type="pct"/>
          </w:tcPr>
          <w:p w14:paraId="55D2C47F"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90</w:t>
            </w:r>
          </w:p>
        </w:tc>
        <w:tc>
          <w:tcPr>
            <w:tcW w:w="242" w:type="pct"/>
          </w:tcPr>
          <w:p w14:paraId="11C9329A"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90</w:t>
            </w:r>
          </w:p>
        </w:tc>
        <w:tc>
          <w:tcPr>
            <w:tcW w:w="282" w:type="pct"/>
          </w:tcPr>
          <w:p w14:paraId="6EA6F816"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90</w:t>
            </w:r>
          </w:p>
        </w:tc>
      </w:tr>
      <w:tr w:rsidR="00296C5B" w:rsidRPr="00C16FDC" w14:paraId="66150956" w14:textId="77777777" w:rsidTr="00296C5B">
        <w:trPr>
          <w:trHeight w:val="136"/>
        </w:trPr>
        <w:tc>
          <w:tcPr>
            <w:tcW w:w="180" w:type="pct"/>
            <w:vMerge w:val="restart"/>
          </w:tcPr>
          <w:p w14:paraId="0933A705" w14:textId="77777777" w:rsidR="00296C5B" w:rsidRPr="00C16FDC" w:rsidRDefault="00296C5B" w:rsidP="00296C5B">
            <w:pPr>
              <w:widowControl/>
              <w:spacing w:line="235" w:lineRule="auto"/>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8.</w:t>
            </w:r>
          </w:p>
        </w:tc>
        <w:tc>
          <w:tcPr>
            <w:tcW w:w="912" w:type="pct"/>
            <w:vMerge w:val="restart"/>
          </w:tcPr>
          <w:p w14:paraId="1D9B14A1"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xml:space="preserve">Формирование рынка доступного арендного жилья и развитие  жилищного фонда социального использования для граждан, имеющих невысокий уровень дохода </w:t>
            </w:r>
          </w:p>
        </w:tc>
        <w:tc>
          <w:tcPr>
            <w:tcW w:w="934" w:type="pct"/>
          </w:tcPr>
          <w:p w14:paraId="61732599"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площадь созданного арендного жилья</w:t>
            </w:r>
          </w:p>
        </w:tc>
        <w:tc>
          <w:tcPr>
            <w:tcW w:w="459" w:type="pct"/>
          </w:tcPr>
          <w:p w14:paraId="197658DE"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кв. м</w:t>
            </w:r>
          </w:p>
        </w:tc>
        <w:tc>
          <w:tcPr>
            <w:tcW w:w="245" w:type="pct"/>
          </w:tcPr>
          <w:p w14:paraId="6C3C00E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54FBB054"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56A85D82"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0" w:type="pct"/>
          </w:tcPr>
          <w:p w14:paraId="141819A6"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1650</w:t>
            </w:r>
          </w:p>
        </w:tc>
        <w:tc>
          <w:tcPr>
            <w:tcW w:w="290" w:type="pct"/>
          </w:tcPr>
          <w:p w14:paraId="7B9CAB79"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2" w:type="pct"/>
          </w:tcPr>
          <w:p w14:paraId="446B4DAC"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545</w:t>
            </w:r>
          </w:p>
        </w:tc>
        <w:tc>
          <w:tcPr>
            <w:tcW w:w="236" w:type="pct"/>
          </w:tcPr>
          <w:p w14:paraId="638F9DF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68" w:type="pct"/>
          </w:tcPr>
          <w:p w14:paraId="17AC0ECF"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2" w:type="pct"/>
          </w:tcPr>
          <w:p w14:paraId="3EC0DB43"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82" w:type="pct"/>
          </w:tcPr>
          <w:p w14:paraId="07A87ECC"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3620</w:t>
            </w:r>
          </w:p>
        </w:tc>
      </w:tr>
      <w:tr w:rsidR="00296C5B" w:rsidRPr="00C16FDC" w14:paraId="04EA5B6B" w14:textId="77777777" w:rsidTr="00296C5B">
        <w:trPr>
          <w:trHeight w:val="136"/>
        </w:trPr>
        <w:tc>
          <w:tcPr>
            <w:tcW w:w="180" w:type="pct"/>
            <w:vMerge/>
          </w:tcPr>
          <w:p w14:paraId="50140F0B" w14:textId="77777777" w:rsidR="00296C5B" w:rsidRPr="00C16FDC" w:rsidRDefault="00296C5B" w:rsidP="00296C5B">
            <w:pPr>
              <w:widowControl/>
              <w:autoSpaceDE/>
              <w:autoSpaceDN/>
              <w:adjustRightInd/>
              <w:ind w:firstLine="709"/>
              <w:jc w:val="center"/>
              <w:rPr>
                <w:rFonts w:ascii="Times New Roman" w:eastAsia="Times New Roman" w:hAnsi="Times New Roman" w:cs="Times New Roman"/>
                <w:sz w:val="24"/>
                <w:szCs w:val="24"/>
                <w:lang w:eastAsia="en-US"/>
              </w:rPr>
            </w:pPr>
          </w:p>
        </w:tc>
        <w:tc>
          <w:tcPr>
            <w:tcW w:w="912" w:type="pct"/>
            <w:vMerge/>
          </w:tcPr>
          <w:p w14:paraId="2C91FAEE" w14:textId="77777777" w:rsidR="00296C5B" w:rsidRPr="00C16FDC" w:rsidRDefault="00296C5B" w:rsidP="00296C5B">
            <w:pPr>
              <w:widowControl/>
              <w:autoSpaceDE/>
              <w:autoSpaceDN/>
              <w:adjustRightInd/>
              <w:ind w:left="57" w:right="57" w:firstLine="709"/>
              <w:rPr>
                <w:rFonts w:ascii="Times New Roman" w:eastAsia="Times New Roman" w:hAnsi="Times New Roman" w:cs="Times New Roman"/>
                <w:sz w:val="24"/>
                <w:szCs w:val="24"/>
                <w:lang w:eastAsia="en-US"/>
              </w:rPr>
            </w:pPr>
          </w:p>
        </w:tc>
        <w:tc>
          <w:tcPr>
            <w:tcW w:w="934" w:type="pct"/>
          </w:tcPr>
          <w:p w14:paraId="77543F72"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площадь созданного  жилищного фонда социального использования, жилые помещения в котором предназначены для предоставления внаем по договорам найма жилых помещений жилищного фонда социального использования</w:t>
            </w:r>
          </w:p>
        </w:tc>
        <w:tc>
          <w:tcPr>
            <w:tcW w:w="459" w:type="pct"/>
          </w:tcPr>
          <w:p w14:paraId="7612E116"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кв. м</w:t>
            </w:r>
          </w:p>
        </w:tc>
        <w:tc>
          <w:tcPr>
            <w:tcW w:w="245" w:type="pct"/>
          </w:tcPr>
          <w:p w14:paraId="4D51FFC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5DCD6534"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2BB070C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0" w:type="pct"/>
          </w:tcPr>
          <w:p w14:paraId="2AE369EC"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90" w:type="pct"/>
          </w:tcPr>
          <w:p w14:paraId="71633E3A"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2" w:type="pct"/>
          </w:tcPr>
          <w:p w14:paraId="07571974"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6" w:type="pct"/>
          </w:tcPr>
          <w:p w14:paraId="33783DA6"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68" w:type="pct"/>
          </w:tcPr>
          <w:p w14:paraId="26E1E039"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2" w:type="pct"/>
          </w:tcPr>
          <w:p w14:paraId="4263B92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82" w:type="pct"/>
          </w:tcPr>
          <w:p w14:paraId="06C3143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4000</w:t>
            </w:r>
          </w:p>
        </w:tc>
      </w:tr>
      <w:tr w:rsidR="00296C5B" w:rsidRPr="00C16FDC" w14:paraId="743E5E2D" w14:textId="77777777" w:rsidTr="00296C5B">
        <w:trPr>
          <w:trHeight w:val="561"/>
        </w:trPr>
        <w:tc>
          <w:tcPr>
            <w:tcW w:w="180" w:type="pct"/>
            <w:vMerge w:val="restart"/>
          </w:tcPr>
          <w:p w14:paraId="2DC1D384" w14:textId="77777777" w:rsidR="00296C5B" w:rsidRPr="00296C5B" w:rsidRDefault="00296C5B" w:rsidP="00296C5B">
            <w:pPr>
              <w:widowControl/>
              <w:jc w:val="center"/>
              <w:rPr>
                <w:rFonts w:ascii="Times New Roman" w:eastAsia="Times New Roman" w:hAnsi="Times New Roman" w:cs="Times New Roman"/>
                <w:sz w:val="24"/>
                <w:szCs w:val="24"/>
              </w:rPr>
            </w:pPr>
            <w:r w:rsidRPr="00296C5B">
              <w:rPr>
                <w:rFonts w:ascii="Times New Roman" w:eastAsia="Times New Roman" w:hAnsi="Times New Roman" w:cs="Times New Roman"/>
                <w:sz w:val="24"/>
                <w:szCs w:val="24"/>
              </w:rPr>
              <w:lastRenderedPageBreak/>
              <w:t>9.</w:t>
            </w:r>
          </w:p>
        </w:tc>
        <w:tc>
          <w:tcPr>
            <w:tcW w:w="912" w:type="pct"/>
            <w:vMerge w:val="restart"/>
          </w:tcPr>
          <w:p w14:paraId="7FDC38E7" w14:textId="77777777" w:rsidR="00296C5B" w:rsidRPr="00296C5B" w:rsidRDefault="00296C5B" w:rsidP="00296C5B">
            <w:pPr>
              <w:widowControl/>
              <w:autoSpaceDE/>
              <w:autoSpaceDN/>
              <w:adjustRightInd/>
              <w:rPr>
                <w:rFonts w:ascii="Times New Roman" w:eastAsia="Times New Roman" w:hAnsi="Times New Roman" w:cs="Times New Roman"/>
                <w:sz w:val="28"/>
                <w:szCs w:val="22"/>
              </w:rPr>
            </w:pPr>
            <w:r w:rsidRPr="00296C5B">
              <w:rPr>
                <w:rFonts w:ascii="Times New Roman" w:hAnsi="Times New Roman" w:cs="Times New Roman"/>
                <w:sz w:val="24"/>
                <w:szCs w:val="24"/>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934" w:type="pct"/>
          </w:tcPr>
          <w:p w14:paraId="3E8000D6" w14:textId="77777777" w:rsidR="00296C5B" w:rsidRPr="00296C5B" w:rsidRDefault="00296C5B" w:rsidP="00296C5B">
            <w:pPr>
              <w:widowControl/>
              <w:ind w:left="57" w:right="57"/>
              <w:rPr>
                <w:rFonts w:ascii="Times New Roman" w:eastAsia="Times New Roman" w:hAnsi="Times New Roman" w:cs="Times New Roman"/>
                <w:sz w:val="24"/>
                <w:szCs w:val="24"/>
              </w:rPr>
            </w:pPr>
            <w:r w:rsidRPr="00296C5B">
              <w:rPr>
                <w:rFonts w:ascii="Times New Roman" w:hAnsi="Times New Roman" w:cs="Times New Roman"/>
                <w:sz w:val="24"/>
                <w:szCs w:val="24"/>
              </w:rPr>
              <w:t>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459" w:type="pct"/>
          </w:tcPr>
          <w:p w14:paraId="4FACE270" w14:textId="77777777" w:rsidR="00296C5B" w:rsidRPr="00296C5B" w:rsidRDefault="00296C5B" w:rsidP="00296C5B">
            <w:pPr>
              <w:widowControl/>
              <w:jc w:val="center"/>
              <w:rPr>
                <w:rFonts w:ascii="Times New Roman" w:eastAsia="Times New Roman" w:hAnsi="Times New Roman" w:cs="Times New Roman"/>
                <w:sz w:val="24"/>
                <w:szCs w:val="24"/>
              </w:rPr>
            </w:pPr>
            <w:r w:rsidRPr="00296C5B">
              <w:rPr>
                <w:rFonts w:ascii="Times New Roman" w:hAnsi="Times New Roman" w:cs="Times New Roman"/>
                <w:sz w:val="24"/>
                <w:szCs w:val="24"/>
              </w:rPr>
              <w:t>человек</w:t>
            </w:r>
          </w:p>
        </w:tc>
        <w:tc>
          <w:tcPr>
            <w:tcW w:w="245" w:type="pct"/>
          </w:tcPr>
          <w:p w14:paraId="3677D49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w:t>
            </w:r>
          </w:p>
        </w:tc>
        <w:tc>
          <w:tcPr>
            <w:tcW w:w="243" w:type="pct"/>
          </w:tcPr>
          <w:p w14:paraId="2E230F3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w:t>
            </w:r>
          </w:p>
        </w:tc>
        <w:tc>
          <w:tcPr>
            <w:tcW w:w="247" w:type="pct"/>
          </w:tcPr>
          <w:p w14:paraId="120B04C7"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188</w:t>
            </w:r>
          </w:p>
        </w:tc>
        <w:tc>
          <w:tcPr>
            <w:tcW w:w="230" w:type="pct"/>
          </w:tcPr>
          <w:p w14:paraId="4BC2F35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353</w:t>
            </w:r>
          </w:p>
        </w:tc>
        <w:tc>
          <w:tcPr>
            <w:tcW w:w="290" w:type="pct"/>
          </w:tcPr>
          <w:p w14:paraId="10FD975D"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275</w:t>
            </w:r>
          </w:p>
        </w:tc>
        <w:tc>
          <w:tcPr>
            <w:tcW w:w="232" w:type="pct"/>
          </w:tcPr>
          <w:p w14:paraId="6BA486F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275</w:t>
            </w:r>
          </w:p>
        </w:tc>
        <w:tc>
          <w:tcPr>
            <w:tcW w:w="236" w:type="pct"/>
          </w:tcPr>
          <w:p w14:paraId="21DA130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275</w:t>
            </w:r>
          </w:p>
        </w:tc>
        <w:tc>
          <w:tcPr>
            <w:tcW w:w="268" w:type="pct"/>
          </w:tcPr>
          <w:p w14:paraId="461821CC"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257</w:t>
            </w:r>
          </w:p>
        </w:tc>
        <w:tc>
          <w:tcPr>
            <w:tcW w:w="242" w:type="pct"/>
          </w:tcPr>
          <w:p w14:paraId="26D5626E"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257</w:t>
            </w:r>
          </w:p>
        </w:tc>
        <w:tc>
          <w:tcPr>
            <w:tcW w:w="282" w:type="pct"/>
          </w:tcPr>
          <w:p w14:paraId="632DEF33"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157</w:t>
            </w:r>
          </w:p>
        </w:tc>
      </w:tr>
      <w:tr w:rsidR="00296C5B" w:rsidRPr="00C16FDC" w14:paraId="4F43F24E" w14:textId="77777777" w:rsidTr="00296C5B">
        <w:trPr>
          <w:trHeight w:val="561"/>
        </w:trPr>
        <w:tc>
          <w:tcPr>
            <w:tcW w:w="180" w:type="pct"/>
            <w:vMerge/>
          </w:tcPr>
          <w:p w14:paraId="17AFDEB5" w14:textId="77777777" w:rsidR="00296C5B" w:rsidRPr="00296C5B" w:rsidRDefault="00296C5B" w:rsidP="00296C5B">
            <w:pPr>
              <w:widowControl/>
              <w:jc w:val="center"/>
              <w:rPr>
                <w:rFonts w:ascii="Times New Roman" w:eastAsia="Times New Roman" w:hAnsi="Times New Roman" w:cs="Times New Roman"/>
                <w:sz w:val="24"/>
                <w:szCs w:val="24"/>
              </w:rPr>
            </w:pPr>
          </w:p>
        </w:tc>
        <w:tc>
          <w:tcPr>
            <w:tcW w:w="912" w:type="pct"/>
            <w:vMerge/>
          </w:tcPr>
          <w:p w14:paraId="50FF910E" w14:textId="77777777" w:rsidR="00296C5B" w:rsidRPr="00296C5B" w:rsidRDefault="00296C5B" w:rsidP="00296C5B">
            <w:pPr>
              <w:widowControl/>
              <w:ind w:left="57" w:right="57"/>
              <w:rPr>
                <w:rFonts w:ascii="Times New Roman" w:eastAsia="Times New Roman" w:hAnsi="Times New Roman" w:cs="Times New Roman"/>
                <w:sz w:val="24"/>
                <w:szCs w:val="24"/>
              </w:rPr>
            </w:pPr>
          </w:p>
        </w:tc>
        <w:tc>
          <w:tcPr>
            <w:tcW w:w="934" w:type="pct"/>
          </w:tcPr>
          <w:p w14:paraId="776CB4FA" w14:textId="77777777" w:rsidR="00296C5B" w:rsidRPr="00296C5B" w:rsidRDefault="00296C5B" w:rsidP="00296C5B">
            <w:pPr>
              <w:widowControl/>
              <w:ind w:left="57" w:right="57"/>
              <w:rPr>
                <w:rFonts w:ascii="Times New Roman" w:eastAsia="Times New Roman" w:hAnsi="Times New Roman" w:cs="Times New Roman"/>
                <w:sz w:val="24"/>
                <w:szCs w:val="24"/>
              </w:rPr>
            </w:pPr>
            <w:r w:rsidRPr="00296C5B">
              <w:rPr>
                <w:rFonts w:ascii="Times New Roman" w:hAnsi="Times New Roman" w:cs="Times New Roman"/>
                <w:sz w:val="24"/>
                <w:szCs w:val="24"/>
              </w:rPr>
              <w:t>количество детей-сирот и детей, оставшихся без попечения родителей, лиц из числа детей-сирот и детей, оставшихся без попечения родителей, имеющих и не реализовавших своевременно свое право на обеспечение жилыми помещениями (по состоянию на конец отчетного периода)</w:t>
            </w:r>
          </w:p>
        </w:tc>
        <w:tc>
          <w:tcPr>
            <w:tcW w:w="459" w:type="pct"/>
          </w:tcPr>
          <w:p w14:paraId="2067D46E" w14:textId="77777777" w:rsidR="00296C5B" w:rsidRPr="00296C5B" w:rsidRDefault="00296C5B" w:rsidP="00296C5B">
            <w:pPr>
              <w:widowControl/>
              <w:jc w:val="center"/>
              <w:rPr>
                <w:rFonts w:ascii="Times New Roman" w:eastAsia="Times New Roman" w:hAnsi="Times New Roman" w:cs="Times New Roman"/>
                <w:sz w:val="24"/>
                <w:szCs w:val="24"/>
              </w:rPr>
            </w:pPr>
            <w:r w:rsidRPr="00296C5B">
              <w:rPr>
                <w:rFonts w:ascii="Times New Roman" w:hAnsi="Times New Roman" w:cs="Times New Roman"/>
                <w:sz w:val="24"/>
                <w:szCs w:val="24"/>
              </w:rPr>
              <w:t>человек</w:t>
            </w:r>
          </w:p>
        </w:tc>
        <w:tc>
          <w:tcPr>
            <w:tcW w:w="245" w:type="pct"/>
          </w:tcPr>
          <w:p w14:paraId="4A4D524F"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w:t>
            </w:r>
          </w:p>
        </w:tc>
        <w:tc>
          <w:tcPr>
            <w:tcW w:w="243" w:type="pct"/>
          </w:tcPr>
          <w:p w14:paraId="135B6C15"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w:t>
            </w:r>
          </w:p>
        </w:tc>
        <w:tc>
          <w:tcPr>
            <w:tcW w:w="247" w:type="pct"/>
          </w:tcPr>
          <w:p w14:paraId="354E0AC4"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427</w:t>
            </w:r>
          </w:p>
        </w:tc>
        <w:tc>
          <w:tcPr>
            <w:tcW w:w="230" w:type="pct"/>
          </w:tcPr>
          <w:p w14:paraId="0DFFD055"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422</w:t>
            </w:r>
          </w:p>
        </w:tc>
        <w:tc>
          <w:tcPr>
            <w:tcW w:w="290" w:type="pct"/>
          </w:tcPr>
          <w:p w14:paraId="29E7F92A"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417</w:t>
            </w:r>
          </w:p>
        </w:tc>
        <w:tc>
          <w:tcPr>
            <w:tcW w:w="232" w:type="pct"/>
          </w:tcPr>
          <w:p w14:paraId="434E8125"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412</w:t>
            </w:r>
          </w:p>
        </w:tc>
        <w:tc>
          <w:tcPr>
            <w:tcW w:w="236" w:type="pct"/>
          </w:tcPr>
          <w:p w14:paraId="35BD4DD2"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407</w:t>
            </w:r>
          </w:p>
        </w:tc>
        <w:tc>
          <w:tcPr>
            <w:tcW w:w="268" w:type="pct"/>
          </w:tcPr>
          <w:p w14:paraId="3A5F41EA"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402</w:t>
            </w:r>
          </w:p>
        </w:tc>
        <w:tc>
          <w:tcPr>
            <w:tcW w:w="242" w:type="pct"/>
          </w:tcPr>
          <w:p w14:paraId="73707290"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397</w:t>
            </w:r>
          </w:p>
        </w:tc>
        <w:tc>
          <w:tcPr>
            <w:tcW w:w="282" w:type="pct"/>
          </w:tcPr>
          <w:p w14:paraId="3BE8063C" w14:textId="77777777" w:rsidR="00296C5B" w:rsidRPr="00296C5B"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296C5B">
              <w:rPr>
                <w:rFonts w:ascii="Times New Roman" w:eastAsia="Times New Roman" w:hAnsi="Times New Roman" w:cs="Times New Roman"/>
                <w:sz w:val="24"/>
                <w:szCs w:val="24"/>
                <w:lang w:eastAsia="en-US"/>
              </w:rPr>
              <w:t>392</w:t>
            </w:r>
          </w:p>
        </w:tc>
      </w:tr>
      <w:tr w:rsidR="00296C5B" w:rsidRPr="00C16FDC" w14:paraId="3CC21F9C" w14:textId="77777777" w:rsidTr="00296C5B">
        <w:trPr>
          <w:trHeight w:val="561"/>
        </w:trPr>
        <w:tc>
          <w:tcPr>
            <w:tcW w:w="180" w:type="pct"/>
          </w:tcPr>
          <w:p w14:paraId="7CB37140" w14:textId="77777777" w:rsidR="00296C5B" w:rsidRPr="00C16FDC" w:rsidRDefault="00296C5B" w:rsidP="00296C5B">
            <w:pPr>
              <w:widowControl/>
              <w:jc w:val="center"/>
              <w:rPr>
                <w:rFonts w:ascii="Courier New" w:eastAsia="Times New Roman" w:hAnsi="Courier New" w:cs="Times New Roman"/>
                <w:sz w:val="24"/>
                <w:szCs w:val="24"/>
              </w:rPr>
            </w:pPr>
            <w:r w:rsidRPr="00C16FDC">
              <w:rPr>
                <w:rFonts w:ascii="Times New Roman" w:eastAsia="Times New Roman" w:hAnsi="Times New Roman" w:cs="Times New Roman"/>
                <w:sz w:val="24"/>
                <w:szCs w:val="24"/>
              </w:rPr>
              <w:t>10.</w:t>
            </w:r>
          </w:p>
        </w:tc>
        <w:tc>
          <w:tcPr>
            <w:tcW w:w="912" w:type="pct"/>
          </w:tcPr>
          <w:p w14:paraId="0B0C9911" w14:textId="77777777" w:rsidR="00296C5B" w:rsidRPr="00C16FDC" w:rsidRDefault="00296C5B" w:rsidP="00296C5B">
            <w:pPr>
              <w:widowControl/>
              <w:autoSpaceDE/>
              <w:autoSpaceDN/>
              <w:adjustRightInd/>
              <w:ind w:left="57" w:right="57" w:hanging="1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Развитие градостроительной документации в Ярославской области</w:t>
            </w:r>
          </w:p>
        </w:tc>
        <w:tc>
          <w:tcPr>
            <w:tcW w:w="934" w:type="pct"/>
          </w:tcPr>
          <w:p w14:paraId="7D58DB8B" w14:textId="77777777" w:rsidR="00296C5B" w:rsidRPr="00C16FDC" w:rsidRDefault="00296C5B" w:rsidP="00296C5B">
            <w:pPr>
              <w:widowControl/>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нормативных правовых актов об утверждении градостроительной документации</w:t>
            </w:r>
          </w:p>
        </w:tc>
        <w:tc>
          <w:tcPr>
            <w:tcW w:w="459" w:type="pct"/>
          </w:tcPr>
          <w:p w14:paraId="54EB5071" w14:textId="77777777" w:rsidR="00296C5B" w:rsidRPr="00C16FDC" w:rsidRDefault="00296C5B" w:rsidP="00296C5B">
            <w:pPr>
              <w:keepNext/>
              <w:widowControl/>
              <w:autoSpaceDN/>
              <w:adjustRightInd/>
              <w:snapToGrid w:val="0"/>
              <w:jc w:val="center"/>
              <w:outlineLvl w:val="0"/>
              <w:rPr>
                <w:rFonts w:ascii="Times New Roman" w:eastAsia="Times New Roman" w:hAnsi="Times New Roman" w:cs="Times New Roman"/>
                <w:b/>
                <w:sz w:val="24"/>
                <w:szCs w:val="24"/>
                <w:lang w:val="x-none" w:eastAsia="x-none"/>
              </w:rPr>
            </w:pPr>
            <w:r w:rsidRPr="00C16FDC">
              <w:rPr>
                <w:rFonts w:ascii="Times New Roman" w:eastAsia="Times New Roman" w:hAnsi="Times New Roman" w:cs="Times New Roman"/>
                <w:sz w:val="24"/>
                <w:szCs w:val="24"/>
                <w:lang w:val="x-none" w:eastAsia="x-none"/>
              </w:rPr>
              <w:t>ед.</w:t>
            </w:r>
          </w:p>
        </w:tc>
        <w:tc>
          <w:tcPr>
            <w:tcW w:w="245" w:type="pct"/>
          </w:tcPr>
          <w:p w14:paraId="6279DCEF"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781DAD83"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259681FD"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2</w:t>
            </w:r>
          </w:p>
        </w:tc>
        <w:tc>
          <w:tcPr>
            <w:tcW w:w="230" w:type="pct"/>
          </w:tcPr>
          <w:p w14:paraId="1A058315"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1</w:t>
            </w:r>
          </w:p>
        </w:tc>
        <w:tc>
          <w:tcPr>
            <w:tcW w:w="290" w:type="pct"/>
          </w:tcPr>
          <w:p w14:paraId="60826AA2"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1</w:t>
            </w:r>
          </w:p>
        </w:tc>
        <w:tc>
          <w:tcPr>
            <w:tcW w:w="232" w:type="pct"/>
          </w:tcPr>
          <w:p w14:paraId="0641B6ED"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6" w:type="pct"/>
          </w:tcPr>
          <w:p w14:paraId="22134F0F"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68" w:type="pct"/>
          </w:tcPr>
          <w:p w14:paraId="59CCA553"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2" w:type="pct"/>
          </w:tcPr>
          <w:p w14:paraId="1AEF47CF"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82" w:type="pct"/>
          </w:tcPr>
          <w:p w14:paraId="68A27DD4" w14:textId="77777777" w:rsidR="00296C5B" w:rsidRPr="00C16FDC" w:rsidRDefault="00296C5B" w:rsidP="00296C5B">
            <w:pPr>
              <w:keepNext/>
              <w:widowControl/>
              <w:autoSpaceDE/>
              <w:autoSpaceDN/>
              <w:adjustRightInd/>
              <w:snapToGrid w:val="0"/>
              <w:jc w:val="center"/>
              <w:outlineLvl w:val="0"/>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3</w:t>
            </w:r>
          </w:p>
        </w:tc>
      </w:tr>
      <w:tr w:rsidR="00296C5B" w:rsidRPr="00C16FDC" w14:paraId="403C2653" w14:textId="77777777" w:rsidTr="00296C5B">
        <w:trPr>
          <w:trHeight w:val="136"/>
        </w:trPr>
        <w:tc>
          <w:tcPr>
            <w:tcW w:w="180" w:type="pct"/>
            <w:vMerge w:val="restart"/>
          </w:tcPr>
          <w:p w14:paraId="7E43653B" w14:textId="77777777" w:rsidR="00296C5B" w:rsidRPr="00C16FDC" w:rsidRDefault="00296C5B" w:rsidP="00296C5B">
            <w:pPr>
              <w:widowControl/>
              <w:spacing w:line="235" w:lineRule="auto"/>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11.</w:t>
            </w:r>
          </w:p>
        </w:tc>
        <w:tc>
          <w:tcPr>
            <w:tcW w:w="912" w:type="pct"/>
            <w:vMerge w:val="restart"/>
          </w:tcPr>
          <w:p w14:paraId="7A8F8629"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Улучшение жилищных условий отдельных категорий граждан за счет средств федерального бюджета на территории Ярославской области</w:t>
            </w:r>
          </w:p>
        </w:tc>
        <w:tc>
          <w:tcPr>
            <w:tcW w:w="934" w:type="pct"/>
          </w:tcPr>
          <w:p w14:paraId="6F1ACB27"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единовременных денежных выплат ветеранам Великой Отечественной войны</w:t>
            </w:r>
          </w:p>
        </w:tc>
        <w:tc>
          <w:tcPr>
            <w:tcW w:w="459" w:type="pct"/>
          </w:tcPr>
          <w:p w14:paraId="71F08589"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шт.</w:t>
            </w:r>
          </w:p>
        </w:tc>
        <w:tc>
          <w:tcPr>
            <w:tcW w:w="245" w:type="pct"/>
          </w:tcPr>
          <w:p w14:paraId="333FC80A"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30E9F76F"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1AC621F6"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0" w:type="pct"/>
          </w:tcPr>
          <w:p w14:paraId="3E119C8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51</w:t>
            </w:r>
          </w:p>
        </w:tc>
        <w:tc>
          <w:tcPr>
            <w:tcW w:w="290" w:type="pct"/>
          </w:tcPr>
          <w:p w14:paraId="44AECFC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69</w:t>
            </w:r>
          </w:p>
        </w:tc>
        <w:tc>
          <w:tcPr>
            <w:tcW w:w="232" w:type="pct"/>
          </w:tcPr>
          <w:p w14:paraId="0166760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77</w:t>
            </w:r>
          </w:p>
        </w:tc>
        <w:tc>
          <w:tcPr>
            <w:tcW w:w="236" w:type="pct"/>
          </w:tcPr>
          <w:p w14:paraId="52CB288F"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26</w:t>
            </w:r>
          </w:p>
        </w:tc>
        <w:tc>
          <w:tcPr>
            <w:tcW w:w="268" w:type="pct"/>
          </w:tcPr>
          <w:p w14:paraId="56DFE85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2" w:type="pct"/>
          </w:tcPr>
          <w:p w14:paraId="66E22B19"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82" w:type="pct"/>
          </w:tcPr>
          <w:p w14:paraId="0D9C4CD4"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r>
      <w:tr w:rsidR="00296C5B" w:rsidRPr="00C16FDC" w14:paraId="2AB8EDB9" w14:textId="77777777" w:rsidTr="00296C5B">
        <w:trPr>
          <w:trHeight w:val="136"/>
        </w:trPr>
        <w:tc>
          <w:tcPr>
            <w:tcW w:w="180" w:type="pct"/>
            <w:vMerge/>
          </w:tcPr>
          <w:p w14:paraId="5E9718AA" w14:textId="77777777" w:rsidR="00296C5B" w:rsidRPr="00C16FDC" w:rsidRDefault="00296C5B" w:rsidP="00296C5B">
            <w:pPr>
              <w:widowControl/>
              <w:spacing w:line="235" w:lineRule="auto"/>
              <w:jc w:val="center"/>
              <w:rPr>
                <w:rFonts w:ascii="Times New Roman" w:eastAsia="Times New Roman" w:hAnsi="Times New Roman" w:cs="Times New Roman"/>
                <w:sz w:val="24"/>
                <w:szCs w:val="24"/>
              </w:rPr>
            </w:pPr>
          </w:p>
        </w:tc>
        <w:tc>
          <w:tcPr>
            <w:tcW w:w="912" w:type="pct"/>
            <w:vMerge/>
          </w:tcPr>
          <w:p w14:paraId="659A1BC8"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p>
        </w:tc>
        <w:tc>
          <w:tcPr>
            <w:tcW w:w="934" w:type="pct"/>
          </w:tcPr>
          <w:p w14:paraId="6428A251"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 xml:space="preserve">количество единовременных </w:t>
            </w:r>
            <w:r w:rsidRPr="00C16FDC">
              <w:rPr>
                <w:rFonts w:ascii="Times New Roman" w:eastAsia="Times New Roman" w:hAnsi="Times New Roman" w:cs="Times New Roman"/>
                <w:sz w:val="24"/>
                <w:szCs w:val="24"/>
              </w:rPr>
              <w:lastRenderedPageBreak/>
              <w:t>денежных выплат ветеранам, инвалидам и семьям, имеющим  детей-инвалидов, вставшим на учет до 01.01.2005</w:t>
            </w:r>
          </w:p>
        </w:tc>
        <w:tc>
          <w:tcPr>
            <w:tcW w:w="459" w:type="pct"/>
          </w:tcPr>
          <w:p w14:paraId="05E7F564"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lastRenderedPageBreak/>
              <w:t>шт.</w:t>
            </w:r>
          </w:p>
        </w:tc>
        <w:tc>
          <w:tcPr>
            <w:tcW w:w="245" w:type="pct"/>
          </w:tcPr>
          <w:p w14:paraId="2EBDA963"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3D180D50"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5EC38170"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0" w:type="pct"/>
          </w:tcPr>
          <w:p w14:paraId="0D499B8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42</w:t>
            </w:r>
          </w:p>
        </w:tc>
        <w:tc>
          <w:tcPr>
            <w:tcW w:w="290" w:type="pct"/>
          </w:tcPr>
          <w:p w14:paraId="5BE13F58"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41</w:t>
            </w:r>
          </w:p>
        </w:tc>
        <w:tc>
          <w:tcPr>
            <w:tcW w:w="232" w:type="pct"/>
          </w:tcPr>
          <w:p w14:paraId="6B480BFA"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36</w:t>
            </w:r>
          </w:p>
        </w:tc>
        <w:tc>
          <w:tcPr>
            <w:tcW w:w="236" w:type="pct"/>
          </w:tcPr>
          <w:p w14:paraId="46005D12"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35</w:t>
            </w:r>
          </w:p>
        </w:tc>
        <w:tc>
          <w:tcPr>
            <w:tcW w:w="268" w:type="pct"/>
          </w:tcPr>
          <w:p w14:paraId="16FF60E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57</w:t>
            </w:r>
          </w:p>
        </w:tc>
        <w:tc>
          <w:tcPr>
            <w:tcW w:w="242" w:type="pct"/>
          </w:tcPr>
          <w:p w14:paraId="5E35E7F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57</w:t>
            </w:r>
          </w:p>
        </w:tc>
        <w:tc>
          <w:tcPr>
            <w:tcW w:w="282" w:type="pct"/>
          </w:tcPr>
          <w:p w14:paraId="5511E632"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568</w:t>
            </w:r>
          </w:p>
        </w:tc>
      </w:tr>
      <w:tr w:rsidR="00296C5B" w:rsidRPr="00C16FDC" w14:paraId="60F90D70" w14:textId="77777777" w:rsidTr="00296C5B">
        <w:trPr>
          <w:trHeight w:val="136"/>
        </w:trPr>
        <w:tc>
          <w:tcPr>
            <w:tcW w:w="180" w:type="pct"/>
            <w:vMerge/>
          </w:tcPr>
          <w:p w14:paraId="138498B8" w14:textId="77777777" w:rsidR="00296C5B" w:rsidRPr="00C16FDC" w:rsidRDefault="00296C5B" w:rsidP="00296C5B">
            <w:pPr>
              <w:widowControl/>
              <w:autoSpaceDE/>
              <w:autoSpaceDN/>
              <w:adjustRightInd/>
              <w:ind w:firstLine="709"/>
              <w:jc w:val="center"/>
              <w:rPr>
                <w:rFonts w:ascii="Times New Roman" w:eastAsia="Times New Roman" w:hAnsi="Times New Roman" w:cs="Times New Roman"/>
                <w:sz w:val="24"/>
                <w:szCs w:val="24"/>
                <w:lang w:eastAsia="en-US"/>
              </w:rPr>
            </w:pPr>
          </w:p>
        </w:tc>
        <w:tc>
          <w:tcPr>
            <w:tcW w:w="912" w:type="pct"/>
            <w:vMerge/>
          </w:tcPr>
          <w:p w14:paraId="60E37B65" w14:textId="77777777" w:rsidR="00296C5B" w:rsidRPr="00C16FDC" w:rsidRDefault="00296C5B" w:rsidP="00296C5B">
            <w:pPr>
              <w:widowControl/>
              <w:autoSpaceDE/>
              <w:autoSpaceDN/>
              <w:adjustRightInd/>
              <w:ind w:left="57" w:right="57" w:firstLine="709"/>
              <w:rPr>
                <w:rFonts w:ascii="Times New Roman" w:eastAsia="Times New Roman" w:hAnsi="Times New Roman" w:cs="Times New Roman"/>
                <w:sz w:val="24"/>
                <w:szCs w:val="24"/>
                <w:lang w:eastAsia="en-US"/>
              </w:rPr>
            </w:pPr>
          </w:p>
        </w:tc>
        <w:tc>
          <w:tcPr>
            <w:tcW w:w="934" w:type="pct"/>
          </w:tcPr>
          <w:p w14:paraId="1201C682" w14:textId="77777777" w:rsidR="00296C5B" w:rsidRPr="00C16FDC" w:rsidRDefault="00296C5B" w:rsidP="00296C5B">
            <w:pPr>
              <w:widowControl/>
              <w:spacing w:line="235" w:lineRule="auto"/>
              <w:ind w:left="57" w:right="57"/>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количество граждан, уволенных с военной службы, и приравненных к ним лиц, улучшивших жилищные условия</w:t>
            </w:r>
          </w:p>
        </w:tc>
        <w:tc>
          <w:tcPr>
            <w:tcW w:w="459" w:type="pct"/>
          </w:tcPr>
          <w:p w14:paraId="69292385" w14:textId="77777777" w:rsidR="00296C5B" w:rsidRPr="00C16FDC" w:rsidRDefault="00296C5B" w:rsidP="00296C5B">
            <w:pPr>
              <w:widowControl/>
              <w:jc w:val="center"/>
              <w:rPr>
                <w:rFonts w:ascii="Times New Roman" w:eastAsia="Times New Roman" w:hAnsi="Times New Roman" w:cs="Times New Roman"/>
                <w:sz w:val="24"/>
                <w:szCs w:val="24"/>
              </w:rPr>
            </w:pPr>
            <w:r w:rsidRPr="00C16FDC">
              <w:rPr>
                <w:rFonts w:ascii="Times New Roman" w:eastAsia="Times New Roman" w:hAnsi="Times New Roman" w:cs="Times New Roman"/>
                <w:sz w:val="24"/>
                <w:szCs w:val="24"/>
              </w:rPr>
              <w:t>человек</w:t>
            </w:r>
          </w:p>
        </w:tc>
        <w:tc>
          <w:tcPr>
            <w:tcW w:w="245" w:type="pct"/>
          </w:tcPr>
          <w:p w14:paraId="6A448B4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3" w:type="pct"/>
          </w:tcPr>
          <w:p w14:paraId="62A09E40"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7" w:type="pct"/>
          </w:tcPr>
          <w:p w14:paraId="46E3ED9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0" w:type="pct"/>
          </w:tcPr>
          <w:p w14:paraId="311DB83B"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90" w:type="pct"/>
          </w:tcPr>
          <w:p w14:paraId="5C318021"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32" w:type="pct"/>
          </w:tcPr>
          <w:p w14:paraId="720D63E0"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5</w:t>
            </w:r>
          </w:p>
        </w:tc>
        <w:tc>
          <w:tcPr>
            <w:tcW w:w="236" w:type="pct"/>
          </w:tcPr>
          <w:p w14:paraId="06BD8C2D"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38</w:t>
            </w:r>
          </w:p>
        </w:tc>
        <w:tc>
          <w:tcPr>
            <w:tcW w:w="268" w:type="pct"/>
          </w:tcPr>
          <w:p w14:paraId="30B7614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42" w:type="pct"/>
          </w:tcPr>
          <w:p w14:paraId="061CC7B4"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c>
          <w:tcPr>
            <w:tcW w:w="282" w:type="pct"/>
          </w:tcPr>
          <w:p w14:paraId="1925FA1E" w14:textId="77777777" w:rsidR="00296C5B" w:rsidRPr="00C16FDC" w:rsidRDefault="00296C5B" w:rsidP="00296C5B">
            <w:pPr>
              <w:widowControl/>
              <w:autoSpaceDE/>
              <w:autoSpaceDN/>
              <w:adjustRightInd/>
              <w:jc w:val="center"/>
              <w:rPr>
                <w:rFonts w:ascii="Times New Roman" w:eastAsia="Times New Roman" w:hAnsi="Times New Roman" w:cs="Times New Roman"/>
                <w:sz w:val="24"/>
                <w:szCs w:val="24"/>
                <w:lang w:eastAsia="en-US"/>
              </w:rPr>
            </w:pPr>
            <w:r w:rsidRPr="00C16FDC">
              <w:rPr>
                <w:rFonts w:ascii="Times New Roman" w:eastAsia="Times New Roman" w:hAnsi="Times New Roman" w:cs="Times New Roman"/>
                <w:sz w:val="24"/>
                <w:szCs w:val="24"/>
                <w:lang w:eastAsia="en-US"/>
              </w:rPr>
              <w:t>-</w:t>
            </w:r>
          </w:p>
        </w:tc>
      </w:tr>
    </w:tbl>
    <w:p w14:paraId="74104047" w14:textId="77777777" w:rsidR="00F84B1F" w:rsidRDefault="00F84B1F" w:rsidP="00722E61">
      <w:pPr>
        <w:widowControl/>
        <w:autoSpaceDE/>
        <w:autoSpaceDN/>
        <w:adjustRightInd/>
        <w:jc w:val="center"/>
        <w:rPr>
          <w:rFonts w:ascii="Times New Roman" w:eastAsia="Times New Roman" w:hAnsi="Times New Roman" w:cs="Times New Roman"/>
          <w:sz w:val="24"/>
          <w:szCs w:val="24"/>
        </w:rPr>
      </w:pPr>
    </w:p>
    <w:p w14:paraId="25690F1B" w14:textId="77777777" w:rsidR="00F84B1F" w:rsidRPr="00722E61" w:rsidRDefault="00F84B1F" w:rsidP="00722E61">
      <w:pPr>
        <w:widowControl/>
        <w:autoSpaceDE/>
        <w:autoSpaceDN/>
        <w:adjustRightInd/>
        <w:jc w:val="center"/>
        <w:rPr>
          <w:rFonts w:ascii="Times New Roman" w:eastAsia="Times New Roman" w:hAnsi="Times New Roman" w:cs="Times New Roman"/>
          <w:sz w:val="24"/>
          <w:szCs w:val="24"/>
        </w:rPr>
        <w:sectPr w:rsidR="00F84B1F" w:rsidRPr="00722E61" w:rsidSect="008442ED">
          <w:headerReference w:type="default" r:id="rId44"/>
          <w:pgSz w:w="16840" w:h="11907" w:orient="landscape" w:code="9"/>
          <w:pgMar w:top="993" w:right="1134" w:bottom="567" w:left="1134" w:header="720" w:footer="720" w:gutter="0"/>
          <w:cols w:space="720"/>
          <w:docGrid w:linePitch="326"/>
        </w:sectPr>
      </w:pPr>
    </w:p>
    <w:p w14:paraId="69D6E589" w14:textId="2FD27A6A" w:rsidR="00110C79" w:rsidRDefault="00722E61" w:rsidP="00722E61">
      <w:pPr>
        <w:pageBreakBefore/>
        <w:widowControl/>
        <w:autoSpaceDE/>
        <w:autoSpaceDN/>
        <w:adjustRightInd/>
        <w:contextualSpacing/>
        <w:jc w:val="center"/>
        <w:rPr>
          <w:rFonts w:ascii="Times New Roman" w:eastAsia="Calibri" w:hAnsi="Times New Roman" w:cs="Times New Roman"/>
          <w:spacing w:val="-6"/>
          <w:sz w:val="28"/>
          <w:szCs w:val="28"/>
          <w:lang w:eastAsia="en-US"/>
        </w:rPr>
      </w:pPr>
      <w:r w:rsidRPr="00722E61">
        <w:rPr>
          <w:rFonts w:ascii="Times New Roman" w:eastAsia="Calibri" w:hAnsi="Times New Roman" w:cs="Times New Roman"/>
          <w:spacing w:val="-6"/>
          <w:sz w:val="28"/>
          <w:szCs w:val="28"/>
          <w:lang w:val="en-US" w:eastAsia="en-US"/>
        </w:rPr>
        <w:lastRenderedPageBreak/>
        <w:t>IV</w:t>
      </w:r>
      <w:r w:rsidRPr="00722E61">
        <w:rPr>
          <w:rFonts w:ascii="Times New Roman" w:eastAsia="Calibri" w:hAnsi="Times New Roman" w:cs="Times New Roman"/>
          <w:spacing w:val="-6"/>
          <w:sz w:val="28"/>
          <w:szCs w:val="28"/>
          <w:lang w:eastAsia="en-US"/>
        </w:rPr>
        <w:t>. Мероприятия Программы</w:t>
      </w:r>
    </w:p>
    <w:p w14:paraId="00D1400E" w14:textId="1C02EDCD" w:rsidR="00241F5E" w:rsidRDefault="00241F5E" w:rsidP="00110C79">
      <w:pPr>
        <w:tabs>
          <w:tab w:val="left" w:pos="5984"/>
        </w:tabs>
        <w:jc w:val="center"/>
        <w:rPr>
          <w:rFonts w:ascii="Times New Roman" w:eastAsia="Calibri" w:hAnsi="Times New Roman" w:cs="Times New Roman"/>
          <w:spacing w:val="-6"/>
          <w:sz w:val="28"/>
          <w:szCs w:val="28"/>
          <w:lang w:eastAsia="en-US"/>
        </w:rPr>
      </w:pPr>
      <w:r>
        <w:rPr>
          <w:rFonts w:ascii="Times New Roman" w:eastAsia="Calibri" w:hAnsi="Times New Roman" w:cs="Times New Roman"/>
          <w:spacing w:val="-6"/>
          <w:sz w:val="28"/>
          <w:szCs w:val="28"/>
          <w:lang w:eastAsia="en-US"/>
        </w:rPr>
        <w:t>&lt;в ред. постановлений</w:t>
      </w:r>
      <w:r w:rsidR="00110C79" w:rsidRPr="00110C79">
        <w:rPr>
          <w:rFonts w:ascii="Times New Roman" w:eastAsia="Calibri" w:hAnsi="Times New Roman" w:cs="Times New Roman"/>
          <w:spacing w:val="-6"/>
          <w:sz w:val="28"/>
          <w:szCs w:val="28"/>
          <w:lang w:eastAsia="en-US"/>
        </w:rPr>
        <w:t xml:space="preserve"> Правительства области от 12.08.2015 № 902-п</w:t>
      </w:r>
      <w:r>
        <w:rPr>
          <w:rFonts w:ascii="Times New Roman" w:eastAsia="Calibri" w:hAnsi="Times New Roman" w:cs="Times New Roman"/>
          <w:spacing w:val="-6"/>
          <w:sz w:val="28"/>
          <w:szCs w:val="28"/>
          <w:lang w:eastAsia="en-US"/>
        </w:rPr>
        <w:t>,</w:t>
      </w:r>
    </w:p>
    <w:p w14:paraId="602CCBCC" w14:textId="77777777" w:rsidR="00F84B1F" w:rsidRDefault="00241F5E" w:rsidP="00110C79">
      <w:pPr>
        <w:tabs>
          <w:tab w:val="left" w:pos="5984"/>
        </w:tabs>
        <w:jc w:val="center"/>
        <w:rPr>
          <w:rFonts w:ascii="Times New Roman" w:eastAsia="Calibri" w:hAnsi="Times New Roman" w:cs="Times New Roman"/>
          <w:spacing w:val="-6"/>
          <w:sz w:val="28"/>
          <w:szCs w:val="28"/>
          <w:lang w:eastAsia="en-US"/>
        </w:rPr>
      </w:pPr>
      <w:r w:rsidRPr="00241F5E">
        <w:rPr>
          <w:rFonts w:ascii="Times New Roman" w:eastAsia="Calibri" w:hAnsi="Times New Roman" w:cs="Times New Roman"/>
          <w:spacing w:val="-6"/>
          <w:sz w:val="28"/>
          <w:szCs w:val="28"/>
          <w:lang w:eastAsia="en-US"/>
        </w:rPr>
        <w:t>от 08.09.2015 № 988-п</w:t>
      </w:r>
      <w:r w:rsidR="00983BBE">
        <w:rPr>
          <w:rFonts w:ascii="Times New Roman" w:eastAsia="Calibri" w:hAnsi="Times New Roman" w:cs="Times New Roman"/>
          <w:spacing w:val="-6"/>
          <w:sz w:val="28"/>
          <w:szCs w:val="28"/>
          <w:lang w:eastAsia="en-US"/>
        </w:rPr>
        <w:t xml:space="preserve">, </w:t>
      </w:r>
      <w:r w:rsidR="00983BBE" w:rsidRPr="00983BBE">
        <w:rPr>
          <w:rFonts w:ascii="Times New Roman" w:eastAsia="Calibri" w:hAnsi="Times New Roman" w:cs="Times New Roman"/>
          <w:spacing w:val="-6"/>
          <w:sz w:val="28"/>
          <w:szCs w:val="28"/>
          <w:lang w:eastAsia="en-US"/>
        </w:rPr>
        <w:t>от 19.10.2015 № 1128-п</w:t>
      </w:r>
      <w:r w:rsidR="00724D16">
        <w:rPr>
          <w:rFonts w:ascii="Times New Roman" w:eastAsia="Calibri" w:hAnsi="Times New Roman" w:cs="Times New Roman"/>
          <w:spacing w:val="-6"/>
          <w:sz w:val="28"/>
          <w:szCs w:val="28"/>
          <w:lang w:eastAsia="en-US"/>
        </w:rPr>
        <w:t xml:space="preserve">, </w:t>
      </w:r>
      <w:r w:rsidR="00724D16" w:rsidRPr="00724D16">
        <w:rPr>
          <w:rFonts w:ascii="Times New Roman" w:eastAsia="Calibri" w:hAnsi="Times New Roman" w:cs="Times New Roman"/>
          <w:spacing w:val="-6"/>
          <w:sz w:val="28"/>
          <w:szCs w:val="28"/>
          <w:lang w:eastAsia="en-US"/>
        </w:rPr>
        <w:t>от 17.12.2015 № 1354-п</w:t>
      </w:r>
      <w:r w:rsidR="00F84B1F">
        <w:rPr>
          <w:rFonts w:ascii="Times New Roman" w:eastAsia="Calibri" w:hAnsi="Times New Roman" w:cs="Times New Roman"/>
          <w:spacing w:val="-6"/>
          <w:sz w:val="28"/>
          <w:szCs w:val="28"/>
          <w:lang w:eastAsia="en-US"/>
        </w:rPr>
        <w:t xml:space="preserve">, </w:t>
      </w:r>
    </w:p>
    <w:p w14:paraId="1A2D86A6" w14:textId="77777777" w:rsidR="004B0269" w:rsidRDefault="00F84B1F" w:rsidP="00110C79">
      <w:pPr>
        <w:tabs>
          <w:tab w:val="left" w:pos="5984"/>
        </w:tabs>
        <w:jc w:val="center"/>
        <w:rPr>
          <w:rFonts w:ascii="Times New Roman" w:eastAsia="Calibri" w:hAnsi="Times New Roman" w:cs="Times New Roman"/>
          <w:spacing w:val="-6"/>
          <w:sz w:val="28"/>
          <w:szCs w:val="28"/>
          <w:lang w:eastAsia="en-US"/>
        </w:rPr>
      </w:pPr>
      <w:r w:rsidRPr="00F84B1F">
        <w:rPr>
          <w:rFonts w:ascii="Times New Roman" w:eastAsia="Calibri" w:hAnsi="Times New Roman" w:cs="Times New Roman"/>
          <w:spacing w:val="-6"/>
          <w:sz w:val="28"/>
          <w:szCs w:val="28"/>
          <w:lang w:eastAsia="en-US"/>
        </w:rPr>
        <w:t>от 24.03.2016 № 301-п</w:t>
      </w:r>
      <w:r w:rsidR="00BC1C4B">
        <w:rPr>
          <w:rFonts w:ascii="Times New Roman" w:eastAsia="Calibri" w:hAnsi="Times New Roman" w:cs="Times New Roman"/>
          <w:spacing w:val="-6"/>
          <w:sz w:val="28"/>
          <w:szCs w:val="28"/>
          <w:lang w:eastAsia="en-US"/>
        </w:rPr>
        <w:t xml:space="preserve">, </w:t>
      </w:r>
      <w:r w:rsidR="00BC1C4B" w:rsidRPr="00BC1C4B">
        <w:rPr>
          <w:rFonts w:ascii="Times New Roman" w:eastAsia="Calibri" w:hAnsi="Times New Roman" w:cs="Times New Roman"/>
          <w:spacing w:val="-6"/>
          <w:sz w:val="28"/>
          <w:szCs w:val="28"/>
          <w:lang w:eastAsia="en-US"/>
        </w:rPr>
        <w:t>от 29.06.2016 № 760-п</w:t>
      </w:r>
      <w:r w:rsidR="00FF6A59">
        <w:rPr>
          <w:rFonts w:ascii="Times New Roman" w:eastAsia="Calibri" w:hAnsi="Times New Roman" w:cs="Times New Roman"/>
          <w:spacing w:val="-6"/>
          <w:sz w:val="28"/>
          <w:szCs w:val="28"/>
          <w:lang w:eastAsia="en-US"/>
        </w:rPr>
        <w:t xml:space="preserve">, </w:t>
      </w:r>
      <w:r w:rsidR="00FF6A59" w:rsidRPr="00FF6A59">
        <w:rPr>
          <w:rFonts w:ascii="Times New Roman" w:eastAsia="Calibri" w:hAnsi="Times New Roman" w:cs="Times New Roman"/>
          <w:spacing w:val="-6"/>
          <w:sz w:val="28"/>
          <w:szCs w:val="28"/>
          <w:lang w:eastAsia="en-US"/>
        </w:rPr>
        <w:t>от 22.08.2016 № 965-п</w:t>
      </w:r>
      <w:r w:rsidR="004B0269">
        <w:rPr>
          <w:rFonts w:ascii="Times New Roman" w:eastAsia="Calibri" w:hAnsi="Times New Roman" w:cs="Times New Roman"/>
          <w:spacing w:val="-6"/>
          <w:sz w:val="28"/>
          <w:szCs w:val="28"/>
          <w:lang w:eastAsia="en-US"/>
        </w:rPr>
        <w:t xml:space="preserve">, </w:t>
      </w:r>
    </w:p>
    <w:p w14:paraId="7C9CA37D" w14:textId="5F933FD5" w:rsidR="00722E61" w:rsidRPr="00722E61" w:rsidRDefault="004B0269" w:rsidP="00110C79">
      <w:pPr>
        <w:tabs>
          <w:tab w:val="left" w:pos="5984"/>
        </w:tabs>
        <w:jc w:val="center"/>
        <w:rPr>
          <w:rFonts w:ascii="Times New Roman" w:eastAsia="Calibri" w:hAnsi="Times New Roman" w:cs="Times New Roman"/>
          <w:spacing w:val="-6"/>
          <w:sz w:val="28"/>
          <w:szCs w:val="28"/>
          <w:lang w:eastAsia="en-US"/>
        </w:rPr>
      </w:pPr>
      <w:r w:rsidRPr="004B0269">
        <w:rPr>
          <w:rFonts w:ascii="Times New Roman" w:eastAsia="Calibri" w:hAnsi="Times New Roman" w:cs="Times New Roman"/>
          <w:spacing w:val="-6"/>
          <w:sz w:val="28"/>
          <w:szCs w:val="28"/>
          <w:lang w:eastAsia="en-US"/>
        </w:rPr>
        <w:t>от 13.12.2016 № 1286-п</w:t>
      </w:r>
      <w:r w:rsidR="00110C79" w:rsidRPr="00110C79">
        <w:rPr>
          <w:rFonts w:ascii="Times New Roman" w:eastAsia="Calibri" w:hAnsi="Times New Roman" w:cs="Times New Roman"/>
          <w:spacing w:val="-6"/>
          <w:sz w:val="28"/>
          <w:szCs w:val="28"/>
          <w:lang w:eastAsia="en-US"/>
        </w:rPr>
        <w:t>&gt;</w:t>
      </w:r>
      <w:r w:rsidR="00722E61" w:rsidRPr="00722E61">
        <w:rPr>
          <w:rFonts w:ascii="Times New Roman" w:eastAsia="Calibri" w:hAnsi="Times New Roman" w:cs="Times New Roman"/>
          <w:spacing w:val="-6"/>
          <w:sz w:val="28"/>
          <w:szCs w:val="28"/>
          <w:lang w:eastAsia="en-US"/>
        </w:rPr>
        <w:t xml:space="preserve"> </w:t>
      </w:r>
    </w:p>
    <w:p w14:paraId="2038F4A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pacing w:val="-6"/>
          <w:sz w:val="28"/>
          <w:szCs w:val="28"/>
        </w:rPr>
      </w:pPr>
    </w:p>
    <w:p w14:paraId="440DDF37" w14:textId="77777777" w:rsidR="00722E61" w:rsidRPr="00722E61" w:rsidRDefault="00722E61" w:rsidP="00722E61">
      <w:pPr>
        <w:widowControl/>
        <w:autoSpaceDE/>
        <w:autoSpaceDN/>
        <w:adjustRightInd/>
        <w:jc w:val="center"/>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t>1. Характеристика комплекса программных мероприятий</w:t>
      </w:r>
    </w:p>
    <w:p w14:paraId="63391E30" w14:textId="77777777" w:rsidR="00722E61" w:rsidRPr="00722E61" w:rsidRDefault="00722E61" w:rsidP="00722E61">
      <w:pPr>
        <w:widowControl/>
        <w:autoSpaceDE/>
        <w:autoSpaceDN/>
        <w:adjustRightInd/>
        <w:jc w:val="center"/>
        <w:rPr>
          <w:rFonts w:ascii="Times New Roman" w:eastAsia="Times New Roman" w:hAnsi="Times New Roman" w:cs="Times New Roman"/>
          <w:spacing w:val="-6"/>
          <w:sz w:val="28"/>
          <w:szCs w:val="28"/>
        </w:rPr>
      </w:pPr>
    </w:p>
    <w:p w14:paraId="2148162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носит комплексный характер и включает в себя мероприятия, реализуемые в ряде других областных целевых и региональных адресных программ. Непосредственно в рамках Программы предполагается реализация мероприятий по:</w:t>
      </w:r>
    </w:p>
    <w:p w14:paraId="658642D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расселению граждан из жилищного фонда, признанного непригодным для проживания, и (или) жилищного фонда с высоким уровнем износа, путем строительства нового жилья и (или) приобретения квартир на первичном рынке у частных застройщиков, в том числе в домах малоэтажной застройки;</w:t>
      </w:r>
    </w:p>
    <w:p w14:paraId="6ABEEAD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стимулированию развития малоэтажного жилищного строительства и строительства жилья экономкласса путем оказания государственной поддержки в развитии перспективных для жилищного строительства земельных участков, в частности, оказания государственной поддержки застройщикам на этапе проектирования; по обеспечению земельных участков для строительства жилья инженерной инфраструктурой;</w:t>
      </w:r>
    </w:p>
    <w:p w14:paraId="39438DC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использованию построенного жилья экономкласса, в том числе малоэтажного, в первую очередь в рамках мероприятий по оказанию адресной поддержки отдельным категориям граждан, обеспечению жильем отдельных категорий граждан, а также для приобретения жилья гражданами за счет собственных и заемных средств, в том числе с привлечением ипотечных жилищных кредитов и займов;</w:t>
      </w:r>
    </w:p>
    <w:p w14:paraId="6FA1C43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созданию условий для дальнейшего развития системы ипотечного жилищного кредитования и других механизмов;</w:t>
      </w:r>
    </w:p>
    <w:p w14:paraId="2BF10DB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развитию специализированного жилищного фонда и предоставлению его гражданам, нуждающимся в специальной социальной защите;</w:t>
      </w:r>
    </w:p>
    <w:p w14:paraId="59A7942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оказанию государственной поддержки отдельным категориям граждан в улучшении их жилищных условий, в частности, молодым и многодетным семьям;</w:t>
      </w:r>
    </w:p>
    <w:p w14:paraId="0CEC3766" w14:textId="7F392F3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формированию рынка доступного арендного жилья</w:t>
      </w:r>
      <w:r w:rsidR="00724D16" w:rsidRPr="00724D16">
        <w:t xml:space="preserve"> </w:t>
      </w:r>
      <w:r w:rsidR="00724D16" w:rsidRPr="00724D16">
        <w:rPr>
          <w:rFonts w:ascii="Times New Roman" w:eastAsia="Times New Roman" w:hAnsi="Times New Roman" w:cs="Times New Roman"/>
          <w:sz w:val="28"/>
          <w:szCs w:val="28"/>
        </w:rPr>
        <w:t>и развитию жилищного фонда социального использования для граждан, имеющих невысокий уровень дохода</w:t>
      </w:r>
      <w:r w:rsidRPr="00722E61">
        <w:rPr>
          <w:rFonts w:ascii="Times New Roman" w:eastAsia="Times New Roman" w:hAnsi="Times New Roman" w:cs="Times New Roman"/>
          <w:sz w:val="28"/>
          <w:szCs w:val="28"/>
        </w:rPr>
        <w:t>;</w:t>
      </w:r>
      <w:r w:rsidR="00724D16" w:rsidRPr="00724D16">
        <w:t xml:space="preserve"> </w:t>
      </w:r>
      <w:r w:rsidR="00724D16" w:rsidRPr="00724D16">
        <w:rPr>
          <w:rFonts w:ascii="Times New Roman" w:eastAsia="Times New Roman" w:hAnsi="Times New Roman" w:cs="Times New Roman"/>
          <w:sz w:val="28"/>
          <w:szCs w:val="28"/>
        </w:rPr>
        <w:t>&lt;в ред. постановления Правительства области от 17.12.2015 № 1354-п&gt;</w:t>
      </w:r>
    </w:p>
    <w:p w14:paraId="5D160E9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обеспечению жилыми помещениями детей-сирот и детей, оставшихся без попечения родителей;</w:t>
      </w:r>
    </w:p>
    <w:p w14:paraId="323B463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развитию градостроительной документации в Ярославской области.</w:t>
      </w:r>
    </w:p>
    <w:p w14:paraId="2702B4F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Данный комплекс мероприятий позволит сбалансировать стимулирование платежеспособного спроса на жилье и сформировать </w:t>
      </w:r>
      <w:r w:rsidRPr="00722E61">
        <w:rPr>
          <w:rFonts w:ascii="Times New Roman" w:eastAsia="Times New Roman" w:hAnsi="Times New Roman" w:cs="Times New Roman"/>
          <w:sz w:val="28"/>
          <w:szCs w:val="28"/>
        </w:rPr>
        <w:lastRenderedPageBreak/>
        <w:t>предложение на рынке жилья.</w:t>
      </w:r>
    </w:p>
    <w:p w14:paraId="2DE5CFB6" w14:textId="77777777" w:rsidR="00722E61" w:rsidRPr="00722E61" w:rsidRDefault="00722E61" w:rsidP="00722E61">
      <w:pPr>
        <w:widowControl/>
        <w:autoSpaceDE/>
        <w:autoSpaceDN/>
        <w:adjustRightInd/>
        <w:contextualSpacing/>
        <w:rPr>
          <w:rFonts w:ascii="Times New Roman" w:eastAsia="Calibri" w:hAnsi="Times New Roman" w:cs="Times New Roman"/>
          <w:spacing w:val="-6"/>
          <w:sz w:val="28"/>
          <w:szCs w:val="28"/>
          <w:lang w:eastAsia="en-US"/>
        </w:rPr>
      </w:pPr>
    </w:p>
    <w:p w14:paraId="645E3A61" w14:textId="77777777" w:rsidR="00722E61" w:rsidRPr="00722E61" w:rsidRDefault="00722E61" w:rsidP="00722E61">
      <w:pPr>
        <w:widowControl/>
        <w:autoSpaceDE/>
        <w:autoSpaceDN/>
        <w:adjustRightInd/>
        <w:contextualSpacing/>
        <w:jc w:val="center"/>
        <w:rPr>
          <w:rFonts w:ascii="Times New Roman" w:eastAsia="Calibri" w:hAnsi="Times New Roman" w:cs="Times New Roman"/>
          <w:spacing w:val="-6"/>
          <w:sz w:val="28"/>
          <w:szCs w:val="28"/>
          <w:lang w:eastAsia="en-US"/>
        </w:rPr>
      </w:pPr>
      <w:r w:rsidRPr="00722E61">
        <w:rPr>
          <w:rFonts w:ascii="Times New Roman" w:eastAsia="Calibri" w:hAnsi="Times New Roman" w:cs="Times New Roman"/>
          <w:spacing w:val="-6"/>
          <w:sz w:val="28"/>
          <w:szCs w:val="28"/>
          <w:lang w:eastAsia="en-US"/>
        </w:rPr>
        <w:t>2. Разработка градостроительной документации</w:t>
      </w:r>
    </w:p>
    <w:p w14:paraId="0DF27D19" w14:textId="77777777" w:rsidR="00722E61" w:rsidRPr="00722E61" w:rsidRDefault="00722E61" w:rsidP="00722E61">
      <w:pPr>
        <w:widowControl/>
        <w:autoSpaceDE/>
        <w:autoSpaceDN/>
        <w:adjustRightInd/>
        <w:contextualSpacing/>
        <w:jc w:val="center"/>
        <w:rPr>
          <w:rFonts w:ascii="Times New Roman" w:eastAsia="Calibri" w:hAnsi="Times New Roman" w:cs="Times New Roman"/>
          <w:spacing w:val="-6"/>
          <w:sz w:val="28"/>
          <w:szCs w:val="28"/>
          <w:lang w:eastAsia="en-US"/>
        </w:rPr>
      </w:pPr>
    </w:p>
    <w:p w14:paraId="2AB5E41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t>Правительством области завершена работа по формированию в регионе единой системы градостроительной документации всех уровней.</w:t>
      </w:r>
    </w:p>
    <w:p w14:paraId="1EFC7FE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bCs/>
          <w:position w:val="-2"/>
          <w:sz w:val="28"/>
          <w:szCs w:val="28"/>
        </w:rPr>
      </w:pPr>
      <w:r w:rsidRPr="00722E61">
        <w:rPr>
          <w:rFonts w:ascii="Times New Roman" w:eastAsia="Times New Roman" w:hAnsi="Times New Roman" w:cs="Times New Roman"/>
          <w:bCs/>
          <w:position w:val="-2"/>
          <w:sz w:val="28"/>
          <w:szCs w:val="28"/>
        </w:rPr>
        <w:t>В 2007</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bCs/>
          <w:position w:val="-2"/>
          <w:sz w:val="28"/>
          <w:szCs w:val="28"/>
        </w:rPr>
        <w:t>2009 годах были утверждены генеральные планы и правила землепользования и застройки всех поселений и городских округов области. В 2011 и 2012 годах утверждены схемы территориального планирования всех муниципальных районов области.</w:t>
      </w:r>
    </w:p>
    <w:p w14:paraId="57C2AAB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position w:val="-2"/>
          <w:sz w:val="28"/>
          <w:szCs w:val="28"/>
        </w:rPr>
        <w:t xml:space="preserve">Схема территориального планирования области определяет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области. Подготовка </w:t>
      </w:r>
      <w:r w:rsidRPr="00722E61">
        <w:rPr>
          <w:rFonts w:ascii="Times New Roman" w:eastAsia="Times New Roman" w:hAnsi="Times New Roman" w:cs="Times New Roman"/>
          <w:sz w:val="28"/>
          <w:szCs w:val="28"/>
        </w:rPr>
        <w:t>Схемы территориального планирования области</w:t>
      </w:r>
      <w:r w:rsidRPr="00722E61">
        <w:rPr>
          <w:rFonts w:ascii="Times New Roman" w:eastAsia="Times New Roman" w:hAnsi="Times New Roman" w:cs="Times New Roman"/>
          <w:position w:val="-2"/>
          <w:sz w:val="28"/>
          <w:szCs w:val="28"/>
        </w:rPr>
        <w:t xml:space="preserve"> осуществлялась на основании Стратегии, </w:t>
      </w:r>
      <w:r w:rsidRPr="00722E61">
        <w:rPr>
          <w:rFonts w:ascii="Times New Roman" w:eastAsia="Times New Roman" w:hAnsi="Times New Roman" w:cs="Times New Roman"/>
          <w:sz w:val="28"/>
          <w:szCs w:val="28"/>
        </w:rPr>
        <w:t xml:space="preserve">программ социально-экономического развития Ярославской области, а также с учетом решений органов государственной власти Ярославской области, предусматривающих создание объектов регионального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w:t>
      </w:r>
    </w:p>
    <w:p w14:paraId="621AF48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После утверждения Схемы территориального планирования области Правительством области в целях развития территории региона принимались такие документы, как: областная целевая программа развития сети автомобильных дорог Ярославской области на  2010</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 утвержденная постановлением Правительства области от 24.12.2008 № 708-п «Об утверждении областной целевой программы развития сети автомобильных дорог Ярославской области» на 2010 – 2015 годы», концепция областной целевой программы «Реализация национального приоритетного проекта "Стимулирование развития жилищного строительства на территории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 утвержденная постановлением Правительства области от 10.08.2010 № 575-п «О концепции областной целевой программы «Стимулирование развития жилищного строительства на территории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 областная целевая программа «Обеспечение доступности дошкольного образования в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2014 годы, утвержденная постановлением Правительства области от 17.02.2011 № 90-п «Об областной целевой программе «Обеспечение доступности дошкольного образования в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w:t>
      </w:r>
    </w:p>
    <w:p w14:paraId="3F22FF8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position w:val="-2"/>
          <w:sz w:val="28"/>
          <w:szCs w:val="28"/>
        </w:rPr>
        <w:t>В соответствии с частью 7 статьи 26 Градостроительного кодекса Российской Федерации в</w:t>
      </w:r>
      <w:r w:rsidRPr="00722E61">
        <w:rPr>
          <w:rFonts w:ascii="Times New Roman" w:eastAsia="Times New Roman" w:hAnsi="Times New Roman" w:cs="Times New Roman"/>
          <w:sz w:val="28"/>
          <w:szCs w:val="28"/>
        </w:rPr>
        <w:t xml:space="preserve"> случае, если инвестиционные программы субъектов </w:t>
      </w:r>
      <w:r w:rsidRPr="00722E61">
        <w:rPr>
          <w:rFonts w:ascii="Times New Roman" w:eastAsia="Times New Roman" w:hAnsi="Times New Roman" w:cs="Times New Roman"/>
          <w:sz w:val="28"/>
          <w:szCs w:val="28"/>
        </w:rPr>
        <w:lastRenderedPageBreak/>
        <w:t>естественных монополий принимаются после утверждения документов территориального планирования и предусматривают создание объектов регионального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14:paraId="7EBE978C"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181AE3D3" w14:textId="2D4F06DA" w:rsid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20C475E1" w14:textId="42DBD640" w:rsidR="0015645A" w:rsidRDefault="0015645A" w:rsidP="00722E61">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xml:space="preserve">В соответствии с подпунктом 3.1.1.9 пункта 3.1 раздела 3 Положения о департаменте строительства Ярославской области, утвержденного постановлением Администрации области от 20.03.2007 № 94 «О создании департамента строительства Ярославской области», ДС в соответствии с возложенными на него полномочиями обеспечивает подготовку и утверждение Схемы территориального планирования области. Актуализированная Схема территориального планирования области утверждена постановлением Правительства области от 31.12.2014 № 1435-п </w:t>
      </w:r>
      <w:r>
        <w:rPr>
          <w:rFonts w:ascii="Times New Roman" w:eastAsia="Times New Roman" w:hAnsi="Times New Roman" w:cs="Times New Roman"/>
          <w:sz w:val="28"/>
          <w:szCs w:val="28"/>
        </w:rPr>
        <w:t>«</w:t>
      </w:r>
      <w:r w:rsidRPr="0015645A">
        <w:rPr>
          <w:rFonts w:ascii="Times New Roman" w:eastAsia="Times New Roman" w:hAnsi="Times New Roman" w:cs="Times New Roman"/>
          <w:sz w:val="28"/>
          <w:szCs w:val="28"/>
        </w:rPr>
        <w:t xml:space="preserve">Об утверждении Схемы территориального планирования Ярославской области и о признании утратившим силу постановления Правительства </w:t>
      </w:r>
      <w:r>
        <w:rPr>
          <w:rFonts w:ascii="Times New Roman" w:eastAsia="Times New Roman" w:hAnsi="Times New Roman" w:cs="Times New Roman"/>
          <w:sz w:val="28"/>
          <w:szCs w:val="28"/>
        </w:rPr>
        <w:t>области от 23.07.2008 № 385-п».</w:t>
      </w:r>
      <w:r w:rsidRPr="0015645A">
        <w:t xml:space="preserve"> </w:t>
      </w:r>
      <w:r w:rsidRPr="0015645A">
        <w:rPr>
          <w:rFonts w:ascii="Times New Roman" w:eastAsia="Times New Roman" w:hAnsi="Times New Roman" w:cs="Times New Roman"/>
          <w:sz w:val="28"/>
          <w:szCs w:val="28"/>
        </w:rPr>
        <w:t>&lt;в ред. постановления Правительства области от 07.07.2015 № 735-п&gt;</w:t>
      </w:r>
    </w:p>
    <w:p w14:paraId="0840ABA5"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6983C6D0" w14:textId="2EE49FC9"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13D2A9F4" w14:textId="77777777" w:rsidR="0015645A" w:rsidRPr="0015645A" w:rsidRDefault="0015645A" w:rsidP="0015645A">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2501CAF2" w14:textId="3FABB7FA"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06A9EB12" w14:textId="22ED5D6B"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56A5EAC2" w14:textId="7337C23E"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2CCC93BA" w14:textId="63B40BBE"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27F6D610" w14:textId="069B46B3"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4BB1FF48" w14:textId="61448DC4" w:rsidR="0015645A" w:rsidRDefault="0015645A" w:rsidP="00722E61">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37DF37D4" w14:textId="1CF7DB36" w:rsidR="0015645A" w:rsidRDefault="0015645A" w:rsidP="0015645A">
      <w:pPr>
        <w:widowControl/>
        <w:autoSpaceDE/>
        <w:ind w:firstLine="709"/>
        <w:jc w:val="both"/>
        <w:outlineLvl w:val="2"/>
        <w:rPr>
          <w:rFonts w:ascii="Times New Roman" w:eastAsia="Times New Roman" w:hAnsi="Times New Roman" w:cs="Times New Roman"/>
          <w:spacing w:val="-6"/>
          <w:sz w:val="28"/>
          <w:szCs w:val="28"/>
        </w:rPr>
      </w:pPr>
      <w:r w:rsidRPr="0015645A">
        <w:rPr>
          <w:rFonts w:ascii="Times New Roman" w:eastAsia="Times New Roman" w:hAnsi="Times New Roman" w:cs="Times New Roman"/>
          <w:spacing w:val="-6"/>
          <w:sz w:val="28"/>
          <w:szCs w:val="28"/>
        </w:rPr>
        <w:t>&lt;абзац исключён согласно постановлению Правительства области от 07.07.2015 № 735-п&gt;</w:t>
      </w:r>
    </w:p>
    <w:p w14:paraId="6F8BAB38" w14:textId="77777777" w:rsidR="00722E61" w:rsidRPr="00722E61" w:rsidRDefault="00722E61" w:rsidP="00722E61">
      <w:pPr>
        <w:widowControl/>
        <w:autoSpaceDE/>
        <w:ind w:firstLine="709"/>
        <w:jc w:val="both"/>
        <w:outlineLvl w:val="2"/>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lastRenderedPageBreak/>
        <w:t>Зоны перспективного жилищного строительства на сегодняшний день  определены утвержденными документами территориального планирования поселений и городских округов области. Для освоения перспективных территорий необходима более детальная документация по планировке территории, позволяющая определить в структуре жилой застройки расположение отдельных элементов планировочной структуры, объектов социальной и инженерной инфраструктур, выделить территории общего пользования.</w:t>
      </w:r>
    </w:p>
    <w:p w14:paraId="5C34669F" w14:textId="77777777" w:rsidR="00722E61" w:rsidRPr="00722E61" w:rsidRDefault="00722E61" w:rsidP="00722E61">
      <w:pPr>
        <w:widowControl/>
        <w:autoSpaceDE/>
        <w:ind w:firstLine="709"/>
        <w:jc w:val="both"/>
        <w:outlineLvl w:val="2"/>
        <w:rPr>
          <w:rFonts w:ascii="Times New Roman" w:eastAsia="Times New Roman" w:hAnsi="Times New Roman" w:cs="Times New Roman"/>
          <w:sz w:val="28"/>
          <w:szCs w:val="28"/>
        </w:rPr>
      </w:pPr>
      <w:r w:rsidRPr="00722E61">
        <w:rPr>
          <w:rFonts w:ascii="Times New Roman" w:eastAsia="Times New Roman" w:hAnsi="Times New Roman" w:cs="Times New Roman"/>
          <w:spacing w:val="-6"/>
          <w:sz w:val="28"/>
          <w:szCs w:val="28"/>
        </w:rPr>
        <w:t xml:space="preserve">В соответствии со статьей 41 Градостроительного кодекса Российской Федерации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 Разработка проектов планировки территорий, планируемых для жилищного строительства, осуществляется в целях </w:t>
      </w:r>
      <w:r w:rsidRPr="00722E61">
        <w:rPr>
          <w:rFonts w:ascii="Times New Roman" w:eastAsia="Times New Roman" w:hAnsi="Times New Roman" w:cs="Times New Roman"/>
          <w:sz w:val="28"/>
          <w:szCs w:val="28"/>
        </w:rPr>
        <w:t>создания условий для формирования и предоставления земельных участков под объекты жилищного и иного строительства на территории Ярославской области.</w:t>
      </w:r>
    </w:p>
    <w:p w14:paraId="6151D586" w14:textId="77777777" w:rsidR="00722E61" w:rsidRPr="00722E61" w:rsidRDefault="00722E61" w:rsidP="00722E61">
      <w:pPr>
        <w:widowControl/>
        <w:autoSpaceDE/>
        <w:ind w:firstLine="709"/>
        <w:jc w:val="both"/>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Задачей по развитию градостроительной документации в Ярославской области предусматривается оказание методической и финансовой помощи муниципальным образованиям области для разработки и утверждения документации по планировке территории земельных участков, предназначенных для жилищного строительства. Отбор земельных участков производится по предложениям муниципальных образований области на заседаниях рабочей группы по социально-экономическим вопросам территориального планирования, градостроительной и земельной политики Градостроительного совета Ярославской области.</w:t>
      </w:r>
    </w:p>
    <w:p w14:paraId="1B7967DF" w14:textId="48E3CB51" w:rsidR="00722E61" w:rsidRPr="00722E61" w:rsidRDefault="00F84B1F" w:rsidP="00722E61">
      <w:pPr>
        <w:widowControl/>
        <w:autoSpaceDE/>
        <w:ind w:firstLine="709"/>
        <w:jc w:val="both"/>
        <w:outlineLvl w:val="2"/>
        <w:rPr>
          <w:rFonts w:ascii="Times New Roman" w:eastAsia="Times New Roman" w:hAnsi="Times New Roman" w:cs="Times New Roman"/>
          <w:sz w:val="28"/>
          <w:szCs w:val="28"/>
        </w:rPr>
      </w:pPr>
      <w:r w:rsidRPr="00F84B1F">
        <w:rPr>
          <w:rFonts w:ascii="Times New Roman" w:eastAsia="Times New Roman" w:hAnsi="Times New Roman" w:cs="Times New Roman"/>
          <w:sz w:val="28"/>
          <w:szCs w:val="28"/>
        </w:rPr>
        <w:t xml:space="preserve">В соответствии с пунктом 3 статьи 7 Градостроительного кодекса Российской Федерации и Законом Ярославской области от 11 октября 2006 г. № 66-з </w:t>
      </w:r>
      <w:r>
        <w:rPr>
          <w:rFonts w:ascii="Times New Roman" w:eastAsia="Times New Roman" w:hAnsi="Times New Roman" w:cs="Times New Roman"/>
          <w:sz w:val="28"/>
          <w:szCs w:val="28"/>
        </w:rPr>
        <w:t>«</w:t>
      </w:r>
      <w:r w:rsidRPr="00F84B1F">
        <w:rPr>
          <w:rFonts w:ascii="Times New Roman" w:eastAsia="Times New Roman" w:hAnsi="Times New Roman" w:cs="Times New Roman"/>
          <w:sz w:val="28"/>
          <w:szCs w:val="28"/>
        </w:rPr>
        <w:t>О градостроительной деятельности на территории Ярославской области</w:t>
      </w:r>
      <w:r>
        <w:rPr>
          <w:rFonts w:ascii="Times New Roman" w:eastAsia="Times New Roman" w:hAnsi="Times New Roman" w:cs="Times New Roman"/>
          <w:sz w:val="28"/>
          <w:szCs w:val="28"/>
        </w:rPr>
        <w:t>»</w:t>
      </w:r>
      <w:r w:rsidRPr="00F84B1F">
        <w:rPr>
          <w:rFonts w:ascii="Times New Roman" w:eastAsia="Times New Roman" w:hAnsi="Times New Roman" w:cs="Times New Roman"/>
          <w:sz w:val="28"/>
          <w:szCs w:val="28"/>
        </w:rPr>
        <w:t xml:space="preserve"> в 2015 году принято постановление Правительства области от 11.12.2015 № 1340-п </w:t>
      </w:r>
      <w:r>
        <w:rPr>
          <w:rFonts w:ascii="Times New Roman" w:eastAsia="Times New Roman" w:hAnsi="Times New Roman" w:cs="Times New Roman"/>
          <w:sz w:val="28"/>
          <w:szCs w:val="28"/>
        </w:rPr>
        <w:t>«</w:t>
      </w:r>
      <w:r w:rsidRPr="00F84B1F">
        <w:rPr>
          <w:rFonts w:ascii="Times New Roman" w:eastAsia="Times New Roman" w:hAnsi="Times New Roman" w:cs="Times New Roman"/>
          <w:sz w:val="28"/>
          <w:szCs w:val="28"/>
        </w:rPr>
        <w:t>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w:t>
      </w:r>
      <w:r>
        <w:rPr>
          <w:rFonts w:ascii="Times New Roman" w:eastAsia="Times New Roman" w:hAnsi="Times New Roman" w:cs="Times New Roman"/>
          <w:sz w:val="28"/>
          <w:szCs w:val="28"/>
        </w:rPr>
        <w:t>ных нормативных правовых актов»</w:t>
      </w:r>
      <w:r w:rsidR="00722E61" w:rsidRPr="00722E61">
        <w:rPr>
          <w:rFonts w:ascii="Times New Roman" w:eastAsia="Times New Roman" w:hAnsi="Times New Roman" w:cs="Times New Roman"/>
          <w:sz w:val="28"/>
          <w:szCs w:val="28"/>
        </w:rPr>
        <w:t>.</w:t>
      </w:r>
      <w:r w:rsidR="0015645A" w:rsidRPr="0015645A">
        <w:t xml:space="preserve"> </w:t>
      </w:r>
      <w:r w:rsidR="0015645A" w:rsidRPr="0015645A">
        <w:rPr>
          <w:rFonts w:ascii="Times New Roman" w:eastAsia="Times New Roman" w:hAnsi="Times New Roman" w:cs="Times New Roman"/>
          <w:sz w:val="28"/>
          <w:szCs w:val="28"/>
        </w:rPr>
        <w:t>&lt;в ред. постановлени</w:t>
      </w:r>
      <w:r>
        <w:rPr>
          <w:rFonts w:ascii="Times New Roman" w:eastAsia="Times New Roman" w:hAnsi="Times New Roman" w:cs="Times New Roman"/>
          <w:sz w:val="28"/>
          <w:szCs w:val="28"/>
        </w:rPr>
        <w:t>й</w:t>
      </w:r>
      <w:r w:rsidR="0015645A" w:rsidRPr="0015645A">
        <w:rPr>
          <w:rFonts w:ascii="Times New Roman" w:eastAsia="Times New Roman" w:hAnsi="Times New Roman" w:cs="Times New Roman"/>
          <w:sz w:val="28"/>
          <w:szCs w:val="28"/>
        </w:rPr>
        <w:t xml:space="preserve"> Правительства области от 07.07.2015 № 735-п</w:t>
      </w:r>
      <w:r>
        <w:rPr>
          <w:rFonts w:ascii="Times New Roman" w:eastAsia="Times New Roman" w:hAnsi="Times New Roman" w:cs="Times New Roman"/>
          <w:sz w:val="28"/>
          <w:szCs w:val="28"/>
        </w:rPr>
        <w:t xml:space="preserve">, </w:t>
      </w:r>
      <w:r w:rsidRPr="00F84B1F">
        <w:rPr>
          <w:rFonts w:ascii="Times New Roman" w:eastAsia="Times New Roman" w:hAnsi="Times New Roman" w:cs="Times New Roman"/>
          <w:sz w:val="28"/>
          <w:szCs w:val="28"/>
        </w:rPr>
        <w:t>от 24.03.2016 № 301-п</w:t>
      </w:r>
      <w:r w:rsidR="0015645A" w:rsidRPr="0015645A">
        <w:rPr>
          <w:rFonts w:ascii="Times New Roman" w:eastAsia="Times New Roman" w:hAnsi="Times New Roman" w:cs="Times New Roman"/>
          <w:sz w:val="28"/>
          <w:szCs w:val="28"/>
        </w:rPr>
        <w:t>&gt;</w:t>
      </w:r>
    </w:p>
    <w:p w14:paraId="1B92A8F6" w14:textId="77777777" w:rsidR="00722E61" w:rsidRDefault="00722E61" w:rsidP="00722E61">
      <w:pPr>
        <w:widowControl/>
        <w:autoSpaceDE/>
        <w:autoSpaceDN/>
        <w:adjustRightInd/>
        <w:contextualSpacing/>
        <w:jc w:val="center"/>
        <w:rPr>
          <w:rFonts w:ascii="Times New Roman" w:eastAsia="Calibri" w:hAnsi="Times New Roman" w:cs="Times New Roman"/>
          <w:spacing w:val="-6"/>
          <w:sz w:val="28"/>
          <w:szCs w:val="28"/>
          <w:lang w:eastAsia="en-US"/>
        </w:rPr>
      </w:pPr>
    </w:p>
    <w:p w14:paraId="65FBCA93" w14:textId="28190DB2" w:rsidR="00F84B1F" w:rsidRDefault="00F84B1F" w:rsidP="00722E61">
      <w:pPr>
        <w:widowControl/>
        <w:autoSpaceDE/>
        <w:autoSpaceDN/>
        <w:adjustRightInd/>
        <w:contextualSpacing/>
        <w:jc w:val="center"/>
        <w:rPr>
          <w:rFonts w:ascii="Times New Roman" w:eastAsia="Calibri" w:hAnsi="Times New Roman" w:cs="Times New Roman"/>
          <w:spacing w:val="-6"/>
          <w:sz w:val="28"/>
          <w:szCs w:val="28"/>
          <w:lang w:eastAsia="en-US"/>
        </w:rPr>
      </w:pPr>
    </w:p>
    <w:p w14:paraId="5528FEA6" w14:textId="77777777" w:rsidR="00F84B1F" w:rsidRDefault="00F84B1F" w:rsidP="00722E61">
      <w:pPr>
        <w:widowControl/>
        <w:autoSpaceDE/>
        <w:autoSpaceDN/>
        <w:adjustRightInd/>
        <w:contextualSpacing/>
        <w:jc w:val="center"/>
        <w:rPr>
          <w:rFonts w:ascii="Times New Roman" w:eastAsia="Calibri" w:hAnsi="Times New Roman" w:cs="Times New Roman"/>
          <w:spacing w:val="-6"/>
          <w:sz w:val="28"/>
          <w:szCs w:val="28"/>
          <w:lang w:eastAsia="en-US"/>
        </w:rPr>
      </w:pPr>
    </w:p>
    <w:p w14:paraId="0EDA6516" w14:textId="77777777" w:rsidR="00F84B1F" w:rsidRPr="00722E61" w:rsidRDefault="00F84B1F" w:rsidP="00722E61">
      <w:pPr>
        <w:widowControl/>
        <w:autoSpaceDE/>
        <w:autoSpaceDN/>
        <w:adjustRightInd/>
        <w:contextualSpacing/>
        <w:jc w:val="center"/>
        <w:rPr>
          <w:rFonts w:ascii="Times New Roman" w:eastAsia="Calibri" w:hAnsi="Times New Roman" w:cs="Times New Roman"/>
          <w:spacing w:val="-6"/>
          <w:sz w:val="28"/>
          <w:szCs w:val="28"/>
          <w:lang w:eastAsia="en-US"/>
        </w:rPr>
      </w:pPr>
    </w:p>
    <w:p w14:paraId="64689BC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lastRenderedPageBreak/>
        <w:t>3. Снижение административных барьеров при реализации проектов</w:t>
      </w:r>
    </w:p>
    <w:p w14:paraId="1C2C8319"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жилищного строительства</w:t>
      </w:r>
    </w:p>
    <w:p w14:paraId="72AE2833"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p>
    <w:p w14:paraId="1E492FBB" w14:textId="77777777" w:rsidR="00722E61" w:rsidRPr="00722E61" w:rsidRDefault="00296C5B" w:rsidP="00722E61">
      <w:pPr>
        <w:ind w:firstLine="709"/>
        <w:jc w:val="both"/>
        <w:rPr>
          <w:rFonts w:ascii="Times New Roman" w:eastAsia="Times New Roman" w:hAnsi="Times New Roman" w:cs="Times New Roman"/>
          <w:sz w:val="28"/>
          <w:szCs w:val="28"/>
        </w:rPr>
      </w:pPr>
      <w:hyperlink r:id="rId45" w:history="1">
        <w:r w:rsidR="00722E61" w:rsidRPr="00722E61">
          <w:rPr>
            <w:rFonts w:ascii="Times New Roman" w:eastAsia="Times New Roman" w:hAnsi="Times New Roman" w:cs="Times New Roman"/>
            <w:sz w:val="28"/>
            <w:szCs w:val="28"/>
          </w:rPr>
          <w:t>Распоряжением</w:t>
        </w:r>
      </w:hyperlink>
      <w:r w:rsidR="00722E61" w:rsidRPr="00722E61">
        <w:rPr>
          <w:rFonts w:ascii="Times New Roman" w:eastAsia="Times New Roman" w:hAnsi="Times New Roman" w:cs="Times New Roman"/>
          <w:sz w:val="28"/>
          <w:szCs w:val="28"/>
        </w:rPr>
        <w:t xml:space="preserve"> Правительства Российской Федерации от 15 июня    2010 г. № 982-р утвержден план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14:paraId="78B8CE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Содержание данных направлений оптимизации было подробно проанализировано Председателем Правительства Российской Федерации Путиным В.В. на заседании Правительственной комиссии по региональному развитию, которое состоялось 15 июля 2010 года в г. Волгограде.</w:t>
      </w:r>
    </w:p>
    <w:p w14:paraId="64D726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Во исполнение этих направлений </w:t>
      </w:r>
      <w:hyperlink r:id="rId46" w:history="1">
        <w:r w:rsidRPr="00722E61">
          <w:rPr>
            <w:rFonts w:ascii="Times New Roman" w:eastAsia="Times New Roman" w:hAnsi="Times New Roman" w:cs="Times New Roman"/>
            <w:sz w:val="28"/>
            <w:szCs w:val="28"/>
          </w:rPr>
          <w:t>постановлением</w:t>
        </w:r>
      </w:hyperlink>
      <w:r w:rsidRPr="00722E61">
        <w:rPr>
          <w:rFonts w:ascii="Times New Roman" w:eastAsia="Times New Roman" w:hAnsi="Times New Roman" w:cs="Times New Roman"/>
          <w:sz w:val="28"/>
          <w:szCs w:val="28"/>
        </w:rPr>
        <w:t xml:space="preserve"> Правительства области от 01.11.2010 № 810-п «О плане мероприятий по снятию административных барьеров» утвержден план мероприятий по снятию административных барьеров, который составлен на основании предложений органов исполнительной власти области, уполномоченных на регулирование направлений, предложенных Правительством Российской Федерации.</w:t>
      </w:r>
    </w:p>
    <w:p w14:paraId="2CE1254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План мероприятий по снятию административных барьеров состоит из мероприятий, осуществляемых с целью обеспечения «прозрачности» подготовки разрешительных документов, осуществления публичного контроля.</w:t>
      </w:r>
    </w:p>
    <w:p w14:paraId="545F075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области заблаговременно проведена работа в части:</w:t>
      </w:r>
    </w:p>
    <w:p w14:paraId="5CA8FDC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снижения фактических сроков подготовки и выдачи исходной разрешительной документации;</w:t>
      </w:r>
    </w:p>
    <w:p w14:paraId="5A1B9F9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снижения фактических сроков проведения экспертизы проектно-сметной документации;</w:t>
      </w:r>
    </w:p>
    <w:p w14:paraId="70C652D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принятия правоинтерпретационного акта, позволяющего осуществлять работы подготовительного периода до получения разрешения на строительство.</w:t>
      </w:r>
    </w:p>
    <w:p w14:paraId="1DD0B708" w14:textId="41C5C691" w:rsidR="00D041FD" w:rsidRPr="00D041FD" w:rsidRDefault="00D041FD" w:rsidP="00D041FD">
      <w:pPr>
        <w:ind w:firstLine="709"/>
        <w:jc w:val="both"/>
        <w:rPr>
          <w:rFonts w:ascii="Times New Roman" w:eastAsia="Times New Roman" w:hAnsi="Times New Roman" w:cs="Times New Roman"/>
          <w:sz w:val="28"/>
          <w:szCs w:val="28"/>
        </w:rPr>
      </w:pPr>
      <w:r w:rsidRPr="00D041FD">
        <w:rPr>
          <w:rFonts w:ascii="Times New Roman" w:eastAsia="Times New Roman" w:hAnsi="Times New Roman" w:cs="Times New Roman"/>
          <w:sz w:val="28"/>
          <w:szCs w:val="28"/>
        </w:rPr>
        <w:t xml:space="preserve">Распоряжением Правительства Российской Федерации от 29 июля 2013 г. № 1336-р утвержден </w:t>
      </w:r>
      <w:hyperlink r:id="rId47" w:history="1">
        <w:r w:rsidRPr="00D041FD">
          <w:rPr>
            <w:rFonts w:ascii="Times New Roman" w:eastAsia="Times New Roman" w:hAnsi="Times New Roman" w:cs="Times New Roman"/>
            <w:sz w:val="28"/>
            <w:szCs w:val="28"/>
          </w:rPr>
          <w:t>план</w:t>
        </w:r>
      </w:hyperlink>
      <w:r w:rsidRPr="00D041FD">
        <w:rPr>
          <w:rFonts w:ascii="Times New Roman" w:eastAsia="Times New Roman" w:hAnsi="Times New Roman" w:cs="Times New Roman"/>
          <w:sz w:val="28"/>
          <w:szCs w:val="28"/>
        </w:rPr>
        <w:t xml:space="preserve">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 (далее – «дорожная карта»).</w:t>
      </w:r>
      <w:r w:rsidRPr="00D041FD">
        <w:t xml:space="preserve"> </w:t>
      </w:r>
      <w:r w:rsidRPr="00D041FD">
        <w:rPr>
          <w:rFonts w:ascii="Times New Roman" w:eastAsia="Times New Roman" w:hAnsi="Times New Roman" w:cs="Times New Roman"/>
          <w:sz w:val="28"/>
          <w:szCs w:val="28"/>
        </w:rPr>
        <w:t>&lt;в ред. постановления Правительства области от 10.12.2014 № 1281-п&gt;</w:t>
      </w:r>
    </w:p>
    <w:p w14:paraId="38660CCD" w14:textId="737852DC" w:rsidR="00722E61" w:rsidRPr="00722E61" w:rsidRDefault="00D041FD" w:rsidP="00D041FD">
      <w:pPr>
        <w:widowControl/>
        <w:ind w:firstLine="709"/>
        <w:jc w:val="both"/>
        <w:rPr>
          <w:rFonts w:ascii="Times New Roman" w:eastAsia="Times New Roman" w:hAnsi="Times New Roman" w:cs="Times New Roman"/>
          <w:sz w:val="28"/>
          <w:szCs w:val="28"/>
        </w:rPr>
      </w:pPr>
      <w:r w:rsidRPr="00D041FD">
        <w:rPr>
          <w:rFonts w:ascii="Times New Roman" w:eastAsia="Times New Roman" w:hAnsi="Times New Roman" w:cs="Times New Roman"/>
          <w:sz w:val="28"/>
          <w:szCs w:val="28"/>
        </w:rPr>
        <w:t>«Дорожная карта» призвана улучшить предпринимательский климат в сфере градостроительной деятельности, в том числе упростить процессы осуществления строительства от стадии подготовки градостроительной документации до ввода объектов в эксплуатацию и регистрации прав собственности.</w:t>
      </w:r>
      <w:r w:rsidR="00722E61" w:rsidRPr="00722E61">
        <w:rPr>
          <w:rFonts w:ascii="Times New Roman" w:eastAsia="Times New Roman" w:hAnsi="Times New Roman" w:cs="Times New Roman"/>
          <w:sz w:val="28"/>
          <w:szCs w:val="28"/>
        </w:rPr>
        <w:t xml:space="preserve"> </w:t>
      </w:r>
      <w:r w:rsidRPr="00D041FD">
        <w:rPr>
          <w:rFonts w:ascii="Times New Roman" w:eastAsia="Times New Roman" w:hAnsi="Times New Roman" w:cs="Times New Roman"/>
          <w:sz w:val="28"/>
          <w:szCs w:val="28"/>
        </w:rPr>
        <w:t>&lt;в ред. постановления Правительства области от 10.12.2014 № 1281-п&gt;</w:t>
      </w:r>
    </w:p>
    <w:p w14:paraId="016C8914" w14:textId="714A653E" w:rsidR="00722E61" w:rsidRDefault="0015645A" w:rsidP="00722E61">
      <w:pPr>
        <w:widowControl/>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635FD25C" w14:textId="43E74AED" w:rsidR="0015645A" w:rsidRPr="00722E61" w:rsidRDefault="0015645A" w:rsidP="00722E61">
      <w:pPr>
        <w:widowControl/>
        <w:ind w:firstLine="709"/>
        <w:jc w:val="both"/>
        <w:rPr>
          <w:rFonts w:ascii="Times New Roman" w:eastAsia="Times New Roman" w:hAnsi="Times New Roman" w:cs="Times New Roman"/>
          <w:sz w:val="28"/>
          <w:szCs w:val="28"/>
        </w:rPr>
      </w:pPr>
    </w:p>
    <w:p w14:paraId="3BD37E69"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Обеспечение жилищного строительства земельными участками</w:t>
      </w:r>
    </w:p>
    <w:p w14:paraId="3BA55A3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5181B2C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Обеспечение жилищного строительства земельными участками осуществляется по следующим направлениям:</w:t>
      </w:r>
    </w:p>
    <w:p w14:paraId="77B4B09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4.1. Организационные мероприятия по обеспечению жилищного строительства на земельных участках.</w:t>
      </w:r>
    </w:p>
    <w:p w14:paraId="69E6AB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Организационные мероприятия включают в себя:</w:t>
      </w:r>
    </w:p>
    <w:p w14:paraId="515E89A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определение перечня земельных участков, свободных от прав третьих лиц, для комплексного освоения в целях жилищного строительства;</w:t>
      </w:r>
    </w:p>
    <w:p w14:paraId="32D47E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определение возможности подключения объектов к сетям инженерно-технического обеспечения;</w:t>
      </w:r>
    </w:p>
    <w:p w14:paraId="1D1426B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информирование граждан о наличии сформированных земельных участков, свободных от прав третьих лиц, которые могут быть предоставлены для малоэтажного и индивидуального жилищного строительства;</w:t>
      </w:r>
    </w:p>
    <w:p w14:paraId="291E6EC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разработку градостроительных планов земельных участков;</w:t>
      </w:r>
    </w:p>
    <w:p w14:paraId="0F8BE35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планирование в бюджетах муниципальных образований области денежных средств на формирование земельных участков, в том числе на постановку на кадастровый учет;</w:t>
      </w:r>
    </w:p>
    <w:p w14:paraId="049E4D4A" w14:textId="3E73DEE9"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вовлечение в хозяйственный оборот для целей жилищного строительства на территории Ярославской области земельных участков, находящихся в федеральной собственности, в рамках осуществления взаимодействия с </w:t>
      </w:r>
      <w:r w:rsidR="00FF6A59" w:rsidRPr="00FF6A59">
        <w:rPr>
          <w:rFonts w:ascii="Times New Roman" w:eastAsia="Times New Roman" w:hAnsi="Times New Roman" w:cs="Times New Roman"/>
          <w:sz w:val="28"/>
          <w:szCs w:val="28"/>
        </w:rPr>
        <w:t>единым институтом развития в жилищной сфере</w:t>
      </w:r>
      <w:r w:rsidRPr="00722E61">
        <w:rPr>
          <w:rFonts w:ascii="Times New Roman" w:eastAsia="Times New Roman" w:hAnsi="Times New Roman" w:cs="Times New Roman"/>
          <w:sz w:val="28"/>
          <w:szCs w:val="28"/>
        </w:rPr>
        <w:t>.</w:t>
      </w:r>
      <w:r w:rsidR="00FF6A59" w:rsidRPr="00FF6A59">
        <w:t xml:space="preserve"> </w:t>
      </w:r>
      <w:r w:rsidR="00FF6A59" w:rsidRPr="00FF6A59">
        <w:rPr>
          <w:rFonts w:ascii="Times New Roman" w:eastAsia="Times New Roman" w:hAnsi="Times New Roman" w:cs="Times New Roman"/>
          <w:sz w:val="28"/>
          <w:szCs w:val="28"/>
        </w:rPr>
        <w:t>&lt;в ред. постановления Правительства области от 22.08.2016 № 965-п&gt;</w:t>
      </w:r>
    </w:p>
    <w:p w14:paraId="4807D5F1" w14:textId="77777777" w:rsidR="00722E61" w:rsidRPr="00722E61" w:rsidRDefault="00296C5B" w:rsidP="00722E61">
      <w:pPr>
        <w:ind w:firstLine="709"/>
        <w:jc w:val="both"/>
        <w:rPr>
          <w:rFonts w:ascii="Times New Roman" w:eastAsia="Times New Roman" w:hAnsi="Times New Roman" w:cs="Times New Roman"/>
          <w:sz w:val="28"/>
          <w:szCs w:val="28"/>
        </w:rPr>
      </w:pPr>
      <w:hyperlink w:anchor="Par7364" w:history="1">
        <w:r w:rsidR="00722E61" w:rsidRPr="00722E61">
          <w:rPr>
            <w:rFonts w:ascii="Times New Roman" w:eastAsia="Times New Roman" w:hAnsi="Times New Roman" w:cs="Times New Roman"/>
            <w:sz w:val="28"/>
            <w:szCs w:val="28"/>
          </w:rPr>
          <w:t>Перечень</w:t>
        </w:r>
      </w:hyperlink>
      <w:r w:rsidR="00722E61" w:rsidRPr="00722E61">
        <w:rPr>
          <w:rFonts w:ascii="Times New Roman" w:eastAsia="Times New Roman" w:hAnsi="Times New Roman" w:cs="Times New Roman"/>
          <w:sz w:val="28"/>
          <w:szCs w:val="28"/>
        </w:rPr>
        <w:t xml:space="preserve"> земельных участков, выделенных под комплексное освоение в целях жилищного строительства на территории Ярославской области, приведен в приложении 4 к Программе.</w:t>
      </w:r>
    </w:p>
    <w:p w14:paraId="39FECF60" w14:textId="5F7C3E96"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4.2. Предметом  соглашения о взаимодействии (сотрудничестве) между Правительством Ярославской области и Фондом РЖС</w:t>
      </w:r>
      <w:r w:rsidR="00FF6A59">
        <w:rPr>
          <w:rFonts w:ascii="Times New Roman" w:eastAsia="Times New Roman" w:hAnsi="Times New Roman" w:cs="Times New Roman"/>
          <w:sz w:val="28"/>
          <w:szCs w:val="28"/>
        </w:rPr>
        <w:t xml:space="preserve"> </w:t>
      </w:r>
      <w:r w:rsidR="00FF6A59" w:rsidRPr="00FF6A59">
        <w:rPr>
          <w:rFonts w:ascii="Times New Roman" w:eastAsia="Times New Roman" w:hAnsi="Times New Roman" w:cs="Times New Roman"/>
          <w:sz w:val="28"/>
          <w:szCs w:val="28"/>
        </w:rPr>
        <w:t>(с 01.09.2016 – единым институтом развития в жилищной сфере)</w:t>
      </w:r>
      <w:r w:rsidRPr="0015645A">
        <w:rPr>
          <w:rFonts w:ascii="Times New Roman" w:eastAsia="Times New Roman" w:hAnsi="Times New Roman" w:cs="Times New Roman"/>
          <w:sz w:val="28"/>
          <w:szCs w:val="28"/>
        </w:rPr>
        <w:t>, подписанного 17 марта 2009 года, является  организация взаимодействия сторон по вопросам, касающимся:</w:t>
      </w:r>
      <w:r w:rsidR="00FF6A59" w:rsidRPr="00FF6A59">
        <w:t xml:space="preserve"> </w:t>
      </w:r>
      <w:r w:rsidR="00FF6A59" w:rsidRPr="00FF6A59">
        <w:rPr>
          <w:rFonts w:ascii="Times New Roman" w:eastAsia="Times New Roman" w:hAnsi="Times New Roman" w:cs="Times New Roman"/>
          <w:sz w:val="28"/>
          <w:szCs w:val="28"/>
        </w:rPr>
        <w:t>&lt;в ред. постановления Правительства области от 22.08.2016 № 965-п&gt;</w:t>
      </w:r>
    </w:p>
    <w:p w14:paraId="7F667601" w14:textId="46F6D7C9"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xml:space="preserve">- подготовки предусмотренных частью 7 статьи 11 Федерального закона от 24 июля 2008 года № 161-ФЗ «О содействии развитию жилищного строительства» (далее – Федеральный закон от 24 июля 2008 года № 161-ФЗ) проектов предложений </w:t>
      </w:r>
      <w:r w:rsidR="00FF6A59" w:rsidRPr="00FF6A59">
        <w:rPr>
          <w:rFonts w:ascii="Times New Roman" w:eastAsia="Times New Roman" w:hAnsi="Times New Roman" w:cs="Times New Roman"/>
          <w:sz w:val="28"/>
          <w:szCs w:val="28"/>
        </w:rPr>
        <w:t>един</w:t>
      </w:r>
      <w:r w:rsidR="00FF6A59">
        <w:rPr>
          <w:rFonts w:ascii="Times New Roman" w:eastAsia="Times New Roman" w:hAnsi="Times New Roman" w:cs="Times New Roman"/>
          <w:sz w:val="28"/>
          <w:szCs w:val="28"/>
        </w:rPr>
        <w:t>ого</w:t>
      </w:r>
      <w:r w:rsidR="00FF6A59" w:rsidRPr="00FF6A59">
        <w:rPr>
          <w:rFonts w:ascii="Times New Roman" w:eastAsia="Times New Roman" w:hAnsi="Times New Roman" w:cs="Times New Roman"/>
          <w:sz w:val="28"/>
          <w:szCs w:val="28"/>
        </w:rPr>
        <w:t xml:space="preserve"> институт</w:t>
      </w:r>
      <w:r w:rsidR="00FF6A59">
        <w:rPr>
          <w:rFonts w:ascii="Times New Roman" w:eastAsia="Times New Roman" w:hAnsi="Times New Roman" w:cs="Times New Roman"/>
          <w:sz w:val="28"/>
          <w:szCs w:val="28"/>
        </w:rPr>
        <w:t>а</w:t>
      </w:r>
      <w:r w:rsidR="00FF6A59" w:rsidRPr="00FF6A59">
        <w:rPr>
          <w:rFonts w:ascii="Times New Roman" w:eastAsia="Times New Roman" w:hAnsi="Times New Roman" w:cs="Times New Roman"/>
          <w:sz w:val="28"/>
          <w:szCs w:val="28"/>
        </w:rPr>
        <w:t xml:space="preserve"> развития в жилищной сфере </w:t>
      </w:r>
      <w:r w:rsidRPr="0015645A">
        <w:rPr>
          <w:rFonts w:ascii="Times New Roman" w:eastAsia="Times New Roman" w:hAnsi="Times New Roman" w:cs="Times New Roman"/>
          <w:sz w:val="28"/>
          <w:szCs w:val="28"/>
        </w:rPr>
        <w:t>об использовании земельных участков, иных объектов недвижимости, находящихся в федеральной собственности, расположенных на территории Ярославской области;</w:t>
      </w:r>
      <w:r w:rsidR="00FF6A59" w:rsidRPr="00FF6A59">
        <w:t xml:space="preserve"> </w:t>
      </w:r>
      <w:r w:rsidR="00FF6A59" w:rsidRPr="00FF6A59">
        <w:rPr>
          <w:rFonts w:ascii="Times New Roman" w:eastAsia="Times New Roman" w:hAnsi="Times New Roman" w:cs="Times New Roman"/>
          <w:sz w:val="28"/>
          <w:szCs w:val="28"/>
        </w:rPr>
        <w:t>&lt;в ред. постановления Правительства области от 22.08.2016 № 965-п&gt;</w:t>
      </w:r>
    </w:p>
    <w:p w14:paraId="18CA064B"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xml:space="preserve">- осуществления Правительством области полномочий Российской Федерации по управлению и распоряжению земельными участками и иными </w:t>
      </w:r>
      <w:r w:rsidRPr="0015645A">
        <w:rPr>
          <w:rFonts w:ascii="Times New Roman" w:eastAsia="Times New Roman" w:hAnsi="Times New Roman" w:cs="Times New Roman"/>
          <w:sz w:val="28"/>
          <w:szCs w:val="28"/>
        </w:rPr>
        <w:lastRenderedPageBreak/>
        <w:t>объектами недвижимого имущества, находящимися в федеральной собственности и расположенными на территории Ярославской области;</w:t>
      </w:r>
    </w:p>
    <w:p w14:paraId="19601D60" w14:textId="39EAC939"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xml:space="preserve">- распоряжения </w:t>
      </w:r>
      <w:r w:rsidR="00FF6A59" w:rsidRPr="00FF6A59">
        <w:rPr>
          <w:rFonts w:ascii="Times New Roman" w:eastAsia="Times New Roman" w:hAnsi="Times New Roman" w:cs="Times New Roman"/>
          <w:sz w:val="28"/>
          <w:szCs w:val="28"/>
        </w:rPr>
        <w:t>един</w:t>
      </w:r>
      <w:r w:rsidR="00FF6A59">
        <w:rPr>
          <w:rFonts w:ascii="Times New Roman" w:eastAsia="Times New Roman" w:hAnsi="Times New Roman" w:cs="Times New Roman"/>
          <w:sz w:val="28"/>
          <w:szCs w:val="28"/>
        </w:rPr>
        <w:t>ым</w:t>
      </w:r>
      <w:r w:rsidR="00FF6A59" w:rsidRPr="00FF6A59">
        <w:rPr>
          <w:rFonts w:ascii="Times New Roman" w:eastAsia="Times New Roman" w:hAnsi="Times New Roman" w:cs="Times New Roman"/>
          <w:sz w:val="28"/>
          <w:szCs w:val="28"/>
        </w:rPr>
        <w:t xml:space="preserve"> институт</w:t>
      </w:r>
      <w:r w:rsidR="00FF6A59">
        <w:rPr>
          <w:rFonts w:ascii="Times New Roman" w:eastAsia="Times New Roman" w:hAnsi="Times New Roman" w:cs="Times New Roman"/>
          <w:sz w:val="28"/>
          <w:szCs w:val="28"/>
        </w:rPr>
        <w:t>ом</w:t>
      </w:r>
      <w:r w:rsidR="00FF6A59" w:rsidRPr="00FF6A59">
        <w:rPr>
          <w:rFonts w:ascii="Times New Roman" w:eastAsia="Times New Roman" w:hAnsi="Times New Roman" w:cs="Times New Roman"/>
          <w:sz w:val="28"/>
          <w:szCs w:val="28"/>
        </w:rPr>
        <w:t xml:space="preserve"> развития в жилищной сфере</w:t>
      </w:r>
      <w:r w:rsidRPr="0015645A">
        <w:rPr>
          <w:rFonts w:ascii="Times New Roman" w:eastAsia="Times New Roman" w:hAnsi="Times New Roman" w:cs="Times New Roman"/>
          <w:sz w:val="28"/>
          <w:szCs w:val="28"/>
        </w:rPr>
        <w:t xml:space="preserve"> земельными участками и иными объектами недвижимого имущества на территории Ярославской области в соответствии со статьей 4 Федерального закона </w:t>
      </w:r>
      <w:r w:rsidR="00FF6A59">
        <w:rPr>
          <w:rFonts w:ascii="Times New Roman" w:eastAsia="Times New Roman" w:hAnsi="Times New Roman" w:cs="Times New Roman"/>
          <w:sz w:val="28"/>
          <w:szCs w:val="28"/>
        </w:rPr>
        <w:t xml:space="preserve">от 24 июля 2008 года </w:t>
      </w:r>
      <w:r w:rsidRPr="0015645A">
        <w:rPr>
          <w:rFonts w:ascii="Times New Roman" w:eastAsia="Times New Roman" w:hAnsi="Times New Roman" w:cs="Times New Roman"/>
          <w:sz w:val="28"/>
          <w:szCs w:val="28"/>
        </w:rPr>
        <w:t>№ 161-ФЗ;</w:t>
      </w:r>
      <w:r w:rsidR="00FF6A59" w:rsidRPr="00FF6A59">
        <w:t xml:space="preserve"> </w:t>
      </w:r>
      <w:r w:rsidR="00FF6A59" w:rsidRPr="00FF6A59">
        <w:rPr>
          <w:rFonts w:ascii="Times New Roman" w:eastAsia="Times New Roman" w:hAnsi="Times New Roman" w:cs="Times New Roman"/>
          <w:sz w:val="28"/>
          <w:szCs w:val="28"/>
        </w:rPr>
        <w:t>&lt;в ред. постановления Правительства области от 22.08.2016 № 965-п&gt;</w:t>
      </w:r>
    </w:p>
    <w:p w14:paraId="1753B336"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организации мониторинга и взаимного обмена информацией по реализации целей и задач, предусмотренных Федеральным законом              от 24 июля 2008 года № 161-ФЗ;</w:t>
      </w:r>
    </w:p>
    <w:p w14:paraId="010ECF1A"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развития деятельности по территориальному планированию, градостроительному зонированию, планировке территории, архитектурно-строительному проектированию, а также обустройству территорий посредством строительства объектов инфраструктуры;</w:t>
      </w:r>
    </w:p>
    <w:p w14:paraId="302BB991"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осуществления иных функций, предусмотренных Федеральным законом от 24 июля 2008 года № 161-ФЗ.</w:t>
      </w:r>
    </w:p>
    <w:p w14:paraId="187AAE18"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На сегодняшний день в рамках соглашения, указанного в абзаце первом пункта 4.2 подраздела 4 данного раздела Программы, для жилищного строительства предоставлены земельные участки:</w:t>
      </w:r>
    </w:p>
    <w:p w14:paraId="35759976"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в районе поселка Ченцы Дзержинского района города Ярославля, застройщик – ООО «ПСП «Экспресс»;</w:t>
      </w:r>
    </w:p>
    <w:p w14:paraId="7B8D11AD" w14:textId="3586DC1F"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в деревне Губцево Ивняковского сельского поселения Ярославского муниципального района, застройщик – ООО «</w:t>
      </w:r>
      <w:r w:rsidR="003D62E9" w:rsidRPr="003D62E9">
        <w:rPr>
          <w:rFonts w:ascii="Times New Roman" w:eastAsia="Times New Roman" w:hAnsi="Times New Roman" w:cs="Times New Roman"/>
          <w:sz w:val="28"/>
          <w:szCs w:val="28"/>
        </w:rPr>
        <w:t>КонсольС</w:t>
      </w:r>
      <w:r w:rsidRPr="0015645A">
        <w:rPr>
          <w:rFonts w:ascii="Times New Roman" w:eastAsia="Times New Roman" w:hAnsi="Times New Roman" w:cs="Times New Roman"/>
          <w:sz w:val="28"/>
          <w:szCs w:val="28"/>
        </w:rPr>
        <w:t>»;</w:t>
      </w:r>
      <w:r w:rsidR="003D62E9" w:rsidRPr="003D62E9">
        <w:t xml:space="preserve"> </w:t>
      </w:r>
      <w:r w:rsidR="003D62E9" w:rsidRPr="003D62E9">
        <w:rPr>
          <w:rFonts w:ascii="Times New Roman" w:eastAsia="Times New Roman" w:hAnsi="Times New Roman" w:cs="Times New Roman"/>
          <w:sz w:val="28"/>
          <w:szCs w:val="28"/>
        </w:rPr>
        <w:t>&lt;в ред. постановления Правительства области от 24.03.2016 № 301-п&gt;</w:t>
      </w:r>
    </w:p>
    <w:p w14:paraId="6DEC1F38" w14:textId="77777777" w:rsidR="0015645A" w:rsidRP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в поселке Красные Ткачи Карабихского сельского поселения Ярославского муниципального района, застройщик – ООО «Веб-индустрия»;</w:t>
      </w:r>
    </w:p>
    <w:p w14:paraId="145144AA" w14:textId="5CEE10A0" w:rsidR="0015645A" w:rsidRDefault="0015645A" w:rsidP="0015645A">
      <w:pPr>
        <w:widowControl/>
        <w:autoSpaceDE/>
        <w:autoSpaceDN/>
        <w:adjustRightInd/>
        <w:ind w:firstLine="709"/>
        <w:jc w:val="both"/>
        <w:rPr>
          <w:rFonts w:ascii="Times New Roman" w:eastAsia="Times New Roman" w:hAnsi="Times New Roman" w:cs="Times New Roman"/>
          <w:sz w:val="28"/>
          <w:szCs w:val="28"/>
        </w:rPr>
      </w:pPr>
      <w:r w:rsidRPr="0015645A">
        <w:rPr>
          <w:rFonts w:ascii="Times New Roman" w:eastAsia="Times New Roman" w:hAnsi="Times New Roman" w:cs="Times New Roman"/>
          <w:sz w:val="28"/>
          <w:szCs w:val="28"/>
        </w:rPr>
        <w:t>- в деревне Губцево Ивняковского сельского поселения Ярославского муниципального района, застройщик – ООО «Руф Стайл Констракше</w:t>
      </w:r>
      <w:r>
        <w:rPr>
          <w:rFonts w:ascii="Times New Roman" w:eastAsia="Times New Roman" w:hAnsi="Times New Roman" w:cs="Times New Roman"/>
          <w:sz w:val="28"/>
          <w:szCs w:val="28"/>
        </w:rPr>
        <w:t>н».</w:t>
      </w:r>
      <w:r w:rsidRPr="0015645A">
        <w:t xml:space="preserve"> </w:t>
      </w:r>
      <w:r w:rsidRPr="0015645A">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пункт 4.2. </w:t>
      </w:r>
      <w:r w:rsidRPr="0015645A">
        <w:rPr>
          <w:rFonts w:ascii="Times New Roman" w:eastAsia="Times New Roman" w:hAnsi="Times New Roman" w:cs="Times New Roman"/>
          <w:sz w:val="28"/>
          <w:szCs w:val="28"/>
        </w:rPr>
        <w:t>в ред. постановления Правительства области от 07.07.2015 № 735-п&gt;</w:t>
      </w:r>
    </w:p>
    <w:p w14:paraId="78454FFF" w14:textId="0CC3F7CA" w:rsidR="00722E61" w:rsidRPr="00722E61" w:rsidRDefault="00722E61" w:rsidP="0015645A">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4.3. Выплата субсидий на приобретение (строительство) жилья в сельской местности и поддержка комплексной компактной застройки и благоустройства сельских поселений области.</w:t>
      </w:r>
    </w:p>
    <w:p w14:paraId="161AF2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области реализуется областная целевая </w:t>
      </w:r>
      <w:hyperlink r:id="rId48" w:history="1">
        <w:r w:rsidRPr="00722E61">
          <w:rPr>
            <w:rFonts w:ascii="Times New Roman" w:eastAsia="Times New Roman" w:hAnsi="Times New Roman" w:cs="Times New Roman"/>
            <w:sz w:val="28"/>
            <w:szCs w:val="28"/>
          </w:rPr>
          <w:t>программа</w:t>
        </w:r>
      </w:hyperlink>
      <w:r w:rsidRPr="00722E61">
        <w:rPr>
          <w:rFonts w:ascii="Times New Roman" w:eastAsia="Times New Roman" w:hAnsi="Times New Roman" w:cs="Times New Roman"/>
          <w:sz w:val="28"/>
          <w:szCs w:val="28"/>
        </w:rPr>
        <w:t xml:space="preserve"> «Устойчивое развитие сельских территорий Ярославской области» на 2014</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2020 годы, утвержденная постановлением Правительства области от 17.03.2014 № 222-п «Об утверждении областной целевой программы «Устойчивое развитие сельских территорий Ярославской области» на 2014</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2020 годы и признании утратившими силу отдельных постановлений Правительства области», включающая в себя мероприятия по развитию жилищного строительства в сельской местности.</w:t>
      </w:r>
    </w:p>
    <w:p w14:paraId="22E57F22" w14:textId="77777777" w:rsidR="00722E61" w:rsidRPr="00722E61" w:rsidRDefault="00722E61" w:rsidP="00722E61">
      <w:pPr>
        <w:widowControl/>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целях улучшения жилищных условий граждан, проживающих в сельской местности, указанной программой предусматривается выплата субсидий на приобретение (строительство) жилья в сельской местности на </w:t>
      </w:r>
      <w:r w:rsidRPr="00722E61">
        <w:rPr>
          <w:rFonts w:ascii="Times New Roman" w:eastAsia="Times New Roman" w:hAnsi="Times New Roman" w:cs="Times New Roman"/>
          <w:sz w:val="28"/>
          <w:szCs w:val="28"/>
        </w:rPr>
        <w:lastRenderedPageBreak/>
        <w:t xml:space="preserve">территории Ярославской области, в том числе молодым семьям и молодым специалистам, в соответствии с условиями федеральной целевой </w:t>
      </w:r>
      <w:hyperlink r:id="rId49"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«Устойчивое развитие сельских территорий на 2014 – 2017 годы и на период до 2020 года», утвержденной постановлением Правительства Российской Федерации от 15 июля 2013 г. № 598 «О федеральной целевой программе "Устойчивое развитие сельских территорий на 2014</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2017 годы и на период до 2020 года"».</w:t>
      </w:r>
    </w:p>
    <w:p w14:paraId="594AEE74" w14:textId="77777777" w:rsidR="00722E61" w:rsidRPr="00722E61" w:rsidRDefault="00722E61" w:rsidP="00722E61">
      <w:pPr>
        <w:widowControl/>
        <w:tabs>
          <w:tab w:val="left" w:pos="0"/>
        </w:tabs>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4.4. Бесплатное предоставление в собственность граждан земельных участков для индивидуального жилищного строительства.</w:t>
      </w:r>
    </w:p>
    <w:p w14:paraId="2AAAAD5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соответствии с </w:t>
      </w:r>
      <w:hyperlink r:id="rId50" w:history="1">
        <w:r w:rsidRPr="00722E61">
          <w:rPr>
            <w:rFonts w:ascii="Times New Roman" w:eastAsia="Times New Roman" w:hAnsi="Times New Roman" w:cs="Times New Roman"/>
            <w:sz w:val="28"/>
            <w:szCs w:val="28"/>
          </w:rPr>
          <w:t>пунктом 2 статьи 2</w:t>
        </w:r>
      </w:hyperlink>
      <w:r w:rsidRPr="00722E61">
        <w:rPr>
          <w:rFonts w:ascii="Times New Roman" w:eastAsia="Times New Roman" w:hAnsi="Times New Roman" w:cs="Times New Roman"/>
          <w:sz w:val="28"/>
          <w:szCs w:val="28"/>
        </w:rPr>
        <w:t xml:space="preserve"> Закона Ярославской области от  27 апреля 2007 г. № 22-з «О бесплатном предоставлении в собственность граждан земельных участков, находящихся в государственной или муниципальной собственности» земельные участки, находящиеся в государственной или муниципальной собственности, предоставляются гражданам для индивидуального жилищного строительства в собственность бесплатно в случаях, если:</w:t>
      </w:r>
    </w:p>
    <w:p w14:paraId="70C883D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граждане являются участниками целевых программ по поддержке молодых семей, реализуемых полностью или частично за счет средств областного бюджета, включающих меры по поддержке индивидуального жилищного строительства, при условии выполнения ими требований, установленных данными программами (право на предоставление земельных участков в течение 3 лет сохраняется за гражданами, выбывшими из указанных программ по причине достижения предельного возраста участника соответствующей программы);</w:t>
      </w:r>
    </w:p>
    <w:p w14:paraId="5777F4B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граждане, вложившие средства в долевое строительство многоквартирных домов на основании договора участия в долевом строительстве и иных договоров в соответствии с гражданским законодательством Российской Федерации, признаны потерпевшими от действий (бездействия) застройщиков на территории Ярославской области в порядке, установленном уголовно-процессуальным законодательством Российской Федерации;</w:t>
      </w:r>
    </w:p>
    <w:p w14:paraId="2FF4610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граждане, принятые на учет в качестве нуждающихся в жилых помещениях, имеют в соответствии с федеральным законодательством право на внеочередное или первоочередное получение земельных участков для индивидуального жилищного строительства.</w:t>
      </w:r>
    </w:p>
    <w:p w14:paraId="4D3A509C" w14:textId="77777777" w:rsidR="00722E61" w:rsidRPr="00722E61" w:rsidRDefault="00296C5B" w:rsidP="00722E61">
      <w:pPr>
        <w:ind w:firstLine="709"/>
        <w:jc w:val="both"/>
        <w:rPr>
          <w:rFonts w:ascii="Times New Roman" w:eastAsia="Times New Roman" w:hAnsi="Times New Roman" w:cs="Times New Roman"/>
          <w:sz w:val="28"/>
          <w:szCs w:val="28"/>
        </w:rPr>
      </w:pPr>
      <w:hyperlink r:id="rId51" w:history="1">
        <w:r w:rsidR="00722E61" w:rsidRPr="00722E61">
          <w:rPr>
            <w:rFonts w:ascii="Times New Roman" w:eastAsia="Times New Roman" w:hAnsi="Times New Roman" w:cs="Times New Roman"/>
            <w:sz w:val="28"/>
            <w:szCs w:val="28"/>
          </w:rPr>
          <w:t>Законом</w:t>
        </w:r>
      </w:hyperlink>
      <w:r w:rsidR="00722E61" w:rsidRPr="00722E61">
        <w:rPr>
          <w:rFonts w:ascii="Times New Roman" w:eastAsia="Times New Roman" w:hAnsi="Times New Roman" w:cs="Times New Roman"/>
          <w:sz w:val="28"/>
          <w:szCs w:val="28"/>
        </w:rPr>
        <w:t xml:space="preserve"> Ярославской области от 28 ноября 2011 г. № 44-з «О внесении изменений в Закон Ярославской области "О бесплатном предоставлении в собственность граждан земельных участков, находящихся в государственной или муниципальной собственности"» установлены случаи и порядок бесплатного предоставления земельных участков гражданам, имеющим 3 и более детей. На территориях муниципальных образований области определены перспективные земельные участки для граждан, имеющих право на бесплатное предоставление земельных участков для индивидуального жилищного строительства. ОМС проводятся мероприятия по формированию </w:t>
      </w:r>
      <w:r w:rsidR="00722E61" w:rsidRPr="00722E61">
        <w:rPr>
          <w:rFonts w:ascii="Times New Roman" w:eastAsia="Times New Roman" w:hAnsi="Times New Roman" w:cs="Times New Roman"/>
          <w:sz w:val="28"/>
          <w:szCs w:val="28"/>
        </w:rPr>
        <w:lastRenderedPageBreak/>
        <w:t>земельных участков. В рамках пилотного проекта в 2011 году для данной категории граждан предоставлено два участка, обеспеченных инженерной инфраструктурой.</w:t>
      </w:r>
      <w:r w:rsidR="00722E61" w:rsidRPr="00722E61">
        <w:rPr>
          <w:rFonts w:ascii="Times New Roman" w:eastAsia="Times New Roman" w:hAnsi="Times New Roman" w:cs="Times New Roman"/>
          <w:sz w:val="20"/>
          <w:szCs w:val="24"/>
        </w:rPr>
        <w:t xml:space="preserve"> </w:t>
      </w:r>
      <w:r w:rsidR="00722E61" w:rsidRPr="00722E61">
        <w:rPr>
          <w:rFonts w:ascii="Times New Roman" w:eastAsia="Times New Roman" w:hAnsi="Times New Roman" w:cs="Times New Roman"/>
          <w:sz w:val="28"/>
          <w:szCs w:val="28"/>
        </w:rPr>
        <w:t>В 2012 было предоставлено 164 земельных участка, а за период с 01.01.2013 по 05.08.2013 предоставлено 59 земельных участков средней  площадью 600 квадратных метров.</w:t>
      </w:r>
    </w:p>
    <w:p w14:paraId="51334411" w14:textId="77777777" w:rsidR="00722E61" w:rsidRDefault="00722E61" w:rsidP="00722E61">
      <w:pPr>
        <w:ind w:firstLine="709"/>
        <w:jc w:val="both"/>
        <w:rPr>
          <w:rFonts w:ascii="Times New Roman" w:eastAsia="Times New Roman" w:hAnsi="Times New Roman" w:cs="Times New Roman"/>
          <w:sz w:val="28"/>
          <w:szCs w:val="28"/>
        </w:rPr>
      </w:pPr>
    </w:p>
    <w:p w14:paraId="7EB38188" w14:textId="77777777" w:rsidR="0033496F" w:rsidRPr="00722E61" w:rsidRDefault="0033496F" w:rsidP="00722E61">
      <w:pPr>
        <w:ind w:firstLine="709"/>
        <w:jc w:val="both"/>
        <w:rPr>
          <w:rFonts w:ascii="Times New Roman" w:eastAsia="Times New Roman" w:hAnsi="Times New Roman" w:cs="Times New Roman"/>
          <w:sz w:val="28"/>
          <w:szCs w:val="28"/>
        </w:rPr>
      </w:pPr>
    </w:p>
    <w:p w14:paraId="36C7206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Обеспечение земельных участков коммунальной, инженерной,</w:t>
      </w:r>
    </w:p>
    <w:p w14:paraId="1032322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транспортной и социальной инфраструктурами</w:t>
      </w:r>
    </w:p>
    <w:p w14:paraId="70BA16B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2E067EE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Решение вопроса обеспечения жилой застройки коммунальной, инженерной и транспортной инфраструктурами, объектами социального обеспечения невозможно в полном объеме за счет средств бюджетов всех уровней ввиду ограниченности ресурсов, а также за счет средств застройщиков (затраты на строительство сетей включаются в стоимость жилья). Поэтому предполагается осуществление комплекса мероприятий, предусматривающих оказание различных мер государственной поддержки, таких как:</w:t>
      </w:r>
    </w:p>
    <w:p w14:paraId="4A3FAA6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5.1. Выделение субсидий на возмещение затрат застройщиков на погашение процентных ставок по кредитам, взятым в российских кредитных учреждениях на обеспечение земельных участков инженерной инфраструктурой для жилищного строительства.</w:t>
      </w:r>
    </w:p>
    <w:p w14:paraId="077911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Выделение субсидий на возмещение затрат застройщиков на погашение процентных ставок по кредитам, взятым в российских кредитных учреждениях на обеспечение земельных участков инженерной инфраструктурой для жилищного строительства, осуществляется в рамках реализации задачи по стимулированию программ развития жилищного строительства муниципальных образований Ярославской области.</w:t>
      </w:r>
    </w:p>
    <w:p w14:paraId="4AA609A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5.2. Строительство объектов коммунальной инфраструктуры за счет реализации инвестиционных программ организаций коммунального комплекса. </w:t>
      </w:r>
    </w:p>
    <w:p w14:paraId="5ECD46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Обеспечить средний и опережающий темпы развития систем коммунальной инфраструктуры призван Федеральный </w:t>
      </w:r>
      <w:hyperlink r:id="rId52" w:history="1">
        <w:r w:rsidRPr="00722E61">
          <w:rPr>
            <w:rFonts w:ascii="Times New Roman" w:eastAsia="Times New Roman" w:hAnsi="Times New Roman" w:cs="Times New Roman"/>
            <w:sz w:val="28"/>
            <w:szCs w:val="28"/>
          </w:rPr>
          <w:t>закон</w:t>
        </w:r>
      </w:hyperlink>
      <w:r w:rsidRPr="00722E61">
        <w:rPr>
          <w:rFonts w:ascii="Times New Roman" w:eastAsia="Times New Roman" w:hAnsi="Times New Roman" w:cs="Times New Roman"/>
          <w:sz w:val="28"/>
          <w:szCs w:val="28"/>
        </w:rPr>
        <w:t xml:space="preserve"> от 30 декабря 2004 года № 210-ФЗ «Об основах регулирования тарифов организаций коммунального комплекса». ОМС влияют на процесс развития системы теплоэлектроводоснабжения, водоотведения, очистки сточных вод в границах муниципальных образований области путем формирования инвестиционных программ (организаций, оказывающих услуги теплоэлектроводоснабжения, водоотведения, очистки сточных вод, осуществляющих эксплуатацию объектов для утилизации ТБО), подготовленных совместно с ОМС.</w:t>
      </w:r>
    </w:p>
    <w:p w14:paraId="0412A52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2007 году инвестиционную программу реализовала только одна организация</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 xml:space="preserve">муниципальное унитарное предприятие «Ярославльводоканал». В 2008 году инвестиционные программы представили в Федеральную службу по тарифам 13 организаций. В настоящее </w:t>
      </w:r>
      <w:r w:rsidRPr="00722E61">
        <w:rPr>
          <w:rFonts w:ascii="Times New Roman" w:eastAsia="Times New Roman" w:hAnsi="Times New Roman" w:cs="Times New Roman"/>
          <w:sz w:val="28"/>
          <w:szCs w:val="28"/>
        </w:rPr>
        <w:lastRenderedPageBreak/>
        <w:t>время количество организаций ЖКХ, разрабатывающих подобные инвестиционные проекты, значительно увеличилось.</w:t>
      </w:r>
    </w:p>
    <w:p w14:paraId="5A558FF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Строительство объектов коммунальной инфраструктуры осуществляется организациями коммунального комплекса</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сетевыми компаниями</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с их последующей эксплуатацией. Окупаемость их затрат на строительство достигается путем формирования и защиты инвестиционных программ развития, взимания с потребителей платы за подключение к построенным объектам, а также включения инвестиционной составляющей в надбавку к тарифу на оказание жилищно-коммунальных услуг.</w:t>
      </w:r>
    </w:p>
    <w:p w14:paraId="1F80102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территории Ярославской области реализуются программы комплексного развития систем коммунальной инфраструктуры муниципальных образований области, действующие во всех муниципальных районах и городских округах области.</w:t>
      </w:r>
    </w:p>
    <w:p w14:paraId="0EF88ED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настоящее время разработаны:</w:t>
      </w:r>
    </w:p>
    <w:p w14:paraId="708BE24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инвестиционная программа филиала открытого акционерного общества «МРСК Центра» - «Ярэнерго» по развитию электросетевого хозяйства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w:t>
      </w:r>
    </w:p>
    <w:p w14:paraId="4174D5B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инвестиционная программа открытого акционерного общества «Ярославская городская электросеть» по развитию систем электроснабжения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w:t>
      </w:r>
    </w:p>
    <w:p w14:paraId="3A38E85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инвестиционные программы организаций коммунального комплекса в сфере услуг холодного водоснабжения, водоотведения и очистки сточных вод на 2011 год:</w:t>
      </w:r>
    </w:p>
    <w:p w14:paraId="34351C6E" w14:textId="77777777" w:rsidR="00722E61" w:rsidRPr="00722E61" w:rsidRDefault="00722E61" w:rsidP="00722E61">
      <w:pPr>
        <w:widowControl/>
        <w:autoSpaceDE/>
        <w:autoSpaceDN/>
        <w:adjustRightInd/>
        <w:ind w:firstLine="709"/>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Таблица 10</w:t>
      </w:r>
    </w:p>
    <w:p w14:paraId="749079D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21"/>
        <w:gridCol w:w="2626"/>
        <w:gridCol w:w="3427"/>
      </w:tblGrid>
      <w:tr w:rsidR="00722E61" w:rsidRPr="00722E61" w14:paraId="3274F7B5" w14:textId="77777777" w:rsidTr="00722E61">
        <w:tc>
          <w:tcPr>
            <w:tcW w:w="293" w:type="pct"/>
            <w:vAlign w:val="center"/>
          </w:tcPr>
          <w:p w14:paraId="659FB4DA"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п/п</w:t>
            </w:r>
          </w:p>
        </w:tc>
        <w:tc>
          <w:tcPr>
            <w:tcW w:w="1169" w:type="pct"/>
            <w:vAlign w:val="center"/>
          </w:tcPr>
          <w:p w14:paraId="3AE9F76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предприятия</w:t>
            </w:r>
          </w:p>
        </w:tc>
        <w:tc>
          <w:tcPr>
            <w:tcW w:w="1615" w:type="pct"/>
            <w:tcBorders>
              <w:bottom w:val="single" w:sz="4" w:space="0" w:color="auto"/>
            </w:tcBorders>
            <w:vAlign w:val="center"/>
          </w:tcPr>
          <w:p w14:paraId="3CC5B71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услуги</w:t>
            </w:r>
          </w:p>
        </w:tc>
        <w:tc>
          <w:tcPr>
            <w:tcW w:w="1923" w:type="pct"/>
            <w:tcBorders>
              <w:bottom w:val="single" w:sz="4" w:space="0" w:color="auto"/>
            </w:tcBorders>
            <w:vAlign w:val="center"/>
          </w:tcPr>
          <w:p w14:paraId="080E94F4"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инвестиционной программы</w:t>
            </w:r>
          </w:p>
        </w:tc>
      </w:tr>
      <w:tr w:rsidR="00722E61" w:rsidRPr="00722E61" w14:paraId="38934445" w14:textId="77777777" w:rsidTr="00722E61">
        <w:tc>
          <w:tcPr>
            <w:tcW w:w="293" w:type="pct"/>
            <w:vAlign w:val="center"/>
          </w:tcPr>
          <w:p w14:paraId="4C4FB4E4"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tc>
        <w:tc>
          <w:tcPr>
            <w:tcW w:w="1169" w:type="pct"/>
            <w:vAlign w:val="center"/>
          </w:tcPr>
          <w:p w14:paraId="28DB7C60"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1615" w:type="pct"/>
            <w:tcBorders>
              <w:bottom w:val="single" w:sz="4" w:space="0" w:color="auto"/>
            </w:tcBorders>
            <w:vAlign w:val="center"/>
          </w:tcPr>
          <w:p w14:paraId="073F37C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w:t>
            </w:r>
          </w:p>
        </w:tc>
        <w:tc>
          <w:tcPr>
            <w:tcW w:w="1923" w:type="pct"/>
            <w:tcBorders>
              <w:bottom w:val="single" w:sz="4" w:space="0" w:color="auto"/>
            </w:tcBorders>
            <w:vAlign w:val="center"/>
          </w:tcPr>
          <w:p w14:paraId="1F4BC362"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4</w:t>
            </w:r>
          </w:p>
        </w:tc>
      </w:tr>
      <w:tr w:rsidR="00722E61" w:rsidRPr="00722E61" w14:paraId="0B43FA98" w14:textId="77777777" w:rsidTr="00722E61">
        <w:tc>
          <w:tcPr>
            <w:tcW w:w="293" w:type="pct"/>
            <w:vMerge w:val="restart"/>
          </w:tcPr>
          <w:p w14:paraId="04AED15A"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p w14:paraId="41A22BB5"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169" w:type="pct"/>
            <w:vMerge w:val="restart"/>
            <w:tcBorders>
              <w:right w:val="single" w:sz="4" w:space="0" w:color="auto"/>
            </w:tcBorders>
          </w:tcPr>
          <w:p w14:paraId="0573999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МУП городского округа г. Рыбинска «Водоканал»</w:t>
            </w:r>
          </w:p>
          <w:p w14:paraId="3ED72F3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Borders>
              <w:top w:val="single" w:sz="4" w:space="0" w:color="auto"/>
              <w:left w:val="single" w:sz="4" w:space="0" w:color="auto"/>
              <w:bottom w:val="single" w:sz="4" w:space="0" w:color="auto"/>
              <w:right w:val="single" w:sz="4" w:space="0" w:color="auto"/>
            </w:tcBorders>
          </w:tcPr>
          <w:p w14:paraId="603AF4C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tcBorders>
              <w:top w:val="single" w:sz="4" w:space="0" w:color="auto"/>
              <w:left w:val="single" w:sz="4" w:space="0" w:color="auto"/>
              <w:bottom w:val="single" w:sz="4" w:space="0" w:color="auto"/>
              <w:right w:val="single" w:sz="4" w:space="0" w:color="auto"/>
            </w:tcBorders>
          </w:tcPr>
          <w:p w14:paraId="50CE0934"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«Обеспечение питьевой водой нормативного качества населения левобережной части города Рыбинска Ярославской области»</w:t>
            </w:r>
          </w:p>
        </w:tc>
      </w:tr>
      <w:tr w:rsidR="00722E61" w:rsidRPr="00722E61" w14:paraId="24DB7914" w14:textId="77777777" w:rsidTr="00722E61">
        <w:trPr>
          <w:trHeight w:val="465"/>
        </w:trPr>
        <w:tc>
          <w:tcPr>
            <w:tcW w:w="293" w:type="pct"/>
            <w:vMerge/>
          </w:tcPr>
          <w:p w14:paraId="49F13F82"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169" w:type="pct"/>
            <w:vMerge/>
            <w:tcBorders>
              <w:right w:val="single" w:sz="4" w:space="0" w:color="auto"/>
            </w:tcBorders>
          </w:tcPr>
          <w:p w14:paraId="471E311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Borders>
              <w:top w:val="single" w:sz="4" w:space="0" w:color="auto"/>
              <w:left w:val="single" w:sz="4" w:space="0" w:color="auto"/>
            </w:tcBorders>
          </w:tcPr>
          <w:p w14:paraId="6C4E61D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водоотведение и очистка сточных вод</w:t>
            </w:r>
          </w:p>
        </w:tc>
        <w:tc>
          <w:tcPr>
            <w:tcW w:w="1923" w:type="pct"/>
            <w:tcBorders>
              <w:top w:val="single" w:sz="4" w:space="0" w:color="auto"/>
            </w:tcBorders>
          </w:tcPr>
          <w:p w14:paraId="160DA76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«Расширение и реконструкция городских очистных сооружений канализации городского округа города Рыбинска»</w:t>
            </w:r>
          </w:p>
        </w:tc>
      </w:tr>
      <w:tr w:rsidR="00722E61" w:rsidRPr="00722E61" w14:paraId="10CB84C4" w14:textId="77777777" w:rsidTr="00722E61">
        <w:tc>
          <w:tcPr>
            <w:tcW w:w="293" w:type="pct"/>
          </w:tcPr>
          <w:p w14:paraId="12C0AE4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1169" w:type="pct"/>
          </w:tcPr>
          <w:p w14:paraId="04EA0A7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Гаврилов-Ямское </w:t>
            </w:r>
            <w:r w:rsidRPr="00722E61">
              <w:rPr>
                <w:rFonts w:ascii="Times New Roman" w:eastAsia="Times New Roman" w:hAnsi="Times New Roman" w:cs="Times New Roman"/>
                <w:sz w:val="24"/>
                <w:szCs w:val="24"/>
              </w:rPr>
              <w:br/>
              <w:t>МП ЖКХ</w:t>
            </w:r>
          </w:p>
        </w:tc>
        <w:tc>
          <w:tcPr>
            <w:tcW w:w="1615" w:type="pct"/>
            <w:tcBorders>
              <w:top w:val="single" w:sz="4" w:space="0" w:color="auto"/>
            </w:tcBorders>
          </w:tcPr>
          <w:p w14:paraId="219F838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tcBorders>
              <w:top w:val="single" w:sz="4" w:space="0" w:color="auto"/>
            </w:tcBorders>
          </w:tcPr>
          <w:p w14:paraId="7F8633F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«Развитие системы водоснабжения Гаврилов-Ямского предприятия жилищно-коммунального хозяйства» </w:t>
            </w:r>
          </w:p>
          <w:p w14:paraId="5A83E3E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2009</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4"/>
                <w:szCs w:val="24"/>
              </w:rPr>
              <w:t>2011 годы</w:t>
            </w:r>
          </w:p>
        </w:tc>
      </w:tr>
      <w:tr w:rsidR="00722E61" w:rsidRPr="00722E61" w14:paraId="5CB2AE6A" w14:textId="77777777" w:rsidTr="00722E61">
        <w:trPr>
          <w:trHeight w:val="839"/>
        </w:trPr>
        <w:tc>
          <w:tcPr>
            <w:tcW w:w="293" w:type="pct"/>
            <w:vMerge w:val="restart"/>
          </w:tcPr>
          <w:p w14:paraId="6AB1173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lastRenderedPageBreak/>
              <w:t>3.</w:t>
            </w:r>
          </w:p>
        </w:tc>
        <w:tc>
          <w:tcPr>
            <w:tcW w:w="1169" w:type="pct"/>
            <w:vMerge w:val="restart"/>
          </w:tcPr>
          <w:p w14:paraId="26D5564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Любимское МУП ЖКХ</w:t>
            </w:r>
          </w:p>
        </w:tc>
        <w:tc>
          <w:tcPr>
            <w:tcW w:w="1615" w:type="pct"/>
          </w:tcPr>
          <w:p w14:paraId="615CAB5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vMerge w:val="restart"/>
          </w:tcPr>
          <w:p w14:paraId="3B2589D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«Развитие коммунальной инфраструктуры по водоснабжению и водоотведению городского поселения Любим Ярославской области </w:t>
            </w:r>
          </w:p>
          <w:p w14:paraId="2A24B14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2009</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4"/>
                <w:szCs w:val="24"/>
              </w:rPr>
              <w:t>2011 годы»</w:t>
            </w:r>
          </w:p>
        </w:tc>
      </w:tr>
      <w:tr w:rsidR="00722E61" w:rsidRPr="00722E61" w14:paraId="593A088F" w14:textId="77777777" w:rsidTr="00722E61">
        <w:tc>
          <w:tcPr>
            <w:tcW w:w="293" w:type="pct"/>
            <w:vMerge/>
          </w:tcPr>
          <w:p w14:paraId="4DD9F15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169" w:type="pct"/>
            <w:vMerge/>
          </w:tcPr>
          <w:p w14:paraId="3D0DB3B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Pr>
          <w:p w14:paraId="51B3292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водоотведение и очистка сточных вод</w:t>
            </w:r>
          </w:p>
        </w:tc>
        <w:tc>
          <w:tcPr>
            <w:tcW w:w="1923" w:type="pct"/>
            <w:vMerge/>
          </w:tcPr>
          <w:p w14:paraId="613F6CB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44DAFFD3" w14:textId="77777777" w:rsidTr="00722E61">
        <w:trPr>
          <w:trHeight w:val="375"/>
        </w:trPr>
        <w:tc>
          <w:tcPr>
            <w:tcW w:w="293" w:type="pct"/>
            <w:vMerge w:val="restart"/>
          </w:tcPr>
          <w:p w14:paraId="2267479E"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4.</w:t>
            </w:r>
          </w:p>
        </w:tc>
        <w:tc>
          <w:tcPr>
            <w:tcW w:w="1169" w:type="pct"/>
            <w:vMerge w:val="restart"/>
          </w:tcPr>
          <w:p w14:paraId="6F3340E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lang w:val="en-US"/>
              </w:rPr>
              <w:t xml:space="preserve">МУП </w:t>
            </w:r>
            <w:r w:rsidRPr="00722E61">
              <w:rPr>
                <w:rFonts w:ascii="Times New Roman" w:eastAsia="Times New Roman" w:hAnsi="Times New Roman" w:cs="Times New Roman"/>
                <w:sz w:val="24"/>
                <w:szCs w:val="24"/>
              </w:rPr>
              <w:t>«</w:t>
            </w:r>
            <w:r w:rsidRPr="00722E61">
              <w:rPr>
                <w:rFonts w:ascii="Times New Roman" w:eastAsia="Times New Roman" w:hAnsi="Times New Roman" w:cs="Times New Roman"/>
                <w:sz w:val="24"/>
                <w:szCs w:val="24"/>
                <w:lang w:val="en-US"/>
              </w:rPr>
              <w:t>Даниловское ЖКХ</w:t>
            </w:r>
            <w:r w:rsidRPr="00722E61">
              <w:rPr>
                <w:rFonts w:ascii="Times New Roman" w:eastAsia="Times New Roman" w:hAnsi="Times New Roman" w:cs="Times New Roman"/>
                <w:sz w:val="24"/>
                <w:szCs w:val="24"/>
              </w:rPr>
              <w:t>»</w:t>
            </w:r>
          </w:p>
        </w:tc>
        <w:tc>
          <w:tcPr>
            <w:tcW w:w="1615" w:type="pct"/>
          </w:tcPr>
          <w:p w14:paraId="1C4EBDB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vMerge w:val="restart"/>
          </w:tcPr>
          <w:p w14:paraId="13D09B1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«Развитие системы водоснабжения, водоотведения и теплоснабжения на 2009</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4"/>
                <w:szCs w:val="24"/>
              </w:rPr>
              <w:t>2011 годы»</w:t>
            </w:r>
          </w:p>
        </w:tc>
      </w:tr>
      <w:tr w:rsidR="00722E61" w:rsidRPr="00722E61" w14:paraId="242B59A5" w14:textId="77777777" w:rsidTr="00722E61">
        <w:trPr>
          <w:trHeight w:val="397"/>
        </w:trPr>
        <w:tc>
          <w:tcPr>
            <w:tcW w:w="293" w:type="pct"/>
            <w:vMerge/>
          </w:tcPr>
          <w:p w14:paraId="20951127"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169" w:type="pct"/>
            <w:vMerge/>
          </w:tcPr>
          <w:p w14:paraId="11BFD44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Pr>
          <w:p w14:paraId="074013E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водоотведение и очистка сточных вод</w:t>
            </w:r>
          </w:p>
        </w:tc>
        <w:tc>
          <w:tcPr>
            <w:tcW w:w="1923" w:type="pct"/>
            <w:vMerge/>
          </w:tcPr>
          <w:p w14:paraId="4047F914"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06063F0F" w14:textId="77777777" w:rsidTr="00722E61">
        <w:trPr>
          <w:trHeight w:val="741"/>
        </w:trPr>
        <w:tc>
          <w:tcPr>
            <w:tcW w:w="293" w:type="pct"/>
            <w:vMerge w:val="restart"/>
          </w:tcPr>
          <w:p w14:paraId="2E1ADF9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5.</w:t>
            </w:r>
          </w:p>
        </w:tc>
        <w:tc>
          <w:tcPr>
            <w:tcW w:w="1169" w:type="pct"/>
            <w:vMerge w:val="restart"/>
          </w:tcPr>
          <w:p w14:paraId="57FF823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МУП «Водоканал», г. Углич</w:t>
            </w:r>
          </w:p>
        </w:tc>
        <w:tc>
          <w:tcPr>
            <w:tcW w:w="1615" w:type="pct"/>
          </w:tcPr>
          <w:p w14:paraId="0034195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vMerge w:val="restart"/>
          </w:tcPr>
          <w:p w14:paraId="69BD7E9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«Реконструкция, модернизация и развитие системы водоснабжения и водоотведения Угличского муниципального района </w:t>
            </w:r>
          </w:p>
          <w:p w14:paraId="25AD579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2010</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4"/>
                <w:szCs w:val="24"/>
              </w:rPr>
              <w:t>2014 годы»</w:t>
            </w:r>
          </w:p>
        </w:tc>
      </w:tr>
      <w:tr w:rsidR="00722E61" w:rsidRPr="00722E61" w14:paraId="76691586" w14:textId="77777777" w:rsidTr="00722E61">
        <w:tc>
          <w:tcPr>
            <w:tcW w:w="293" w:type="pct"/>
            <w:vMerge/>
          </w:tcPr>
          <w:p w14:paraId="38ADD7F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169" w:type="pct"/>
            <w:vMerge/>
          </w:tcPr>
          <w:p w14:paraId="0042534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Pr>
          <w:p w14:paraId="0B81A80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водоотведение и очистка сточных вод</w:t>
            </w:r>
          </w:p>
        </w:tc>
        <w:tc>
          <w:tcPr>
            <w:tcW w:w="1923" w:type="pct"/>
            <w:vMerge/>
          </w:tcPr>
          <w:p w14:paraId="081706B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084F910A" w14:textId="77777777" w:rsidTr="00722E61">
        <w:tc>
          <w:tcPr>
            <w:tcW w:w="293" w:type="pct"/>
          </w:tcPr>
          <w:p w14:paraId="386BA71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6.</w:t>
            </w:r>
          </w:p>
        </w:tc>
        <w:tc>
          <w:tcPr>
            <w:tcW w:w="1169" w:type="pct"/>
          </w:tcPr>
          <w:p w14:paraId="14F55E5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Филиал ФГУП «Жилищно-коммунальное управление Российской академии наук», пос. Борок</w:t>
            </w:r>
          </w:p>
          <w:p w14:paraId="243112A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09A5BC2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15" w:type="pct"/>
          </w:tcPr>
          <w:p w14:paraId="363101E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водоотведение и очистка сточных вод</w:t>
            </w:r>
          </w:p>
        </w:tc>
        <w:tc>
          <w:tcPr>
            <w:tcW w:w="1923" w:type="pct"/>
          </w:tcPr>
          <w:p w14:paraId="112403C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«Развитие систем коммунальной инфраструктуры по водоснабжению и водоотведению поселка Борок Некоузского района Ярославской области</w:t>
            </w:r>
          </w:p>
          <w:p w14:paraId="2DB15D2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2009 – 2011 годы»</w:t>
            </w:r>
          </w:p>
        </w:tc>
      </w:tr>
      <w:tr w:rsidR="00722E61" w:rsidRPr="00722E61" w14:paraId="1E5C6E1D" w14:textId="77777777" w:rsidTr="00722E61">
        <w:trPr>
          <w:trHeight w:val="273"/>
        </w:trPr>
        <w:tc>
          <w:tcPr>
            <w:tcW w:w="293" w:type="pct"/>
            <w:vAlign w:val="center"/>
          </w:tcPr>
          <w:p w14:paraId="6F7BE760"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tc>
        <w:tc>
          <w:tcPr>
            <w:tcW w:w="1169" w:type="pct"/>
            <w:vAlign w:val="center"/>
          </w:tcPr>
          <w:p w14:paraId="7F68374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1615" w:type="pct"/>
            <w:vAlign w:val="center"/>
          </w:tcPr>
          <w:p w14:paraId="5C1E4E5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w:t>
            </w:r>
          </w:p>
        </w:tc>
        <w:tc>
          <w:tcPr>
            <w:tcW w:w="1923" w:type="pct"/>
            <w:vAlign w:val="center"/>
          </w:tcPr>
          <w:p w14:paraId="11AFBFC4"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4</w:t>
            </w:r>
          </w:p>
        </w:tc>
      </w:tr>
      <w:tr w:rsidR="00722E61" w:rsidRPr="00722E61" w14:paraId="794C498A" w14:textId="77777777" w:rsidTr="00722E61">
        <w:trPr>
          <w:trHeight w:val="1176"/>
        </w:trPr>
        <w:tc>
          <w:tcPr>
            <w:tcW w:w="293" w:type="pct"/>
          </w:tcPr>
          <w:p w14:paraId="5AF912F2"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7.</w:t>
            </w:r>
          </w:p>
        </w:tc>
        <w:tc>
          <w:tcPr>
            <w:tcW w:w="1169" w:type="pct"/>
          </w:tcPr>
          <w:p w14:paraId="2058A18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МУП «Волжское жилищно-коммунальное хозяйство»</w:t>
            </w:r>
          </w:p>
        </w:tc>
        <w:tc>
          <w:tcPr>
            <w:tcW w:w="1615" w:type="pct"/>
          </w:tcPr>
          <w:p w14:paraId="0339D38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холодное водоснабжение</w:t>
            </w:r>
          </w:p>
        </w:tc>
        <w:tc>
          <w:tcPr>
            <w:tcW w:w="1923" w:type="pct"/>
          </w:tcPr>
          <w:p w14:paraId="5C746B7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«Организация коммунального комплекса в сфере водоснабжения на 2009</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4"/>
                <w:szCs w:val="24"/>
              </w:rPr>
              <w:t>2011 годы»</w:t>
            </w:r>
          </w:p>
        </w:tc>
      </w:tr>
    </w:tbl>
    <w:p w14:paraId="7EAE2DA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7B19C5D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5.3. Предоставление субсидий из областного бюджета местным бюджетам на финансирование обеспечения автомобильными дорогами. </w:t>
      </w:r>
    </w:p>
    <w:p w14:paraId="26C6C9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Предоставление субсидий из областного бюджета местным бюджетам на финансирование обеспечения автомобильными дорогами общего пользования, в том числе в новых микрорайонах массовой малоэтажной и многоквартирной застройки, осуществляется на основании </w:t>
      </w:r>
      <w:hyperlink r:id="rId53" w:history="1">
        <w:r w:rsidRPr="00722E61">
          <w:rPr>
            <w:rFonts w:ascii="Times New Roman" w:eastAsia="Times New Roman" w:hAnsi="Times New Roman" w:cs="Times New Roman"/>
            <w:sz w:val="28"/>
            <w:szCs w:val="28"/>
          </w:rPr>
          <w:t>постановления</w:t>
        </w:r>
      </w:hyperlink>
      <w:r w:rsidRPr="00722E61">
        <w:rPr>
          <w:rFonts w:ascii="Times New Roman" w:eastAsia="Times New Roman" w:hAnsi="Times New Roman" w:cs="Times New Roman"/>
          <w:sz w:val="28"/>
          <w:szCs w:val="28"/>
        </w:rPr>
        <w:t xml:space="preserve"> Правительства области от 29.12.2008 № 748-п «Об утверждении методик предоставления и расходования субсидий на финансирование дорожного хозяйства области».</w:t>
      </w:r>
    </w:p>
    <w:p w14:paraId="3332E6B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5.4. Предоставление субсидий из областного бюджета местным бюджетам на софинансирование объектов капитального строительства социальной инфраструктуры.</w:t>
      </w:r>
    </w:p>
    <w:p w14:paraId="42C97B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благосостояния и долголетия, формирование и воспроизводство здорового, творчески активного поколения. Это, прежде всего, решение жилищной проблемы, ликвидация </w:t>
      </w:r>
      <w:r w:rsidRPr="00722E61">
        <w:rPr>
          <w:rFonts w:ascii="Times New Roman" w:eastAsia="Times New Roman" w:hAnsi="Times New Roman" w:cs="Times New Roman"/>
          <w:sz w:val="28"/>
          <w:szCs w:val="28"/>
        </w:rPr>
        <w:lastRenderedPageBreak/>
        <w:t>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с целью увеличения производительности труда и роста объемов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14:paraId="46A0583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Мероприятиями Программы предполагается софинансирование строительства объектов социальной инфраструктуры в рамках реализации проектов комплексного развития территорий, предусматривающих строительство жилья экономкласса:</w:t>
      </w:r>
    </w:p>
    <w:p w14:paraId="10644A6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за счет средств федерального бюджета в соответствии с </w:t>
      </w:r>
      <w:hyperlink r:id="rId54" w:history="1">
        <w:r w:rsidRPr="00722E61">
          <w:rPr>
            <w:rFonts w:ascii="Times New Roman" w:eastAsia="Times New Roman" w:hAnsi="Times New Roman" w:cs="Times New Roman"/>
            <w:sz w:val="28"/>
            <w:szCs w:val="28"/>
          </w:rPr>
          <w:t>ФЦП</w:t>
        </w:r>
      </w:hyperlink>
      <w:r w:rsidRPr="00722E61">
        <w:rPr>
          <w:rFonts w:ascii="Times New Roman" w:eastAsia="Times New Roman" w:hAnsi="Times New Roman" w:cs="Times New Roman"/>
          <w:sz w:val="28"/>
          <w:szCs w:val="28"/>
        </w:rPr>
        <w:t xml:space="preserve"> «Жилище»;</w:t>
      </w:r>
    </w:p>
    <w:p w14:paraId="728671B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 счет средств областного бюджета в рамках Программы, а также действующих областных целевых программ развития социальной инфраструктуры;</w:t>
      </w:r>
    </w:p>
    <w:p w14:paraId="2AC614D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рамках муниципальных программ развития социальной инфраструктуры;</w:t>
      </w:r>
    </w:p>
    <w:p w14:paraId="0C1B146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 счет внебюджетных источников.</w:t>
      </w:r>
    </w:p>
    <w:p w14:paraId="05EAEDD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5.5. Привлечение в строительство внебюджетных источников финансирования на основе государственно-частного партнерства.   </w:t>
      </w:r>
    </w:p>
    <w:p w14:paraId="20B327F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связи с привлечением в строительство объектов общественной инфраструктуры внебюджетных источников финансирования на основе государственно-частного партнерства решается проблема ограниченности возможностей бюджетов различных уровней бюджетной системы в финансировании строительства, реконструкции, модернизации объектов общественной инфраструктуры.</w:t>
      </w:r>
    </w:p>
    <w:p w14:paraId="14105CC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результате реализации комплексных проектов по застройке или развитию территорий муниципальных образований области с привлечением частного капитала решается ряд социальных проблем:</w:t>
      </w:r>
    </w:p>
    <w:p w14:paraId="52C3634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расширение перечня услуг, оказываемых населению, и повышение качества услуг за счет привлечения частных операторов и строительства, реконструкции, модернизации объектов;</w:t>
      </w:r>
    </w:p>
    <w:p w14:paraId="2CC39A3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новых рабочих мест на объектах общественной инфраструктуры;</w:t>
      </w:r>
    </w:p>
    <w:p w14:paraId="6700158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повышение показателей уровня жизни населения и решение стратегических социальных задач.</w:t>
      </w:r>
    </w:p>
    <w:p w14:paraId="0945FAC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Реализация данного направления позволит обеспечивать население жильем в соответствии с современными требованиями к качеству жилья, а также требованиями экологического и архитектурного характера.</w:t>
      </w:r>
    </w:p>
    <w:p w14:paraId="05978D00" w14:textId="77777777" w:rsidR="00CA49FE" w:rsidRDefault="00CA49FE" w:rsidP="00722E61">
      <w:pPr>
        <w:widowControl/>
        <w:autoSpaceDE/>
        <w:autoSpaceDN/>
        <w:adjustRightInd/>
        <w:ind w:firstLine="709"/>
        <w:jc w:val="both"/>
        <w:rPr>
          <w:rFonts w:ascii="Times New Roman" w:eastAsia="Times New Roman" w:hAnsi="Times New Roman" w:cs="Times New Roman"/>
          <w:sz w:val="28"/>
          <w:szCs w:val="28"/>
        </w:rPr>
      </w:pPr>
    </w:p>
    <w:p w14:paraId="03372E05" w14:textId="77777777" w:rsidR="00A22A2E" w:rsidRPr="00722E61" w:rsidRDefault="00A22A2E" w:rsidP="00722E61">
      <w:pPr>
        <w:widowControl/>
        <w:autoSpaceDE/>
        <w:autoSpaceDN/>
        <w:adjustRightInd/>
        <w:ind w:firstLine="709"/>
        <w:jc w:val="both"/>
        <w:rPr>
          <w:rFonts w:ascii="Times New Roman" w:eastAsia="Times New Roman" w:hAnsi="Times New Roman" w:cs="Times New Roman"/>
          <w:sz w:val="28"/>
          <w:szCs w:val="28"/>
        </w:rPr>
      </w:pPr>
    </w:p>
    <w:p w14:paraId="53705C5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6. Стимулирование развития строительства жилья экономкласса, </w:t>
      </w:r>
    </w:p>
    <w:p w14:paraId="18930EB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том числе малоэтажного</w:t>
      </w:r>
    </w:p>
    <w:p w14:paraId="20BA60EE" w14:textId="46E0956E" w:rsidR="00724D16" w:rsidRPr="00724D16" w:rsidRDefault="004B0269" w:rsidP="00724D1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&lt;в ред. постановлений</w:t>
      </w:r>
      <w:r w:rsidR="00724D16" w:rsidRPr="00724D16">
        <w:rPr>
          <w:rFonts w:ascii="Times New Roman" w:eastAsia="Times New Roman" w:hAnsi="Times New Roman" w:cs="Times New Roman"/>
          <w:sz w:val="28"/>
          <w:szCs w:val="28"/>
        </w:rPr>
        <w:t xml:space="preserve"> Правительства области от 17.12.2015 № 1354-п</w:t>
      </w:r>
      <w:r>
        <w:rPr>
          <w:rFonts w:ascii="Times New Roman" w:eastAsia="Times New Roman" w:hAnsi="Times New Roman" w:cs="Times New Roman"/>
          <w:sz w:val="28"/>
          <w:szCs w:val="28"/>
        </w:rPr>
        <w:t xml:space="preserve">, </w:t>
      </w:r>
      <w:r w:rsidRPr="004B0269">
        <w:rPr>
          <w:rFonts w:ascii="Times New Roman" w:eastAsia="Times New Roman" w:hAnsi="Times New Roman" w:cs="Times New Roman"/>
          <w:sz w:val="28"/>
          <w:szCs w:val="28"/>
        </w:rPr>
        <w:t>от 13.12.2016 № 1286-п</w:t>
      </w:r>
      <w:r w:rsidR="00724D16" w:rsidRPr="00724D16">
        <w:rPr>
          <w:rFonts w:ascii="Times New Roman" w:eastAsia="Times New Roman" w:hAnsi="Times New Roman" w:cs="Times New Roman"/>
          <w:sz w:val="28"/>
          <w:szCs w:val="28"/>
        </w:rPr>
        <w:t>&gt;</w:t>
      </w:r>
    </w:p>
    <w:p w14:paraId="5CA809D2" w14:textId="77777777" w:rsidR="00722E61" w:rsidRDefault="00722E61" w:rsidP="00722E61">
      <w:pPr>
        <w:widowControl/>
        <w:autoSpaceDE/>
        <w:autoSpaceDN/>
        <w:adjustRightInd/>
        <w:jc w:val="center"/>
        <w:rPr>
          <w:rFonts w:ascii="Times New Roman" w:eastAsia="Times New Roman" w:hAnsi="Times New Roman" w:cs="Times New Roman"/>
          <w:sz w:val="28"/>
          <w:szCs w:val="28"/>
        </w:rPr>
      </w:pPr>
    </w:p>
    <w:p w14:paraId="358DB5D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6.1. Малоэтажное жилье привлекательно для граждан своей невысокой стоимостью и комфортностью. На территории Ярославской области данное направление будет реализовываться, в том числе, в рамках задачи по стимулированию программ развития жилищного строительства муниципальных образований Ярославской области.</w:t>
      </w:r>
    </w:p>
    <w:p w14:paraId="188629A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Целью задачи по стимулированию программ развития жилищного строительства муниципальных образований Ярославской области является развитие массового строительства жилья экономкласса на территории Ярославской области, отвечающего стандартам ценовой доступности, энергоэффективности и экологичности.</w:t>
      </w:r>
    </w:p>
    <w:p w14:paraId="6DF829F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Отнесение жилых помещений к жилью экономкласса осуществляется в соответствии с </w:t>
      </w:r>
      <w:hyperlink w:anchor="Par7112" w:history="1">
        <w:r w:rsidRPr="00722E61">
          <w:rPr>
            <w:rFonts w:ascii="Times New Roman" w:eastAsia="Times New Roman" w:hAnsi="Times New Roman" w:cs="Times New Roman"/>
            <w:sz w:val="28"/>
            <w:szCs w:val="28"/>
          </w:rPr>
          <w:t>Методическими рекомендациями</w:t>
        </w:r>
      </w:hyperlink>
      <w:r w:rsidRPr="00722E61">
        <w:rPr>
          <w:rFonts w:ascii="Times New Roman" w:eastAsia="Times New Roman" w:hAnsi="Times New Roman" w:cs="Times New Roman"/>
          <w:sz w:val="28"/>
          <w:szCs w:val="28"/>
        </w:rPr>
        <w:t xml:space="preserve"> по отнесению жилых помещений к жилью экономкласса, приведенными в приложении 5 к Программе.</w:t>
      </w:r>
    </w:p>
    <w:p w14:paraId="646E6A6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Механизмом стимулирования развития строительства жилья экономкласса является оказание государственной поддержки застройщикам, в том числе индивидуальным, в строительстве жилья экономкласса на различных этапах строительного процесса, в частности:</w:t>
      </w:r>
    </w:p>
    <w:p w14:paraId="7AF3E4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выделение субсидий на возмещение затрат застройщиков на погашение процентных ставок по кредитам, взятым в российских кредитных учреждениях на обеспечение земельных участков инженерной инфраструктурой для жилищного строительства, в соответствии с правилами, установленными в рамках задачи по стимулированию программ развития жилищного строительства муниципальных образований Ярославской области;</w:t>
      </w:r>
    </w:p>
    <w:p w14:paraId="79A242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создание фонда проектной документации на строительство доступного малоэтажного жилья и предоставление застройщикам проектной документации в целях строительства жилья экономкласса в порядке, установленном в рамках задачи по стимулированию программ развития жилищного строительства муниципальных образований Ярославской области.</w:t>
      </w:r>
    </w:p>
    <w:p w14:paraId="60D259C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Жилье экономкласса, построенное в рамках реализации задачи по стимулированию программ развития жилищного строительства муниципальных образований Ярославской области, будет использоваться, в первую очередь, в рамках мероприятий задачи по улучшению условий проживания отдельных категорий граждан, нуждающихся в специальной социальной защите, а также для приобретения гражданами за счет собственных и заемных средств, в том числе с привлечением ипотечных жилищных кредитов и займов.</w:t>
      </w:r>
    </w:p>
    <w:p w14:paraId="00CBB4A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Стимулированию развития строительства жилья экономкласса будут способствовать также мероприятия по расселению аварийного жилищного фонда.</w:t>
      </w:r>
    </w:p>
    <w:p w14:paraId="21DE912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Успешное выполнение мероприятий задачи по переселению граждан из жилищного фонда, признанного непригодным для проживания, и (или) жилищного фонда с высоким уровнем износа позволит улучшить жилищные условия гражданам, проживающим в жилищном фонде, признанном непригодным для проживания, и (или) жилищном фонде с высоким уровнем износа, путем предоставления им на условиях договора социального найма или договора мены благоустроенных жилых помещений.</w:t>
      </w:r>
    </w:p>
    <w:p w14:paraId="72739C9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6.2. Повышение доступности жилья для инвалидов и других групп населения с ограниченными возможностями.</w:t>
      </w:r>
    </w:p>
    <w:p w14:paraId="584B8298" w14:textId="57384FAC"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проведении государственной экспертизы проектной документации в интересах инвалидов и общества в целом осуществляются необходимые меры контроля за соблюдением в Ярославской области Федерального </w:t>
      </w:r>
      <w:hyperlink r:id="rId55" w:history="1">
        <w:r w:rsidRPr="00722E61">
          <w:rPr>
            <w:rFonts w:ascii="Times New Roman" w:eastAsia="Times New Roman" w:hAnsi="Times New Roman" w:cs="Times New Roman"/>
            <w:sz w:val="28"/>
            <w:szCs w:val="28"/>
          </w:rPr>
          <w:t>закона</w:t>
        </w:r>
      </w:hyperlink>
      <w:r w:rsidRPr="00722E61">
        <w:rPr>
          <w:rFonts w:ascii="Times New Roman" w:eastAsia="Times New Roman" w:hAnsi="Times New Roman" w:cs="Times New Roman"/>
          <w:sz w:val="28"/>
          <w:szCs w:val="28"/>
        </w:rPr>
        <w:t xml:space="preserve"> от 30 декабря 2009 года № 384-ФЗ «Технический регламент о безопасности зданий и сооружений», в частности, статьи 12, в которой изложены требования доступности зданий и сооружений для инвалидов и других групп населения с ограниченными возможностями передвижения, а также </w:t>
      </w:r>
      <w:r w:rsidR="00724D16" w:rsidRPr="00724D16">
        <w:rPr>
          <w:rFonts w:ascii="Times New Roman" w:eastAsia="Times New Roman" w:hAnsi="Times New Roman" w:cs="Times New Roman"/>
          <w:sz w:val="28"/>
          <w:szCs w:val="28"/>
          <w:lang w:eastAsia="en-US"/>
        </w:rPr>
        <w:t xml:space="preserve">постановления Правительства Российской Федерации от 26 декабря 2014 г. № 1521 </w:t>
      </w:r>
      <w:r w:rsidR="00724D16">
        <w:rPr>
          <w:rFonts w:ascii="Times New Roman" w:eastAsia="Times New Roman" w:hAnsi="Times New Roman" w:cs="Times New Roman"/>
          <w:sz w:val="28"/>
          <w:szCs w:val="28"/>
          <w:lang w:eastAsia="en-US"/>
        </w:rPr>
        <w:t>«</w:t>
      </w:r>
      <w:r w:rsidR="00724D16" w:rsidRPr="00724D16">
        <w:rPr>
          <w:rFonts w:ascii="Times New Roman" w:eastAsia="Times New Roman" w:hAnsi="Times New Roman" w:cs="Times New Roman"/>
          <w:sz w:val="28"/>
          <w:szCs w:val="28"/>
          <w:lang w:eastAsia="en-US"/>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724D16">
        <w:rPr>
          <w:rFonts w:ascii="Times New Roman" w:eastAsia="Times New Roman" w:hAnsi="Times New Roman" w:cs="Times New Roman"/>
          <w:sz w:val="28"/>
          <w:szCs w:val="28"/>
          <w:lang w:eastAsia="en-US"/>
        </w:rPr>
        <w:t>«</w:t>
      </w:r>
      <w:r w:rsidR="00724D16" w:rsidRPr="00724D16">
        <w:rPr>
          <w:rFonts w:ascii="Times New Roman" w:eastAsia="Times New Roman" w:hAnsi="Times New Roman" w:cs="Times New Roman"/>
          <w:sz w:val="28"/>
          <w:szCs w:val="28"/>
          <w:lang w:eastAsia="en-US"/>
        </w:rPr>
        <w:t>Технический регламент о б</w:t>
      </w:r>
      <w:r w:rsidR="00724D16">
        <w:rPr>
          <w:rFonts w:ascii="Times New Roman" w:eastAsia="Times New Roman" w:hAnsi="Times New Roman" w:cs="Times New Roman"/>
          <w:sz w:val="28"/>
          <w:szCs w:val="28"/>
          <w:lang w:eastAsia="en-US"/>
        </w:rPr>
        <w:t>езопасности зданий и сооружений»</w:t>
      </w:r>
      <w:r w:rsidRPr="00722E61">
        <w:rPr>
          <w:rFonts w:ascii="Times New Roman" w:eastAsia="Times New Roman" w:hAnsi="Times New Roman" w:cs="Times New Roman"/>
          <w:sz w:val="28"/>
          <w:szCs w:val="28"/>
        </w:rPr>
        <w:t>.</w:t>
      </w:r>
      <w:r w:rsidR="00724D16" w:rsidRPr="00724D16">
        <w:t xml:space="preserve"> </w:t>
      </w:r>
      <w:r w:rsidR="00724D16" w:rsidRPr="00724D16">
        <w:rPr>
          <w:rFonts w:ascii="Times New Roman" w:eastAsia="Times New Roman" w:hAnsi="Times New Roman" w:cs="Times New Roman"/>
          <w:sz w:val="28"/>
          <w:szCs w:val="28"/>
        </w:rPr>
        <w:t>&lt;в ред. постановления Правительства области от 17.12.2015 № 1354-п&gt;</w:t>
      </w:r>
    </w:p>
    <w:p w14:paraId="63DDDDC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дальнейшем планируется активизировать усилия по разработке и принятию регионального законодательства, целевых программ по организации беспрепятственного доступа инвалидов (и других маломобильных групп населения) к информации, объектам социальной инфраструктуры, транспорта и связи, избрав в качестве приоритетного направления создание безбарьерной среды в общеобразовательных школах; принять иные меры повышения уровня готовности к участию в государственной </w:t>
      </w:r>
      <w:hyperlink r:id="rId56" w:history="1">
        <w:r w:rsidRPr="00722E61">
          <w:rPr>
            <w:rFonts w:ascii="Times New Roman" w:eastAsia="Times New Roman" w:hAnsi="Times New Roman" w:cs="Times New Roman"/>
            <w:sz w:val="28"/>
            <w:szCs w:val="28"/>
          </w:rPr>
          <w:t>программе</w:t>
        </w:r>
      </w:hyperlink>
      <w:r w:rsidRPr="00722E61">
        <w:rPr>
          <w:rFonts w:ascii="Times New Roman" w:eastAsia="Times New Roman" w:hAnsi="Times New Roman" w:cs="Times New Roman"/>
          <w:sz w:val="28"/>
          <w:szCs w:val="28"/>
        </w:rPr>
        <w:t xml:space="preserve"> Российской Федерации «Доступная среда»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 утвержденной постановлением Правительства Российской Федерации от 15 апреля 2014 г. № 297 «Об утверждении государственной программы Российской Федерации «Доступная среда»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2015 годы».</w:t>
      </w:r>
    </w:p>
    <w:p w14:paraId="51911B7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Также осуществляется вневедомственная экспертиза благоустройства территорий в части соблюдения градостроительных требований.</w:t>
      </w:r>
    </w:p>
    <w:p w14:paraId="46D782B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6.3. Формирование условий для создания жилищных некоммерческих объединений граждан, включая жилищно-строительные кооперативы.</w:t>
      </w:r>
    </w:p>
    <w:p w14:paraId="54BE82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состоянию на 01.07.2011 в Ярославской области осуществляют деятельность 108 жилищно-строительных кооперативов.</w:t>
      </w:r>
    </w:p>
    <w:p w14:paraId="2B95783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целях создания жилищных некоммерческих объединений граждан в </w:t>
      </w:r>
      <w:r w:rsidRPr="00722E61">
        <w:rPr>
          <w:rFonts w:ascii="Times New Roman" w:eastAsia="Times New Roman" w:hAnsi="Times New Roman" w:cs="Times New Roman"/>
          <w:sz w:val="28"/>
          <w:szCs w:val="28"/>
        </w:rPr>
        <w:lastRenderedPageBreak/>
        <w:t>регионе сформированы следующие условия:</w:t>
      </w:r>
    </w:p>
    <w:p w14:paraId="20322E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постановлением Правительства области от 14.06.2012 № 542-п «О реализации Федеральных законов от 25 октября 2001 года № 137-ФЗ, от 24 июля 2008 года № 161-ФЗ» утвержден </w:t>
      </w:r>
      <w:hyperlink r:id="rId57" w:history="1">
        <w:r w:rsidRPr="00722E61">
          <w:rPr>
            <w:rFonts w:ascii="Times New Roman" w:eastAsia="Times New Roman" w:hAnsi="Times New Roman" w:cs="Times New Roman"/>
            <w:sz w:val="28"/>
            <w:szCs w:val="28"/>
          </w:rPr>
          <w:t>Перечень</w:t>
        </w:r>
      </w:hyperlink>
      <w:r w:rsidRPr="00722E61">
        <w:rPr>
          <w:rFonts w:ascii="Times New Roman" w:eastAsia="Times New Roman" w:hAnsi="Times New Roman" w:cs="Times New Roman"/>
          <w:sz w:val="28"/>
          <w:szCs w:val="28"/>
        </w:rPr>
        <w:t xml:space="preserve"> отдельных категорий граждан, которые могут быть приняты в члены жилищно-строительных кооперативов, создаваемых в целях обеспечения жильем граждан в соответствии с Федеральными законами от 25 октября 2001 года </w:t>
      </w:r>
      <w:hyperlink r:id="rId58" w:history="1">
        <w:r w:rsidRPr="00722E61">
          <w:rPr>
            <w:rFonts w:ascii="Times New Roman" w:eastAsia="Times New Roman" w:hAnsi="Times New Roman" w:cs="Times New Roman"/>
            <w:sz w:val="28"/>
            <w:szCs w:val="28"/>
          </w:rPr>
          <w:t>№ 137-ФЗ</w:t>
        </w:r>
      </w:hyperlink>
      <w:r w:rsidRPr="00722E61">
        <w:rPr>
          <w:rFonts w:ascii="Times New Roman" w:eastAsia="Times New Roman" w:hAnsi="Times New Roman" w:cs="Times New Roman"/>
          <w:sz w:val="28"/>
          <w:szCs w:val="28"/>
        </w:rPr>
        <w:t xml:space="preserve"> «О введении в действие Земельного кодекса Российской Федерации», от 24 июля 2008 года </w:t>
      </w:r>
      <w:hyperlink r:id="rId59" w:history="1">
        <w:r w:rsidRPr="00722E61">
          <w:rPr>
            <w:rFonts w:ascii="Times New Roman" w:eastAsia="Times New Roman" w:hAnsi="Times New Roman" w:cs="Times New Roman"/>
            <w:sz w:val="28"/>
            <w:szCs w:val="28"/>
          </w:rPr>
          <w:t>№ 161-ФЗ</w:t>
        </w:r>
      </w:hyperlink>
      <w:r w:rsidRPr="00722E61">
        <w:rPr>
          <w:rFonts w:ascii="Times New Roman" w:eastAsia="Times New Roman" w:hAnsi="Times New Roman" w:cs="Times New Roman"/>
          <w:sz w:val="28"/>
          <w:szCs w:val="28"/>
        </w:rPr>
        <w:t xml:space="preserve"> «О содействии развитию жилищного строительства», и оснований включения указанных граждан в списки граждан, имеющих право быть принятыми в члены таких кооперативов (также утверждены </w:t>
      </w:r>
      <w:hyperlink r:id="rId60" w:history="1">
        <w:r w:rsidRPr="00722E61">
          <w:rPr>
            <w:rFonts w:ascii="Times New Roman" w:eastAsia="Times New Roman" w:hAnsi="Times New Roman" w:cs="Times New Roman"/>
            <w:sz w:val="28"/>
            <w:szCs w:val="28"/>
          </w:rPr>
          <w:t>Правила</w:t>
        </w:r>
      </w:hyperlink>
      <w:r w:rsidRPr="00722E61">
        <w:rPr>
          <w:rFonts w:ascii="Times New Roman" w:eastAsia="Times New Roman" w:hAnsi="Times New Roman" w:cs="Times New Roman"/>
          <w:sz w:val="28"/>
          <w:szCs w:val="28"/>
        </w:rPr>
        <w:t xml:space="preserve"> формирования списков граждан, имеющих право быть принятыми в члены жилищно-строительных кооперативов, создаваемых в целях обеспечения жильем граждан в соответствии с Федеральными законами от 25 октября 2001 года </w:t>
      </w:r>
      <w:hyperlink r:id="rId61" w:history="1">
        <w:r w:rsidRPr="00722E61">
          <w:rPr>
            <w:rFonts w:ascii="Times New Roman" w:eastAsia="Times New Roman" w:hAnsi="Times New Roman" w:cs="Times New Roman"/>
            <w:sz w:val="28"/>
            <w:szCs w:val="28"/>
          </w:rPr>
          <w:t>№ 137-ФЗ</w:t>
        </w:r>
      </w:hyperlink>
      <w:r w:rsidRPr="00722E61">
        <w:rPr>
          <w:rFonts w:ascii="Times New Roman" w:eastAsia="Times New Roman" w:hAnsi="Times New Roman" w:cs="Times New Roman"/>
          <w:sz w:val="28"/>
          <w:szCs w:val="28"/>
        </w:rPr>
        <w:t xml:space="preserve"> «О введении в действие Земельного кодекса Российской Федерации», от 24 июля 2008 года </w:t>
      </w:r>
      <w:hyperlink r:id="rId62" w:history="1">
        <w:r w:rsidRPr="00722E61">
          <w:rPr>
            <w:rFonts w:ascii="Times New Roman" w:eastAsia="Times New Roman" w:hAnsi="Times New Roman" w:cs="Times New Roman"/>
            <w:sz w:val="28"/>
            <w:szCs w:val="28"/>
          </w:rPr>
          <w:t>№ 161-ФЗ</w:t>
        </w:r>
      </w:hyperlink>
      <w:r w:rsidRPr="00722E61">
        <w:rPr>
          <w:rFonts w:ascii="Times New Roman" w:eastAsia="Times New Roman" w:hAnsi="Times New Roman" w:cs="Times New Roman"/>
          <w:sz w:val="28"/>
          <w:szCs w:val="28"/>
        </w:rPr>
        <w:t xml:space="preserve"> «О содействии развитию жилищного строительства»);</w:t>
      </w:r>
    </w:p>
    <w:p w14:paraId="402FA24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декабре 2010 года подписано региональное трехстороннее соглашение между Правительством области, некоммерческим партнерством «Экономический совет» (объединением работодателей Ярославской области) и общественной организацией «Объединение организаций профсоюзов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2013 годы, стороны которого с целью снижения тарифной нагрузки на население предоставляют товариществам собственников жилья (далее</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ТСЖ), жилищным и жилищно-строительным кооперативам льготную ставку по налогу на прибыль;</w:t>
      </w:r>
    </w:p>
    <w:p w14:paraId="7E7117D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соответствии с решением муниципалитета г. Ярославля от 03.06.2010 № 316 «О стратегии социально-экономического развития города Ярославля до 2020 года» для граждан г. Ярославля, проживающих в многоквартирном жилищном фонде, входящих в товарищества собственников жилья, жилищно-строительные кооперативы и иные специализированные потребительские кооперативы, действует механизм предоставления льгот по уплате земельного налога в размере 100 процентов в отношении земельных участков, используемых в некоммерческих целях;</w:t>
      </w:r>
    </w:p>
    <w:p w14:paraId="53AD819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в соответствии с </w:t>
      </w:r>
      <w:hyperlink r:id="rId63" w:history="1">
        <w:r w:rsidRPr="00722E61">
          <w:rPr>
            <w:rFonts w:ascii="Times New Roman" w:eastAsia="Times New Roman" w:hAnsi="Times New Roman" w:cs="Times New Roman"/>
            <w:sz w:val="28"/>
            <w:szCs w:val="28"/>
          </w:rPr>
          <w:t>пунктом 4</w:t>
        </w:r>
      </w:hyperlink>
      <w:r w:rsidRPr="00722E61">
        <w:rPr>
          <w:rFonts w:ascii="Times New Roman" w:eastAsia="Times New Roman" w:hAnsi="Times New Roman" w:cs="Times New Roman"/>
          <w:sz w:val="28"/>
          <w:szCs w:val="28"/>
        </w:rPr>
        <w:t xml:space="preserve"> решения муниципального совета городского округа города Рыбинска от 27.10.2010 № 51 «О земельном налоге на территории городского округа город Рыбинск» снижается земельный налог садоводческим некоммерческим объединениям граждан, гаражным, гаражно-строительным, жилищным, жилищно-строительным кооперативам, имеющим в своем составе лиц, относящихся к одной из следующих категорий:</w:t>
      </w:r>
    </w:p>
    <w:p w14:paraId="4250F4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Герои Советского Союза, Герои Российской Федерации, Герои Социалистического Труда и полные кавалеры орденов Славы, Трудовой Славы и ордена «За службу Родине в Вооруженных Силах СССР»;</w:t>
      </w:r>
    </w:p>
    <w:p w14:paraId="36B4C51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инвалиды </w:t>
      </w:r>
      <w:r w:rsidRPr="00722E61">
        <w:rPr>
          <w:rFonts w:ascii="Times New Roman" w:eastAsia="Times New Roman" w:hAnsi="Times New Roman" w:cs="Times New Roman"/>
          <w:sz w:val="28"/>
          <w:szCs w:val="28"/>
          <w:lang w:val="en-US"/>
        </w:rPr>
        <w:t>I</w:t>
      </w:r>
      <w:r w:rsidRPr="00722E61">
        <w:rPr>
          <w:rFonts w:ascii="Times New Roman" w:eastAsia="Times New Roman" w:hAnsi="Times New Roman" w:cs="Times New Roman"/>
          <w:sz w:val="28"/>
          <w:szCs w:val="28"/>
        </w:rPr>
        <w:t xml:space="preserve"> и </w:t>
      </w:r>
      <w:r w:rsidRPr="00722E61">
        <w:rPr>
          <w:rFonts w:ascii="Times New Roman" w:eastAsia="Times New Roman" w:hAnsi="Times New Roman" w:cs="Times New Roman"/>
          <w:sz w:val="28"/>
          <w:szCs w:val="28"/>
          <w:lang w:val="en-US"/>
        </w:rPr>
        <w:t>II</w:t>
      </w:r>
      <w:r w:rsidRPr="00722E61">
        <w:rPr>
          <w:rFonts w:ascii="Times New Roman" w:eastAsia="Times New Roman" w:hAnsi="Times New Roman" w:cs="Times New Roman"/>
          <w:sz w:val="28"/>
          <w:szCs w:val="28"/>
        </w:rPr>
        <w:t xml:space="preserve"> групп инвалидности;</w:t>
      </w:r>
    </w:p>
    <w:p w14:paraId="4FF982D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инвалиды с детства;</w:t>
      </w:r>
    </w:p>
    <w:p w14:paraId="321CF4C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ветераны и инвалиды Великой Отечественной войны, а также ветераны и инвалиды боевых действий;</w:t>
      </w:r>
    </w:p>
    <w:p w14:paraId="1BE84AF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физические лица, имеющие право на получение социальной поддержки в соответствии с </w:t>
      </w:r>
      <w:hyperlink r:id="rId64" w:history="1">
        <w:r w:rsidRPr="00722E61">
          <w:rPr>
            <w:rFonts w:ascii="Times New Roman" w:eastAsia="Times New Roman" w:hAnsi="Times New Roman" w:cs="Times New Roman"/>
            <w:sz w:val="28"/>
            <w:szCs w:val="28"/>
          </w:rPr>
          <w:t>Законом</w:t>
        </w:r>
      </w:hyperlink>
      <w:r w:rsidRPr="00722E61">
        <w:rPr>
          <w:rFonts w:ascii="Times New Roman" w:eastAsia="Times New Roman" w:hAnsi="Times New Roman" w:cs="Times New Roman"/>
          <w:sz w:val="28"/>
          <w:szCs w:val="28"/>
        </w:rPr>
        <w:t xml:space="preserve"> Российской Федерации от 15 мая 1991 года      № 1244-</w:t>
      </w:r>
      <w:r w:rsidRPr="00722E61">
        <w:rPr>
          <w:rFonts w:ascii="Times New Roman" w:eastAsia="Times New Roman" w:hAnsi="Times New Roman" w:cs="Times New Roman"/>
          <w:sz w:val="28"/>
          <w:szCs w:val="28"/>
          <w:lang w:val="en-US"/>
        </w:rPr>
        <w:t>I</w:t>
      </w:r>
      <w:r w:rsidRPr="00722E61">
        <w:rPr>
          <w:rFonts w:ascii="Times New Roman" w:eastAsia="Times New Roman" w:hAnsi="Times New Roman" w:cs="Times New Roman"/>
          <w:sz w:val="28"/>
          <w:szCs w:val="28"/>
        </w:rPr>
        <w:t xml:space="preserve"> «О социальной защите граждан, подвергшихся воздействию радиации вследствие катастрофы на Чернобыльской АЭС», федеральными законами от 26 ноября 1998 года </w:t>
      </w:r>
      <w:hyperlink r:id="rId65" w:history="1">
        <w:r w:rsidRPr="00722E61">
          <w:rPr>
            <w:rFonts w:ascii="Times New Roman" w:eastAsia="Times New Roman" w:hAnsi="Times New Roman" w:cs="Times New Roman"/>
            <w:sz w:val="28"/>
            <w:szCs w:val="28"/>
          </w:rPr>
          <w:t>№ 175-ФЗ</w:t>
        </w:r>
      </w:hyperlink>
      <w:r w:rsidRPr="00722E61">
        <w:rPr>
          <w:rFonts w:ascii="Times New Roman" w:eastAsia="Times New Roman" w:hAnsi="Times New Roman" w:cs="Times New Roman"/>
          <w:sz w:val="28"/>
          <w:szCs w:val="28"/>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w:t>
      </w:r>
      <w:hyperlink r:id="rId66" w:history="1">
        <w:r w:rsidRPr="00722E61">
          <w:rPr>
            <w:rFonts w:ascii="Times New Roman" w:eastAsia="Times New Roman" w:hAnsi="Times New Roman" w:cs="Times New Roman"/>
            <w:sz w:val="28"/>
            <w:szCs w:val="28"/>
          </w:rPr>
          <w:t>№ 2-ФЗ</w:t>
        </w:r>
      </w:hyperlink>
      <w:r w:rsidRPr="00722E61">
        <w:rPr>
          <w:rFonts w:ascii="Times New Roman" w:eastAsia="Times New Roman" w:hAnsi="Times New Roman" w:cs="Times New Roman"/>
          <w:sz w:val="28"/>
          <w:szCs w:val="28"/>
        </w:rPr>
        <w:t xml:space="preserve"> «О социальных гарантиях гражданам, подвергшимся радиационному воздействию вследствие ядерных испытаний на Семипалатинском полигоне»;</w:t>
      </w:r>
    </w:p>
    <w:p w14:paraId="3991C9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физические 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14:paraId="28DA6B8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14:paraId="5E5B432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данном случае налог снижается на сумму льгот, причитающихся указанным членам данной организации, соответствующую доле в праве на земельный участок.</w:t>
      </w:r>
    </w:p>
    <w:p w14:paraId="6E2B07DA" w14:textId="77777777" w:rsidR="00722E61" w:rsidRPr="00722E61" w:rsidRDefault="00722E61" w:rsidP="00722E61">
      <w:pPr>
        <w:widowControl/>
        <w:ind w:firstLine="709"/>
        <w:jc w:val="both"/>
        <w:outlineLvl w:val="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6.4. Увеличение объемов строительства малоэтажного жилья и повышение его доступности. Реализация проектов комплексного освоения территорий в целях жилищного строительства.</w:t>
      </w:r>
    </w:p>
    <w:p w14:paraId="03D91F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Перспективным направлением повышения доступности жилья для граждан, выступающим в качестве основы для формирования рынка доступного жилья экономкласса, является увеличение объемов строительства малоэтажного жилья, которое привлекательно для потребителей прежде всего своей относительно невысокой стоимостью и комфортностью. </w:t>
      </w:r>
    </w:p>
    <w:p w14:paraId="3B9080B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Малоэтажная застройка вокруг крупных городов даст комплексный эффект развития территории. Это позволит обеспечить население жильем экономкласса и максимально использовать существующую инженерную инфраструктуру городов для развития новых пригородных территорий.</w:t>
      </w:r>
    </w:p>
    <w:p w14:paraId="31A5C0BF" w14:textId="446C371E"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целях стимулирования строительства малоэтажного жилья Правительством области осуществляется взаимодействие с Фондом РЖС</w:t>
      </w:r>
      <w:r w:rsidR="00A22A2E">
        <w:rPr>
          <w:rFonts w:ascii="Times New Roman" w:eastAsia="Times New Roman" w:hAnsi="Times New Roman" w:cs="Times New Roman"/>
          <w:sz w:val="28"/>
          <w:szCs w:val="28"/>
        </w:rPr>
        <w:t xml:space="preserve"> </w:t>
      </w:r>
      <w:r w:rsidR="00A22A2E" w:rsidRPr="00A22A2E">
        <w:rPr>
          <w:rFonts w:ascii="Times New Roman" w:eastAsia="Times New Roman" w:hAnsi="Times New Roman" w:cs="Times New Roman"/>
          <w:sz w:val="28"/>
          <w:szCs w:val="28"/>
        </w:rPr>
        <w:t>(с 01.09.2016 – единым институтом развития в жилищной сфере)</w:t>
      </w:r>
      <w:r w:rsidRPr="00722E61">
        <w:rPr>
          <w:rFonts w:ascii="Times New Roman" w:eastAsia="Times New Roman" w:hAnsi="Times New Roman" w:cs="Times New Roman"/>
          <w:sz w:val="28"/>
          <w:szCs w:val="28"/>
        </w:rPr>
        <w:t xml:space="preserve"> на основании соглашения о взаимодействии при формировании пула земельных участков, подписанного 17 марта 2009 года.</w:t>
      </w:r>
      <w:r w:rsidR="00A22A2E" w:rsidRPr="00A22A2E">
        <w:t xml:space="preserve"> </w:t>
      </w:r>
      <w:r w:rsidR="00A22A2E" w:rsidRPr="00A22A2E">
        <w:rPr>
          <w:rFonts w:ascii="Times New Roman" w:eastAsia="Times New Roman" w:hAnsi="Times New Roman" w:cs="Times New Roman"/>
          <w:sz w:val="28"/>
          <w:szCs w:val="28"/>
        </w:rPr>
        <w:t>&lt;в ред. постановления Правительства области от 22.08.2016 № 965-п&gt;</w:t>
      </w:r>
    </w:p>
    <w:p w14:paraId="3EE02CF0" w14:textId="6683B2AF"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период 2007</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w:t>
      </w:r>
      <w:r w:rsidR="0015645A">
        <w:rPr>
          <w:rFonts w:ascii="Times New Roman" w:eastAsia="Times New Roman" w:hAnsi="Times New Roman" w:cs="Times New Roman"/>
          <w:sz w:val="28"/>
          <w:szCs w:val="28"/>
        </w:rPr>
        <w:t>4</w:t>
      </w:r>
      <w:r w:rsidRPr="00722E61">
        <w:rPr>
          <w:rFonts w:ascii="Times New Roman" w:eastAsia="Times New Roman" w:hAnsi="Times New Roman" w:cs="Times New Roman"/>
          <w:sz w:val="28"/>
          <w:szCs w:val="28"/>
        </w:rPr>
        <w:t xml:space="preserve"> годов в результате мониторинга территории Ярославской области были определены площадки для развития жилищного </w:t>
      </w:r>
      <w:r w:rsidRPr="00722E61">
        <w:rPr>
          <w:rFonts w:ascii="Times New Roman" w:eastAsia="Times New Roman" w:hAnsi="Times New Roman" w:cs="Times New Roman"/>
          <w:sz w:val="28"/>
          <w:szCs w:val="28"/>
        </w:rPr>
        <w:lastRenderedPageBreak/>
        <w:t>строительства.</w:t>
      </w:r>
      <w:r w:rsidR="0015645A" w:rsidRPr="0015645A">
        <w:t xml:space="preserve"> </w:t>
      </w:r>
      <w:r w:rsidR="0015645A" w:rsidRPr="0015645A">
        <w:rPr>
          <w:rFonts w:ascii="Times New Roman" w:eastAsia="Times New Roman" w:hAnsi="Times New Roman" w:cs="Times New Roman"/>
          <w:sz w:val="28"/>
          <w:szCs w:val="28"/>
        </w:rPr>
        <w:t>&lt;в ред. постановления Правительства области от 07.07.2015 № 735-п&gt;</w:t>
      </w:r>
    </w:p>
    <w:p w14:paraId="1A092796" w14:textId="25C18F7C" w:rsidR="0015645A" w:rsidRDefault="0015645A" w:rsidP="0015645A">
      <w:pPr>
        <w:ind w:firstLine="709"/>
        <w:jc w:val="both"/>
        <w:rPr>
          <w:rFonts w:ascii="Times New Roman" w:eastAsia="Times New Roman" w:hAnsi="Times New Roman" w:cs="Times New Roman"/>
          <w:sz w:val="28"/>
          <w:szCs w:val="28"/>
          <w:lang w:eastAsia="en-US" w:bidi="en-US"/>
        </w:rPr>
      </w:pPr>
      <w:r w:rsidRPr="0015645A">
        <w:rPr>
          <w:rFonts w:ascii="Times New Roman" w:eastAsia="Times New Roman" w:hAnsi="Times New Roman" w:cs="Times New Roman"/>
          <w:sz w:val="28"/>
          <w:szCs w:val="28"/>
          <w:lang w:eastAsia="en-US" w:bidi="en-US"/>
        </w:rPr>
        <w:t>&lt;абзац исключён согласно постановлению Правительства области от 07.07.2015 № 735-п&gt;</w:t>
      </w:r>
    </w:p>
    <w:p w14:paraId="6D4B7757" w14:textId="77777777" w:rsidR="00722E61" w:rsidRPr="00722E61" w:rsidRDefault="00722E61" w:rsidP="00722E61">
      <w:pPr>
        <w:autoSpaceDE/>
        <w:autoSpaceDN/>
        <w:adjustRightInd/>
        <w:ind w:firstLine="709"/>
        <w:contextualSpacing/>
        <w:jc w:val="both"/>
        <w:rPr>
          <w:rFonts w:ascii="Times New Roman" w:eastAsia="Times New Roman" w:hAnsi="Times New Roman" w:cs="Times New Roman"/>
          <w:sz w:val="28"/>
          <w:szCs w:val="28"/>
          <w:lang w:eastAsia="en-US" w:bidi="en-US"/>
        </w:rPr>
      </w:pPr>
      <w:r w:rsidRPr="00722E61">
        <w:rPr>
          <w:rFonts w:ascii="Times New Roman" w:eastAsia="Times New Roman" w:hAnsi="Times New Roman" w:cs="Times New Roman"/>
          <w:sz w:val="28"/>
          <w:szCs w:val="28"/>
          <w:lang w:eastAsia="en-US" w:bidi="en-US"/>
        </w:rPr>
        <w:t>Приоритет отдается комплексному подходу в решении проблем функционирования и развития жилищной сферы с целью обеспечения стимулирования развития жилищного строительства. Поэтому в числе приоритетных направлений жилищной политики области предусмотрена поддержка реализации инвестиционных проектов комплексного освоения территорий.</w:t>
      </w:r>
    </w:p>
    <w:p w14:paraId="032E487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При комплексном освоении земель достигается оптимальный баланс между объектами жилой и коммерческой недвижимости, осуществляется рациональное решение вопросов проживания, работы и отдыха в рамках единого участка. При этом обязательно подготавливается документация по планировке территории, осуществляется строительство жилья, объектов инженерной и социальной инфраструктур, подключение к источникам газо-, водо-, электроснабжения, ввод в эксплуатацию, а также деятельность по формированию и стимулированию спроса.</w:t>
      </w:r>
    </w:p>
    <w:p w14:paraId="572804A3" w14:textId="24238780" w:rsidR="0012407E" w:rsidRDefault="0012407E" w:rsidP="00722E61">
      <w:pPr>
        <w:widowControl/>
        <w:autoSpaceDE/>
        <w:autoSpaceDN/>
        <w:adjustRightInd/>
        <w:ind w:right="-144" w:firstLine="709"/>
        <w:jc w:val="both"/>
        <w:outlineLvl w:val="0"/>
        <w:rPr>
          <w:rFonts w:ascii="Times New Roman" w:eastAsia="Times New Roman" w:hAnsi="Times New Roman" w:cs="Times New Roman"/>
          <w:sz w:val="28"/>
          <w:szCs w:val="28"/>
          <w:lang w:eastAsia="en-US" w:bidi="en-US"/>
        </w:rPr>
      </w:pPr>
      <w:r w:rsidRPr="0012407E">
        <w:rPr>
          <w:rFonts w:ascii="Times New Roman" w:eastAsia="Times New Roman" w:hAnsi="Times New Roman" w:cs="Times New Roman"/>
          <w:sz w:val="28"/>
          <w:szCs w:val="28"/>
          <w:lang w:eastAsia="en-US" w:bidi="en-US"/>
        </w:rPr>
        <w:t>В настоящее время в Ярославской области реализуется ряд крупных инвестиционных проектов комплексного освоения территории в целях жилищного строительства. Перечень земельных участков, выделенных под комплексное освоение в целях жилищного строительства на территории Ярославской области приведен в приложени</w:t>
      </w:r>
      <w:r>
        <w:rPr>
          <w:rFonts w:ascii="Times New Roman" w:eastAsia="Times New Roman" w:hAnsi="Times New Roman" w:cs="Times New Roman"/>
          <w:sz w:val="28"/>
          <w:szCs w:val="28"/>
          <w:lang w:eastAsia="en-US" w:bidi="en-US"/>
        </w:rPr>
        <w:t>и 4 к Программе.</w:t>
      </w:r>
      <w:r w:rsidRPr="0012407E">
        <w:t xml:space="preserve"> </w:t>
      </w:r>
      <w:r w:rsidRPr="0012407E">
        <w:rPr>
          <w:rFonts w:ascii="Times New Roman" w:eastAsia="Times New Roman" w:hAnsi="Times New Roman" w:cs="Times New Roman"/>
          <w:sz w:val="28"/>
          <w:szCs w:val="28"/>
          <w:lang w:eastAsia="en-US" w:bidi="en-US"/>
        </w:rPr>
        <w:t>&lt;в ред. постановления Правительства области от 07.07.2015 № 735-п&gt;</w:t>
      </w:r>
    </w:p>
    <w:p w14:paraId="1340416C" w14:textId="77777777" w:rsidR="0012407E" w:rsidRP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4FB796BF" w14:textId="01BD4618" w:rsidR="00722E61"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21AC9518" w14:textId="536A54B7"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54DFD80F" w14:textId="7B3E0E70"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407F9630" w14:textId="73DA8110"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0E38710B" w14:textId="2073D0BA"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3EE895C9" w14:textId="2E848BB9"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044A394A" w14:textId="1A4B0AA2"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2D6A11B8" w14:textId="19CE6EBF" w:rsidR="0012407E" w:rsidRDefault="0012407E" w:rsidP="0012407E">
      <w:pPr>
        <w:widowControl/>
        <w:autoSpaceDE/>
        <w:autoSpaceDN/>
        <w:adjustRightInd/>
        <w:ind w:firstLine="709"/>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6DE03170" w14:textId="29463B1E" w:rsidR="0012407E" w:rsidRPr="0012407E" w:rsidRDefault="0012407E" w:rsidP="0012407E">
      <w:pPr>
        <w:widowControl/>
        <w:autoSpaceDE/>
        <w:autoSpaceDN/>
        <w:adjustRightInd/>
        <w:ind w:firstLine="709"/>
        <w:jc w:val="both"/>
        <w:outlineLvl w:val="0"/>
        <w:rPr>
          <w:rFonts w:ascii="Times New Roman" w:eastAsia="Times New Roman" w:hAnsi="Times New Roman" w:cs="Times New Roman"/>
          <w:sz w:val="28"/>
          <w:szCs w:val="28"/>
          <w:lang w:eastAsia="en-US"/>
        </w:rPr>
      </w:pPr>
      <w:r w:rsidRPr="0012407E">
        <w:rPr>
          <w:rFonts w:ascii="Times New Roman" w:eastAsia="Times New Roman" w:hAnsi="Times New Roman" w:cs="Times New Roman"/>
          <w:sz w:val="28"/>
          <w:szCs w:val="28"/>
          <w:lang w:eastAsia="en-US"/>
        </w:rPr>
        <w:t xml:space="preserve">В 2014 году Ярославская область была включена в число субъектов Российской Федерации, на территории которых реализуется программа </w:t>
      </w:r>
      <w:r w:rsidRPr="0012407E">
        <w:rPr>
          <w:rFonts w:ascii="Times New Roman" w:eastAsia="Times New Roman" w:hAnsi="Times New Roman" w:cs="Times New Roman"/>
          <w:sz w:val="28"/>
          <w:szCs w:val="28"/>
          <w:lang w:eastAsia="en-US"/>
        </w:rPr>
        <w:lastRenderedPageBreak/>
        <w:t>«Жилье для российской семьи» (далее – Программа ЖРС).</w:t>
      </w:r>
      <w:r w:rsidRPr="0012407E">
        <w:t xml:space="preserve"> </w:t>
      </w:r>
      <w:r w:rsidRPr="0012407E">
        <w:rPr>
          <w:rFonts w:ascii="Times New Roman" w:eastAsia="Times New Roman" w:hAnsi="Times New Roman" w:cs="Times New Roman"/>
          <w:sz w:val="28"/>
          <w:szCs w:val="28"/>
          <w:lang w:eastAsia="en-US"/>
        </w:rPr>
        <w:t>&lt;абзац введён постановлением Правительства области от 07.07.2015 № 735-п&gt;</w:t>
      </w:r>
    </w:p>
    <w:p w14:paraId="4CD57FC9" w14:textId="040775FB" w:rsidR="0012407E" w:rsidRPr="0012407E" w:rsidRDefault="0012407E" w:rsidP="0012407E">
      <w:pPr>
        <w:widowControl/>
        <w:autoSpaceDE/>
        <w:autoSpaceDN/>
        <w:adjustRightInd/>
        <w:ind w:firstLine="709"/>
        <w:jc w:val="both"/>
        <w:rPr>
          <w:rFonts w:ascii="Times New Roman" w:eastAsia="Times New Roman" w:hAnsi="Times New Roman" w:cs="Times New Roman"/>
          <w:sz w:val="28"/>
          <w:szCs w:val="28"/>
          <w:lang w:eastAsia="en-US"/>
        </w:rPr>
      </w:pPr>
      <w:r w:rsidRPr="0012407E">
        <w:rPr>
          <w:rFonts w:ascii="Times New Roman" w:eastAsia="Times New Roman" w:hAnsi="Times New Roman" w:cs="Times New Roman"/>
          <w:sz w:val="28"/>
          <w:szCs w:val="28"/>
          <w:lang w:eastAsia="en-US"/>
        </w:rPr>
        <w:t>Исходя из ее условий для приобретателей жилья установлены льготные ставки по ипотеке, а для застройщиков действует программа льготного кредитования строительства. Граждане – приобретатели квартир получают право воспользоваться социальной ипотекой, преимуществами которой являются низкие процентные ставки, доступность первоначального взноса, возможность увеличения суммы ипотечного кредита за счет средств материнского (семейного) капитала. &lt;абзац введён постановлением Правительства области от 07.07.2015 № 735-п&gt;</w:t>
      </w:r>
    </w:p>
    <w:p w14:paraId="359423A7" w14:textId="6955C163" w:rsidR="0012407E" w:rsidRPr="0012407E" w:rsidRDefault="0012407E" w:rsidP="0012407E">
      <w:pPr>
        <w:widowControl/>
        <w:autoSpaceDE/>
        <w:autoSpaceDN/>
        <w:adjustRightInd/>
        <w:ind w:firstLine="709"/>
        <w:jc w:val="both"/>
        <w:rPr>
          <w:rFonts w:ascii="Times New Roman" w:eastAsia="Times New Roman" w:hAnsi="Times New Roman" w:cs="Times New Roman"/>
          <w:sz w:val="28"/>
          <w:szCs w:val="28"/>
          <w:lang w:eastAsia="en-US"/>
        </w:rPr>
      </w:pPr>
      <w:r w:rsidRPr="0012407E">
        <w:rPr>
          <w:rFonts w:ascii="Times New Roman" w:eastAsia="Times New Roman" w:hAnsi="Times New Roman" w:cs="Times New Roman"/>
          <w:sz w:val="28"/>
          <w:szCs w:val="28"/>
          <w:lang w:eastAsia="en-US"/>
        </w:rPr>
        <w:t>В соответствии с соглашением, заключенным в 2014 году между Правительством Ярославской области, Министерством строительства и жилищно-коммунального хозяйства Российской Федерации и                    ОАО «Агентство по ипотечному жилищному кредитованию», для застройщиков предусмотрена компенсация затрат на строительство инженерных сетей из расчета 4 тысячи рублей за 1 квадратный метр. Стоимость квадратного метра в рамках Программы ЖРС не превысит          35 тысяч рублей. Общий объем жилья, вводимого в эксплуатацию по Программе ЖРС, – 120 тысяч квадратных метров.</w:t>
      </w:r>
      <w:r w:rsidRPr="0012407E">
        <w:t xml:space="preserve"> </w:t>
      </w:r>
      <w:r w:rsidRPr="0012407E">
        <w:rPr>
          <w:rFonts w:ascii="Times New Roman" w:eastAsia="Times New Roman" w:hAnsi="Times New Roman" w:cs="Times New Roman"/>
          <w:sz w:val="28"/>
          <w:szCs w:val="28"/>
          <w:lang w:eastAsia="en-US"/>
        </w:rPr>
        <w:t>&lt;абзац введён постановлением Правительства области от 07.07.2015 № 735-п&gt;</w:t>
      </w:r>
    </w:p>
    <w:p w14:paraId="0F288B26" w14:textId="7C113217" w:rsidR="0012407E" w:rsidRPr="0012407E" w:rsidRDefault="003D62E9" w:rsidP="0012407E">
      <w:pPr>
        <w:widowControl/>
        <w:autoSpaceDE/>
        <w:autoSpaceDN/>
        <w:adjustRightInd/>
        <w:ind w:firstLine="709"/>
        <w:jc w:val="both"/>
        <w:rPr>
          <w:rFonts w:ascii="Times New Roman" w:eastAsia="Times New Roman" w:hAnsi="Times New Roman" w:cs="Times New Roman"/>
          <w:sz w:val="28"/>
          <w:szCs w:val="28"/>
          <w:lang w:eastAsia="en-US"/>
        </w:rPr>
      </w:pPr>
      <w:r w:rsidRPr="003D62E9">
        <w:rPr>
          <w:rFonts w:ascii="Times New Roman" w:eastAsia="Times New Roman" w:hAnsi="Times New Roman" w:cs="Times New Roman"/>
          <w:sz w:val="28"/>
          <w:szCs w:val="28"/>
          <w:lang w:eastAsia="en-US"/>
        </w:rPr>
        <w:t xml:space="preserve">В настоящее время в Программу ЖРС включено </w:t>
      </w:r>
      <w:r w:rsidR="004B0269" w:rsidRPr="004B0269">
        <w:rPr>
          <w:rFonts w:ascii="Times New Roman" w:eastAsia="Times New Roman" w:hAnsi="Times New Roman" w:cs="Times New Roman"/>
          <w:sz w:val="28"/>
          <w:szCs w:val="28"/>
          <w:lang w:eastAsia="en-US"/>
        </w:rPr>
        <w:t xml:space="preserve">четыре проекта </w:t>
      </w:r>
      <w:r w:rsidRPr="003D62E9">
        <w:rPr>
          <w:rFonts w:ascii="Times New Roman" w:eastAsia="Times New Roman" w:hAnsi="Times New Roman" w:cs="Times New Roman"/>
          <w:sz w:val="28"/>
          <w:szCs w:val="28"/>
          <w:lang w:eastAsia="en-US"/>
        </w:rPr>
        <w:t>жилищного строительства, осуществляемых в Ярославском муниципальном районе,  город</w:t>
      </w:r>
      <w:r>
        <w:rPr>
          <w:rFonts w:ascii="Times New Roman" w:eastAsia="Times New Roman" w:hAnsi="Times New Roman" w:cs="Times New Roman"/>
          <w:sz w:val="28"/>
          <w:szCs w:val="28"/>
          <w:lang w:eastAsia="en-US"/>
        </w:rPr>
        <w:t xml:space="preserve">е Ярославле и городе Рыбинске: </w:t>
      </w:r>
      <w:r w:rsidR="0012407E" w:rsidRPr="0012407E">
        <w:rPr>
          <w:rFonts w:ascii="Times New Roman" w:eastAsia="Times New Roman" w:hAnsi="Times New Roman" w:cs="Times New Roman"/>
          <w:sz w:val="28"/>
          <w:szCs w:val="28"/>
          <w:lang w:eastAsia="en-US"/>
        </w:rPr>
        <w:t>&lt;абзац введён постановлением Правительства области от 07.07.2015 № 735-п</w:t>
      </w:r>
      <w:r>
        <w:rPr>
          <w:rFonts w:ascii="Times New Roman" w:eastAsia="Times New Roman" w:hAnsi="Times New Roman" w:cs="Times New Roman"/>
          <w:sz w:val="28"/>
          <w:szCs w:val="28"/>
          <w:lang w:eastAsia="en-US"/>
        </w:rPr>
        <w:t>,</w:t>
      </w:r>
      <w:r w:rsidRPr="003D62E9">
        <w:t xml:space="preserve"> </w:t>
      </w:r>
      <w:r w:rsidRPr="003D62E9">
        <w:rPr>
          <w:rFonts w:ascii="Times New Roman" w:eastAsia="Times New Roman" w:hAnsi="Times New Roman" w:cs="Times New Roman"/>
          <w:sz w:val="28"/>
          <w:szCs w:val="28"/>
          <w:lang w:eastAsia="en-US"/>
        </w:rPr>
        <w:t>в ред. постановлени</w:t>
      </w:r>
      <w:r w:rsidR="004B0269">
        <w:rPr>
          <w:rFonts w:ascii="Times New Roman" w:eastAsia="Times New Roman" w:hAnsi="Times New Roman" w:cs="Times New Roman"/>
          <w:sz w:val="28"/>
          <w:szCs w:val="28"/>
          <w:lang w:eastAsia="en-US"/>
        </w:rPr>
        <w:t xml:space="preserve">й </w:t>
      </w:r>
      <w:r w:rsidRPr="003D62E9">
        <w:rPr>
          <w:rFonts w:ascii="Times New Roman" w:eastAsia="Times New Roman" w:hAnsi="Times New Roman" w:cs="Times New Roman"/>
          <w:sz w:val="28"/>
          <w:szCs w:val="28"/>
          <w:lang w:eastAsia="en-US"/>
        </w:rPr>
        <w:t>Правительства области от 24.03.2016 № 301-п</w:t>
      </w:r>
      <w:r w:rsidR="004B0269">
        <w:rPr>
          <w:rFonts w:ascii="Times New Roman" w:eastAsia="Times New Roman" w:hAnsi="Times New Roman" w:cs="Times New Roman"/>
          <w:sz w:val="28"/>
          <w:szCs w:val="28"/>
          <w:lang w:eastAsia="en-US"/>
        </w:rPr>
        <w:t xml:space="preserve">, </w:t>
      </w:r>
      <w:r w:rsidR="004B0269" w:rsidRPr="004B0269">
        <w:rPr>
          <w:rFonts w:ascii="Times New Roman" w:eastAsia="Times New Roman" w:hAnsi="Times New Roman" w:cs="Times New Roman"/>
          <w:sz w:val="28"/>
          <w:szCs w:val="28"/>
          <w:lang w:eastAsia="en-US"/>
        </w:rPr>
        <w:t>от 13.12.2016 № 1286-п</w:t>
      </w:r>
      <w:r w:rsidR="0012407E" w:rsidRPr="0012407E">
        <w:rPr>
          <w:rFonts w:ascii="Times New Roman" w:eastAsia="Times New Roman" w:hAnsi="Times New Roman" w:cs="Times New Roman"/>
          <w:sz w:val="28"/>
          <w:szCs w:val="28"/>
          <w:lang w:eastAsia="en-US"/>
        </w:rPr>
        <w:t>&gt;</w:t>
      </w:r>
    </w:p>
    <w:p w14:paraId="216EDD3D" w14:textId="5DD73D58" w:rsidR="0012407E" w:rsidRPr="0012407E" w:rsidRDefault="0012407E" w:rsidP="0012407E">
      <w:pPr>
        <w:widowControl/>
        <w:autoSpaceDE/>
        <w:autoSpaceDN/>
        <w:adjustRightInd/>
        <w:ind w:firstLine="709"/>
        <w:contextualSpacing/>
        <w:jc w:val="both"/>
        <w:rPr>
          <w:rFonts w:ascii="Times New Roman" w:eastAsia="Times New Roman" w:hAnsi="Times New Roman" w:cs="Times New Roman"/>
          <w:sz w:val="28"/>
          <w:szCs w:val="28"/>
          <w:lang w:eastAsia="en-US"/>
        </w:rPr>
      </w:pPr>
      <w:r w:rsidRPr="0012407E">
        <w:rPr>
          <w:rFonts w:ascii="Times New Roman" w:eastAsia="Times New Roman" w:hAnsi="Times New Roman" w:cs="Times New Roman"/>
          <w:sz w:val="28"/>
          <w:szCs w:val="28"/>
          <w:lang w:eastAsia="en-US"/>
        </w:rPr>
        <w:t xml:space="preserve">- проект «Новый Ярославль» на земельном участке площадью       118,81 гектара,  расположенном  в 3 км от города Ярославля в деревне Губцево Ивняковского сельского поселения Ярославского муниципального района. Застройщик – ООО «Руф Стайл Констракшен», плановый ввод жилья экономического класса – </w:t>
      </w:r>
      <w:r w:rsidR="003D62E9" w:rsidRPr="003D62E9">
        <w:rPr>
          <w:rFonts w:ascii="Times New Roman" w:eastAsia="Times New Roman" w:hAnsi="Times New Roman" w:cs="Times New Roman"/>
          <w:sz w:val="28"/>
          <w:szCs w:val="28"/>
          <w:lang w:eastAsia="en-US"/>
        </w:rPr>
        <w:t>55 362 квадратных метра</w:t>
      </w:r>
      <w:r w:rsidRPr="0012407E">
        <w:rPr>
          <w:rFonts w:ascii="Times New Roman" w:eastAsia="Times New Roman" w:hAnsi="Times New Roman" w:cs="Times New Roman"/>
          <w:sz w:val="28"/>
          <w:szCs w:val="28"/>
          <w:lang w:eastAsia="en-US"/>
        </w:rPr>
        <w:t>; &lt;абзац введён постановлением Правительства области от 07.07.2015 № 735-п</w:t>
      </w:r>
      <w:r w:rsidR="003D62E9">
        <w:rPr>
          <w:rFonts w:ascii="Times New Roman" w:eastAsia="Times New Roman" w:hAnsi="Times New Roman" w:cs="Times New Roman"/>
          <w:sz w:val="28"/>
          <w:szCs w:val="28"/>
          <w:lang w:eastAsia="en-US"/>
        </w:rPr>
        <w:t xml:space="preserve">, </w:t>
      </w:r>
      <w:r w:rsidR="003D62E9" w:rsidRPr="003D62E9">
        <w:rPr>
          <w:rFonts w:ascii="Times New Roman" w:eastAsia="Times New Roman" w:hAnsi="Times New Roman" w:cs="Times New Roman"/>
          <w:sz w:val="28"/>
          <w:szCs w:val="28"/>
          <w:lang w:eastAsia="en-US"/>
        </w:rPr>
        <w:t xml:space="preserve">в ред. постановления Правительства области от 24.03.2016 № 301-п </w:t>
      </w:r>
      <w:r w:rsidRPr="0012407E">
        <w:rPr>
          <w:rFonts w:ascii="Times New Roman" w:eastAsia="Times New Roman" w:hAnsi="Times New Roman" w:cs="Times New Roman"/>
          <w:sz w:val="28"/>
          <w:szCs w:val="28"/>
          <w:lang w:eastAsia="en-US"/>
        </w:rPr>
        <w:t>&gt;</w:t>
      </w:r>
    </w:p>
    <w:p w14:paraId="352A3BFC" w14:textId="1A3FA94E" w:rsidR="0012407E" w:rsidRPr="0012407E" w:rsidRDefault="0012407E" w:rsidP="0012407E">
      <w:pPr>
        <w:widowControl/>
        <w:autoSpaceDE/>
        <w:autoSpaceDN/>
        <w:adjustRightInd/>
        <w:ind w:firstLine="709"/>
        <w:contextualSpacing/>
        <w:jc w:val="both"/>
        <w:rPr>
          <w:rFonts w:ascii="Times New Roman" w:eastAsia="Times New Roman" w:hAnsi="Times New Roman" w:cs="Times New Roman"/>
          <w:sz w:val="28"/>
          <w:szCs w:val="28"/>
          <w:lang w:eastAsia="en-US"/>
        </w:rPr>
      </w:pPr>
      <w:r w:rsidRPr="0012407E">
        <w:rPr>
          <w:rFonts w:ascii="Times New Roman" w:eastAsia="Times New Roman" w:hAnsi="Times New Roman" w:cs="Times New Roman"/>
          <w:sz w:val="28"/>
          <w:szCs w:val="28"/>
          <w:lang w:eastAsia="en-US"/>
        </w:rPr>
        <w:t>- проект «Радужный» на земельном участке площадью 14,02 гектара, расположенном  в 1 км от города Ярославля в деревне Кузнечиха в Кузнечихинском сельском поселении Ярославского муниципального района. Застройщик – ООО «Апрель», плановый ввод жилья эконо</w:t>
      </w:r>
      <w:r w:rsidR="00BC4B71">
        <w:rPr>
          <w:rFonts w:ascii="Times New Roman" w:eastAsia="Times New Roman" w:hAnsi="Times New Roman" w:cs="Times New Roman"/>
          <w:sz w:val="28"/>
          <w:szCs w:val="28"/>
          <w:lang w:eastAsia="en-US"/>
        </w:rPr>
        <w:t xml:space="preserve">мического             класса − </w:t>
      </w:r>
      <w:r w:rsidR="00BC4B71" w:rsidRPr="00BC4B71">
        <w:rPr>
          <w:rFonts w:ascii="Times New Roman" w:eastAsia="Times New Roman" w:hAnsi="Times New Roman" w:cs="Times New Roman"/>
          <w:sz w:val="28"/>
          <w:szCs w:val="28"/>
          <w:lang w:eastAsia="en-US"/>
        </w:rPr>
        <w:t>25 543 квадратных метра</w:t>
      </w:r>
      <w:r w:rsidRPr="0012407E">
        <w:rPr>
          <w:rFonts w:ascii="Times New Roman" w:eastAsia="Times New Roman" w:hAnsi="Times New Roman" w:cs="Times New Roman"/>
          <w:sz w:val="28"/>
          <w:szCs w:val="28"/>
          <w:lang w:eastAsia="en-US"/>
        </w:rPr>
        <w:t>;</w:t>
      </w:r>
      <w:r w:rsidRPr="0012407E">
        <w:t xml:space="preserve"> </w:t>
      </w:r>
      <w:r w:rsidRPr="0012407E">
        <w:rPr>
          <w:rFonts w:ascii="Times New Roman" w:eastAsia="Times New Roman" w:hAnsi="Times New Roman" w:cs="Times New Roman"/>
          <w:sz w:val="28"/>
          <w:szCs w:val="28"/>
          <w:lang w:eastAsia="en-US"/>
        </w:rPr>
        <w:t>&lt;абзац введён постановлением Правительства области от 07.07.2015 № 735-п</w:t>
      </w:r>
      <w:r w:rsidR="00BC4B71">
        <w:rPr>
          <w:rFonts w:ascii="Times New Roman" w:eastAsia="Times New Roman" w:hAnsi="Times New Roman" w:cs="Times New Roman"/>
          <w:sz w:val="28"/>
          <w:szCs w:val="28"/>
          <w:lang w:eastAsia="en-US"/>
        </w:rPr>
        <w:t xml:space="preserve">, </w:t>
      </w:r>
      <w:r w:rsidR="00BC4B71" w:rsidRPr="00BC4B71">
        <w:rPr>
          <w:rFonts w:ascii="Times New Roman" w:eastAsia="Times New Roman" w:hAnsi="Times New Roman" w:cs="Times New Roman"/>
          <w:sz w:val="28"/>
          <w:szCs w:val="28"/>
          <w:lang w:eastAsia="en-US"/>
        </w:rPr>
        <w:t xml:space="preserve">в ред. постановления Правительства области от 24.03.2016 № 301-п </w:t>
      </w:r>
      <w:r w:rsidRPr="0012407E">
        <w:rPr>
          <w:rFonts w:ascii="Times New Roman" w:eastAsia="Times New Roman" w:hAnsi="Times New Roman" w:cs="Times New Roman"/>
          <w:sz w:val="28"/>
          <w:szCs w:val="28"/>
          <w:lang w:eastAsia="en-US"/>
        </w:rPr>
        <w:t>&gt;</w:t>
      </w:r>
    </w:p>
    <w:p w14:paraId="304C0FAF" w14:textId="4D8F7962" w:rsidR="0012407E" w:rsidRPr="0012407E" w:rsidRDefault="00BC4B71" w:rsidP="0012407E">
      <w:pPr>
        <w:widowControl/>
        <w:autoSpaceDE/>
        <w:autoSpaceDN/>
        <w:adjustRightInd/>
        <w:ind w:firstLine="709"/>
        <w:contextualSpacing/>
        <w:jc w:val="both"/>
        <w:rPr>
          <w:rFonts w:ascii="Times New Roman" w:eastAsia="Times New Roman" w:hAnsi="Times New Roman" w:cs="Times New Roman"/>
          <w:sz w:val="28"/>
          <w:szCs w:val="28"/>
          <w:lang w:eastAsia="en-US"/>
        </w:rPr>
      </w:pPr>
      <w:r w:rsidRPr="00BC4B71">
        <w:rPr>
          <w:rFonts w:ascii="Times New Roman" w:eastAsia="Times New Roman" w:hAnsi="Times New Roman" w:cs="Times New Roman"/>
          <w:sz w:val="28"/>
          <w:szCs w:val="28"/>
          <w:lang w:eastAsia="en-US"/>
        </w:rPr>
        <w:t xml:space="preserve">- проект </w:t>
      </w:r>
      <w:r>
        <w:rPr>
          <w:rFonts w:ascii="Times New Roman" w:eastAsia="Times New Roman" w:hAnsi="Times New Roman" w:cs="Times New Roman"/>
          <w:sz w:val="28"/>
          <w:szCs w:val="28"/>
          <w:lang w:eastAsia="en-US"/>
        </w:rPr>
        <w:t>«</w:t>
      </w:r>
      <w:r w:rsidRPr="00BC4B71">
        <w:rPr>
          <w:rFonts w:ascii="Times New Roman" w:eastAsia="Times New Roman" w:hAnsi="Times New Roman" w:cs="Times New Roman"/>
          <w:sz w:val="28"/>
          <w:szCs w:val="28"/>
          <w:lang w:eastAsia="en-US"/>
        </w:rPr>
        <w:t>многоэтажный жилой дом по ул. Бабича города Ярославля, в районе дома № 12</w:t>
      </w:r>
      <w:r>
        <w:rPr>
          <w:rFonts w:ascii="Times New Roman" w:eastAsia="Times New Roman" w:hAnsi="Times New Roman" w:cs="Times New Roman"/>
          <w:sz w:val="28"/>
          <w:szCs w:val="28"/>
          <w:lang w:eastAsia="en-US"/>
        </w:rPr>
        <w:t>»</w:t>
      </w:r>
      <w:r w:rsidRPr="00BC4B71">
        <w:rPr>
          <w:rFonts w:ascii="Times New Roman" w:eastAsia="Times New Roman" w:hAnsi="Times New Roman" w:cs="Times New Roman"/>
          <w:sz w:val="28"/>
          <w:szCs w:val="28"/>
          <w:lang w:eastAsia="en-US"/>
        </w:rPr>
        <w:t xml:space="preserve"> на земельном участке площадью 0,6 гектара. Застройщик – АО </w:t>
      </w:r>
      <w:r>
        <w:rPr>
          <w:rFonts w:ascii="Times New Roman" w:eastAsia="Times New Roman" w:hAnsi="Times New Roman" w:cs="Times New Roman"/>
          <w:sz w:val="28"/>
          <w:szCs w:val="28"/>
          <w:lang w:eastAsia="en-US"/>
        </w:rPr>
        <w:t>«</w:t>
      </w:r>
      <w:r w:rsidRPr="00BC4B71">
        <w:rPr>
          <w:rFonts w:ascii="Times New Roman" w:eastAsia="Times New Roman" w:hAnsi="Times New Roman" w:cs="Times New Roman"/>
          <w:sz w:val="28"/>
          <w:szCs w:val="28"/>
          <w:lang w:eastAsia="en-US"/>
        </w:rPr>
        <w:t>Ярославльзаказчик</w:t>
      </w:r>
      <w:r>
        <w:rPr>
          <w:rFonts w:ascii="Times New Roman" w:eastAsia="Times New Roman" w:hAnsi="Times New Roman" w:cs="Times New Roman"/>
          <w:sz w:val="28"/>
          <w:szCs w:val="28"/>
          <w:lang w:eastAsia="en-US"/>
        </w:rPr>
        <w:t>»</w:t>
      </w:r>
      <w:r w:rsidRPr="00BC4B71">
        <w:rPr>
          <w:rFonts w:ascii="Times New Roman" w:eastAsia="Times New Roman" w:hAnsi="Times New Roman" w:cs="Times New Roman"/>
          <w:sz w:val="28"/>
          <w:szCs w:val="28"/>
          <w:lang w:eastAsia="en-US"/>
        </w:rPr>
        <w:t>, плановый ввод жилья экономического класса –                10 368 квадратных метров;</w:t>
      </w:r>
      <w:r>
        <w:rPr>
          <w:rFonts w:ascii="Times New Roman" w:eastAsia="Times New Roman" w:hAnsi="Times New Roman" w:cs="Times New Roman"/>
          <w:sz w:val="28"/>
          <w:szCs w:val="28"/>
          <w:lang w:eastAsia="en-US"/>
        </w:rPr>
        <w:t xml:space="preserve"> </w:t>
      </w:r>
      <w:r w:rsidR="0012407E" w:rsidRPr="0012407E">
        <w:rPr>
          <w:rFonts w:ascii="Times New Roman" w:eastAsia="Times New Roman" w:hAnsi="Times New Roman" w:cs="Times New Roman"/>
          <w:sz w:val="28"/>
          <w:szCs w:val="28"/>
          <w:lang w:eastAsia="en-US"/>
        </w:rPr>
        <w:t xml:space="preserve">&lt;абзац введён постановлением Правительства </w:t>
      </w:r>
      <w:r w:rsidR="0012407E" w:rsidRPr="0012407E">
        <w:rPr>
          <w:rFonts w:ascii="Times New Roman" w:eastAsia="Times New Roman" w:hAnsi="Times New Roman" w:cs="Times New Roman"/>
          <w:sz w:val="28"/>
          <w:szCs w:val="28"/>
          <w:lang w:eastAsia="en-US"/>
        </w:rPr>
        <w:lastRenderedPageBreak/>
        <w:t>области от 07.07.2015 № 735-п</w:t>
      </w:r>
      <w:r>
        <w:rPr>
          <w:rFonts w:ascii="Times New Roman" w:eastAsia="Times New Roman" w:hAnsi="Times New Roman" w:cs="Times New Roman"/>
          <w:sz w:val="28"/>
          <w:szCs w:val="28"/>
          <w:lang w:eastAsia="en-US"/>
        </w:rPr>
        <w:t xml:space="preserve">, </w:t>
      </w:r>
      <w:r w:rsidRPr="00BC4B71">
        <w:rPr>
          <w:rFonts w:ascii="Times New Roman" w:eastAsia="Times New Roman" w:hAnsi="Times New Roman" w:cs="Times New Roman"/>
          <w:sz w:val="28"/>
          <w:szCs w:val="28"/>
          <w:lang w:eastAsia="en-US"/>
        </w:rPr>
        <w:t xml:space="preserve">в ред. постановления Правительства области от 24.03.2016 № 301-п </w:t>
      </w:r>
      <w:r w:rsidR="0012407E" w:rsidRPr="0012407E">
        <w:rPr>
          <w:rFonts w:ascii="Times New Roman" w:eastAsia="Times New Roman" w:hAnsi="Times New Roman" w:cs="Times New Roman"/>
          <w:sz w:val="28"/>
          <w:szCs w:val="28"/>
          <w:lang w:eastAsia="en-US"/>
        </w:rPr>
        <w:t>&gt;</w:t>
      </w:r>
    </w:p>
    <w:p w14:paraId="71027DF2" w14:textId="19A7C321" w:rsidR="0012407E" w:rsidRPr="0012407E" w:rsidRDefault="00BC4B71" w:rsidP="0012407E">
      <w:pPr>
        <w:widowControl/>
        <w:autoSpaceDE/>
        <w:autoSpaceDN/>
        <w:adjustRightInd/>
        <w:ind w:firstLine="709"/>
        <w:contextualSpacing/>
        <w:jc w:val="both"/>
        <w:rPr>
          <w:rFonts w:ascii="Times New Roman" w:eastAsia="Times New Roman" w:hAnsi="Times New Roman" w:cs="Times New Roman"/>
          <w:sz w:val="28"/>
          <w:szCs w:val="28"/>
          <w:lang w:eastAsia="en-US"/>
        </w:rPr>
      </w:pPr>
      <w:r w:rsidRPr="00BC4B71">
        <w:rPr>
          <w:rFonts w:ascii="Times New Roman" w:eastAsia="Times New Roman" w:hAnsi="Times New Roman" w:cs="Times New Roman"/>
          <w:sz w:val="28"/>
          <w:szCs w:val="28"/>
          <w:lang w:eastAsia="en-US"/>
        </w:rPr>
        <w:t xml:space="preserve">- </w:t>
      </w:r>
      <w:r w:rsidR="0012407E" w:rsidRPr="0012407E">
        <w:rPr>
          <w:rFonts w:ascii="Times New Roman" w:eastAsia="Times New Roman" w:hAnsi="Times New Roman" w:cs="Times New Roman"/>
          <w:sz w:val="28"/>
          <w:szCs w:val="28"/>
          <w:lang w:eastAsia="en-US"/>
        </w:rPr>
        <w:t>&lt;абзац введён постановлением Правительства области от 07.07.2015 № 735-п</w:t>
      </w:r>
      <w:r w:rsidR="004B026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Pr="00BC4B71">
        <w:rPr>
          <w:rFonts w:ascii="Times New Roman" w:eastAsia="Times New Roman" w:hAnsi="Times New Roman" w:cs="Times New Roman"/>
          <w:sz w:val="28"/>
          <w:szCs w:val="28"/>
          <w:lang w:eastAsia="en-US"/>
        </w:rPr>
        <w:t>в ред. постановления Правительств</w:t>
      </w:r>
      <w:r w:rsidR="004B0269">
        <w:rPr>
          <w:rFonts w:ascii="Times New Roman" w:eastAsia="Times New Roman" w:hAnsi="Times New Roman" w:cs="Times New Roman"/>
          <w:sz w:val="28"/>
          <w:szCs w:val="28"/>
          <w:lang w:eastAsia="en-US"/>
        </w:rPr>
        <w:t xml:space="preserve">а области от 24.03.2016 № 301-п; </w:t>
      </w:r>
      <w:r w:rsidR="004B0269" w:rsidRPr="004B0269">
        <w:rPr>
          <w:rFonts w:ascii="Times New Roman" w:eastAsia="Times New Roman" w:hAnsi="Times New Roman" w:cs="Times New Roman"/>
          <w:sz w:val="28"/>
          <w:szCs w:val="28"/>
          <w:lang w:eastAsia="en-US"/>
        </w:rPr>
        <w:t xml:space="preserve">исключён согласно постановлению Правительства области от 13.12.2016 № 1286-п </w:t>
      </w:r>
      <w:r w:rsidR="0012407E" w:rsidRPr="0012407E">
        <w:rPr>
          <w:rFonts w:ascii="Times New Roman" w:eastAsia="Times New Roman" w:hAnsi="Times New Roman" w:cs="Times New Roman"/>
          <w:sz w:val="28"/>
          <w:szCs w:val="28"/>
          <w:lang w:eastAsia="en-US"/>
        </w:rPr>
        <w:t>&gt;</w:t>
      </w:r>
    </w:p>
    <w:p w14:paraId="56E5F8FF" w14:textId="736DF854" w:rsidR="0012407E" w:rsidRDefault="00BC4B71" w:rsidP="00BC4B71">
      <w:pPr>
        <w:widowControl/>
        <w:autoSpaceDE/>
        <w:autoSpaceDN/>
        <w:adjustRightInd/>
        <w:ind w:firstLine="709"/>
        <w:jc w:val="both"/>
        <w:rPr>
          <w:rFonts w:ascii="Times New Roman" w:eastAsia="Times New Roman" w:hAnsi="Times New Roman" w:cs="Times New Roman"/>
          <w:sz w:val="28"/>
          <w:szCs w:val="28"/>
        </w:rPr>
      </w:pPr>
      <w:r w:rsidRPr="00BC4B71">
        <w:rPr>
          <w:rFonts w:ascii="Times New Roman" w:eastAsia="Times New Roman" w:hAnsi="Times New Roman" w:cs="Times New Roman"/>
          <w:sz w:val="28"/>
          <w:szCs w:val="28"/>
        </w:rPr>
        <w:t xml:space="preserve">- проект </w:t>
      </w:r>
      <w:r>
        <w:rPr>
          <w:rFonts w:ascii="Times New Roman" w:eastAsia="Times New Roman" w:hAnsi="Times New Roman" w:cs="Times New Roman"/>
          <w:sz w:val="28"/>
          <w:szCs w:val="28"/>
        </w:rPr>
        <w:t>«</w:t>
      </w:r>
      <w:r w:rsidRPr="00BC4B71">
        <w:rPr>
          <w:rFonts w:ascii="Times New Roman" w:eastAsia="Times New Roman" w:hAnsi="Times New Roman" w:cs="Times New Roman"/>
          <w:sz w:val="28"/>
          <w:szCs w:val="28"/>
        </w:rPr>
        <w:t>Многоквартирный дом переменной этажности по ул. Суркова, уч. 15 – 17 г. Рыбинска Ярославской области</w:t>
      </w:r>
      <w:r>
        <w:rPr>
          <w:rFonts w:ascii="Times New Roman" w:eastAsia="Times New Roman" w:hAnsi="Times New Roman" w:cs="Times New Roman"/>
          <w:sz w:val="28"/>
          <w:szCs w:val="28"/>
        </w:rPr>
        <w:t>»</w:t>
      </w:r>
      <w:r w:rsidRPr="00BC4B71">
        <w:rPr>
          <w:rFonts w:ascii="Times New Roman" w:eastAsia="Times New Roman" w:hAnsi="Times New Roman" w:cs="Times New Roman"/>
          <w:sz w:val="28"/>
          <w:szCs w:val="28"/>
        </w:rPr>
        <w:t xml:space="preserve"> на земельном участке площадью 0,94 гектара. Застройщик – ООО </w:t>
      </w:r>
      <w:r>
        <w:rPr>
          <w:rFonts w:ascii="Times New Roman" w:eastAsia="Times New Roman" w:hAnsi="Times New Roman" w:cs="Times New Roman"/>
          <w:sz w:val="28"/>
          <w:szCs w:val="28"/>
        </w:rPr>
        <w:t>«</w:t>
      </w:r>
      <w:r w:rsidRPr="00BC4B71">
        <w:rPr>
          <w:rFonts w:ascii="Times New Roman" w:eastAsia="Times New Roman" w:hAnsi="Times New Roman" w:cs="Times New Roman"/>
          <w:sz w:val="28"/>
          <w:szCs w:val="28"/>
        </w:rPr>
        <w:t>Леми</w:t>
      </w:r>
      <w:r>
        <w:rPr>
          <w:rFonts w:ascii="Times New Roman" w:eastAsia="Times New Roman" w:hAnsi="Times New Roman" w:cs="Times New Roman"/>
          <w:sz w:val="28"/>
          <w:szCs w:val="28"/>
        </w:rPr>
        <w:t>»</w:t>
      </w:r>
      <w:r w:rsidRPr="00BC4B71">
        <w:rPr>
          <w:rFonts w:ascii="Times New Roman" w:eastAsia="Times New Roman" w:hAnsi="Times New Roman" w:cs="Times New Roman"/>
          <w:sz w:val="28"/>
          <w:szCs w:val="28"/>
        </w:rPr>
        <w:t>, плановый ввод жилья экономического клас</w:t>
      </w:r>
      <w:r>
        <w:rPr>
          <w:rFonts w:ascii="Times New Roman" w:eastAsia="Times New Roman" w:hAnsi="Times New Roman" w:cs="Times New Roman"/>
          <w:sz w:val="28"/>
          <w:szCs w:val="28"/>
        </w:rPr>
        <w:t>са – 16 500 квадратных метров.</w:t>
      </w:r>
      <w:r w:rsidRPr="00BC4B71">
        <w:t xml:space="preserve"> </w:t>
      </w:r>
      <w:r w:rsidRPr="00BC4B71">
        <w:rPr>
          <w:rFonts w:ascii="Times New Roman" w:eastAsia="Times New Roman" w:hAnsi="Times New Roman" w:cs="Times New Roman"/>
          <w:sz w:val="28"/>
          <w:szCs w:val="28"/>
        </w:rPr>
        <w:t>&lt;абзац введён постановлением Правительства области от 24.03.2016 № 301-п&gt;</w:t>
      </w:r>
    </w:p>
    <w:p w14:paraId="29CB32F0" w14:textId="77777777" w:rsidR="00BC4B71" w:rsidRPr="00722E61" w:rsidRDefault="00BC4B71" w:rsidP="00BC4B71">
      <w:pPr>
        <w:widowControl/>
        <w:autoSpaceDE/>
        <w:autoSpaceDN/>
        <w:adjustRightInd/>
        <w:ind w:firstLine="709"/>
        <w:jc w:val="both"/>
        <w:rPr>
          <w:rFonts w:ascii="Times New Roman" w:eastAsia="Times New Roman" w:hAnsi="Times New Roman" w:cs="Times New Roman"/>
          <w:sz w:val="28"/>
          <w:szCs w:val="28"/>
        </w:rPr>
      </w:pPr>
    </w:p>
    <w:p w14:paraId="511F0BE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 Модернизация жилищного фонда и объектов </w:t>
      </w:r>
    </w:p>
    <w:p w14:paraId="2F189A0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коммунальной инфраструктуры</w:t>
      </w:r>
    </w:p>
    <w:p w14:paraId="5DDAA53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2801D7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Модернизация жилищного фонда осуществляется, в основном, в рамках ежегодных региональных адресных </w:t>
      </w:r>
      <w:hyperlink r:id="rId67" w:history="1">
        <w:r w:rsidRPr="00722E61">
          <w:rPr>
            <w:rFonts w:ascii="Times New Roman" w:eastAsia="Times New Roman" w:hAnsi="Times New Roman" w:cs="Times New Roman"/>
            <w:sz w:val="28"/>
            <w:szCs w:val="28"/>
          </w:rPr>
          <w:t>программ</w:t>
        </w:r>
      </w:hyperlink>
      <w:r w:rsidRPr="00722E61">
        <w:rPr>
          <w:rFonts w:ascii="Times New Roman" w:eastAsia="Times New Roman" w:hAnsi="Times New Roman" w:cs="Times New Roman"/>
          <w:sz w:val="28"/>
          <w:szCs w:val="28"/>
        </w:rPr>
        <w:t xml:space="preserve"> по проведению капитального ремонта многоквартирных домов в Ярославской области (далее</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 xml:space="preserve">Программы по ремонту МКД), реализуемых в соответствии с Федеральным </w:t>
      </w:r>
      <w:hyperlink r:id="rId68" w:history="1">
        <w:r w:rsidRPr="00722E61">
          <w:rPr>
            <w:rFonts w:ascii="Times New Roman" w:eastAsia="Times New Roman" w:hAnsi="Times New Roman" w:cs="Times New Roman"/>
            <w:sz w:val="28"/>
            <w:szCs w:val="28"/>
          </w:rPr>
          <w:t>законом</w:t>
        </w:r>
      </w:hyperlink>
      <w:r w:rsidRPr="00722E61">
        <w:rPr>
          <w:rFonts w:ascii="Times New Roman" w:eastAsia="Times New Roman" w:hAnsi="Times New Roman" w:cs="Times New Roman"/>
          <w:sz w:val="28"/>
          <w:szCs w:val="28"/>
        </w:rPr>
        <w:t xml:space="preserve"> от 21 июля 2007 года № 185-ФЗ «О Фонде содействия реформированию жилищно-коммунального хозяйства». </w:t>
      </w:r>
    </w:p>
    <w:p w14:paraId="69BCACE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Целью Программ по ремонту МКД является улучшение эксплуатационных характеристик жилищного фонда в соответствии со стандартами качества, обеспечивающее гражданам безопасные и комфортные условия проживания посредством предоставления финансовой поддержки муниципальным образованиям области, ОМС которых обеспечили реформирование ЖКХ муниципальных образований области, для проведения капитального ремонта многоквартирных домов (далее – МКД), собственники помещений в которых самостоятельно выбрали способ управления МКД (ТСЖ или управляющая организация) и приняли решение о проведении капитального ремонта.</w:t>
      </w:r>
    </w:p>
    <w:p w14:paraId="06418FE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Задачи Программы по ремонту МКД:</w:t>
      </w:r>
    </w:p>
    <w:p w14:paraId="1C39778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приведение состояния МКД в Ярославской области в соответствие с требованиями действующих нормативно-технических документов;</w:t>
      </w:r>
    </w:p>
    <w:p w14:paraId="63ABC9F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сохранности и увеличение сроков эксплуатации жилищного фонда Ярославской области;</w:t>
      </w:r>
    </w:p>
    <w:p w14:paraId="506EF01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условий для снижения издержек и повышения качества предоставления жилищно-коммунальных услуг, в том числе с внедрением ресурсосберегающих технологий на объектах жилищного фонда.</w:t>
      </w:r>
    </w:p>
    <w:p w14:paraId="4AFDEF3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соответствии со </w:t>
      </w:r>
      <w:hyperlink r:id="rId69" w:history="1">
        <w:r w:rsidRPr="00722E61">
          <w:rPr>
            <w:rFonts w:ascii="Times New Roman" w:eastAsia="Times New Roman" w:hAnsi="Times New Roman" w:cs="Times New Roman"/>
            <w:sz w:val="28"/>
            <w:szCs w:val="28"/>
          </w:rPr>
          <w:t>статьей 15</w:t>
        </w:r>
      </w:hyperlink>
      <w:r w:rsidRPr="00722E61">
        <w:rPr>
          <w:rFonts w:ascii="Times New Roman" w:eastAsia="Times New Roman" w:hAnsi="Times New Roman" w:cs="Times New Roman"/>
          <w:sz w:val="28"/>
          <w:szCs w:val="28"/>
        </w:rPr>
        <w:t xml:space="preserve"> Федерального закона от 21 июля        2007 года № 185-ФЗ «О Фонде содействия реформированию жилищно-коммунального хозяйства» работы по капитальному ремонту МКД должны проводиться с соблюдением требований энергетической эффективности. Капитальный ремонт МКД должен включать в себя </w:t>
      </w:r>
      <w:r w:rsidRPr="00722E61">
        <w:rPr>
          <w:rFonts w:ascii="Times New Roman" w:eastAsia="Times New Roman" w:hAnsi="Times New Roman" w:cs="Times New Roman"/>
          <w:sz w:val="28"/>
          <w:szCs w:val="28"/>
        </w:rPr>
        <w:lastRenderedPageBreak/>
        <w:t>выполнение работ по установке коллективных (общедомовых) приборов учета потребления ресурсов и узлов управления (тепловой энергии, горячей и холодной воды, электрической энергии, газа), за исключением случаев, если соответствующий МКД оснащен такими приборами учета и узлами управления.</w:t>
      </w:r>
    </w:p>
    <w:p w14:paraId="0ACEB55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Расчет объема долевого финансирования проведения капитального ремонта МКД за счет средств областного бюджета, бюджетов муниципальных образований области, средств ТСЖ, жилищных, жилищно-строительных кооперативов или иных специализированных потребительских кооперативов и собственников помещений в МКД принимается в  Программах по ремонту МКД.</w:t>
      </w:r>
    </w:p>
    <w:p w14:paraId="370EE84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основу механизма реализации Программ по ремонту МКД заложен принцип экономической целесообразности и заинтересованности всех участников процесса в сохранении и обновлении жилищного фонда Ярославской области.</w:t>
      </w:r>
    </w:p>
    <w:p w14:paraId="51F29FD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Финансирование мероприятий Программ по ремонту МКД осуществляется за счет средств Фонда ЖКХ, долевого участия областного бюджета, бюджетов муниципальных образований области, долевого участия ТСЖ, жилищных, жилищно-строительных кооперативов, иных специализированных потребительских кооперативов и собственников помещений в МКД.</w:t>
      </w:r>
    </w:p>
    <w:p w14:paraId="63EA30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Объем финансирования Программ по ремонту МКД за период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2013 годов составил 763,08 млн. рублей, из них: средства Фонда ЖКХ</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387,94 млн. рублей; областного бюджета – 164,74 млн. рублей; бюджетов муниципальных образований области – 133,95 млн. рублей; ТСЖ, жилищных, жилищно-строительных кооперативов, иных специализированных потребительских кооперативов и собственников помещений в МКД –         76,45 млн. рублей.</w:t>
      </w:r>
    </w:p>
    <w:p w14:paraId="2A63D4A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Обоснование объема долевого финансирования областного и (или) местных бюджетов для проведения капитального ремонта МКД с привлечением средств Фонда ЖКХ осуществляется исходя из удельной стоимости проведения капитального ремонта, перечня и объема работ, определяемых на основании данных в отношении МКД, включенных в Программы по ремонту МКД.</w:t>
      </w:r>
    </w:p>
    <w:p w14:paraId="52E2F63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Несмотря на проведенную в области масштабную работу по ремонту МКД с привлечением средств Фонда ЖКХ, площадь МКД, требующих капитального ремонта, остается значительной и ориентировочно составляет порядка 30</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40 процентов жилищного фонда области.</w:t>
      </w:r>
    </w:p>
    <w:p w14:paraId="680CA87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соответствии с последними изменениями жилищного законодательства в субъектах Российской Федерации должны быть созданы и с 2014 года начать работу региональные системы капитального ремонта многоквартирных домов.</w:t>
      </w:r>
    </w:p>
    <w:p w14:paraId="48A7F38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Ярославской области такая работа практически проведена. Принят Закон Ярославской области от 28 июня 2013 г. № 32-з «Об отдельных </w:t>
      </w:r>
      <w:r w:rsidRPr="00722E61">
        <w:rPr>
          <w:rFonts w:ascii="Times New Roman" w:eastAsia="Times New Roman" w:hAnsi="Times New Roman" w:cs="Times New Roman"/>
          <w:sz w:val="28"/>
          <w:szCs w:val="28"/>
        </w:rPr>
        <w:lastRenderedPageBreak/>
        <w:t>вопросах организации проведения капитального ремонта общего имущества в многоквартирных домах на территории Ярославской области», регламентирующий функционирование  региональной системы капитального ремонта. Принят ряд подзаконных нормативных актов Правительства области, проведен технический мониторинг всех многоквартирных домов, расположенных на территории Ярославской области, по итогам которого сформирована региональная программа капитального ремонта общего имущества в многоквартирных домах Ярославской области на 2014 – 2043 годы, утвержденная постановлением Правительства области от 31.12.2013 № 1779-п «О региональной программе капитального ремонта общего имущества в многоквартирных домах Ярославской области на 2014 – 2043 годы». В состав данной региональной программы включено более 10 тыс. многоквартирных домов.</w:t>
      </w:r>
    </w:p>
    <w:p w14:paraId="6E36B6D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2014 году в целях начала реализации указанной региональной программы утвержден соответствующий краткосрочный план ее реализации. В рамках краткосрочного плана 2014 года будет проведен капитальный ремонт 284 многоквартирных домов. Для снижения финансовой нагрузки собственников помещений в многоквартирных домах в областном бюджете предусмотрены средства для оказания государственной поддержки проведения капитального ремонта общего имущества многоквартирных домов. </w:t>
      </w:r>
    </w:p>
    <w:p w14:paraId="441161C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соответствии с Законом Ярославской области от 28 июня 2013 г.               № 32-з «Об отдельных вопросах организации проведения капитального ремонта общего имущества в многоквартирных домах на территории Ярославской области» ответственность за реализацию системы капитального ремонта на уровне региона возложена на регионального оператора. </w:t>
      </w:r>
    </w:p>
    <w:p w14:paraId="69E0B29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2013 году в соответствии с принятым постановлением Правительства области от 05.06.2013 № 629-п «О наделении Регионального фонда содействия капитальному ремонту многоквартирных домов Ярославской области полномочиями регионального оператора» функциями регионального оператора наделен Региональный фонд содействия капитальному ремонту многоквартирных домов Ярославской области, созданный в 2010 году постановлением Правительства области от 30.11.2010 № 883-п «Об участии Ярославской области в региональном фонде "Капитальный ремонт многоквартирных домов Ярославской области"» в целях координации работ по организации и проведению капитального ремонта общего имущества многоквартирных домов.</w:t>
      </w:r>
    </w:p>
    <w:p w14:paraId="6C2FED2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три года работы регионального фонда были достигнуты следующие результаты:</w:t>
      </w:r>
    </w:p>
    <w:p w14:paraId="05AA922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отремонтировано 389 домов общей площадью 712,9 тыс. квадратных метров в 42 муниципальных образованиях области с общим объемом финансирования более 550 млн. рублей (количество людей, улучшивших свои жилищные условия, составило почти 33 тыс. человек);</w:t>
      </w:r>
    </w:p>
    <w:p w14:paraId="7BB645B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налажена система взаимодействия между участниками системы </w:t>
      </w:r>
      <w:r w:rsidRPr="00722E61">
        <w:rPr>
          <w:rFonts w:ascii="Times New Roman" w:eastAsia="Times New Roman" w:hAnsi="Times New Roman" w:cs="Times New Roman"/>
          <w:sz w:val="28"/>
          <w:szCs w:val="28"/>
        </w:rPr>
        <w:lastRenderedPageBreak/>
        <w:t>проведения капитального ремонта: с органами государственной власти и ОМС, управляющими компаниями, ТСЖ, с собственниками в целях обеспечения своевременного проведения  капитального ремонта общего имущества МКД;</w:t>
      </w:r>
    </w:p>
    <w:p w14:paraId="1A9DBC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сформирован интерес собственников помещений МКД к улучшению своих жилищных условий.</w:t>
      </w:r>
    </w:p>
    <w:p w14:paraId="305CE77C" w14:textId="5D794741"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целях проведения комплекса мероприятий по модернизации и реформированию ЖКХ Ярославской области с учетом максимального и полного использования потенциала федеральных целевых программ действует областная целевая </w:t>
      </w:r>
      <w:hyperlink r:id="rId70" w:history="1">
        <w:r w:rsidRPr="00722E61">
          <w:rPr>
            <w:rFonts w:ascii="Times New Roman" w:eastAsia="Times New Roman" w:hAnsi="Times New Roman" w:cs="Times New Roman"/>
            <w:sz w:val="28"/>
            <w:szCs w:val="28"/>
          </w:rPr>
          <w:t>программа</w:t>
        </w:r>
      </w:hyperlink>
      <w:r w:rsidRPr="00722E61">
        <w:rPr>
          <w:rFonts w:ascii="Times New Roman" w:eastAsia="Times New Roman" w:hAnsi="Times New Roman" w:cs="Times New Roman"/>
          <w:sz w:val="28"/>
          <w:szCs w:val="28"/>
        </w:rPr>
        <w:t xml:space="preserve"> «Комплексная программа модернизации и реформирования жилищно-коммунального хозяйства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2016 годы, утвержденная постановлением Правительства области от 02.11.2010 № 820-п «Об утверждении областной целевой программы «Комплексная программа модернизации и реформирования жилищно-коммунального хозяйства Ярославской области»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2016 годы и внесении изменений в постановление Правительс</w:t>
      </w:r>
      <w:r w:rsidR="00CA49FE">
        <w:rPr>
          <w:rFonts w:ascii="Times New Roman" w:eastAsia="Times New Roman" w:hAnsi="Times New Roman" w:cs="Times New Roman"/>
          <w:sz w:val="28"/>
          <w:szCs w:val="28"/>
        </w:rPr>
        <w:t xml:space="preserve">тва области от 26.11.2008  </w:t>
      </w:r>
      <w:r w:rsidRPr="00722E61">
        <w:rPr>
          <w:rFonts w:ascii="Times New Roman" w:eastAsia="Times New Roman" w:hAnsi="Times New Roman" w:cs="Times New Roman"/>
          <w:sz w:val="28"/>
          <w:szCs w:val="28"/>
        </w:rPr>
        <w:t>№ 626-п». Затраты на ее реализацию складываются из затрат на строительство, реконструкцию систем и объектов теплоснабжения, строительство объектов газоснабжения и затрат на реформирование ЖКХ на 2011</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2016 годы.</w:t>
      </w:r>
    </w:p>
    <w:p w14:paraId="77294C52" w14:textId="77777777" w:rsidR="00722E61" w:rsidRPr="00722E61" w:rsidRDefault="00722E61" w:rsidP="00722E61">
      <w:pPr>
        <w:ind w:firstLine="709"/>
        <w:jc w:val="both"/>
        <w:rPr>
          <w:rFonts w:ascii="Times New Roman" w:eastAsia="Times New Roman" w:hAnsi="Times New Roman" w:cs="Times New Roman"/>
          <w:sz w:val="28"/>
          <w:szCs w:val="28"/>
        </w:rPr>
      </w:pPr>
    </w:p>
    <w:p w14:paraId="0661E28C" w14:textId="77777777" w:rsidR="00722E61" w:rsidRPr="00722E61" w:rsidRDefault="00722E61" w:rsidP="00722E61">
      <w:pPr>
        <w:widowControl/>
        <w:autoSpaceDE/>
        <w:autoSpaceDN/>
        <w:adjustRightInd/>
        <w:jc w:val="center"/>
        <w:rPr>
          <w:rFonts w:ascii="Times New Roman" w:eastAsia="Times New Roman" w:hAnsi="Times New Roman" w:cs="Times New Roman"/>
          <w:bCs/>
          <w:iCs/>
          <w:sz w:val="28"/>
          <w:szCs w:val="28"/>
        </w:rPr>
      </w:pPr>
      <w:r w:rsidRPr="00722E61">
        <w:rPr>
          <w:rFonts w:ascii="Times New Roman" w:eastAsia="Times New Roman" w:hAnsi="Times New Roman" w:cs="Times New Roman"/>
          <w:bCs/>
          <w:iCs/>
          <w:sz w:val="28"/>
          <w:szCs w:val="28"/>
        </w:rPr>
        <w:t>8. Повышение энергоэффективности и энергосбережения</w:t>
      </w:r>
    </w:p>
    <w:p w14:paraId="743CD8F7" w14:textId="77777777" w:rsidR="00722E61" w:rsidRPr="00722E61" w:rsidRDefault="00722E61" w:rsidP="00722E61">
      <w:pPr>
        <w:widowControl/>
        <w:autoSpaceDE/>
        <w:autoSpaceDN/>
        <w:adjustRightInd/>
        <w:jc w:val="center"/>
        <w:rPr>
          <w:rFonts w:ascii="Times New Roman" w:eastAsia="Times New Roman" w:hAnsi="Times New Roman" w:cs="Times New Roman"/>
          <w:bCs/>
          <w:iCs/>
          <w:sz w:val="28"/>
          <w:szCs w:val="28"/>
        </w:rPr>
      </w:pPr>
    </w:p>
    <w:p w14:paraId="5D5C8034"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Законом Ярославской области от 5 октября 2011 г. № 33-з «Об энергосбережении и о повышении энергетической эффективности в Ярославской области» и постановлением Правительства области от 26.12.2013 №</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1735-п</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4"/>
        </w:rPr>
        <w:t xml:space="preserve">«Об утверждении региональной программы "Энергосбережение и повышение энергоэффективности в Ярославской области" на 2014 – 2016 годы» </w:t>
      </w:r>
      <w:r w:rsidRPr="00722E61">
        <w:rPr>
          <w:rFonts w:ascii="Times New Roman" w:eastAsia="Times New Roman" w:hAnsi="Times New Roman" w:cs="Times New Roman"/>
          <w:sz w:val="28"/>
          <w:szCs w:val="28"/>
        </w:rPr>
        <w:t>утверждена региональная программа «Энергосбережение и повышение энергоэффективности в Ярославской области» на 2014</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2016 годы (далее</w:t>
      </w:r>
      <w:r w:rsidRPr="00722E61">
        <w:rPr>
          <w:rFonts w:ascii="Times New Roman" w:eastAsia="Times New Roman" w:hAnsi="Times New Roman" w:cs="Times New Roman"/>
          <w:spacing w:val="-6"/>
          <w:sz w:val="28"/>
          <w:szCs w:val="28"/>
        </w:rPr>
        <w:t xml:space="preserve"> – </w:t>
      </w:r>
      <w:r w:rsidRPr="00722E61">
        <w:rPr>
          <w:rFonts w:ascii="Times New Roman" w:eastAsia="Times New Roman" w:hAnsi="Times New Roman" w:cs="Times New Roman"/>
          <w:sz w:val="28"/>
          <w:szCs w:val="28"/>
        </w:rPr>
        <w:t>программа «Энергосбережение»).</w:t>
      </w:r>
    </w:p>
    <w:p w14:paraId="40AF2A20"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Энергосбережение и повышение энергетической эффективности следует рассматривать как один из основных источников будущего экономического роста.</w:t>
      </w:r>
    </w:p>
    <w:p w14:paraId="1AEFE24C"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Снижение уровня затрат на энергетические ресурсы является одним из мощных резервов повышения конкурентоспособности предприятий региона.</w:t>
      </w:r>
    </w:p>
    <w:p w14:paraId="7FC93AD2"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программе «Энергосбережение» предусмотрено выполнение комплекса мер по повышению эффективности использования энергетических ресурсов в производственном секторе экономики и жилищно-коммунальном комплексе, в том числе:</w:t>
      </w:r>
    </w:p>
    <w:p w14:paraId="65E299DA"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проведение обязательных энергетических обследований на предприятиях с объемом потребления энергетических ресурсов более 10 млн. рублей в год;</w:t>
      </w:r>
    </w:p>
    <w:p w14:paraId="41351AEF"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внедрение системы энергетического менеджмента на предприятиях области;</w:t>
      </w:r>
    </w:p>
    <w:p w14:paraId="2D571B64"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внедрение энергосберегающих технологий и энергоэффективного оборудования;</w:t>
      </w:r>
    </w:p>
    <w:p w14:paraId="01C299A2"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оснащение современными приборами учета потребления энергетических ресурсов и модернизация систем и узлов учета;</w:t>
      </w:r>
    </w:p>
    <w:p w14:paraId="218C8836"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организация работы по определению класса энергоэффективности жилых домов.</w:t>
      </w:r>
    </w:p>
    <w:p w14:paraId="2752477A" w14:textId="77777777" w:rsidR="00722E61" w:rsidRPr="00722E61" w:rsidRDefault="00722E61" w:rsidP="00722E61">
      <w:pPr>
        <w:widowControl/>
        <w:rPr>
          <w:rFonts w:ascii="Times New Roman" w:eastAsia="Times New Roman" w:hAnsi="Times New Roman" w:cs="Times New Roman"/>
          <w:sz w:val="28"/>
          <w:szCs w:val="28"/>
        </w:rPr>
      </w:pPr>
    </w:p>
    <w:p w14:paraId="1A8CE538" w14:textId="10AF781C" w:rsidR="00722E61" w:rsidRPr="00722E61" w:rsidRDefault="00722E61" w:rsidP="00CA49FE">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Развитие рынка ипотечного жилищного кредитования и</w:t>
      </w:r>
    </w:p>
    <w:p w14:paraId="2A425D4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деятельность его участников</w:t>
      </w:r>
    </w:p>
    <w:p w14:paraId="4F012EA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7B67AF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Развитие рынка ипотечного жилищного кредитования и повышение доступности жилья в Ярославской области требует координации действий и объединения возможностей Правительства области, ОМС и ОАО «РО ИЖК». Для этих целей в октябре 2010 года между Правительством области, ОАО «АИЖК» и ОАО «РО ИЖК» было подписано соглашение                     № 11-10/1251.</w:t>
      </w:r>
    </w:p>
    <w:p w14:paraId="53D43F0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соответствии с целями развития рынка ипотеки и жилищного финансирования, прогнозируемой структурой этого рынка:</w:t>
      </w:r>
    </w:p>
    <w:p w14:paraId="1083EBF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Правительство области осуществляет:</w:t>
      </w:r>
    </w:p>
    <w:p w14:paraId="2FFFD0C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содействие поддержанию конкуренции на первичном рынке ипотеки;</w:t>
      </w:r>
    </w:p>
    <w:p w14:paraId="03F818D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формирование благоприятных условий для развития рынка жилья;</w:t>
      </w:r>
    </w:p>
    <w:p w14:paraId="5FDCACD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обеспечение применения единых стандартов ипотечного жилищного кредитования на всей территории области;</w:t>
      </w:r>
    </w:p>
    <w:p w14:paraId="2FDFA6A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реализацию региональных программ и участие в реализации федеральных программ по обеспечению отдельных категорий граждан жильем;</w:t>
      </w:r>
    </w:p>
    <w:p w14:paraId="3209E3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создание условий для строительства жилья экономкласса;</w:t>
      </w:r>
    </w:p>
    <w:p w14:paraId="407929C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создание условий для деятельности ОАО «РО ИЖК»;</w:t>
      </w:r>
    </w:p>
    <w:p w14:paraId="0345743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 осуществляют:</w:t>
      </w:r>
    </w:p>
    <w:p w14:paraId="1A892F0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создание маневренного и (или) коммерческого жилищного фонда;</w:t>
      </w:r>
    </w:p>
    <w:p w14:paraId="1BDE552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поддержку заемщиков, лишившихся единственного жилья в результате продажи предмета залога;</w:t>
      </w:r>
    </w:p>
    <w:p w14:paraId="3B764ED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содействие развитию рынка найма жилья.</w:t>
      </w:r>
    </w:p>
    <w:p w14:paraId="44BBE12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Основным направлением деятельности ОАО «РО ИЖК» по развитию рынка ипотечного жилищного кредитования в период 2010</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 xml:space="preserve">2015 годов будет выполнение поставленных задач в соответствии с целями уставной деятельности, в том числе выдача долгосрочных ипотечных займов по стандартам ОАО «АИЖК», а также выкуп закладных прочих первичных кредиторов (заимодавцев) с последующим рефинансированием и </w:t>
      </w:r>
      <w:r w:rsidRPr="00722E61">
        <w:rPr>
          <w:rFonts w:ascii="Times New Roman" w:eastAsia="Times New Roman" w:hAnsi="Times New Roman" w:cs="Times New Roman"/>
          <w:sz w:val="28"/>
          <w:szCs w:val="28"/>
        </w:rPr>
        <w:lastRenderedPageBreak/>
        <w:t>сопровождением закладных.</w:t>
      </w:r>
    </w:p>
    <w:p w14:paraId="76BA6F5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рамках реализации данного направления деятельности ежегодно с 2010 года ОАО «РО ИЖК» заключаются  договоры и соглашения с          ОАО «АИЖК», позволяющие выполнять функции поставщика закладных и агента по сопровождению, согласно которым объем поставляемых закладных за период 2010 – 2013 годов составил более 350 млн. рублей. </w:t>
      </w:r>
    </w:p>
    <w:p w14:paraId="694E16F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Уставный капитал ОАО «РО ИЖК» в настоящее время составляет    160 млн. рублей, что позволяет, в первую очередь, последовательно увеличивать объемы выдаваемых займов и заключать договоры с ОАО «АИЖК» на поставку и сопровождение закладных по всем действующим ипотечным программам – «Новостройка», «Военная ипотека», «Материнский капитал», «Стандартный ипотечный кредит», «Переменная ставка», «Малоэтажное жилье», «Кредит на погашение кредита», «Молодые учителя», с общим объемом поставки до 300 млн. рублей в год.</w:t>
      </w:r>
    </w:p>
    <w:p w14:paraId="73D43B7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Данное направление деятельности позволяет вывести на ипотечный рынок региона наиболее доступный конкурентоспособный продукт, способствует развитию рынка жилья и созданию условий для обеспечения возможностей выбора гражданами формы удовлетворения жилищных потребностей на территории региона.</w:t>
      </w:r>
    </w:p>
    <w:p w14:paraId="2FFA9C2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Плановый объем приобретения жилья с участием ипотечных продуктов Регионального оператора к 2015 году может составить 320 тыс. квадратных метров жилья.</w:t>
      </w:r>
    </w:p>
    <w:p w14:paraId="3C46308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Другие направления деятельности ОАО «РО ИЖК» в плановом периоде будут включать в себя:</w:t>
      </w:r>
    </w:p>
    <w:p w14:paraId="6BC198F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реализации программ поддержки заемщиков в случае их выселения, в частности, создание жилья арендного и маневренного фонда и предоставление заемщикам помещений в нем (совместно с Правительством области и ОМС) или проведение монетарной поддержки заемщиков для временного проживания;</w:t>
      </w:r>
    </w:p>
    <w:p w14:paraId="7D17273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развитии рынка найма жилья;</w:t>
      </w:r>
    </w:p>
    <w:p w14:paraId="7C47FB7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формировании маневренного фонда;</w:t>
      </w:r>
    </w:p>
    <w:p w14:paraId="7087BF2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организации кооперативов (объединений граждан) для строительства и приобретения жилья;</w:t>
      </w:r>
    </w:p>
    <w:p w14:paraId="22BD25C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строительстве жилья экономкласса для последующей продажи по договорам ипотеки;</w:t>
      </w:r>
    </w:p>
    <w:p w14:paraId="4D5FA2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разработку и запуск специальных программ ипотечного жилищного кредитования на региональном уровне;</w:t>
      </w:r>
    </w:p>
    <w:p w14:paraId="68EA0CD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направлений по обучению игроков рынка ипотечного жилищного кредитования и консультированию заемщиков;</w:t>
      </w:r>
    </w:p>
    <w:p w14:paraId="75FACBF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разработке стандартов качества работы экспертов, оценщиков, брокеров, агентов по взысканию и других участников инфраструктуры рынка ипотечного жилищного кредитования с учетом специфики региона.</w:t>
      </w:r>
    </w:p>
    <w:p w14:paraId="316F06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Формы участия ОАО «РО ИЖК» в данных направлениях будут носить </w:t>
      </w:r>
      <w:r w:rsidRPr="00722E61">
        <w:rPr>
          <w:rFonts w:ascii="Times New Roman" w:eastAsia="Times New Roman" w:hAnsi="Times New Roman" w:cs="Times New Roman"/>
          <w:sz w:val="28"/>
          <w:szCs w:val="28"/>
        </w:rPr>
        <w:lastRenderedPageBreak/>
        <w:t>как информационно-методологический, так и фактический характер, реализуемый исполнением функции, определенной Правительством области.</w:t>
      </w:r>
    </w:p>
    <w:p w14:paraId="0B4D424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Основными источниками ресурсов, необходимых для эффективной деятельности ОАО «РО ИЖК» по обозначенным направлениям, будут являться целевое увеличение уставного капитала оператора из бюджета области и внутренние организационные и финансовые ресурсы, получаемые за счет прибыли от основной деятельности.</w:t>
      </w:r>
    </w:p>
    <w:p w14:paraId="2DF41AF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2014</w:t>
      </w:r>
      <w:r w:rsidRPr="00722E61">
        <w:rPr>
          <w:rFonts w:ascii="Times New Roman" w:eastAsia="Times New Roman" w:hAnsi="Times New Roman" w:cs="Times New Roman"/>
          <w:sz w:val="28"/>
          <w:szCs w:val="24"/>
        </w:rPr>
        <w:t xml:space="preserve"> и </w:t>
      </w:r>
      <w:r w:rsidRPr="00722E61">
        <w:rPr>
          <w:rFonts w:ascii="Times New Roman" w:eastAsia="Times New Roman" w:hAnsi="Times New Roman" w:cs="Times New Roman"/>
          <w:sz w:val="28"/>
          <w:szCs w:val="28"/>
        </w:rPr>
        <w:t>2015 годах ОАО «РО ИЖК» помимо основной деятельности по ипотечному кредитованию приобретает новую роль по проведению государственной политики в сфере развития рынка жилья и ипотеки в Ярославской области.</w:t>
      </w:r>
    </w:p>
    <w:p w14:paraId="08BA93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Стратегические задачи ОАО «РО ИЖК» будут реализовываться по следующим направлениям:</w:t>
      </w:r>
    </w:p>
    <w:p w14:paraId="78B96A5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совместная работа с Правительством области и ОМС по привлечению новых инструментов ОАО «АИЖК» для реализации приоритетных проектов; </w:t>
      </w:r>
    </w:p>
    <w:p w14:paraId="7C3096F0" w14:textId="77777777" w:rsidR="00722E61" w:rsidRPr="00722E61" w:rsidRDefault="00722E61" w:rsidP="00722E61">
      <w:pPr>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формирование спроса и оценка платежеспособности (составление списков граждан – участников приоритетного проекта и ипотечное кредитование по льготной ипотечной программе); </w:t>
      </w:r>
    </w:p>
    <w:p w14:paraId="6F1B7C95" w14:textId="77777777" w:rsidR="00722E61" w:rsidRPr="00722E61" w:rsidRDefault="00722E61" w:rsidP="00722E61">
      <w:pPr>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конкурсные «закупки»  готового, но не проданного жилья (новый продукт финансируется ОАО «АИЖК»);</w:t>
      </w:r>
    </w:p>
    <w:p w14:paraId="0C8742AA" w14:textId="77777777" w:rsidR="00722E61" w:rsidRPr="00722E61" w:rsidRDefault="00722E61" w:rsidP="00722E61">
      <w:pPr>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продолжение работы  по ипотечному кредитованию юридического лица для коммерческого и некоммерческого найма (кредитный продукт «Арендное жилье»);</w:t>
      </w:r>
    </w:p>
    <w:p w14:paraId="3C1521D7" w14:textId="77777777" w:rsidR="00722E61" w:rsidRPr="00722E61" w:rsidRDefault="00722E61" w:rsidP="00722E61">
      <w:pPr>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администрирование прав требования специальной проектной компании по отношению к ресурсоснабжающим организациям (отработка механизма финансирования части затрат застройщика на инженерную инфраструктуру).</w:t>
      </w:r>
    </w:p>
    <w:p w14:paraId="11C003C9" w14:textId="77777777"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Кроме того, в рамках задачи по государственной поддержке граждан, проживающих на территории Ярославской области, в сфере ипотечного жилищного кредитования будет осуществляться работа, направленная на обеспечение повышения доступности жилья в соответствии с уровнем платежеспособного спроса граждан путем оказания им государственной поддержки в сфере ипотечного жилищного кредитования и займа.</w:t>
      </w:r>
    </w:p>
    <w:p w14:paraId="3ADFC721" w14:textId="77777777" w:rsidR="00BC4B71" w:rsidRPr="00722E61" w:rsidRDefault="00BC4B71" w:rsidP="00722E61">
      <w:pPr>
        <w:ind w:firstLine="709"/>
        <w:jc w:val="both"/>
        <w:rPr>
          <w:rFonts w:ascii="Times New Roman" w:eastAsia="Times New Roman" w:hAnsi="Times New Roman" w:cs="Times New Roman"/>
          <w:sz w:val="28"/>
          <w:szCs w:val="28"/>
        </w:rPr>
      </w:pPr>
    </w:p>
    <w:p w14:paraId="6C5F46D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10. Развитие строительной индустрии и промышленности строительных  </w:t>
      </w:r>
    </w:p>
    <w:p w14:paraId="1E2E6FB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материалов в Ярославской области</w:t>
      </w:r>
    </w:p>
    <w:p w14:paraId="76809AD1" w14:textId="77777777" w:rsidR="00722E61" w:rsidRPr="00722E61" w:rsidRDefault="00722E61" w:rsidP="00722E61">
      <w:pPr>
        <w:widowControl/>
        <w:tabs>
          <w:tab w:val="left" w:pos="720"/>
        </w:tabs>
        <w:autoSpaceDE/>
        <w:autoSpaceDN/>
        <w:adjustRightInd/>
        <w:ind w:firstLine="709"/>
        <w:jc w:val="both"/>
        <w:rPr>
          <w:rFonts w:ascii="Times New Roman" w:eastAsia="Times New Roman" w:hAnsi="Times New Roman" w:cs="Times New Roman"/>
          <w:sz w:val="16"/>
          <w:szCs w:val="16"/>
        </w:rPr>
      </w:pPr>
    </w:p>
    <w:p w14:paraId="3EC02DE0" w14:textId="77777777" w:rsidR="00722E61" w:rsidRPr="00722E61" w:rsidRDefault="00722E61" w:rsidP="00722E61">
      <w:pPr>
        <w:widowControl/>
        <w:tabs>
          <w:tab w:val="left" w:pos="720"/>
        </w:tabs>
        <w:autoSpaceDE/>
        <w:autoSpaceDN/>
        <w:adjustRightInd/>
        <w:ind w:firstLine="709"/>
        <w:jc w:val="both"/>
        <w:rPr>
          <w:rFonts w:ascii="Times New Roman" w:eastAsia="Times New Roman" w:hAnsi="Times New Roman" w:cs="Times New Roman"/>
          <w:spacing w:val="-3"/>
          <w:sz w:val="28"/>
          <w:szCs w:val="28"/>
        </w:rPr>
      </w:pPr>
      <w:r w:rsidRPr="00722E61">
        <w:rPr>
          <w:rFonts w:ascii="Times New Roman" w:eastAsia="Times New Roman" w:hAnsi="Times New Roman" w:cs="Times New Roman"/>
          <w:sz w:val="28"/>
          <w:szCs w:val="28"/>
        </w:rPr>
        <w:t>10.1. Перспективы развития промышленности строительных материалов.</w:t>
      </w:r>
      <w:r w:rsidRPr="00722E61">
        <w:rPr>
          <w:rFonts w:ascii="Times New Roman" w:eastAsia="Times New Roman" w:hAnsi="Times New Roman" w:cs="Times New Roman"/>
          <w:spacing w:val="-3"/>
          <w:sz w:val="28"/>
          <w:szCs w:val="28"/>
        </w:rPr>
        <w:t xml:space="preserve"> </w:t>
      </w:r>
    </w:p>
    <w:p w14:paraId="6DACBE1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числе основных направлений развития и увеличения объемов экспорта минеральной продукции для производства строительных материалов можно назвать следующие:</w:t>
      </w:r>
    </w:p>
    <w:p w14:paraId="17048E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повышение конкурентоспособности минерального сырья и продуктов их передела за счет внедрения новых видов товарной продукции и совершенствования ее переработки, обогащения и упаковки;</w:t>
      </w:r>
    </w:p>
    <w:p w14:paraId="24D24C0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вовлечение в эксплуатацию имеющихся месторождений полезных ископаемых и разведка новых видов минерального сырья (формовочных и стекольных песков, тугоплавких глин);</w:t>
      </w:r>
    </w:p>
    <w:p w14:paraId="32BB580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эффективное размещение предприятий с целью значительного сокращения дальности перевозок нерудных материалов до мест переработки и районов потребления;</w:t>
      </w:r>
    </w:p>
    <w:p w14:paraId="582DA45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увеличение доли фракционированных и обогащенных строительных песков и гравия в общем объеме минерально-сырьевого товарооборота.</w:t>
      </w:r>
    </w:p>
    <w:p w14:paraId="6A06919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качестве первоочередных мероприятий, направленных на успешное функционирование и развитие предприятий по добыче и переработке минерально-строительного сырья, предусматривается решение следующих задач:</w:t>
      </w:r>
    </w:p>
    <w:p w14:paraId="190C54F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увеличение объемов выпускаемой продукции (товарного бетона и железобетонных конструкций, увеличение добычи песка и гравия, производства силикатного и керамического кирпича высоких марок);</w:t>
      </w:r>
    </w:p>
    <w:p w14:paraId="0923DB3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технологическое перевооружение и коренная реконструкция основных фондов предприятий;</w:t>
      </w:r>
    </w:p>
    <w:p w14:paraId="3F9DF79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переход на ресурсосберегающие и природоохранные технологии производства;</w:t>
      </w:r>
    </w:p>
    <w:p w14:paraId="2A304C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повышение контроля за качеством товарной продукции (предварительной подготовкой, обогащением и фракционированием песка и песчано-гравийного материала);</w:t>
      </w:r>
    </w:p>
    <w:p w14:paraId="19F577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достижение соответствия характеристик применяемого сырья установленным стандартам.</w:t>
      </w:r>
    </w:p>
    <w:p w14:paraId="7905484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Дальнейшее развитие экономики требует повышенного внимания к состоянию минеральных ресурсов. В процессе экономических реформ на региональном уровне обозначились два главных направления стабилизации и подъема промышленного производства:</w:t>
      </w:r>
    </w:p>
    <w:p w14:paraId="5AB2E5E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осуществление структурной перестройки действующих предприятий минерально-сырьевого комплекса в соответствии с требованиями рыночной экономики, оптимизация использования минеральных ресурсов на основе принципов рационального размещения месторождений нерудных полезных ископаемых для приоритетной, экономически выгодной их разработки;</w:t>
      </w:r>
    </w:p>
    <w:p w14:paraId="1C2B5AA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повышение эффективности и комплексности использования сырья, освоение новых видов товарной продукции, поиски нетрадиционных для области полезных ископаемых, привлечение инвестиций с целью создания и расширения минерально-сырьевой базы.</w:t>
      </w:r>
    </w:p>
    <w:p w14:paraId="4640F92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Решение минерально-сырьевых проблем не может быть осуществлено без привлечения значительных инвестиций как в геологоразведочное производство, так и в промышленное освоение. Для успешного решения этих проблем необходимо обеспечить инвестиционную привлекательность объектов. Исходя из современной степени геологической и геолого-экономической изученности наиболее привлекательными объектами для инвестирования организации работ по разведке и добыче полезных </w:t>
      </w:r>
      <w:r w:rsidRPr="00722E61">
        <w:rPr>
          <w:rFonts w:ascii="Times New Roman" w:eastAsia="Times New Roman" w:hAnsi="Times New Roman" w:cs="Times New Roman"/>
          <w:sz w:val="28"/>
          <w:szCs w:val="28"/>
        </w:rPr>
        <w:lastRenderedPageBreak/>
        <w:t>ископаемых являются: Воробинское месторождение строительных песков, Вареговское и Романовское месторождения песчано-гравийной смеси, Брагинское (участок № 2) и Козьмодемьянское месторождения керамзитового сырья. Проведенная предварительная геолого-экономическая оценка данных месторождений по укрупненным показателям подтверждает принципиальную возможность и экономическую эффективность отработки месторождений.</w:t>
      </w:r>
    </w:p>
    <w:p w14:paraId="45A23F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Значительный ресурсный потенциал территории области является надежной базой для ее дальнейшего развития. Наличие геологических предпосылок и разведанных при проведении необходимых геологоразведочных работ месторождений может позволить организовать добычу и собственное производство таких видов минерального сырья, как формовочные и стекольные пески. Это позволит сократить ввоз данной продукции или вовсе отказаться от него. Такие виды минерального сырья, как бентонитовые и тугоплавкие глины, могут представлять не только региональный, но и федеральный интерес.</w:t>
      </w:r>
    </w:p>
    <w:p w14:paraId="7C6FD8C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Для устойчивого поступательного развития промышленности строительных материалов в Ярославской области предусматривается осуществление следующих мероприятий:</w:t>
      </w:r>
    </w:p>
    <w:p w14:paraId="69DB59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преимущественное использование для производства строительной продукции строительных материалов, произведенных в Ярославской области;</w:t>
      </w:r>
    </w:p>
    <w:p w14:paraId="1EF51C9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расширение ассортимента производимых строительных материалов, изделий и конструкций (отделочных материалов, лицевого кирпича, ячеистых блоков, пенобетона, металлопластика);</w:t>
      </w:r>
    </w:p>
    <w:p w14:paraId="3C55F1B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содействие совершенствованию технологических процессов с целью снижения энерго- и материалоемкости производства путем модернизации и замены устаревшего оборудования;</w:t>
      </w:r>
    </w:p>
    <w:p w14:paraId="4827E4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увеличение выпуска мелкоштучных эффективных стеновых материалов, сборных быстровозводимых конструкций и деталей, облегченных металлоконструкций для малоэтажного строительства;</w:t>
      </w:r>
    </w:p>
    <w:p w14:paraId="3D7BEAA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повышение конкурентоспособности строительных материалов (организация выставок, презентаций, реклама);</w:t>
      </w:r>
    </w:p>
    <w:p w14:paraId="55E6F36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интеграции с близлежащими регионами в области производства строительных материалов.</w:t>
      </w:r>
    </w:p>
    <w:p w14:paraId="18144F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целях развития промышленности строительных материалов  разработана Стратегия развития промышленности строительных материалов и индустриального домостроения на период до 2020 года, утвержденная приказом Министерства регионального развития Российской Федерации от 30.05.2011 № 262 «Об утверждении Стратегии развития промышленности строительных материалов и индустриального домостроения на период до 2020 года».</w:t>
      </w:r>
    </w:p>
    <w:p w14:paraId="4D2E4096" w14:textId="2AEEB116" w:rsidR="004B0269" w:rsidRPr="004B0269" w:rsidRDefault="004B0269" w:rsidP="004B0269">
      <w:pPr>
        <w:ind w:firstLine="709"/>
        <w:jc w:val="both"/>
        <w:rPr>
          <w:rFonts w:ascii="Times New Roman" w:eastAsia="Times New Roman" w:hAnsi="Times New Roman" w:cs="Times New Roman"/>
          <w:sz w:val="28"/>
          <w:szCs w:val="28"/>
        </w:rPr>
      </w:pPr>
      <w:r w:rsidRPr="004B0269">
        <w:rPr>
          <w:rFonts w:ascii="Times New Roman" w:eastAsia="Times New Roman" w:hAnsi="Times New Roman" w:cs="Times New Roman"/>
          <w:sz w:val="28"/>
          <w:szCs w:val="28"/>
        </w:rPr>
        <w:t>&lt;</w:t>
      </w:r>
      <w:r>
        <w:rPr>
          <w:rFonts w:ascii="Times New Roman" w:eastAsia="Times New Roman" w:hAnsi="Times New Roman" w:cs="Times New Roman"/>
          <w:sz w:val="28"/>
          <w:szCs w:val="28"/>
        </w:rPr>
        <w:t>абзац</w:t>
      </w:r>
      <w:r w:rsidRPr="004B0269">
        <w:rPr>
          <w:rFonts w:ascii="Times New Roman" w:eastAsia="Times New Roman" w:hAnsi="Times New Roman" w:cs="Times New Roman"/>
          <w:sz w:val="28"/>
          <w:szCs w:val="28"/>
        </w:rPr>
        <w:t xml:space="preserve"> исключён согласно постановлению Правительства области от 13.12.2016 № 1286-п&gt;</w:t>
      </w:r>
    </w:p>
    <w:p w14:paraId="5E49D4BD" w14:textId="66DD59B6" w:rsidR="00722E61" w:rsidRPr="00722E61" w:rsidRDefault="00722E61" w:rsidP="00722E61">
      <w:pPr>
        <w:ind w:firstLine="709"/>
        <w:jc w:val="both"/>
        <w:rPr>
          <w:rFonts w:ascii="Times New Roman" w:eastAsia="Times New Roman" w:hAnsi="Times New Roman" w:cs="Times New Roman"/>
          <w:sz w:val="28"/>
          <w:szCs w:val="28"/>
        </w:rPr>
      </w:pPr>
    </w:p>
    <w:p w14:paraId="51733A9D"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10.2. Реализация инвестиционных проектов на территории Ярославской области.</w:t>
      </w:r>
    </w:p>
    <w:p w14:paraId="4C9C7EB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целях проведения единой государственной политики и создания благоприятных условий в сфере инвестиционной деятельности, осуществляемой на территории Ярославской области, а также продвижения инвестиционного потенциала Ярославской области необходима дальнейшая реализация мероприятий по:</w:t>
      </w:r>
    </w:p>
    <w:p w14:paraId="2AB5F8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созданию системы индустриальных парков в Ярославской области с целью развития и освоения новых территорий, обеспечения инженерной и транспортной инфраструктурами инвестиционных площадок, подключения создаваемых новых производств к объектам инженерной инфраструктуры и обеспечения строительства транспортных коммуникаций;</w:t>
      </w:r>
    </w:p>
    <w:p w14:paraId="220F797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организации проведения исследований (комплексной диагностики) промышленного, научного, образовательного, экономического и инновационного потенциала Ярославской области для создания научно-производственных кластеров.</w:t>
      </w:r>
    </w:p>
    <w:p w14:paraId="6374DDD7" w14:textId="0563DDEF" w:rsidR="0012407E" w:rsidRDefault="0012407E" w:rsidP="00722E61">
      <w:pPr>
        <w:ind w:firstLine="709"/>
        <w:jc w:val="both"/>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Комплекс мероприятий по созданию системы индустриальных парков будет реализовываться в соответствии со Схемой территориального планирования области на основании проведенного анализа ресурсного потенциала территории области, комплексной оценки и функциона</w:t>
      </w:r>
      <w:r>
        <w:rPr>
          <w:rFonts w:ascii="Times New Roman" w:eastAsia="Times New Roman" w:hAnsi="Times New Roman" w:cs="Times New Roman"/>
          <w:sz w:val="28"/>
          <w:szCs w:val="28"/>
        </w:rPr>
        <w:t>льных приоритетов ее развития.</w:t>
      </w:r>
      <w:r w:rsidRPr="0012407E">
        <w:t xml:space="preserve"> </w:t>
      </w:r>
      <w:r w:rsidRPr="0012407E">
        <w:rPr>
          <w:rFonts w:ascii="Times New Roman" w:eastAsia="Times New Roman" w:hAnsi="Times New Roman" w:cs="Times New Roman"/>
          <w:sz w:val="28"/>
          <w:szCs w:val="28"/>
        </w:rPr>
        <w:t>&lt;в ред. постановления Правительства области от 07.07.2015 № 735-п&gt;</w:t>
      </w:r>
    </w:p>
    <w:p w14:paraId="018B23E1" w14:textId="156F7F83"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Правительство области для создания условий формирования перспективных (пилотных) кластеров, реализации кластерной политики действует в следующих направлениях:</w:t>
      </w:r>
    </w:p>
    <w:p w14:paraId="51EC199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создание индустриальных парков и подготовка перспективных инвестиционных площадок площадью от 10 до 400 гектаров для реализации инвестиционных проектов потенциальных участников кластеров и привлечения новых промышленных инвесторов в рамках создаваемых кластеров (на территории с общей инфраструктурой разместится ряд предприятий одного или нескольких профилей в рамках формируемых кластеров; Правительством области учреждено открытое акционерное общество «Ярославский индустриальный парк»</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управляющая компания, которая будет содействовать инвесторам в получении согласований и разрешений на строительство объектов на конкретной площадке, а также в оформлении прав на земельные участки для реализации инвестиционных проектов);</w:t>
      </w:r>
    </w:p>
    <w:p w14:paraId="699ED88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развитие системы начального, среднего и высшего профессионального образования и подготовки кадров для перспективных (пилотных) кластеров, в том числе, при необходимости, формирование заказа на подготовку специалистов в системе начального и среднего профессионального образования, стимулирование сотрудничества между потенциальными участниками кластеров и учебными заведениями, включая организацию проектов материально-технического обновления базы учебных заведений, </w:t>
      </w:r>
      <w:r w:rsidRPr="00722E61">
        <w:rPr>
          <w:rFonts w:ascii="Times New Roman" w:eastAsia="Times New Roman" w:hAnsi="Times New Roman" w:cs="Times New Roman"/>
          <w:sz w:val="28"/>
          <w:szCs w:val="28"/>
        </w:rPr>
        <w:lastRenderedPageBreak/>
        <w:t>переподготовки педагогического состава, открытие новых специальностей;</w:t>
      </w:r>
    </w:p>
    <w:p w14:paraId="0DE57F1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привлечение целевых инвестиций в проекты развития инженерной и транспортной инфраструктуры, жилищное строительство в рамках развития перспективных (пилотных) кластеров.</w:t>
      </w:r>
    </w:p>
    <w:p w14:paraId="3849A39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Основными индикаторами реализации кластерной политики до       2015 года являются:</w:t>
      </w:r>
    </w:p>
    <w:p w14:paraId="7C14E86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создание на территории Ярославской области не менее                         5 перспективных кластеров;</w:t>
      </w:r>
    </w:p>
    <w:p w14:paraId="4925E6B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организация не менее 7 индустриальных парков и перспективных инвестиционных площадок, которые будут обеспечены необходимой инфраструктурой;</w:t>
      </w:r>
    </w:p>
    <w:p w14:paraId="4E10754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разработка не менее 10 региональных инвестиционных проектов в рамках стратегий и программ развития кластеров, привлечение средств на их реализацию из институтов развития Российской Федерации.</w:t>
      </w:r>
    </w:p>
    <w:p w14:paraId="6871437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Данные меры позволят обеспечить рабочими местами места новой массовой застройки и приблизить жителей области к местам приложения труда; в связи с этим планируется строительство как жилья экономкласса, так и кварталов с застройкой для инженерного и руководящего составов промышленных предприятий.</w:t>
      </w:r>
    </w:p>
    <w:p w14:paraId="5C354D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Комплексное освоение данных территорий позволит привлечь трудовые ресурсы для формирования территориально-производственного комплекса, который постепенно будет обеспечен всеми необходимыми предприятиями и организациями сферы услуг.</w:t>
      </w:r>
    </w:p>
    <w:p w14:paraId="77BB3DA5" w14:textId="77777777" w:rsidR="00724D16" w:rsidRDefault="00724D16" w:rsidP="00722E61">
      <w:pPr>
        <w:widowControl/>
        <w:autoSpaceDE/>
        <w:autoSpaceDN/>
        <w:adjustRightInd/>
        <w:jc w:val="center"/>
        <w:rPr>
          <w:rFonts w:ascii="Times New Roman" w:eastAsia="Times New Roman" w:hAnsi="Times New Roman" w:cs="Times New Roman"/>
          <w:sz w:val="28"/>
          <w:szCs w:val="28"/>
        </w:rPr>
      </w:pPr>
    </w:p>
    <w:p w14:paraId="3013E3C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Развитие кадровой политики в строительной отрасли</w:t>
      </w:r>
    </w:p>
    <w:p w14:paraId="0615578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7BCCA0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рамках областной целевой </w:t>
      </w:r>
      <w:hyperlink r:id="rId71"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«Модернизация профессионального образования в соответствии с приоритетными направлениями развития экономики Ярославской области» на 2013</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2015 годы, утвержденной постановлением Правительства области от 29.12.2012 № 1567-п «Об утверждении областной целевой программы «Модернизация профессионального образования в соответствии с приоритетными направлениями развития экономики Ярославской области» на 2013 – 2015 годы», в качестве приоритетного направления подготовки квалифицированных кадров рабочих и специалистов в сфере профессионального образования определена укрупненная группа с направлением подготовки (специальности) - архитектура и строительство. В рамках указанной программы осуществляется реализация мероприятия по созданию и модернизации учебно-материальной базы профессиональных образовательных организаций по профессиям строительного профиля.</w:t>
      </w:r>
    </w:p>
    <w:p w14:paraId="743263A2" w14:textId="77777777" w:rsidR="00722E61" w:rsidRPr="00722E61" w:rsidRDefault="00722E61" w:rsidP="00722E61">
      <w:pPr>
        <w:widowControl/>
        <w:ind w:firstLine="540"/>
        <w:jc w:val="both"/>
        <w:rPr>
          <w:rFonts w:ascii="Times New Roman" w:eastAsia="Times New Roman" w:hAnsi="Times New Roman" w:cs="Times New Roman"/>
          <w:sz w:val="28"/>
          <w:szCs w:val="28"/>
        </w:rPr>
      </w:pPr>
    </w:p>
    <w:p w14:paraId="4C25445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Обеспечение жильем отдельных категорий граждан</w:t>
      </w:r>
    </w:p>
    <w:p w14:paraId="4CBBE5F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5F723A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период 2010</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 xml:space="preserve">2015 годов планируется дальнейшее выполнение </w:t>
      </w:r>
      <w:r w:rsidRPr="00722E61">
        <w:rPr>
          <w:rFonts w:ascii="Times New Roman" w:eastAsia="Times New Roman" w:hAnsi="Times New Roman" w:cs="Times New Roman"/>
          <w:sz w:val="28"/>
          <w:szCs w:val="28"/>
        </w:rPr>
        <w:lastRenderedPageBreak/>
        <w:t>мероприятий по обеспечению жильем отдельных категорий граждан, установленных федеральным законодательством, в том числе многодетных семей, улучшение жилищных условий которых осуществляется в рамках задачи по улучшению жилищных условий многодетных семей. В период                                  2011</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2013 годов улучшение жилищных условий ветеранов, инвалидов и семей, имеющих детей инвалидов, вставших на учет до 01.01.2005, и ветеранов Великой Отечественной войны осуществлялось в рамках внепрограммных мероприятий. С 2014 года улучшение жилищных условий отдельных категорий граждан будет осуществляться в рамках задачи по улучшению жилищных условий отдельных категорий граждан за счет средств федерального бюджета на территории Ярославской области.</w:t>
      </w:r>
    </w:p>
    <w:p w14:paraId="3C3D1CC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Оптимизация использования государственных ресурсов в интересах семей и детей будет способствовать улучшению общего социального климата в регионе, повышению качества жизни, сокращению социального неблагополучия семей с детьми.</w:t>
      </w:r>
    </w:p>
    <w:p w14:paraId="0F86955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Государственная поддержка молодых семей будет осуществляться в рамках задачи по государственной поддержке молодых семей Ярославской области в приобретении (строительстве) жилья.</w:t>
      </w:r>
    </w:p>
    <w:p w14:paraId="391B7B7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Реализация мероприятий данной задачи позволит обеспечить:</w:t>
      </w:r>
    </w:p>
    <w:p w14:paraId="6E5CC77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жилищных условий 2999 молодым семьям;</w:t>
      </w:r>
    </w:p>
    <w:p w14:paraId="785E143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совершенствование существующих механизмов приобретения (строительства) жилья;</w:t>
      </w:r>
    </w:p>
    <w:p w14:paraId="4C3BAF3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привлечение внебюджетных средств (банковских кредитов и собственных средств граждан) в размере 3,95 млн. рублей.</w:t>
      </w:r>
    </w:p>
    <w:p w14:paraId="28BECF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указанные цели запланировано всего 6783,089 млн. рублей из средств федерального, областного, местного бюджетов и внебюджетных источников.</w:t>
      </w:r>
    </w:p>
    <w:p w14:paraId="3B1F535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Также будет продолжена работа в рамках областной целевой </w:t>
      </w:r>
      <w:hyperlink r:id="rId72" w:history="1">
        <w:r w:rsidRPr="00722E61">
          <w:rPr>
            <w:rFonts w:ascii="Times New Roman" w:eastAsia="Times New Roman" w:hAnsi="Times New Roman" w:cs="Times New Roman"/>
            <w:sz w:val="28"/>
            <w:szCs w:val="28"/>
          </w:rPr>
          <w:t>программы</w:t>
        </w:r>
      </w:hyperlink>
      <w:r w:rsidRPr="00722E61">
        <w:rPr>
          <w:rFonts w:ascii="Times New Roman" w:eastAsia="Times New Roman" w:hAnsi="Times New Roman" w:cs="Times New Roman"/>
          <w:sz w:val="28"/>
          <w:szCs w:val="28"/>
        </w:rPr>
        <w:t xml:space="preserve"> «О государственной поддержке отдельных категорий граждан, проживающих в Ярославской области, по проведению ремонта жилых помещений и (или) работ, направленных на повышение уровня обеспеченности их коммунальными услугами» на 2010</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2013 годы, утвержденной постановлением Правительства области от 01.07.2010 № 478-п «Об областной целевой программе «О государственной поддержке отдельных категорий граждан, проживающих в Ярославской области, по проведению ремонта жилых помещений и (или) работ, направленных на повышение уровня обеспеченности их коммунальными услугами» на 2010</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2013 годы» (далее</w:t>
      </w:r>
      <w:r w:rsidRPr="00722E61">
        <w:rPr>
          <w:rFonts w:ascii="Times New Roman" w:eastAsia="Times New Roman" w:hAnsi="Times New Roman" w:cs="Times New Roman"/>
          <w:sz w:val="28"/>
          <w:szCs w:val="24"/>
        </w:rPr>
        <w:t xml:space="preserve"> – </w:t>
      </w:r>
      <w:hyperlink r:id="rId73" w:history="1">
        <w:r w:rsidRPr="00722E61">
          <w:rPr>
            <w:rFonts w:ascii="Times New Roman" w:eastAsia="Times New Roman" w:hAnsi="Times New Roman" w:cs="Times New Roman"/>
            <w:sz w:val="28"/>
            <w:szCs w:val="28"/>
          </w:rPr>
          <w:t>ОЦП</w:t>
        </w:r>
      </w:hyperlink>
      <w:r w:rsidRPr="00722E61">
        <w:rPr>
          <w:rFonts w:ascii="Times New Roman" w:eastAsia="Times New Roman" w:hAnsi="Times New Roman" w:cs="Times New Roman"/>
          <w:sz w:val="28"/>
          <w:szCs w:val="28"/>
        </w:rPr>
        <w:t xml:space="preserve"> «О государственной поддержке отдельных категорий граждан»).</w:t>
      </w:r>
    </w:p>
    <w:p w14:paraId="3BCCB720" w14:textId="77777777" w:rsidR="00722E61" w:rsidRPr="00722E61" w:rsidRDefault="00296C5B" w:rsidP="00722E61">
      <w:pPr>
        <w:ind w:firstLine="709"/>
        <w:jc w:val="both"/>
        <w:rPr>
          <w:rFonts w:ascii="Times New Roman" w:eastAsia="Times New Roman" w:hAnsi="Times New Roman" w:cs="Times New Roman"/>
          <w:sz w:val="28"/>
          <w:szCs w:val="28"/>
        </w:rPr>
      </w:pPr>
      <w:hyperlink r:id="rId74" w:history="1">
        <w:r w:rsidR="00722E61" w:rsidRPr="00722E61">
          <w:rPr>
            <w:rFonts w:ascii="Times New Roman" w:eastAsia="Times New Roman" w:hAnsi="Times New Roman" w:cs="Times New Roman"/>
            <w:sz w:val="28"/>
            <w:szCs w:val="28"/>
          </w:rPr>
          <w:t>ОЦП</w:t>
        </w:r>
      </w:hyperlink>
      <w:r w:rsidR="00722E61" w:rsidRPr="00722E61">
        <w:rPr>
          <w:rFonts w:ascii="Times New Roman" w:eastAsia="Times New Roman" w:hAnsi="Times New Roman" w:cs="Times New Roman"/>
          <w:sz w:val="28"/>
          <w:szCs w:val="28"/>
        </w:rPr>
        <w:t xml:space="preserve"> «О государственной поддержке отдельных категорий граждан» предполагает оказание поддержки ветеранам Великой Отечественной войны в проведении ремонта жилых помещений и работ, направленных на повышение уровня обеспеченности их коммунальными услугами, рассчитана на 2010</w:t>
      </w:r>
      <w:r w:rsidR="00722E61" w:rsidRPr="00722E61">
        <w:rPr>
          <w:rFonts w:ascii="Times New Roman" w:eastAsia="Times New Roman" w:hAnsi="Times New Roman" w:cs="Times New Roman"/>
          <w:sz w:val="28"/>
          <w:szCs w:val="24"/>
        </w:rPr>
        <w:t xml:space="preserve"> – </w:t>
      </w:r>
      <w:r w:rsidR="00722E61" w:rsidRPr="00722E61">
        <w:rPr>
          <w:rFonts w:ascii="Times New Roman" w:eastAsia="Times New Roman" w:hAnsi="Times New Roman" w:cs="Times New Roman"/>
          <w:sz w:val="28"/>
          <w:szCs w:val="28"/>
        </w:rPr>
        <w:t xml:space="preserve">2013 годы и является одним из перспективных направлений </w:t>
      </w:r>
      <w:r w:rsidR="00722E61" w:rsidRPr="00722E61">
        <w:rPr>
          <w:rFonts w:ascii="Times New Roman" w:eastAsia="Times New Roman" w:hAnsi="Times New Roman" w:cs="Times New Roman"/>
          <w:sz w:val="28"/>
          <w:szCs w:val="28"/>
        </w:rPr>
        <w:lastRenderedPageBreak/>
        <w:t>реализации Национального проекта. На эти цели запланировано 0,435 млн. рублей из средств областного и местного бюджетов.</w:t>
      </w:r>
    </w:p>
    <w:p w14:paraId="379A18E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рамках </w:t>
      </w:r>
      <w:hyperlink r:id="rId75" w:history="1">
        <w:r w:rsidRPr="00722E61">
          <w:rPr>
            <w:rFonts w:ascii="Times New Roman" w:eastAsia="Times New Roman" w:hAnsi="Times New Roman" w:cs="Times New Roman"/>
            <w:sz w:val="28"/>
            <w:szCs w:val="28"/>
          </w:rPr>
          <w:t>ОЦП</w:t>
        </w:r>
      </w:hyperlink>
      <w:r w:rsidRPr="00722E61">
        <w:rPr>
          <w:rFonts w:ascii="Times New Roman" w:eastAsia="Times New Roman" w:hAnsi="Times New Roman" w:cs="Times New Roman"/>
          <w:sz w:val="28"/>
          <w:szCs w:val="28"/>
        </w:rPr>
        <w:t xml:space="preserve"> «О государственной поддержке отдельных категорий граждан» запланировано улучшение условий проживания ветеранов Великой Отечественной войны, не признанных нуждающимися в жилых помещениях и не получивших меры социальной поддержки по обеспечению жильем за счет средств федерального бюджета, путем разовой единовременной выплаты в виде безналичного перечисления на счета организаций, оказывающих услуги по поставке оборудования и материалов, ремонту жилых помещений и проведению работ, направленных на повышение уровня обеспеченности их коммунальными услугами.</w:t>
      </w:r>
    </w:p>
    <w:p w14:paraId="2DB9F3F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51D11E5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Улучшение жилищных условий семей, имеющих право воспользоваться средствами материнского (семейного) капитала</w:t>
      </w:r>
    </w:p>
    <w:p w14:paraId="5E86317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5D23B89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01 января 2007 года вступил в силу Федеральный </w:t>
      </w:r>
      <w:hyperlink r:id="rId76" w:history="1">
        <w:r w:rsidRPr="00722E61">
          <w:rPr>
            <w:rFonts w:ascii="Times New Roman" w:eastAsia="Times New Roman" w:hAnsi="Times New Roman" w:cs="Times New Roman"/>
            <w:sz w:val="28"/>
            <w:szCs w:val="28"/>
          </w:rPr>
          <w:t>закон</w:t>
        </w:r>
      </w:hyperlink>
      <w:r w:rsidRPr="00722E61">
        <w:rPr>
          <w:rFonts w:ascii="Times New Roman" w:eastAsia="Times New Roman" w:hAnsi="Times New Roman" w:cs="Times New Roman"/>
          <w:sz w:val="28"/>
          <w:szCs w:val="28"/>
        </w:rPr>
        <w:t xml:space="preserve"> от 29 декабря 2006 года № 256-ФЗ «О дополнительных мерах государственной поддержки семей, имеющих детей». В соответствии со </w:t>
      </w:r>
      <w:hyperlink r:id="rId77" w:history="1">
        <w:r w:rsidRPr="00722E61">
          <w:rPr>
            <w:rFonts w:ascii="Times New Roman" w:eastAsia="Times New Roman" w:hAnsi="Times New Roman" w:cs="Times New Roman"/>
            <w:sz w:val="28"/>
            <w:szCs w:val="28"/>
          </w:rPr>
          <w:t>статьей 5</w:t>
        </w:r>
      </w:hyperlink>
      <w:r w:rsidRPr="00722E61">
        <w:rPr>
          <w:rFonts w:ascii="Times New Roman" w:eastAsia="Times New Roman" w:hAnsi="Times New Roman" w:cs="Times New Roman"/>
          <w:sz w:val="28"/>
          <w:szCs w:val="28"/>
        </w:rPr>
        <w:t xml:space="preserve"> данного закона приказом Министерства здравоохранения и социального развития Российской Федерации от 18 октября 2011 г. № 1180н утверждены Правила подачи заявления о выдаче государственного сертификата на материнский (семейный) капитал и выдачи государственного сертификата на материнский (семейный) капитал (его дубликата). Эти нормативные акты устанавливают право на получение материнского (семейного) капитала для семей, в которых с 01 января 2007 года появился второй ребенок (либо третий ребенок или последующие дети, если при рождении второго ребенка право на получение этих средств не оформлялось).</w:t>
      </w:r>
    </w:p>
    <w:p w14:paraId="3E6D019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Средства материнского (семейного) капитала можно направить на улучшение жилищных условий одним из способов:</w:t>
      </w:r>
    </w:p>
    <w:p w14:paraId="76E414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приобретение (строительство) жилого помещения или индивидуального жилого дома;</w:t>
      </w:r>
    </w:p>
    <w:p w14:paraId="26EA56F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оплата первоначального взноса при получении кредита или займа, в том числе ипотечного, на приобретение или строительство жилья;</w:t>
      </w:r>
    </w:p>
    <w:p w14:paraId="0715EDC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погашение основного долга и уплата процентов по кредитам или займам, в том числе ипотечным, на приобретение или строительство жилья;</w:t>
      </w:r>
    </w:p>
    <w:p w14:paraId="6F4F0AA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оплата участия в долевом строительстве;</w:t>
      </w:r>
    </w:p>
    <w:p w14:paraId="4657DCE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оплата вступительного взноса в качестве участника жилищных, жилищно-строительных, жилищных накопительных кооперативов.</w:t>
      </w:r>
    </w:p>
    <w:p w14:paraId="33C2E4C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ОАО «РО ИЖК» был разработан специальный ипотечный кредитный продукт «Материнский капитал» в целях поддержки семей, имеющих детей, преимуществом которого является возможность увеличения максимально доступного размера кредита с учетом доходов заемщика на сумму материнского (семейного) капитала.</w:t>
      </w:r>
    </w:p>
    <w:p w14:paraId="56CFBC73" w14:textId="77777777" w:rsidR="00722E61" w:rsidRPr="00722E61" w:rsidRDefault="00722E61" w:rsidP="00722E61">
      <w:pPr>
        <w:widowControl/>
        <w:ind w:firstLine="540"/>
        <w:jc w:val="both"/>
        <w:outlineLvl w:val="0"/>
        <w:rPr>
          <w:rFonts w:ascii="Times New Roman" w:eastAsia="Times New Roman" w:hAnsi="Times New Roman" w:cs="Times New Roman"/>
          <w:sz w:val="28"/>
          <w:szCs w:val="28"/>
        </w:rPr>
      </w:pPr>
    </w:p>
    <w:p w14:paraId="7A7D61EA" w14:textId="77777777" w:rsidR="00722E61" w:rsidRPr="00722E61" w:rsidRDefault="00722E61" w:rsidP="00722E61">
      <w:pPr>
        <w:widowControl/>
        <w:autoSpaceDE/>
        <w:autoSpaceDN/>
        <w:adjustRightInd/>
        <w:spacing w:before="100" w:beforeAutospacing="1" w:after="100" w:afterAutospacing="1"/>
        <w:jc w:val="center"/>
        <w:rPr>
          <w:rFonts w:ascii="Times New Roman" w:eastAsia="Times New Roman" w:hAnsi="Times New Roman" w:cs="Times New Roman"/>
          <w:sz w:val="28"/>
          <w:szCs w:val="28"/>
          <w:lang w:eastAsia="x-none"/>
        </w:rPr>
        <w:sectPr w:rsidR="00722E61" w:rsidRPr="00722E61" w:rsidSect="00722E61">
          <w:headerReference w:type="default" r:id="rId78"/>
          <w:pgSz w:w="11907" w:h="16840" w:code="9"/>
          <w:pgMar w:top="1134" w:right="624" w:bottom="1134" w:left="1985" w:header="720" w:footer="720" w:gutter="0"/>
          <w:cols w:space="720"/>
          <w:docGrid w:linePitch="326"/>
        </w:sectPr>
      </w:pPr>
    </w:p>
    <w:p w14:paraId="37223B8E" w14:textId="77777777" w:rsidR="00722E61" w:rsidRPr="00722E61" w:rsidRDefault="00722E61" w:rsidP="00722E61">
      <w:pPr>
        <w:pageBreakBefore/>
        <w:widowControl/>
        <w:autoSpaceDE/>
        <w:autoSpaceDN/>
        <w:adjustRightInd/>
        <w:ind w:left="851" w:right="-59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14. Мероприятия, реализуемые в рамках Программы</w:t>
      </w:r>
    </w:p>
    <w:p w14:paraId="24FFCC50" w14:textId="77777777" w:rsidR="00BC4B71" w:rsidRDefault="00241F5E" w:rsidP="00CA49FE">
      <w:pPr>
        <w:widowControl/>
        <w:autoSpaceDE/>
        <w:autoSpaceDN/>
        <w:adjustRightInd/>
        <w:spacing w:before="30" w:after="30"/>
        <w:jc w:val="center"/>
        <w:rPr>
          <w:rFonts w:ascii="Times New Roman" w:eastAsia="Times New Roman" w:hAnsi="Times New Roman" w:cs="Times New Roman"/>
          <w:spacing w:val="2"/>
          <w:sz w:val="28"/>
          <w:szCs w:val="28"/>
        </w:rPr>
      </w:pPr>
      <w:r w:rsidRPr="00241F5E">
        <w:rPr>
          <w:rFonts w:ascii="Times New Roman" w:eastAsia="Times New Roman" w:hAnsi="Times New Roman" w:cs="Times New Roman"/>
          <w:spacing w:val="2"/>
          <w:sz w:val="28"/>
          <w:szCs w:val="28"/>
        </w:rPr>
        <w:t>&lt;в ред. постановлени</w:t>
      </w:r>
      <w:r w:rsidR="00983BBE">
        <w:rPr>
          <w:rFonts w:ascii="Times New Roman" w:eastAsia="Times New Roman" w:hAnsi="Times New Roman" w:cs="Times New Roman"/>
          <w:spacing w:val="2"/>
          <w:sz w:val="28"/>
          <w:szCs w:val="28"/>
        </w:rPr>
        <w:t>й</w:t>
      </w:r>
      <w:r w:rsidRPr="00241F5E">
        <w:rPr>
          <w:rFonts w:ascii="Times New Roman" w:eastAsia="Times New Roman" w:hAnsi="Times New Roman" w:cs="Times New Roman"/>
          <w:spacing w:val="2"/>
          <w:sz w:val="28"/>
          <w:szCs w:val="28"/>
        </w:rPr>
        <w:t xml:space="preserve"> Правительства области от 08.09.2015 № 988-п</w:t>
      </w:r>
      <w:r w:rsidR="00983BBE">
        <w:rPr>
          <w:rFonts w:ascii="Times New Roman" w:eastAsia="Times New Roman" w:hAnsi="Times New Roman" w:cs="Times New Roman"/>
          <w:spacing w:val="2"/>
          <w:sz w:val="28"/>
          <w:szCs w:val="28"/>
        </w:rPr>
        <w:t xml:space="preserve">, </w:t>
      </w:r>
      <w:r w:rsidR="00983BBE" w:rsidRPr="00983BBE">
        <w:rPr>
          <w:rFonts w:ascii="Times New Roman" w:eastAsia="Times New Roman" w:hAnsi="Times New Roman" w:cs="Times New Roman"/>
          <w:spacing w:val="2"/>
          <w:sz w:val="28"/>
          <w:szCs w:val="28"/>
        </w:rPr>
        <w:t>от 19.10.2015 № 1128-п</w:t>
      </w:r>
      <w:r w:rsidR="00724D16">
        <w:rPr>
          <w:rFonts w:ascii="Times New Roman" w:eastAsia="Times New Roman" w:hAnsi="Times New Roman" w:cs="Times New Roman"/>
          <w:spacing w:val="2"/>
          <w:sz w:val="28"/>
          <w:szCs w:val="28"/>
        </w:rPr>
        <w:t xml:space="preserve">, </w:t>
      </w:r>
      <w:r w:rsidR="00724D16" w:rsidRPr="00724D16">
        <w:rPr>
          <w:rFonts w:ascii="Times New Roman" w:eastAsia="Times New Roman" w:hAnsi="Times New Roman" w:cs="Times New Roman"/>
          <w:spacing w:val="2"/>
          <w:sz w:val="28"/>
          <w:szCs w:val="28"/>
        </w:rPr>
        <w:t>от 17.12.2015 № 1354-п</w:t>
      </w:r>
      <w:r w:rsidR="00BC4B71">
        <w:rPr>
          <w:rFonts w:ascii="Times New Roman" w:eastAsia="Times New Roman" w:hAnsi="Times New Roman" w:cs="Times New Roman"/>
          <w:spacing w:val="2"/>
          <w:sz w:val="28"/>
          <w:szCs w:val="28"/>
        </w:rPr>
        <w:t xml:space="preserve">, </w:t>
      </w:r>
    </w:p>
    <w:p w14:paraId="06A03688" w14:textId="77777777" w:rsidR="00296C5B" w:rsidRDefault="00BC4B71" w:rsidP="00CA49FE">
      <w:pPr>
        <w:widowControl/>
        <w:autoSpaceDE/>
        <w:autoSpaceDN/>
        <w:adjustRightInd/>
        <w:spacing w:before="30" w:after="30"/>
        <w:jc w:val="center"/>
        <w:rPr>
          <w:rFonts w:ascii="Times New Roman" w:eastAsia="Times New Roman" w:hAnsi="Times New Roman" w:cs="Times New Roman"/>
          <w:spacing w:val="2"/>
          <w:sz w:val="28"/>
          <w:szCs w:val="28"/>
        </w:rPr>
      </w:pPr>
      <w:r w:rsidRPr="00BC4B71">
        <w:rPr>
          <w:rFonts w:ascii="Times New Roman" w:eastAsia="Times New Roman" w:hAnsi="Times New Roman" w:cs="Times New Roman"/>
          <w:spacing w:val="2"/>
          <w:sz w:val="28"/>
          <w:szCs w:val="28"/>
        </w:rPr>
        <w:t>от 24.03.2016 № 301-п</w:t>
      </w:r>
      <w:r w:rsidR="002B47C1">
        <w:rPr>
          <w:rFonts w:ascii="Times New Roman" w:eastAsia="Times New Roman" w:hAnsi="Times New Roman" w:cs="Times New Roman"/>
          <w:spacing w:val="2"/>
          <w:sz w:val="28"/>
          <w:szCs w:val="28"/>
        </w:rPr>
        <w:t xml:space="preserve">, </w:t>
      </w:r>
      <w:r w:rsidR="002B47C1" w:rsidRPr="002B47C1">
        <w:rPr>
          <w:rFonts w:ascii="Times New Roman" w:eastAsia="Times New Roman" w:hAnsi="Times New Roman" w:cs="Times New Roman"/>
          <w:spacing w:val="2"/>
          <w:sz w:val="28"/>
          <w:szCs w:val="28"/>
        </w:rPr>
        <w:t>от 23.05.2016 № 593-п</w:t>
      </w:r>
      <w:r w:rsidR="00BC1C4B">
        <w:rPr>
          <w:rFonts w:ascii="Times New Roman" w:eastAsia="Times New Roman" w:hAnsi="Times New Roman" w:cs="Times New Roman"/>
          <w:spacing w:val="2"/>
          <w:sz w:val="28"/>
          <w:szCs w:val="28"/>
        </w:rPr>
        <w:t xml:space="preserve">, </w:t>
      </w:r>
      <w:r w:rsidR="00BC1C4B" w:rsidRPr="00BC1C4B">
        <w:rPr>
          <w:rFonts w:ascii="Times New Roman" w:eastAsia="Times New Roman" w:hAnsi="Times New Roman" w:cs="Times New Roman"/>
          <w:spacing w:val="2"/>
          <w:sz w:val="28"/>
          <w:szCs w:val="28"/>
        </w:rPr>
        <w:t>от 29.06.2016 № 760-п</w:t>
      </w:r>
      <w:r w:rsidR="00A22A2E">
        <w:rPr>
          <w:rFonts w:ascii="Times New Roman" w:eastAsia="Times New Roman" w:hAnsi="Times New Roman" w:cs="Times New Roman"/>
          <w:spacing w:val="2"/>
          <w:sz w:val="28"/>
          <w:szCs w:val="28"/>
        </w:rPr>
        <w:t xml:space="preserve">, </w:t>
      </w:r>
      <w:r w:rsidR="00A22A2E" w:rsidRPr="00A22A2E">
        <w:rPr>
          <w:rFonts w:ascii="Times New Roman" w:eastAsia="Times New Roman" w:hAnsi="Times New Roman" w:cs="Times New Roman"/>
          <w:spacing w:val="2"/>
          <w:sz w:val="28"/>
          <w:szCs w:val="28"/>
        </w:rPr>
        <w:t>от 22.08.2016 № 965-п</w:t>
      </w:r>
      <w:r w:rsidR="004B0269">
        <w:rPr>
          <w:rFonts w:ascii="Times New Roman" w:eastAsia="Times New Roman" w:hAnsi="Times New Roman" w:cs="Times New Roman"/>
          <w:spacing w:val="2"/>
          <w:sz w:val="28"/>
          <w:szCs w:val="28"/>
        </w:rPr>
        <w:t xml:space="preserve">, </w:t>
      </w:r>
      <w:r w:rsidR="004B0269" w:rsidRPr="004B0269">
        <w:rPr>
          <w:rFonts w:ascii="Times New Roman" w:eastAsia="Times New Roman" w:hAnsi="Times New Roman" w:cs="Times New Roman"/>
          <w:spacing w:val="2"/>
          <w:sz w:val="28"/>
          <w:szCs w:val="28"/>
        </w:rPr>
        <w:t>от 13.12.2016 № 1286-п</w:t>
      </w:r>
      <w:r w:rsidR="00296C5B">
        <w:rPr>
          <w:rFonts w:ascii="Times New Roman" w:eastAsia="Times New Roman" w:hAnsi="Times New Roman" w:cs="Times New Roman"/>
          <w:spacing w:val="2"/>
          <w:sz w:val="28"/>
          <w:szCs w:val="28"/>
        </w:rPr>
        <w:t>,</w:t>
      </w:r>
    </w:p>
    <w:p w14:paraId="1E2A09C9" w14:textId="0675573D" w:rsidR="00CA49FE" w:rsidRPr="00CA49FE" w:rsidRDefault="004E5763" w:rsidP="00CA49FE">
      <w:pPr>
        <w:widowControl/>
        <w:autoSpaceDE/>
        <w:autoSpaceDN/>
        <w:adjustRightInd/>
        <w:spacing w:before="30" w:after="30"/>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от 06.04.2017 № 266-п</w:t>
      </w:r>
      <w:r w:rsidR="00241F5E" w:rsidRPr="00241F5E">
        <w:rPr>
          <w:rFonts w:ascii="Times New Roman" w:eastAsia="Times New Roman" w:hAnsi="Times New Roman" w:cs="Times New Roman"/>
          <w:spacing w:val="2"/>
          <w:sz w:val="28"/>
          <w:szCs w:val="28"/>
        </w:rPr>
        <w:t>&gt;</w:t>
      </w:r>
    </w:p>
    <w:p w14:paraId="56CFF53E" w14:textId="77777777" w:rsidR="00241F5E" w:rsidRDefault="00241F5E" w:rsidP="00241F5E">
      <w:pPr>
        <w:spacing w:before="30" w:after="30"/>
        <w:jc w:val="right"/>
        <w:rPr>
          <w:rFonts w:ascii="Times New Roman" w:eastAsia="Times New Roman" w:hAnsi="Times New Roman" w:cs="Calibri"/>
          <w:spacing w:val="2"/>
          <w:sz w:val="28"/>
          <w:szCs w:val="28"/>
          <w:lang w:eastAsia="en-US"/>
        </w:rPr>
      </w:pPr>
      <w:r w:rsidRPr="00241F5E">
        <w:rPr>
          <w:rFonts w:ascii="Times New Roman" w:eastAsia="Times New Roman" w:hAnsi="Times New Roman" w:cs="Calibri"/>
          <w:spacing w:val="2"/>
          <w:sz w:val="28"/>
          <w:szCs w:val="28"/>
          <w:lang w:eastAsia="en-US"/>
        </w:rPr>
        <w:t>Таблица 11</w:t>
      </w:r>
    </w:p>
    <w:p w14:paraId="7574EB7A" w14:textId="77777777" w:rsidR="00296C5B" w:rsidRPr="00296C5B" w:rsidRDefault="00296C5B" w:rsidP="00296C5B"/>
    <w:tbl>
      <w:tblPr>
        <w:tblW w:w="5000" w:type="pct"/>
        <w:tblLayout w:type="fixed"/>
        <w:tblCellMar>
          <w:left w:w="0" w:type="dxa"/>
          <w:right w:w="0" w:type="dxa"/>
        </w:tblCellMar>
        <w:tblLook w:val="04A0" w:firstRow="1" w:lastRow="0" w:firstColumn="1" w:lastColumn="0" w:noHBand="0" w:noVBand="1"/>
      </w:tblPr>
      <w:tblGrid>
        <w:gridCol w:w="574"/>
        <w:gridCol w:w="2410"/>
        <w:gridCol w:w="2410"/>
        <w:gridCol w:w="1418"/>
        <w:gridCol w:w="1418"/>
        <w:gridCol w:w="992"/>
        <w:gridCol w:w="992"/>
        <w:gridCol w:w="1135"/>
        <w:gridCol w:w="992"/>
        <w:gridCol w:w="1135"/>
        <w:gridCol w:w="1112"/>
      </w:tblGrid>
      <w:tr w:rsidR="00296C5B" w:rsidRPr="00296C5B" w14:paraId="239670A1" w14:textId="77777777" w:rsidTr="00296C5B">
        <w:trPr>
          <w:trHeight w:val="349"/>
        </w:trPr>
        <w:tc>
          <w:tcPr>
            <w:tcW w:w="197" w:type="pct"/>
            <w:vMerge w:val="restart"/>
            <w:tcBorders>
              <w:top w:val="single" w:sz="6" w:space="0" w:color="000000"/>
              <w:left w:val="single" w:sz="6" w:space="0" w:color="000000"/>
              <w:right w:val="single" w:sz="6" w:space="0" w:color="000000"/>
            </w:tcBorders>
          </w:tcPr>
          <w:p w14:paraId="217AA5A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w:t>
            </w:r>
          </w:p>
          <w:p w14:paraId="7931B49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п/п </w:t>
            </w:r>
          </w:p>
        </w:tc>
        <w:tc>
          <w:tcPr>
            <w:tcW w:w="826" w:type="pct"/>
            <w:vMerge w:val="restart"/>
            <w:tcBorders>
              <w:top w:val="single" w:sz="6" w:space="0" w:color="000000"/>
              <w:left w:val="single" w:sz="6" w:space="0" w:color="000000"/>
              <w:right w:val="single" w:sz="4" w:space="0" w:color="auto"/>
            </w:tcBorders>
          </w:tcPr>
          <w:p w14:paraId="02E9ABD2"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Наименование</w:t>
            </w:r>
          </w:p>
          <w:p w14:paraId="59715C26"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задачи/мероприятия</w:t>
            </w:r>
          </w:p>
          <w:p w14:paraId="6CE8F4D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(в установленном порядке) </w:t>
            </w:r>
          </w:p>
        </w:tc>
        <w:tc>
          <w:tcPr>
            <w:tcW w:w="1312" w:type="pct"/>
            <w:gridSpan w:val="2"/>
            <w:tcBorders>
              <w:top w:val="single" w:sz="4" w:space="0" w:color="auto"/>
              <w:left w:val="single" w:sz="4" w:space="0" w:color="auto"/>
              <w:bottom w:val="single" w:sz="4" w:space="0" w:color="auto"/>
              <w:right w:val="single" w:sz="4" w:space="0" w:color="auto"/>
            </w:tcBorders>
          </w:tcPr>
          <w:p w14:paraId="4007026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Результат выполнения мероприятия </w:t>
            </w:r>
          </w:p>
        </w:tc>
        <w:tc>
          <w:tcPr>
            <w:tcW w:w="486" w:type="pct"/>
            <w:vMerge w:val="restart"/>
            <w:tcBorders>
              <w:top w:val="single" w:sz="6" w:space="0" w:color="000000"/>
              <w:left w:val="single" w:sz="4" w:space="0" w:color="auto"/>
              <w:right w:val="single" w:sz="6" w:space="0" w:color="000000"/>
            </w:tcBorders>
          </w:tcPr>
          <w:p w14:paraId="67F3F8C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Срок </w:t>
            </w:r>
          </w:p>
          <w:p w14:paraId="159B5EC2"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реализации, </w:t>
            </w:r>
          </w:p>
          <w:p w14:paraId="048EED0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годы</w:t>
            </w:r>
          </w:p>
        </w:tc>
        <w:tc>
          <w:tcPr>
            <w:tcW w:w="1798" w:type="pct"/>
            <w:gridSpan w:val="5"/>
            <w:tcBorders>
              <w:top w:val="single" w:sz="6" w:space="0" w:color="000000"/>
              <w:left w:val="single" w:sz="6" w:space="0" w:color="000000"/>
              <w:right w:val="single" w:sz="6" w:space="0" w:color="000000"/>
            </w:tcBorders>
          </w:tcPr>
          <w:p w14:paraId="7A26FF8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Плановый объём финансирования, млн. рублей</w:t>
            </w:r>
          </w:p>
        </w:tc>
        <w:tc>
          <w:tcPr>
            <w:tcW w:w="381" w:type="pct"/>
            <w:vMerge w:val="restart"/>
            <w:tcBorders>
              <w:top w:val="single" w:sz="6" w:space="0" w:color="000000"/>
              <w:left w:val="single" w:sz="6" w:space="0" w:color="000000"/>
              <w:right w:val="single" w:sz="6" w:space="0" w:color="000000"/>
            </w:tcBorders>
          </w:tcPr>
          <w:p w14:paraId="4524BDE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Исполни-</w:t>
            </w:r>
          </w:p>
          <w:p w14:paraId="2D96DA4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тель и со-</w:t>
            </w:r>
          </w:p>
          <w:p w14:paraId="0F40C3F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исполни-</w:t>
            </w:r>
          </w:p>
          <w:p w14:paraId="42A9A87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тели ме-</w:t>
            </w:r>
          </w:p>
          <w:p w14:paraId="01B1257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роприятия (в уста-</w:t>
            </w:r>
          </w:p>
          <w:p w14:paraId="03F620B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новленном </w:t>
            </w:r>
          </w:p>
          <w:p w14:paraId="1451DCF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порядке)</w:t>
            </w:r>
          </w:p>
        </w:tc>
      </w:tr>
      <w:tr w:rsidR="00296C5B" w:rsidRPr="00296C5B" w14:paraId="51F975D4" w14:textId="77777777" w:rsidTr="00296C5B">
        <w:trPr>
          <w:trHeight w:val="683"/>
        </w:trPr>
        <w:tc>
          <w:tcPr>
            <w:tcW w:w="197" w:type="pct"/>
            <w:vMerge/>
            <w:tcBorders>
              <w:left w:val="single" w:sz="6" w:space="0" w:color="000000"/>
              <w:bottom w:val="single" w:sz="6" w:space="0" w:color="000000"/>
              <w:right w:val="single" w:sz="6" w:space="0" w:color="000000"/>
            </w:tcBorders>
          </w:tcPr>
          <w:p w14:paraId="5D6B833B" w14:textId="77777777" w:rsidR="00296C5B" w:rsidRPr="00296C5B" w:rsidRDefault="00296C5B" w:rsidP="00296C5B">
            <w:pPr>
              <w:rPr>
                <w:rFonts w:ascii="Times New Roman" w:hAnsi="Times New Roman" w:cs="Times New Roman"/>
              </w:rPr>
            </w:pPr>
          </w:p>
        </w:tc>
        <w:tc>
          <w:tcPr>
            <w:tcW w:w="826" w:type="pct"/>
            <w:vMerge/>
            <w:tcBorders>
              <w:left w:val="single" w:sz="6" w:space="0" w:color="000000"/>
              <w:bottom w:val="single" w:sz="6" w:space="0" w:color="000000"/>
              <w:right w:val="single" w:sz="6" w:space="0" w:color="000000"/>
            </w:tcBorders>
          </w:tcPr>
          <w:p w14:paraId="009665B0" w14:textId="77777777" w:rsidR="00296C5B" w:rsidRPr="00296C5B" w:rsidRDefault="00296C5B" w:rsidP="00296C5B">
            <w:pPr>
              <w:rPr>
                <w:rFonts w:ascii="Times New Roman" w:hAnsi="Times New Roman" w:cs="Times New Roman"/>
              </w:rPr>
            </w:pPr>
          </w:p>
        </w:tc>
        <w:tc>
          <w:tcPr>
            <w:tcW w:w="826" w:type="pct"/>
            <w:tcBorders>
              <w:top w:val="single" w:sz="4" w:space="0" w:color="auto"/>
              <w:left w:val="single" w:sz="6" w:space="0" w:color="000000"/>
              <w:bottom w:val="single" w:sz="6" w:space="0" w:color="000000"/>
              <w:right w:val="single" w:sz="6" w:space="0" w:color="000000"/>
            </w:tcBorders>
          </w:tcPr>
          <w:p w14:paraId="24C7B46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наименование</w:t>
            </w:r>
          </w:p>
          <w:p w14:paraId="1C5FC3D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 xml:space="preserve">(единица измерения) </w:t>
            </w:r>
          </w:p>
        </w:tc>
        <w:tc>
          <w:tcPr>
            <w:tcW w:w="486" w:type="pct"/>
            <w:tcBorders>
              <w:top w:val="single" w:sz="4" w:space="0" w:color="auto"/>
              <w:left w:val="single" w:sz="6" w:space="0" w:color="000000"/>
              <w:bottom w:val="single" w:sz="6" w:space="0" w:color="000000"/>
              <w:right w:val="single" w:sz="4" w:space="0" w:color="auto"/>
            </w:tcBorders>
          </w:tcPr>
          <w:p w14:paraId="20E98D0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плановое</w:t>
            </w:r>
          </w:p>
          <w:p w14:paraId="3AD3126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значение</w:t>
            </w:r>
          </w:p>
        </w:tc>
        <w:tc>
          <w:tcPr>
            <w:tcW w:w="486" w:type="pct"/>
            <w:vMerge/>
            <w:tcBorders>
              <w:left w:val="single" w:sz="4" w:space="0" w:color="auto"/>
              <w:bottom w:val="single" w:sz="6" w:space="0" w:color="000000"/>
              <w:right w:val="single" w:sz="6" w:space="0" w:color="000000"/>
            </w:tcBorders>
          </w:tcPr>
          <w:p w14:paraId="4E76C47D" w14:textId="77777777" w:rsidR="00296C5B" w:rsidRPr="00296C5B" w:rsidRDefault="00296C5B" w:rsidP="00296C5B">
            <w:pPr>
              <w:rPr>
                <w:rFonts w:ascii="Times New Roman" w:hAnsi="Times New Roman" w:cs="Times New Roman"/>
              </w:rPr>
            </w:pPr>
          </w:p>
        </w:tc>
        <w:tc>
          <w:tcPr>
            <w:tcW w:w="340" w:type="pct"/>
            <w:tcBorders>
              <w:top w:val="single" w:sz="4" w:space="0" w:color="auto"/>
              <w:left w:val="single" w:sz="6" w:space="0" w:color="000000"/>
              <w:bottom w:val="single" w:sz="6" w:space="0" w:color="000000"/>
              <w:right w:val="single" w:sz="4" w:space="0" w:color="auto"/>
            </w:tcBorders>
          </w:tcPr>
          <w:p w14:paraId="3D5CCC52"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всего</w:t>
            </w:r>
          </w:p>
        </w:tc>
        <w:tc>
          <w:tcPr>
            <w:tcW w:w="340" w:type="pct"/>
            <w:tcBorders>
              <w:top w:val="single" w:sz="6" w:space="0" w:color="000000"/>
              <w:left w:val="single" w:sz="4" w:space="0" w:color="auto"/>
              <w:bottom w:val="single" w:sz="6" w:space="0" w:color="000000"/>
              <w:right w:val="single" w:sz="4" w:space="0" w:color="auto"/>
            </w:tcBorders>
          </w:tcPr>
          <w:p w14:paraId="2C17489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ФС</w:t>
            </w:r>
          </w:p>
        </w:tc>
        <w:tc>
          <w:tcPr>
            <w:tcW w:w="389" w:type="pct"/>
            <w:tcBorders>
              <w:top w:val="single" w:sz="6" w:space="0" w:color="000000"/>
              <w:left w:val="single" w:sz="4" w:space="0" w:color="auto"/>
              <w:bottom w:val="single" w:sz="6" w:space="0" w:color="000000"/>
              <w:right w:val="single" w:sz="4" w:space="0" w:color="auto"/>
            </w:tcBorders>
          </w:tcPr>
          <w:p w14:paraId="1449C5A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ОС</w:t>
            </w:r>
          </w:p>
        </w:tc>
        <w:tc>
          <w:tcPr>
            <w:tcW w:w="340" w:type="pct"/>
            <w:tcBorders>
              <w:top w:val="single" w:sz="6" w:space="0" w:color="000000"/>
              <w:left w:val="single" w:sz="4" w:space="0" w:color="auto"/>
              <w:bottom w:val="single" w:sz="6" w:space="0" w:color="000000"/>
              <w:right w:val="single" w:sz="4" w:space="0" w:color="auto"/>
            </w:tcBorders>
          </w:tcPr>
          <w:p w14:paraId="6D300229"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МБ</w:t>
            </w:r>
          </w:p>
        </w:tc>
        <w:tc>
          <w:tcPr>
            <w:tcW w:w="389" w:type="pct"/>
            <w:tcBorders>
              <w:top w:val="single" w:sz="6" w:space="0" w:color="000000"/>
              <w:left w:val="single" w:sz="4" w:space="0" w:color="auto"/>
              <w:bottom w:val="single" w:sz="6" w:space="0" w:color="000000"/>
              <w:right w:val="single" w:sz="6" w:space="0" w:color="000000"/>
            </w:tcBorders>
          </w:tcPr>
          <w:p w14:paraId="65CFDA1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ВИ</w:t>
            </w:r>
          </w:p>
        </w:tc>
        <w:tc>
          <w:tcPr>
            <w:tcW w:w="381" w:type="pct"/>
            <w:vMerge/>
            <w:tcBorders>
              <w:left w:val="single" w:sz="6" w:space="0" w:color="000000"/>
              <w:bottom w:val="single" w:sz="6" w:space="0" w:color="000000"/>
              <w:right w:val="single" w:sz="6" w:space="0" w:color="000000"/>
            </w:tcBorders>
          </w:tcPr>
          <w:p w14:paraId="71EDFC6A" w14:textId="77777777" w:rsidR="00296C5B" w:rsidRPr="00296C5B" w:rsidRDefault="00296C5B" w:rsidP="00296C5B">
            <w:pPr>
              <w:rPr>
                <w:rFonts w:ascii="Times New Roman" w:hAnsi="Times New Roman" w:cs="Times New Roman"/>
              </w:rPr>
            </w:pPr>
          </w:p>
        </w:tc>
      </w:tr>
    </w:tbl>
    <w:p w14:paraId="6A2A2180" w14:textId="77777777" w:rsidR="00296C5B" w:rsidRPr="00296C5B" w:rsidRDefault="00296C5B" w:rsidP="00296C5B">
      <w:pPr>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515"/>
        <w:gridCol w:w="9"/>
        <w:gridCol w:w="2499"/>
        <w:gridCol w:w="35"/>
        <w:gridCol w:w="2181"/>
        <w:gridCol w:w="61"/>
        <w:gridCol w:w="1476"/>
        <w:gridCol w:w="50"/>
        <w:gridCol w:w="1263"/>
        <w:gridCol w:w="41"/>
        <w:gridCol w:w="1053"/>
        <w:gridCol w:w="32"/>
        <w:gridCol w:w="919"/>
        <w:gridCol w:w="23"/>
        <w:gridCol w:w="1070"/>
        <w:gridCol w:w="15"/>
        <w:gridCol w:w="1024"/>
        <w:gridCol w:w="12"/>
        <w:gridCol w:w="1137"/>
        <w:gridCol w:w="12"/>
        <w:gridCol w:w="1155"/>
      </w:tblGrid>
      <w:tr w:rsidR="00296C5B" w:rsidRPr="00296C5B" w14:paraId="4ABAE1FE" w14:textId="77777777" w:rsidTr="00296C5B">
        <w:trPr>
          <w:trHeight w:val="75"/>
          <w:tblHeader/>
        </w:trPr>
        <w:tc>
          <w:tcPr>
            <w:tcW w:w="180" w:type="pct"/>
            <w:gridSpan w:val="2"/>
            <w:tcBorders>
              <w:top w:val="single" w:sz="4" w:space="0" w:color="auto"/>
              <w:left w:val="single" w:sz="4" w:space="0" w:color="auto"/>
              <w:bottom w:val="single" w:sz="4" w:space="0" w:color="auto"/>
              <w:right w:val="single" w:sz="4" w:space="0" w:color="auto"/>
            </w:tcBorders>
          </w:tcPr>
          <w:p w14:paraId="6D542362"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w:t>
            </w:r>
          </w:p>
        </w:tc>
        <w:tc>
          <w:tcPr>
            <w:tcW w:w="857" w:type="pct"/>
            <w:tcBorders>
              <w:top w:val="single" w:sz="4" w:space="0" w:color="auto"/>
              <w:left w:val="single" w:sz="4" w:space="0" w:color="auto"/>
              <w:bottom w:val="single" w:sz="4" w:space="0" w:color="auto"/>
              <w:right w:val="single" w:sz="4" w:space="0" w:color="auto"/>
            </w:tcBorders>
          </w:tcPr>
          <w:p w14:paraId="4FDE58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w:t>
            </w:r>
          </w:p>
        </w:tc>
        <w:tc>
          <w:tcPr>
            <w:tcW w:w="760" w:type="pct"/>
            <w:gridSpan w:val="2"/>
            <w:tcBorders>
              <w:top w:val="single" w:sz="4" w:space="0" w:color="auto"/>
              <w:left w:val="single" w:sz="4" w:space="0" w:color="auto"/>
              <w:bottom w:val="single" w:sz="4" w:space="0" w:color="auto"/>
              <w:right w:val="single" w:sz="4" w:space="0" w:color="auto"/>
            </w:tcBorders>
          </w:tcPr>
          <w:p w14:paraId="1FF2D7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w:t>
            </w:r>
          </w:p>
        </w:tc>
        <w:tc>
          <w:tcPr>
            <w:tcW w:w="527" w:type="pct"/>
            <w:gridSpan w:val="2"/>
            <w:tcBorders>
              <w:top w:val="single" w:sz="4" w:space="0" w:color="auto"/>
              <w:left w:val="single" w:sz="4" w:space="0" w:color="auto"/>
              <w:bottom w:val="single" w:sz="4" w:space="0" w:color="auto"/>
              <w:right w:val="single" w:sz="4" w:space="0" w:color="auto"/>
            </w:tcBorders>
          </w:tcPr>
          <w:p w14:paraId="423ECF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w:t>
            </w:r>
          </w:p>
        </w:tc>
        <w:tc>
          <w:tcPr>
            <w:tcW w:w="450" w:type="pct"/>
            <w:gridSpan w:val="2"/>
            <w:tcBorders>
              <w:top w:val="single" w:sz="4" w:space="0" w:color="auto"/>
              <w:left w:val="single" w:sz="4" w:space="0" w:color="auto"/>
              <w:bottom w:val="single" w:sz="4" w:space="0" w:color="auto"/>
              <w:right w:val="single" w:sz="4" w:space="0" w:color="auto"/>
            </w:tcBorders>
          </w:tcPr>
          <w:p w14:paraId="7EAA709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w:t>
            </w:r>
          </w:p>
        </w:tc>
        <w:tc>
          <w:tcPr>
            <w:tcW w:w="375" w:type="pct"/>
            <w:gridSpan w:val="2"/>
            <w:tcBorders>
              <w:top w:val="single" w:sz="4" w:space="0" w:color="auto"/>
              <w:left w:val="single" w:sz="4" w:space="0" w:color="auto"/>
              <w:bottom w:val="single" w:sz="4" w:space="0" w:color="auto"/>
              <w:right w:val="single" w:sz="4" w:space="0" w:color="auto"/>
            </w:tcBorders>
          </w:tcPr>
          <w:p w14:paraId="6BADE8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w:t>
            </w:r>
          </w:p>
        </w:tc>
        <w:tc>
          <w:tcPr>
            <w:tcW w:w="326" w:type="pct"/>
            <w:gridSpan w:val="2"/>
            <w:tcBorders>
              <w:top w:val="single" w:sz="4" w:space="0" w:color="auto"/>
              <w:left w:val="single" w:sz="4" w:space="0" w:color="auto"/>
              <w:bottom w:val="single" w:sz="4" w:space="0" w:color="auto"/>
              <w:right w:val="single" w:sz="4" w:space="0" w:color="auto"/>
            </w:tcBorders>
          </w:tcPr>
          <w:p w14:paraId="09B313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w:t>
            </w:r>
          </w:p>
        </w:tc>
        <w:tc>
          <w:tcPr>
            <w:tcW w:w="375" w:type="pct"/>
            <w:gridSpan w:val="2"/>
            <w:tcBorders>
              <w:top w:val="single" w:sz="4" w:space="0" w:color="auto"/>
              <w:left w:val="single" w:sz="4" w:space="0" w:color="auto"/>
              <w:bottom w:val="single" w:sz="4" w:space="0" w:color="auto"/>
              <w:right w:val="single" w:sz="4" w:space="0" w:color="auto"/>
            </w:tcBorders>
          </w:tcPr>
          <w:p w14:paraId="35EE97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w:t>
            </w:r>
          </w:p>
        </w:tc>
        <w:tc>
          <w:tcPr>
            <w:tcW w:w="356" w:type="pct"/>
            <w:gridSpan w:val="2"/>
            <w:tcBorders>
              <w:top w:val="single" w:sz="4" w:space="0" w:color="auto"/>
              <w:left w:val="single" w:sz="4" w:space="0" w:color="auto"/>
              <w:bottom w:val="single" w:sz="4" w:space="0" w:color="auto"/>
              <w:right w:val="single" w:sz="4" w:space="0" w:color="auto"/>
            </w:tcBorders>
          </w:tcPr>
          <w:p w14:paraId="1D3E1D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w:t>
            </w:r>
          </w:p>
        </w:tc>
        <w:tc>
          <w:tcPr>
            <w:tcW w:w="394" w:type="pct"/>
            <w:gridSpan w:val="2"/>
            <w:tcBorders>
              <w:top w:val="single" w:sz="4" w:space="0" w:color="auto"/>
              <w:left w:val="single" w:sz="4" w:space="0" w:color="auto"/>
              <w:bottom w:val="single" w:sz="4" w:space="0" w:color="auto"/>
              <w:right w:val="single" w:sz="4" w:space="0" w:color="auto"/>
            </w:tcBorders>
          </w:tcPr>
          <w:p w14:paraId="72EEF9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00" w:type="pct"/>
            <w:gridSpan w:val="2"/>
            <w:tcBorders>
              <w:top w:val="single" w:sz="4" w:space="0" w:color="auto"/>
              <w:left w:val="single" w:sz="4" w:space="0" w:color="auto"/>
              <w:bottom w:val="single" w:sz="4" w:space="0" w:color="auto"/>
              <w:right w:val="single" w:sz="4" w:space="0" w:color="auto"/>
            </w:tcBorders>
          </w:tcPr>
          <w:p w14:paraId="54EAB1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w:t>
            </w:r>
          </w:p>
        </w:tc>
      </w:tr>
      <w:tr w:rsidR="00296C5B" w:rsidRPr="00296C5B" w14:paraId="03B59C49" w14:textId="77777777" w:rsidTr="00296C5B">
        <w:trPr>
          <w:trHeight w:val="7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7E7CB81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w:t>
            </w:r>
          </w:p>
          <w:p w14:paraId="11B057DA" w14:textId="77777777" w:rsidR="00296C5B" w:rsidRPr="00296C5B" w:rsidRDefault="00296C5B" w:rsidP="00296C5B">
            <w:pPr>
              <w:rPr>
                <w:rFonts w:ascii="Times New Roman" w:hAnsi="Times New Roman" w:cs="Times New Roman"/>
              </w:rPr>
            </w:pPr>
          </w:p>
          <w:p w14:paraId="352710E6" w14:textId="77777777" w:rsidR="00296C5B" w:rsidRPr="00296C5B" w:rsidRDefault="00296C5B" w:rsidP="00296C5B">
            <w:pPr>
              <w:rPr>
                <w:rFonts w:ascii="Times New Roman" w:hAnsi="Times New Roman" w:cs="Times New Roman"/>
              </w:rPr>
            </w:pPr>
          </w:p>
          <w:p w14:paraId="36C02511" w14:textId="77777777" w:rsidR="00296C5B" w:rsidRPr="00296C5B" w:rsidRDefault="00296C5B" w:rsidP="00296C5B">
            <w:pPr>
              <w:rPr>
                <w:rFonts w:ascii="Times New Roman" w:hAnsi="Times New Roman" w:cs="Times New Roman"/>
              </w:rPr>
            </w:pPr>
          </w:p>
          <w:p w14:paraId="045ACB08" w14:textId="77777777" w:rsidR="00296C5B" w:rsidRPr="00296C5B" w:rsidRDefault="00296C5B" w:rsidP="00296C5B">
            <w:pPr>
              <w:rPr>
                <w:rFonts w:ascii="Times New Roman" w:hAnsi="Times New Roman" w:cs="Times New Roman"/>
              </w:rPr>
            </w:pPr>
          </w:p>
          <w:p w14:paraId="2A2B9AD2" w14:textId="77777777" w:rsidR="00296C5B" w:rsidRPr="00296C5B" w:rsidRDefault="00296C5B" w:rsidP="00296C5B">
            <w:pPr>
              <w:rPr>
                <w:rFonts w:ascii="Times New Roman" w:hAnsi="Times New Roman" w:cs="Times New Roman"/>
              </w:rPr>
            </w:pPr>
          </w:p>
          <w:p w14:paraId="65DF2482"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3C886E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1. Переселение граждан из жилищного фонда, признанного непригодным для проживания, и (или) жилищного фонда с высоким уровнем износа</w:t>
            </w:r>
          </w:p>
          <w:p w14:paraId="58F9D9EC" w14:textId="77777777" w:rsidR="00296C5B" w:rsidRPr="00296C5B" w:rsidRDefault="00296C5B" w:rsidP="00296C5B">
            <w:pPr>
              <w:jc w:val="center"/>
              <w:rPr>
                <w:rFonts w:ascii="Times New Roman" w:hAnsi="Times New Roman" w:cs="Times New Roman"/>
              </w:rPr>
            </w:pPr>
          </w:p>
          <w:p w14:paraId="042A22AE" w14:textId="77777777" w:rsidR="00296C5B" w:rsidRPr="00296C5B" w:rsidRDefault="00296C5B" w:rsidP="00296C5B">
            <w:pPr>
              <w:jc w:val="center"/>
              <w:rPr>
                <w:rFonts w:ascii="Times New Roman" w:hAnsi="Times New Roman" w:cs="Times New Roman"/>
              </w:rPr>
            </w:pPr>
          </w:p>
          <w:p w14:paraId="5F812EEC" w14:textId="77777777" w:rsidR="00296C5B" w:rsidRPr="00296C5B" w:rsidRDefault="00296C5B" w:rsidP="00296C5B">
            <w:pPr>
              <w:jc w:val="center"/>
              <w:rPr>
                <w:rFonts w:ascii="Times New Roman" w:hAnsi="Times New Roman" w:cs="Times New Roman"/>
              </w:rPr>
            </w:pPr>
          </w:p>
          <w:p w14:paraId="79F1F909"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2EBBE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 – 2020</w:t>
            </w:r>
          </w:p>
        </w:tc>
        <w:tc>
          <w:tcPr>
            <w:tcW w:w="375" w:type="pct"/>
            <w:gridSpan w:val="2"/>
            <w:tcBorders>
              <w:top w:val="single" w:sz="4" w:space="0" w:color="auto"/>
              <w:left w:val="single" w:sz="4" w:space="0" w:color="auto"/>
              <w:bottom w:val="single" w:sz="4" w:space="0" w:color="auto"/>
              <w:right w:val="single" w:sz="4" w:space="0" w:color="auto"/>
            </w:tcBorders>
          </w:tcPr>
          <w:p w14:paraId="38EFE5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828,958</w:t>
            </w:r>
          </w:p>
        </w:tc>
        <w:tc>
          <w:tcPr>
            <w:tcW w:w="326" w:type="pct"/>
            <w:gridSpan w:val="2"/>
            <w:tcBorders>
              <w:top w:val="single" w:sz="4" w:space="0" w:color="auto"/>
              <w:left w:val="single" w:sz="4" w:space="0" w:color="auto"/>
              <w:bottom w:val="single" w:sz="4" w:space="0" w:color="auto"/>
              <w:right w:val="single" w:sz="4" w:space="0" w:color="auto"/>
            </w:tcBorders>
          </w:tcPr>
          <w:p w14:paraId="664986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DB48A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715,607</w:t>
            </w:r>
          </w:p>
        </w:tc>
        <w:tc>
          <w:tcPr>
            <w:tcW w:w="356" w:type="pct"/>
            <w:gridSpan w:val="2"/>
            <w:tcBorders>
              <w:top w:val="single" w:sz="4" w:space="0" w:color="auto"/>
              <w:left w:val="single" w:sz="4" w:space="0" w:color="auto"/>
              <w:bottom w:val="single" w:sz="4" w:space="0" w:color="auto"/>
              <w:right w:val="single" w:sz="4" w:space="0" w:color="auto"/>
            </w:tcBorders>
          </w:tcPr>
          <w:p w14:paraId="022126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113,351</w:t>
            </w:r>
          </w:p>
        </w:tc>
        <w:tc>
          <w:tcPr>
            <w:tcW w:w="394" w:type="pct"/>
            <w:gridSpan w:val="2"/>
            <w:tcBorders>
              <w:top w:val="single" w:sz="4" w:space="0" w:color="auto"/>
              <w:left w:val="single" w:sz="4" w:space="0" w:color="auto"/>
              <w:bottom w:val="single" w:sz="4" w:space="0" w:color="auto"/>
              <w:right w:val="single" w:sz="4" w:space="0" w:color="auto"/>
            </w:tcBorders>
          </w:tcPr>
          <w:p w14:paraId="4CE15A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C5DA3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2F5A641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p w14:paraId="39BEF769" w14:textId="77777777" w:rsidR="00296C5B" w:rsidRPr="00296C5B" w:rsidRDefault="00296C5B" w:rsidP="00296C5B">
            <w:pPr>
              <w:jc w:val="center"/>
              <w:rPr>
                <w:rFonts w:ascii="Times New Roman" w:hAnsi="Times New Roman" w:cs="Times New Roman"/>
              </w:rPr>
            </w:pPr>
          </w:p>
          <w:p w14:paraId="6E26594C" w14:textId="77777777" w:rsidR="00296C5B" w:rsidRPr="00296C5B" w:rsidRDefault="00296C5B" w:rsidP="00296C5B">
            <w:pPr>
              <w:jc w:val="center"/>
              <w:rPr>
                <w:rFonts w:ascii="Times New Roman" w:hAnsi="Times New Roman" w:cs="Times New Roman"/>
              </w:rPr>
            </w:pPr>
          </w:p>
          <w:p w14:paraId="503CB6DD" w14:textId="77777777" w:rsidR="00296C5B" w:rsidRPr="00296C5B" w:rsidRDefault="00296C5B" w:rsidP="00296C5B">
            <w:pPr>
              <w:jc w:val="center"/>
              <w:rPr>
                <w:rFonts w:ascii="Times New Roman" w:hAnsi="Times New Roman" w:cs="Times New Roman"/>
              </w:rPr>
            </w:pPr>
          </w:p>
          <w:p w14:paraId="444018AC" w14:textId="77777777" w:rsidR="00296C5B" w:rsidRPr="00296C5B" w:rsidRDefault="00296C5B" w:rsidP="00296C5B">
            <w:pPr>
              <w:jc w:val="center"/>
              <w:rPr>
                <w:rFonts w:ascii="Times New Roman" w:hAnsi="Times New Roman" w:cs="Times New Roman"/>
              </w:rPr>
            </w:pPr>
          </w:p>
          <w:p w14:paraId="69FF56E6" w14:textId="77777777" w:rsidR="00296C5B" w:rsidRPr="00296C5B" w:rsidRDefault="00296C5B" w:rsidP="00296C5B">
            <w:pPr>
              <w:jc w:val="center"/>
              <w:rPr>
                <w:rFonts w:ascii="Times New Roman" w:hAnsi="Times New Roman" w:cs="Times New Roman"/>
              </w:rPr>
            </w:pPr>
          </w:p>
        </w:tc>
      </w:tr>
      <w:tr w:rsidR="00296C5B" w:rsidRPr="00296C5B" w14:paraId="66B2A730"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6939511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56E9D95E"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444D3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3F70B6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143,2</w:t>
            </w:r>
          </w:p>
        </w:tc>
        <w:tc>
          <w:tcPr>
            <w:tcW w:w="326" w:type="pct"/>
            <w:gridSpan w:val="2"/>
            <w:tcBorders>
              <w:top w:val="single" w:sz="4" w:space="0" w:color="auto"/>
              <w:left w:val="single" w:sz="4" w:space="0" w:color="auto"/>
              <w:bottom w:val="single" w:sz="4" w:space="0" w:color="auto"/>
              <w:right w:val="single" w:sz="4" w:space="0" w:color="auto"/>
            </w:tcBorders>
          </w:tcPr>
          <w:p w14:paraId="621AD5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A7A33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116,12</w:t>
            </w:r>
          </w:p>
        </w:tc>
        <w:tc>
          <w:tcPr>
            <w:tcW w:w="356" w:type="pct"/>
            <w:gridSpan w:val="2"/>
            <w:tcBorders>
              <w:top w:val="single" w:sz="4" w:space="0" w:color="auto"/>
              <w:left w:val="single" w:sz="4" w:space="0" w:color="auto"/>
              <w:bottom w:val="single" w:sz="4" w:space="0" w:color="auto"/>
              <w:right w:val="single" w:sz="4" w:space="0" w:color="auto"/>
            </w:tcBorders>
          </w:tcPr>
          <w:p w14:paraId="7D1D4A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27,08</w:t>
            </w:r>
          </w:p>
        </w:tc>
        <w:tc>
          <w:tcPr>
            <w:tcW w:w="394" w:type="pct"/>
            <w:gridSpan w:val="2"/>
            <w:tcBorders>
              <w:top w:val="single" w:sz="4" w:space="0" w:color="auto"/>
              <w:left w:val="single" w:sz="4" w:space="0" w:color="auto"/>
              <w:bottom w:val="single" w:sz="4" w:space="0" w:color="auto"/>
              <w:right w:val="single" w:sz="4" w:space="0" w:color="auto"/>
            </w:tcBorders>
          </w:tcPr>
          <w:p w14:paraId="67BE90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4ADB2D7" w14:textId="77777777" w:rsidR="00296C5B" w:rsidRPr="00296C5B" w:rsidRDefault="00296C5B" w:rsidP="00296C5B">
            <w:pPr>
              <w:jc w:val="center"/>
              <w:rPr>
                <w:rFonts w:ascii="Times New Roman" w:hAnsi="Times New Roman" w:cs="Times New Roman"/>
              </w:rPr>
            </w:pPr>
          </w:p>
        </w:tc>
      </w:tr>
      <w:tr w:rsidR="00296C5B" w:rsidRPr="00296C5B" w14:paraId="4F79C864"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6EC4C868"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0E49342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9632F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5D15140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117,23</w:t>
            </w:r>
          </w:p>
        </w:tc>
        <w:tc>
          <w:tcPr>
            <w:tcW w:w="326" w:type="pct"/>
            <w:gridSpan w:val="2"/>
            <w:tcBorders>
              <w:top w:val="single" w:sz="4" w:space="0" w:color="auto"/>
              <w:left w:val="single" w:sz="4" w:space="0" w:color="auto"/>
              <w:bottom w:val="single" w:sz="4" w:space="0" w:color="auto"/>
              <w:right w:val="single" w:sz="4" w:space="0" w:color="auto"/>
            </w:tcBorders>
          </w:tcPr>
          <w:p w14:paraId="0CAF46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B4218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96,639</w:t>
            </w:r>
          </w:p>
        </w:tc>
        <w:tc>
          <w:tcPr>
            <w:tcW w:w="356" w:type="pct"/>
            <w:gridSpan w:val="2"/>
            <w:tcBorders>
              <w:top w:val="single" w:sz="4" w:space="0" w:color="auto"/>
              <w:left w:val="single" w:sz="4" w:space="0" w:color="auto"/>
              <w:bottom w:val="single" w:sz="4" w:space="0" w:color="auto"/>
              <w:right w:val="single" w:sz="4" w:space="0" w:color="auto"/>
            </w:tcBorders>
          </w:tcPr>
          <w:p w14:paraId="71A32A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20,591</w:t>
            </w:r>
          </w:p>
        </w:tc>
        <w:tc>
          <w:tcPr>
            <w:tcW w:w="394" w:type="pct"/>
            <w:gridSpan w:val="2"/>
            <w:tcBorders>
              <w:top w:val="single" w:sz="4" w:space="0" w:color="auto"/>
              <w:left w:val="single" w:sz="4" w:space="0" w:color="auto"/>
              <w:bottom w:val="single" w:sz="4" w:space="0" w:color="auto"/>
              <w:right w:val="single" w:sz="4" w:space="0" w:color="auto"/>
            </w:tcBorders>
          </w:tcPr>
          <w:p w14:paraId="1BA481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10D8A28" w14:textId="77777777" w:rsidR="00296C5B" w:rsidRPr="00296C5B" w:rsidRDefault="00296C5B" w:rsidP="00296C5B">
            <w:pPr>
              <w:jc w:val="center"/>
              <w:rPr>
                <w:rFonts w:ascii="Times New Roman" w:hAnsi="Times New Roman" w:cs="Times New Roman"/>
              </w:rPr>
            </w:pPr>
          </w:p>
        </w:tc>
      </w:tr>
      <w:tr w:rsidR="00296C5B" w:rsidRPr="00296C5B" w14:paraId="2CF241B5"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0E099673"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20DD5F6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7A160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4F4CC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84,105</w:t>
            </w:r>
          </w:p>
        </w:tc>
        <w:tc>
          <w:tcPr>
            <w:tcW w:w="326" w:type="pct"/>
            <w:gridSpan w:val="2"/>
            <w:tcBorders>
              <w:top w:val="single" w:sz="4" w:space="0" w:color="auto"/>
              <w:left w:val="single" w:sz="4" w:space="0" w:color="auto"/>
              <w:bottom w:val="single" w:sz="4" w:space="0" w:color="auto"/>
              <w:right w:val="single" w:sz="4" w:space="0" w:color="auto"/>
            </w:tcBorders>
          </w:tcPr>
          <w:p w14:paraId="2E4830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27404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76,676</w:t>
            </w:r>
          </w:p>
        </w:tc>
        <w:tc>
          <w:tcPr>
            <w:tcW w:w="356" w:type="pct"/>
            <w:gridSpan w:val="2"/>
            <w:tcBorders>
              <w:top w:val="single" w:sz="4" w:space="0" w:color="auto"/>
              <w:left w:val="single" w:sz="4" w:space="0" w:color="auto"/>
              <w:bottom w:val="single" w:sz="4" w:space="0" w:color="auto"/>
              <w:right w:val="single" w:sz="4" w:space="0" w:color="auto"/>
            </w:tcBorders>
          </w:tcPr>
          <w:p w14:paraId="57DD7C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7,429</w:t>
            </w:r>
          </w:p>
        </w:tc>
        <w:tc>
          <w:tcPr>
            <w:tcW w:w="394" w:type="pct"/>
            <w:gridSpan w:val="2"/>
            <w:tcBorders>
              <w:top w:val="single" w:sz="4" w:space="0" w:color="auto"/>
              <w:left w:val="single" w:sz="4" w:space="0" w:color="auto"/>
              <w:bottom w:val="single" w:sz="4" w:space="0" w:color="auto"/>
              <w:right w:val="single" w:sz="4" w:space="0" w:color="auto"/>
            </w:tcBorders>
          </w:tcPr>
          <w:p w14:paraId="66FDA7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BFD3BF7" w14:textId="77777777" w:rsidR="00296C5B" w:rsidRPr="00296C5B" w:rsidRDefault="00296C5B" w:rsidP="00296C5B">
            <w:pPr>
              <w:jc w:val="center"/>
              <w:rPr>
                <w:rFonts w:ascii="Times New Roman" w:hAnsi="Times New Roman" w:cs="Times New Roman"/>
              </w:rPr>
            </w:pPr>
          </w:p>
        </w:tc>
      </w:tr>
      <w:tr w:rsidR="00296C5B" w:rsidRPr="00296C5B" w14:paraId="6B4DDED4"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64CF8176"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07A67B5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8D75D0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91993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47,266</w:t>
            </w:r>
          </w:p>
        </w:tc>
        <w:tc>
          <w:tcPr>
            <w:tcW w:w="326" w:type="pct"/>
            <w:gridSpan w:val="2"/>
            <w:tcBorders>
              <w:top w:val="single" w:sz="4" w:space="0" w:color="auto"/>
              <w:left w:val="single" w:sz="4" w:space="0" w:color="auto"/>
              <w:bottom w:val="single" w:sz="4" w:space="0" w:color="auto"/>
              <w:right w:val="single" w:sz="4" w:space="0" w:color="auto"/>
            </w:tcBorders>
          </w:tcPr>
          <w:p w14:paraId="05382A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6CC4C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42,301</w:t>
            </w:r>
          </w:p>
        </w:tc>
        <w:tc>
          <w:tcPr>
            <w:tcW w:w="356" w:type="pct"/>
            <w:gridSpan w:val="2"/>
            <w:tcBorders>
              <w:top w:val="single" w:sz="4" w:space="0" w:color="auto"/>
              <w:left w:val="single" w:sz="4" w:space="0" w:color="auto"/>
              <w:bottom w:val="single" w:sz="4" w:space="0" w:color="auto"/>
              <w:right w:val="single" w:sz="4" w:space="0" w:color="auto"/>
            </w:tcBorders>
          </w:tcPr>
          <w:p w14:paraId="7690918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4,965</w:t>
            </w:r>
          </w:p>
        </w:tc>
        <w:tc>
          <w:tcPr>
            <w:tcW w:w="394" w:type="pct"/>
            <w:gridSpan w:val="2"/>
            <w:tcBorders>
              <w:top w:val="single" w:sz="4" w:space="0" w:color="auto"/>
              <w:left w:val="single" w:sz="4" w:space="0" w:color="auto"/>
              <w:bottom w:val="single" w:sz="4" w:space="0" w:color="auto"/>
              <w:right w:val="single" w:sz="4" w:space="0" w:color="auto"/>
            </w:tcBorders>
          </w:tcPr>
          <w:p w14:paraId="232BF3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82B9707" w14:textId="77777777" w:rsidR="00296C5B" w:rsidRPr="00296C5B" w:rsidRDefault="00296C5B" w:rsidP="00296C5B">
            <w:pPr>
              <w:jc w:val="center"/>
              <w:rPr>
                <w:rFonts w:ascii="Times New Roman" w:hAnsi="Times New Roman" w:cs="Times New Roman"/>
              </w:rPr>
            </w:pPr>
          </w:p>
        </w:tc>
      </w:tr>
      <w:tr w:rsidR="00296C5B" w:rsidRPr="00296C5B" w14:paraId="54782B3E"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256A4B73"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79DD4BE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9B692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2C0EA7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179,185</w:t>
            </w:r>
          </w:p>
        </w:tc>
        <w:tc>
          <w:tcPr>
            <w:tcW w:w="326" w:type="pct"/>
            <w:gridSpan w:val="2"/>
            <w:tcBorders>
              <w:top w:val="single" w:sz="4" w:space="0" w:color="auto"/>
              <w:left w:val="single" w:sz="4" w:space="0" w:color="auto"/>
              <w:bottom w:val="single" w:sz="4" w:space="0" w:color="auto"/>
              <w:right w:val="single" w:sz="4" w:space="0" w:color="auto"/>
            </w:tcBorders>
          </w:tcPr>
          <w:p w14:paraId="4940FB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CF05E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142,246</w:t>
            </w:r>
          </w:p>
        </w:tc>
        <w:tc>
          <w:tcPr>
            <w:tcW w:w="356" w:type="pct"/>
            <w:gridSpan w:val="2"/>
            <w:tcBorders>
              <w:top w:val="single" w:sz="4" w:space="0" w:color="auto"/>
              <w:left w:val="single" w:sz="4" w:space="0" w:color="auto"/>
              <w:bottom w:val="single" w:sz="4" w:space="0" w:color="auto"/>
              <w:right w:val="single" w:sz="4" w:space="0" w:color="auto"/>
            </w:tcBorders>
          </w:tcPr>
          <w:p w14:paraId="0C7502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36,939</w:t>
            </w:r>
          </w:p>
        </w:tc>
        <w:tc>
          <w:tcPr>
            <w:tcW w:w="394" w:type="pct"/>
            <w:gridSpan w:val="2"/>
            <w:tcBorders>
              <w:top w:val="single" w:sz="4" w:space="0" w:color="auto"/>
              <w:left w:val="single" w:sz="4" w:space="0" w:color="auto"/>
              <w:bottom w:val="single" w:sz="4" w:space="0" w:color="auto"/>
              <w:right w:val="single" w:sz="4" w:space="0" w:color="auto"/>
            </w:tcBorders>
          </w:tcPr>
          <w:p w14:paraId="7FDF99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01A8549" w14:textId="77777777" w:rsidR="00296C5B" w:rsidRPr="00296C5B" w:rsidRDefault="00296C5B" w:rsidP="00296C5B">
            <w:pPr>
              <w:jc w:val="center"/>
              <w:rPr>
                <w:rFonts w:ascii="Times New Roman" w:hAnsi="Times New Roman" w:cs="Times New Roman"/>
              </w:rPr>
            </w:pPr>
          </w:p>
        </w:tc>
      </w:tr>
      <w:tr w:rsidR="00296C5B" w:rsidRPr="00296C5B" w14:paraId="7D076CBD"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211FCEA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5C48A4E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9EC0F6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201703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66,114</w:t>
            </w:r>
          </w:p>
        </w:tc>
        <w:tc>
          <w:tcPr>
            <w:tcW w:w="326" w:type="pct"/>
            <w:gridSpan w:val="2"/>
            <w:tcBorders>
              <w:top w:val="single" w:sz="4" w:space="0" w:color="auto"/>
              <w:left w:val="single" w:sz="4" w:space="0" w:color="auto"/>
              <w:bottom w:val="single" w:sz="4" w:space="0" w:color="auto"/>
              <w:right w:val="single" w:sz="4" w:space="0" w:color="auto"/>
            </w:tcBorders>
          </w:tcPr>
          <w:p w14:paraId="2DDC41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5C394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63,130</w:t>
            </w:r>
          </w:p>
        </w:tc>
        <w:tc>
          <w:tcPr>
            <w:tcW w:w="356" w:type="pct"/>
            <w:gridSpan w:val="2"/>
            <w:tcBorders>
              <w:top w:val="single" w:sz="4" w:space="0" w:color="auto"/>
              <w:left w:val="single" w:sz="4" w:space="0" w:color="auto"/>
              <w:bottom w:val="single" w:sz="4" w:space="0" w:color="auto"/>
              <w:right w:val="single" w:sz="4" w:space="0" w:color="auto"/>
            </w:tcBorders>
          </w:tcPr>
          <w:p w14:paraId="6B3703A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2,984</w:t>
            </w:r>
          </w:p>
        </w:tc>
        <w:tc>
          <w:tcPr>
            <w:tcW w:w="394" w:type="pct"/>
            <w:gridSpan w:val="2"/>
            <w:tcBorders>
              <w:top w:val="single" w:sz="4" w:space="0" w:color="auto"/>
              <w:left w:val="single" w:sz="4" w:space="0" w:color="auto"/>
              <w:bottom w:val="single" w:sz="4" w:space="0" w:color="auto"/>
              <w:right w:val="single" w:sz="4" w:space="0" w:color="auto"/>
            </w:tcBorders>
          </w:tcPr>
          <w:p w14:paraId="3893E6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CFBA576" w14:textId="77777777" w:rsidR="00296C5B" w:rsidRPr="00296C5B" w:rsidRDefault="00296C5B" w:rsidP="00296C5B">
            <w:pPr>
              <w:jc w:val="center"/>
              <w:rPr>
                <w:rFonts w:ascii="Times New Roman" w:hAnsi="Times New Roman" w:cs="Times New Roman"/>
              </w:rPr>
            </w:pPr>
          </w:p>
        </w:tc>
      </w:tr>
      <w:tr w:rsidR="00296C5B" w:rsidRPr="00296C5B" w14:paraId="7E5CC4CF"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20E39CCD"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57032DFA"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007B0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321B5D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4,895</w:t>
            </w:r>
          </w:p>
        </w:tc>
        <w:tc>
          <w:tcPr>
            <w:tcW w:w="326" w:type="pct"/>
            <w:gridSpan w:val="2"/>
            <w:tcBorders>
              <w:top w:val="single" w:sz="4" w:space="0" w:color="auto"/>
              <w:left w:val="single" w:sz="4" w:space="0" w:color="auto"/>
              <w:bottom w:val="single" w:sz="4" w:space="0" w:color="auto"/>
              <w:right w:val="single" w:sz="4" w:space="0" w:color="auto"/>
            </w:tcBorders>
          </w:tcPr>
          <w:p w14:paraId="5EDFA6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514F7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4,895</w:t>
            </w:r>
          </w:p>
        </w:tc>
        <w:tc>
          <w:tcPr>
            <w:tcW w:w="356" w:type="pct"/>
            <w:gridSpan w:val="2"/>
            <w:tcBorders>
              <w:top w:val="single" w:sz="4" w:space="0" w:color="auto"/>
              <w:left w:val="single" w:sz="4" w:space="0" w:color="auto"/>
              <w:bottom w:val="single" w:sz="4" w:space="0" w:color="auto"/>
              <w:right w:val="single" w:sz="4" w:space="0" w:color="auto"/>
            </w:tcBorders>
          </w:tcPr>
          <w:p w14:paraId="506A6B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DA97C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A15B8BC" w14:textId="77777777" w:rsidR="00296C5B" w:rsidRPr="00296C5B" w:rsidRDefault="00296C5B" w:rsidP="00296C5B">
            <w:pPr>
              <w:jc w:val="center"/>
              <w:rPr>
                <w:rFonts w:ascii="Times New Roman" w:hAnsi="Times New Roman" w:cs="Times New Roman"/>
              </w:rPr>
            </w:pPr>
          </w:p>
        </w:tc>
      </w:tr>
      <w:tr w:rsidR="00296C5B" w:rsidRPr="00296C5B" w14:paraId="7F94FBFC"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47F72219"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6EE3FE4F"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BA005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050963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105,263</w:t>
            </w:r>
          </w:p>
        </w:tc>
        <w:tc>
          <w:tcPr>
            <w:tcW w:w="326" w:type="pct"/>
            <w:gridSpan w:val="2"/>
            <w:tcBorders>
              <w:top w:val="single" w:sz="4" w:space="0" w:color="auto"/>
              <w:left w:val="single" w:sz="4" w:space="0" w:color="auto"/>
              <w:bottom w:val="single" w:sz="4" w:space="0" w:color="auto"/>
              <w:right w:val="single" w:sz="4" w:space="0" w:color="auto"/>
            </w:tcBorders>
          </w:tcPr>
          <w:p w14:paraId="543CF9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22A75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56" w:type="pct"/>
            <w:gridSpan w:val="2"/>
            <w:tcBorders>
              <w:top w:val="single" w:sz="4" w:space="0" w:color="auto"/>
              <w:left w:val="single" w:sz="4" w:space="0" w:color="auto"/>
              <w:bottom w:val="single" w:sz="4" w:space="0" w:color="auto"/>
              <w:right w:val="single" w:sz="4" w:space="0" w:color="auto"/>
            </w:tcBorders>
          </w:tcPr>
          <w:p w14:paraId="71E8E3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5,263</w:t>
            </w:r>
          </w:p>
        </w:tc>
        <w:tc>
          <w:tcPr>
            <w:tcW w:w="394" w:type="pct"/>
            <w:gridSpan w:val="2"/>
            <w:tcBorders>
              <w:top w:val="single" w:sz="4" w:space="0" w:color="auto"/>
              <w:left w:val="single" w:sz="4" w:space="0" w:color="auto"/>
              <w:bottom w:val="single" w:sz="4" w:space="0" w:color="auto"/>
              <w:right w:val="single" w:sz="4" w:space="0" w:color="auto"/>
            </w:tcBorders>
          </w:tcPr>
          <w:p w14:paraId="0E6398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DE89B27" w14:textId="77777777" w:rsidR="00296C5B" w:rsidRPr="00296C5B" w:rsidRDefault="00296C5B" w:rsidP="00296C5B">
            <w:pPr>
              <w:jc w:val="center"/>
              <w:rPr>
                <w:rFonts w:ascii="Times New Roman" w:hAnsi="Times New Roman" w:cs="Times New Roman"/>
              </w:rPr>
            </w:pPr>
          </w:p>
        </w:tc>
      </w:tr>
      <w:tr w:rsidR="00296C5B" w:rsidRPr="00296C5B" w14:paraId="7DD2350A" w14:textId="77777777" w:rsidTr="00296C5B">
        <w:trPr>
          <w:trHeight w:val="72"/>
        </w:trPr>
        <w:tc>
          <w:tcPr>
            <w:tcW w:w="180" w:type="pct"/>
            <w:gridSpan w:val="2"/>
            <w:vMerge/>
            <w:tcBorders>
              <w:top w:val="single" w:sz="4" w:space="0" w:color="auto"/>
              <w:left w:val="single" w:sz="4" w:space="0" w:color="auto"/>
              <w:right w:val="single" w:sz="4" w:space="0" w:color="auto"/>
            </w:tcBorders>
          </w:tcPr>
          <w:p w14:paraId="1193E411"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71A11AD8"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C8FB2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3FCFFB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81,7</w:t>
            </w:r>
          </w:p>
        </w:tc>
        <w:tc>
          <w:tcPr>
            <w:tcW w:w="326" w:type="pct"/>
            <w:gridSpan w:val="2"/>
            <w:tcBorders>
              <w:top w:val="single" w:sz="4" w:space="0" w:color="auto"/>
              <w:left w:val="single" w:sz="4" w:space="0" w:color="auto"/>
              <w:bottom w:val="single" w:sz="4" w:space="0" w:color="auto"/>
              <w:right w:val="single" w:sz="4" w:space="0" w:color="auto"/>
            </w:tcBorders>
          </w:tcPr>
          <w:p w14:paraId="28F029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06E4E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73,6</w:t>
            </w:r>
          </w:p>
        </w:tc>
        <w:tc>
          <w:tcPr>
            <w:tcW w:w="356" w:type="pct"/>
            <w:gridSpan w:val="2"/>
            <w:tcBorders>
              <w:top w:val="single" w:sz="4" w:space="0" w:color="auto"/>
              <w:left w:val="single" w:sz="4" w:space="0" w:color="auto"/>
              <w:bottom w:val="single" w:sz="4" w:space="0" w:color="auto"/>
              <w:right w:val="single" w:sz="4" w:space="0" w:color="auto"/>
            </w:tcBorders>
          </w:tcPr>
          <w:p w14:paraId="42C4E1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w:t>
            </w:r>
          </w:p>
        </w:tc>
        <w:tc>
          <w:tcPr>
            <w:tcW w:w="394" w:type="pct"/>
            <w:gridSpan w:val="2"/>
            <w:tcBorders>
              <w:top w:val="single" w:sz="4" w:space="0" w:color="auto"/>
              <w:left w:val="single" w:sz="4" w:space="0" w:color="auto"/>
              <w:bottom w:val="single" w:sz="4" w:space="0" w:color="auto"/>
              <w:right w:val="single" w:sz="4" w:space="0" w:color="auto"/>
            </w:tcBorders>
          </w:tcPr>
          <w:p w14:paraId="1610B2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9982BBA" w14:textId="77777777" w:rsidR="00296C5B" w:rsidRPr="00296C5B" w:rsidRDefault="00296C5B" w:rsidP="00296C5B">
            <w:pPr>
              <w:jc w:val="center"/>
              <w:rPr>
                <w:rFonts w:ascii="Times New Roman" w:hAnsi="Times New Roman" w:cs="Times New Roman"/>
              </w:rPr>
            </w:pPr>
          </w:p>
        </w:tc>
      </w:tr>
      <w:tr w:rsidR="00296C5B" w:rsidRPr="00296C5B" w14:paraId="0F828B84" w14:textId="77777777" w:rsidTr="00296C5B">
        <w:trPr>
          <w:trHeight w:val="187"/>
        </w:trPr>
        <w:tc>
          <w:tcPr>
            <w:tcW w:w="180" w:type="pct"/>
            <w:gridSpan w:val="2"/>
            <w:vMerge w:val="restart"/>
            <w:tcBorders>
              <w:top w:val="single" w:sz="4" w:space="0" w:color="auto"/>
              <w:left w:val="single" w:sz="4" w:space="0" w:color="auto"/>
              <w:bottom w:val="single" w:sz="4" w:space="0" w:color="auto"/>
              <w:right w:val="single" w:sz="4" w:space="0" w:color="auto"/>
            </w:tcBorders>
          </w:tcPr>
          <w:p w14:paraId="0449C2D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w:t>
            </w:r>
          </w:p>
          <w:p w14:paraId="1CC53FED" w14:textId="77777777" w:rsidR="00296C5B" w:rsidRPr="00296C5B" w:rsidRDefault="00296C5B" w:rsidP="00296C5B">
            <w:pPr>
              <w:rPr>
                <w:rFonts w:ascii="Times New Roman" w:hAnsi="Times New Roman" w:cs="Times New Roman"/>
              </w:rPr>
            </w:pPr>
          </w:p>
          <w:p w14:paraId="56321DF2" w14:textId="77777777" w:rsidR="00296C5B" w:rsidRPr="00296C5B" w:rsidRDefault="00296C5B" w:rsidP="00296C5B">
            <w:pPr>
              <w:rPr>
                <w:rFonts w:ascii="Times New Roman" w:hAnsi="Times New Roman" w:cs="Times New Roman"/>
              </w:rPr>
            </w:pPr>
          </w:p>
          <w:p w14:paraId="5BB3A541" w14:textId="77777777" w:rsidR="00296C5B" w:rsidRPr="00296C5B" w:rsidRDefault="00296C5B" w:rsidP="00296C5B">
            <w:pPr>
              <w:rPr>
                <w:rFonts w:ascii="Times New Roman" w:hAnsi="Times New Roman" w:cs="Times New Roman"/>
              </w:rPr>
            </w:pPr>
          </w:p>
          <w:p w14:paraId="15D78E60" w14:textId="77777777" w:rsidR="00296C5B" w:rsidRPr="00296C5B" w:rsidRDefault="00296C5B" w:rsidP="00296C5B">
            <w:pPr>
              <w:rPr>
                <w:rFonts w:ascii="Times New Roman" w:hAnsi="Times New Roman" w:cs="Times New Roman"/>
              </w:rPr>
            </w:pPr>
          </w:p>
          <w:p w14:paraId="097DB199" w14:textId="77777777" w:rsidR="00296C5B" w:rsidRPr="00296C5B" w:rsidRDefault="00296C5B" w:rsidP="00296C5B">
            <w:pPr>
              <w:rPr>
                <w:rFonts w:ascii="Times New Roman" w:hAnsi="Times New Roman" w:cs="Times New Roman"/>
              </w:rPr>
            </w:pPr>
          </w:p>
          <w:p w14:paraId="36130151" w14:textId="77777777" w:rsidR="00296C5B" w:rsidRPr="00296C5B" w:rsidRDefault="00296C5B" w:rsidP="00296C5B">
            <w:pPr>
              <w:rPr>
                <w:rFonts w:ascii="Times New Roman" w:hAnsi="Times New Roman" w:cs="Times New Roman"/>
              </w:rPr>
            </w:pPr>
          </w:p>
          <w:p w14:paraId="122645E3" w14:textId="77777777" w:rsidR="00296C5B" w:rsidRPr="00296C5B" w:rsidRDefault="00296C5B" w:rsidP="00296C5B">
            <w:pPr>
              <w:rPr>
                <w:rFonts w:ascii="Times New Roman" w:hAnsi="Times New Roman" w:cs="Times New Roman"/>
              </w:rPr>
            </w:pPr>
          </w:p>
          <w:p w14:paraId="6153D78D" w14:textId="77777777" w:rsidR="00296C5B" w:rsidRPr="00296C5B" w:rsidRDefault="00296C5B" w:rsidP="00296C5B">
            <w:pPr>
              <w:rPr>
                <w:rFonts w:ascii="Times New Roman" w:hAnsi="Times New Roman" w:cs="Times New Roman"/>
              </w:rPr>
            </w:pPr>
          </w:p>
          <w:p w14:paraId="68811E00" w14:textId="77777777" w:rsidR="00296C5B" w:rsidRPr="00296C5B" w:rsidRDefault="00296C5B" w:rsidP="00296C5B">
            <w:pPr>
              <w:rPr>
                <w:rFonts w:ascii="Times New Roman" w:hAnsi="Times New Roman" w:cs="Times New Roman"/>
              </w:rPr>
            </w:pPr>
          </w:p>
          <w:p w14:paraId="3C68E7C7" w14:textId="77777777" w:rsidR="00296C5B" w:rsidRPr="00296C5B" w:rsidRDefault="00296C5B" w:rsidP="00296C5B">
            <w:pPr>
              <w:rPr>
                <w:rFonts w:ascii="Times New Roman" w:hAnsi="Times New Roman" w:cs="Times New Roman"/>
              </w:rPr>
            </w:pPr>
          </w:p>
          <w:p w14:paraId="1F9087D9" w14:textId="77777777" w:rsidR="00296C5B" w:rsidRPr="00296C5B" w:rsidRDefault="00296C5B" w:rsidP="00296C5B">
            <w:pPr>
              <w:rPr>
                <w:rFonts w:ascii="Times New Roman" w:hAnsi="Times New Roman" w:cs="Times New Roman"/>
              </w:rPr>
            </w:pPr>
          </w:p>
          <w:p w14:paraId="06B85F69" w14:textId="77777777" w:rsidR="00296C5B" w:rsidRPr="00296C5B" w:rsidRDefault="00296C5B" w:rsidP="00296C5B">
            <w:pPr>
              <w:rPr>
                <w:rFonts w:ascii="Times New Roman" w:hAnsi="Times New Roman" w:cs="Times New Roman"/>
              </w:rPr>
            </w:pPr>
          </w:p>
          <w:p w14:paraId="6A30EEDF" w14:textId="77777777" w:rsidR="00296C5B" w:rsidRPr="00296C5B" w:rsidRDefault="00296C5B" w:rsidP="00296C5B">
            <w:pPr>
              <w:rPr>
                <w:rFonts w:ascii="Times New Roman" w:hAnsi="Times New Roman" w:cs="Times New Roman"/>
              </w:rPr>
            </w:pPr>
          </w:p>
          <w:p w14:paraId="7248D5E6"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6F42C0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 xml:space="preserve">Приобретение жилых помещений на первичном рынке либо в строящихся домах путем долевого участия в строительстве или строительства домов для обеспечения благоустроенными жилыми помещениями граждан, переселяемых из жилищного фонда, признанного </w:t>
            </w:r>
            <w:r w:rsidRPr="00296C5B">
              <w:rPr>
                <w:rFonts w:ascii="Times New Roman" w:hAnsi="Times New Roman" w:cs="Times New Roman"/>
              </w:rPr>
              <w:lastRenderedPageBreak/>
              <w:t>непригодным для проживания,  и (или) жилищного фонда с высоким уровнем износа</w:t>
            </w:r>
          </w:p>
        </w:tc>
        <w:tc>
          <w:tcPr>
            <w:tcW w:w="748" w:type="pct"/>
            <w:vMerge w:val="restart"/>
            <w:tcBorders>
              <w:top w:val="single" w:sz="4" w:space="0" w:color="auto"/>
              <w:left w:val="single" w:sz="4" w:space="0" w:color="auto"/>
              <w:bottom w:val="single" w:sz="4" w:space="0" w:color="auto"/>
              <w:right w:val="single" w:sz="4" w:space="0" w:color="auto"/>
            </w:tcBorders>
          </w:tcPr>
          <w:p w14:paraId="6ED386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общая площадь расселённых жилых помещений (кв. м)</w:t>
            </w:r>
          </w:p>
        </w:tc>
        <w:tc>
          <w:tcPr>
            <w:tcW w:w="527" w:type="pct"/>
            <w:gridSpan w:val="2"/>
            <w:tcBorders>
              <w:top w:val="single" w:sz="4" w:space="0" w:color="auto"/>
              <w:left w:val="single" w:sz="4" w:space="0" w:color="auto"/>
              <w:bottom w:val="single" w:sz="4" w:space="0" w:color="auto"/>
              <w:right w:val="single" w:sz="4" w:space="0" w:color="auto"/>
            </w:tcBorders>
          </w:tcPr>
          <w:p w14:paraId="43E12B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4233</w:t>
            </w:r>
          </w:p>
        </w:tc>
        <w:tc>
          <w:tcPr>
            <w:tcW w:w="450" w:type="pct"/>
            <w:gridSpan w:val="2"/>
            <w:tcBorders>
              <w:top w:val="single" w:sz="4" w:space="0" w:color="auto"/>
              <w:left w:val="single" w:sz="4" w:space="0" w:color="auto"/>
              <w:bottom w:val="single" w:sz="4" w:space="0" w:color="auto"/>
              <w:right w:val="single" w:sz="4" w:space="0" w:color="auto"/>
            </w:tcBorders>
          </w:tcPr>
          <w:p w14:paraId="303B8E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77DEFC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143,2</w:t>
            </w:r>
          </w:p>
        </w:tc>
        <w:tc>
          <w:tcPr>
            <w:tcW w:w="326" w:type="pct"/>
            <w:gridSpan w:val="2"/>
            <w:tcBorders>
              <w:top w:val="single" w:sz="4" w:space="0" w:color="auto"/>
              <w:left w:val="single" w:sz="4" w:space="0" w:color="auto"/>
              <w:bottom w:val="single" w:sz="4" w:space="0" w:color="auto"/>
              <w:right w:val="single" w:sz="4" w:space="0" w:color="auto"/>
            </w:tcBorders>
          </w:tcPr>
          <w:p w14:paraId="4076F0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DFF0B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116,12</w:t>
            </w:r>
          </w:p>
        </w:tc>
        <w:tc>
          <w:tcPr>
            <w:tcW w:w="356" w:type="pct"/>
            <w:gridSpan w:val="2"/>
            <w:tcBorders>
              <w:top w:val="single" w:sz="4" w:space="0" w:color="auto"/>
              <w:left w:val="single" w:sz="4" w:space="0" w:color="auto"/>
              <w:bottom w:val="single" w:sz="4" w:space="0" w:color="auto"/>
              <w:right w:val="single" w:sz="4" w:space="0" w:color="auto"/>
            </w:tcBorders>
          </w:tcPr>
          <w:p w14:paraId="2C58FE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27,08</w:t>
            </w:r>
          </w:p>
        </w:tc>
        <w:tc>
          <w:tcPr>
            <w:tcW w:w="394" w:type="pct"/>
            <w:gridSpan w:val="2"/>
            <w:tcBorders>
              <w:top w:val="single" w:sz="4" w:space="0" w:color="auto"/>
              <w:left w:val="single" w:sz="4" w:space="0" w:color="auto"/>
              <w:bottom w:val="single" w:sz="4" w:space="0" w:color="auto"/>
              <w:right w:val="single" w:sz="4" w:space="0" w:color="auto"/>
            </w:tcBorders>
          </w:tcPr>
          <w:p w14:paraId="6D35729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367B02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281D84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675BAC11"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1E2EF8A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B0522BD"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F1275D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2408A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3530</w:t>
            </w:r>
          </w:p>
        </w:tc>
        <w:tc>
          <w:tcPr>
            <w:tcW w:w="450" w:type="pct"/>
            <w:gridSpan w:val="2"/>
            <w:tcBorders>
              <w:top w:val="single" w:sz="4" w:space="0" w:color="auto"/>
              <w:left w:val="single" w:sz="4" w:space="0" w:color="auto"/>
              <w:bottom w:val="single" w:sz="4" w:space="0" w:color="auto"/>
              <w:right w:val="single" w:sz="4" w:space="0" w:color="auto"/>
            </w:tcBorders>
          </w:tcPr>
          <w:p w14:paraId="611CD3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29F04F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117,23</w:t>
            </w:r>
          </w:p>
        </w:tc>
        <w:tc>
          <w:tcPr>
            <w:tcW w:w="326" w:type="pct"/>
            <w:gridSpan w:val="2"/>
            <w:tcBorders>
              <w:top w:val="single" w:sz="4" w:space="0" w:color="auto"/>
              <w:left w:val="single" w:sz="4" w:space="0" w:color="auto"/>
              <w:bottom w:val="single" w:sz="4" w:space="0" w:color="auto"/>
              <w:right w:val="single" w:sz="4" w:space="0" w:color="auto"/>
            </w:tcBorders>
          </w:tcPr>
          <w:p w14:paraId="0316D9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E9A74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96,639</w:t>
            </w:r>
          </w:p>
        </w:tc>
        <w:tc>
          <w:tcPr>
            <w:tcW w:w="356" w:type="pct"/>
            <w:gridSpan w:val="2"/>
            <w:tcBorders>
              <w:top w:val="single" w:sz="4" w:space="0" w:color="auto"/>
              <w:left w:val="single" w:sz="4" w:space="0" w:color="auto"/>
              <w:bottom w:val="single" w:sz="4" w:space="0" w:color="auto"/>
              <w:right w:val="single" w:sz="4" w:space="0" w:color="auto"/>
            </w:tcBorders>
          </w:tcPr>
          <w:p w14:paraId="266B88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20,591</w:t>
            </w:r>
          </w:p>
        </w:tc>
        <w:tc>
          <w:tcPr>
            <w:tcW w:w="394" w:type="pct"/>
            <w:gridSpan w:val="2"/>
            <w:tcBorders>
              <w:top w:val="single" w:sz="4" w:space="0" w:color="auto"/>
              <w:left w:val="single" w:sz="4" w:space="0" w:color="auto"/>
              <w:bottom w:val="single" w:sz="4" w:space="0" w:color="auto"/>
              <w:right w:val="single" w:sz="4" w:space="0" w:color="auto"/>
            </w:tcBorders>
          </w:tcPr>
          <w:p w14:paraId="065ED7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7F908C1A" w14:textId="77777777" w:rsidR="00296C5B" w:rsidRPr="00296C5B" w:rsidRDefault="00296C5B" w:rsidP="00296C5B">
            <w:pPr>
              <w:jc w:val="center"/>
              <w:rPr>
                <w:rFonts w:ascii="Times New Roman" w:hAnsi="Times New Roman" w:cs="Times New Roman"/>
              </w:rPr>
            </w:pPr>
          </w:p>
        </w:tc>
      </w:tr>
      <w:tr w:rsidR="00296C5B" w:rsidRPr="00296C5B" w14:paraId="1B2C0B58"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42E4F44C"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47CE59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67FE35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341372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2486</w:t>
            </w:r>
          </w:p>
        </w:tc>
        <w:tc>
          <w:tcPr>
            <w:tcW w:w="450" w:type="pct"/>
            <w:gridSpan w:val="2"/>
            <w:tcBorders>
              <w:top w:val="single" w:sz="4" w:space="0" w:color="auto"/>
              <w:left w:val="single" w:sz="4" w:space="0" w:color="auto"/>
              <w:bottom w:val="single" w:sz="4" w:space="0" w:color="auto"/>
              <w:right w:val="single" w:sz="4" w:space="0" w:color="auto"/>
            </w:tcBorders>
          </w:tcPr>
          <w:p w14:paraId="47EDB6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056BE7E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84,105</w:t>
            </w:r>
          </w:p>
        </w:tc>
        <w:tc>
          <w:tcPr>
            <w:tcW w:w="326" w:type="pct"/>
            <w:gridSpan w:val="2"/>
            <w:tcBorders>
              <w:top w:val="single" w:sz="4" w:space="0" w:color="auto"/>
              <w:left w:val="single" w:sz="4" w:space="0" w:color="auto"/>
              <w:bottom w:val="single" w:sz="4" w:space="0" w:color="auto"/>
              <w:right w:val="single" w:sz="4" w:space="0" w:color="auto"/>
            </w:tcBorders>
          </w:tcPr>
          <w:p w14:paraId="17AB80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966C4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76,676</w:t>
            </w:r>
          </w:p>
        </w:tc>
        <w:tc>
          <w:tcPr>
            <w:tcW w:w="356" w:type="pct"/>
            <w:gridSpan w:val="2"/>
            <w:tcBorders>
              <w:top w:val="single" w:sz="4" w:space="0" w:color="auto"/>
              <w:left w:val="single" w:sz="4" w:space="0" w:color="auto"/>
              <w:bottom w:val="single" w:sz="4" w:space="0" w:color="auto"/>
              <w:right w:val="single" w:sz="4" w:space="0" w:color="auto"/>
            </w:tcBorders>
          </w:tcPr>
          <w:p w14:paraId="669F4F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7,429</w:t>
            </w:r>
          </w:p>
        </w:tc>
        <w:tc>
          <w:tcPr>
            <w:tcW w:w="394" w:type="pct"/>
            <w:gridSpan w:val="2"/>
            <w:tcBorders>
              <w:top w:val="single" w:sz="4" w:space="0" w:color="auto"/>
              <w:left w:val="single" w:sz="4" w:space="0" w:color="auto"/>
              <w:bottom w:val="single" w:sz="4" w:space="0" w:color="auto"/>
              <w:right w:val="single" w:sz="4" w:space="0" w:color="auto"/>
            </w:tcBorders>
          </w:tcPr>
          <w:p w14:paraId="08BDF4A2" w14:textId="77777777" w:rsidR="00296C5B" w:rsidRPr="00296C5B" w:rsidRDefault="00296C5B" w:rsidP="00296C5B">
            <w:pPr>
              <w:jc w:val="center"/>
              <w:rPr>
                <w:rFonts w:ascii="Times New Roman" w:hAnsi="Times New Roman" w:cs="Times New Roman"/>
              </w:rPr>
            </w:pPr>
          </w:p>
        </w:tc>
        <w:tc>
          <w:tcPr>
            <w:tcW w:w="400" w:type="pct"/>
            <w:gridSpan w:val="2"/>
            <w:vMerge/>
            <w:tcBorders>
              <w:top w:val="single" w:sz="4" w:space="0" w:color="auto"/>
              <w:left w:val="single" w:sz="4" w:space="0" w:color="auto"/>
              <w:right w:val="single" w:sz="4" w:space="0" w:color="auto"/>
            </w:tcBorders>
          </w:tcPr>
          <w:p w14:paraId="7A5E9FF9" w14:textId="77777777" w:rsidR="00296C5B" w:rsidRPr="00296C5B" w:rsidRDefault="00296C5B" w:rsidP="00296C5B">
            <w:pPr>
              <w:jc w:val="center"/>
              <w:rPr>
                <w:rFonts w:ascii="Times New Roman" w:hAnsi="Times New Roman" w:cs="Times New Roman"/>
              </w:rPr>
            </w:pPr>
          </w:p>
        </w:tc>
      </w:tr>
      <w:tr w:rsidR="00296C5B" w:rsidRPr="00296C5B" w14:paraId="1FC9F33F"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03BBFA6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D82D7B3"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F99DF6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D1BF8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1246</w:t>
            </w:r>
          </w:p>
        </w:tc>
        <w:tc>
          <w:tcPr>
            <w:tcW w:w="450" w:type="pct"/>
            <w:gridSpan w:val="2"/>
            <w:tcBorders>
              <w:top w:val="single" w:sz="4" w:space="0" w:color="auto"/>
              <w:left w:val="single" w:sz="4" w:space="0" w:color="auto"/>
              <w:bottom w:val="single" w:sz="4" w:space="0" w:color="auto"/>
              <w:right w:val="single" w:sz="4" w:space="0" w:color="auto"/>
            </w:tcBorders>
          </w:tcPr>
          <w:p w14:paraId="452141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27E7F2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47,266</w:t>
            </w:r>
          </w:p>
        </w:tc>
        <w:tc>
          <w:tcPr>
            <w:tcW w:w="326" w:type="pct"/>
            <w:gridSpan w:val="2"/>
            <w:tcBorders>
              <w:top w:val="single" w:sz="4" w:space="0" w:color="auto"/>
              <w:left w:val="single" w:sz="4" w:space="0" w:color="auto"/>
              <w:bottom w:val="single" w:sz="4" w:space="0" w:color="auto"/>
              <w:right w:val="single" w:sz="4" w:space="0" w:color="auto"/>
            </w:tcBorders>
          </w:tcPr>
          <w:p w14:paraId="0852F6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1D316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42,301</w:t>
            </w:r>
          </w:p>
        </w:tc>
        <w:tc>
          <w:tcPr>
            <w:tcW w:w="356" w:type="pct"/>
            <w:gridSpan w:val="2"/>
            <w:tcBorders>
              <w:top w:val="single" w:sz="4" w:space="0" w:color="auto"/>
              <w:left w:val="single" w:sz="4" w:space="0" w:color="auto"/>
              <w:bottom w:val="single" w:sz="4" w:space="0" w:color="auto"/>
              <w:right w:val="single" w:sz="4" w:space="0" w:color="auto"/>
            </w:tcBorders>
          </w:tcPr>
          <w:p w14:paraId="4A059D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4,965</w:t>
            </w:r>
          </w:p>
        </w:tc>
        <w:tc>
          <w:tcPr>
            <w:tcW w:w="394" w:type="pct"/>
            <w:gridSpan w:val="2"/>
            <w:tcBorders>
              <w:top w:val="single" w:sz="4" w:space="0" w:color="auto"/>
              <w:left w:val="single" w:sz="4" w:space="0" w:color="auto"/>
              <w:bottom w:val="single" w:sz="4" w:space="0" w:color="auto"/>
              <w:right w:val="single" w:sz="4" w:space="0" w:color="auto"/>
            </w:tcBorders>
          </w:tcPr>
          <w:p w14:paraId="54752E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2E87836F" w14:textId="77777777" w:rsidR="00296C5B" w:rsidRPr="00296C5B" w:rsidRDefault="00296C5B" w:rsidP="00296C5B">
            <w:pPr>
              <w:jc w:val="center"/>
              <w:rPr>
                <w:rFonts w:ascii="Times New Roman" w:hAnsi="Times New Roman" w:cs="Times New Roman"/>
              </w:rPr>
            </w:pPr>
          </w:p>
        </w:tc>
      </w:tr>
      <w:tr w:rsidR="00296C5B" w:rsidRPr="00296C5B" w14:paraId="6D931219"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21857B06"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18CD656E"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AB8F50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49D76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4487</w:t>
            </w:r>
          </w:p>
        </w:tc>
        <w:tc>
          <w:tcPr>
            <w:tcW w:w="450" w:type="pct"/>
            <w:gridSpan w:val="2"/>
            <w:tcBorders>
              <w:top w:val="single" w:sz="4" w:space="0" w:color="auto"/>
              <w:left w:val="single" w:sz="4" w:space="0" w:color="auto"/>
              <w:bottom w:val="single" w:sz="4" w:space="0" w:color="auto"/>
              <w:right w:val="single" w:sz="4" w:space="0" w:color="auto"/>
            </w:tcBorders>
          </w:tcPr>
          <w:p w14:paraId="67E334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126B45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179,185</w:t>
            </w:r>
          </w:p>
        </w:tc>
        <w:tc>
          <w:tcPr>
            <w:tcW w:w="326" w:type="pct"/>
            <w:gridSpan w:val="2"/>
            <w:tcBorders>
              <w:top w:val="single" w:sz="6" w:space="0" w:color="000000"/>
              <w:left w:val="single" w:sz="4" w:space="0" w:color="auto"/>
              <w:bottom w:val="single" w:sz="4" w:space="0" w:color="auto"/>
              <w:right w:val="single" w:sz="4" w:space="0" w:color="auto"/>
            </w:tcBorders>
          </w:tcPr>
          <w:p w14:paraId="3857F4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214FDB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142,246</w:t>
            </w:r>
          </w:p>
        </w:tc>
        <w:tc>
          <w:tcPr>
            <w:tcW w:w="356" w:type="pct"/>
            <w:gridSpan w:val="2"/>
            <w:tcBorders>
              <w:top w:val="single" w:sz="6" w:space="0" w:color="000000"/>
              <w:left w:val="single" w:sz="4" w:space="0" w:color="auto"/>
              <w:bottom w:val="single" w:sz="4" w:space="0" w:color="auto"/>
              <w:right w:val="single" w:sz="4" w:space="0" w:color="auto"/>
            </w:tcBorders>
          </w:tcPr>
          <w:p w14:paraId="0FB65D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36,939</w:t>
            </w:r>
          </w:p>
        </w:tc>
        <w:tc>
          <w:tcPr>
            <w:tcW w:w="394" w:type="pct"/>
            <w:gridSpan w:val="2"/>
            <w:tcBorders>
              <w:top w:val="single" w:sz="6" w:space="0" w:color="000000"/>
              <w:left w:val="single" w:sz="4" w:space="0" w:color="auto"/>
              <w:bottom w:val="single" w:sz="4" w:space="0" w:color="auto"/>
              <w:right w:val="single" w:sz="4" w:space="0" w:color="auto"/>
            </w:tcBorders>
          </w:tcPr>
          <w:p w14:paraId="6233E8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7C694543" w14:textId="77777777" w:rsidR="00296C5B" w:rsidRPr="00296C5B" w:rsidRDefault="00296C5B" w:rsidP="00296C5B">
            <w:pPr>
              <w:jc w:val="center"/>
              <w:rPr>
                <w:rFonts w:ascii="Times New Roman" w:hAnsi="Times New Roman" w:cs="Times New Roman"/>
              </w:rPr>
            </w:pPr>
          </w:p>
        </w:tc>
      </w:tr>
      <w:tr w:rsidR="00296C5B" w:rsidRPr="00296C5B" w14:paraId="5431E9F7"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3E2A458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6BA8DBB"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DDC2D8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2CB71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374</w:t>
            </w:r>
          </w:p>
        </w:tc>
        <w:tc>
          <w:tcPr>
            <w:tcW w:w="450" w:type="pct"/>
            <w:gridSpan w:val="2"/>
            <w:tcBorders>
              <w:top w:val="single" w:sz="4" w:space="0" w:color="auto"/>
              <w:left w:val="single" w:sz="4" w:space="0" w:color="auto"/>
              <w:bottom w:val="single" w:sz="4" w:space="0" w:color="auto"/>
              <w:right w:val="single" w:sz="4" w:space="0" w:color="auto"/>
            </w:tcBorders>
          </w:tcPr>
          <w:p w14:paraId="41D8C2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339C0F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66,114</w:t>
            </w:r>
          </w:p>
        </w:tc>
        <w:tc>
          <w:tcPr>
            <w:tcW w:w="326" w:type="pct"/>
            <w:gridSpan w:val="2"/>
            <w:tcBorders>
              <w:top w:val="single" w:sz="6" w:space="0" w:color="000000"/>
              <w:left w:val="single" w:sz="4" w:space="0" w:color="auto"/>
              <w:bottom w:val="single" w:sz="4" w:space="0" w:color="auto"/>
              <w:right w:val="single" w:sz="4" w:space="0" w:color="auto"/>
            </w:tcBorders>
          </w:tcPr>
          <w:p w14:paraId="050BA5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2AD7019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63,130</w:t>
            </w:r>
          </w:p>
        </w:tc>
        <w:tc>
          <w:tcPr>
            <w:tcW w:w="356" w:type="pct"/>
            <w:gridSpan w:val="2"/>
            <w:tcBorders>
              <w:top w:val="single" w:sz="6" w:space="0" w:color="000000"/>
              <w:left w:val="single" w:sz="4" w:space="0" w:color="auto"/>
              <w:bottom w:val="single" w:sz="4" w:space="0" w:color="auto"/>
              <w:right w:val="single" w:sz="4" w:space="0" w:color="auto"/>
            </w:tcBorders>
          </w:tcPr>
          <w:p w14:paraId="156515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2,984</w:t>
            </w:r>
          </w:p>
        </w:tc>
        <w:tc>
          <w:tcPr>
            <w:tcW w:w="394" w:type="pct"/>
            <w:gridSpan w:val="2"/>
            <w:tcBorders>
              <w:top w:val="single" w:sz="6" w:space="0" w:color="000000"/>
              <w:left w:val="single" w:sz="4" w:space="0" w:color="auto"/>
              <w:bottom w:val="single" w:sz="4" w:space="0" w:color="auto"/>
              <w:right w:val="single" w:sz="4" w:space="0" w:color="auto"/>
            </w:tcBorders>
          </w:tcPr>
          <w:p w14:paraId="61FFAE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28CCCF1A" w14:textId="77777777" w:rsidR="00296C5B" w:rsidRPr="00296C5B" w:rsidRDefault="00296C5B" w:rsidP="00296C5B">
            <w:pPr>
              <w:jc w:val="center"/>
              <w:rPr>
                <w:rFonts w:ascii="Times New Roman" w:hAnsi="Times New Roman" w:cs="Times New Roman"/>
              </w:rPr>
            </w:pPr>
          </w:p>
        </w:tc>
      </w:tr>
      <w:tr w:rsidR="00296C5B" w:rsidRPr="00296C5B" w14:paraId="053C0DFB" w14:textId="77777777" w:rsidTr="00296C5B">
        <w:trPr>
          <w:trHeight w:val="288"/>
        </w:trPr>
        <w:tc>
          <w:tcPr>
            <w:tcW w:w="180" w:type="pct"/>
            <w:gridSpan w:val="2"/>
            <w:vMerge/>
            <w:tcBorders>
              <w:top w:val="single" w:sz="4" w:space="0" w:color="auto"/>
              <w:left w:val="single" w:sz="4" w:space="0" w:color="auto"/>
              <w:bottom w:val="single" w:sz="4" w:space="0" w:color="auto"/>
              <w:right w:val="single" w:sz="4" w:space="0" w:color="auto"/>
            </w:tcBorders>
          </w:tcPr>
          <w:p w14:paraId="19E99A8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1DAC35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3084388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B7919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50" w:type="pct"/>
            <w:gridSpan w:val="2"/>
            <w:tcBorders>
              <w:top w:val="single" w:sz="4" w:space="0" w:color="auto"/>
              <w:left w:val="single" w:sz="4" w:space="0" w:color="auto"/>
              <w:bottom w:val="single" w:sz="4" w:space="0" w:color="auto"/>
              <w:right w:val="single" w:sz="4" w:space="0" w:color="auto"/>
            </w:tcBorders>
          </w:tcPr>
          <w:p w14:paraId="4FCDDB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277CB0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4,895</w:t>
            </w:r>
          </w:p>
        </w:tc>
        <w:tc>
          <w:tcPr>
            <w:tcW w:w="326" w:type="pct"/>
            <w:gridSpan w:val="2"/>
            <w:tcBorders>
              <w:top w:val="single" w:sz="6" w:space="0" w:color="000000"/>
              <w:left w:val="single" w:sz="4" w:space="0" w:color="auto"/>
              <w:bottom w:val="single" w:sz="4" w:space="0" w:color="auto"/>
              <w:right w:val="single" w:sz="4" w:space="0" w:color="auto"/>
            </w:tcBorders>
          </w:tcPr>
          <w:p w14:paraId="758199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07FB18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4,895</w:t>
            </w:r>
          </w:p>
        </w:tc>
        <w:tc>
          <w:tcPr>
            <w:tcW w:w="356" w:type="pct"/>
            <w:gridSpan w:val="2"/>
            <w:tcBorders>
              <w:top w:val="single" w:sz="6" w:space="0" w:color="000000"/>
              <w:left w:val="single" w:sz="4" w:space="0" w:color="auto"/>
              <w:bottom w:val="single" w:sz="4" w:space="0" w:color="auto"/>
              <w:right w:val="single" w:sz="4" w:space="0" w:color="auto"/>
            </w:tcBorders>
          </w:tcPr>
          <w:p w14:paraId="46F251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592F5E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0939B0B0" w14:textId="77777777" w:rsidR="00296C5B" w:rsidRPr="00296C5B" w:rsidRDefault="00296C5B" w:rsidP="00296C5B">
            <w:pPr>
              <w:jc w:val="center"/>
              <w:rPr>
                <w:rFonts w:ascii="Times New Roman" w:hAnsi="Times New Roman" w:cs="Times New Roman"/>
              </w:rPr>
            </w:pPr>
          </w:p>
        </w:tc>
      </w:tr>
      <w:tr w:rsidR="00296C5B" w:rsidRPr="00296C5B" w14:paraId="0123B7BE" w14:textId="77777777" w:rsidTr="00296C5B">
        <w:trPr>
          <w:trHeight w:val="207"/>
        </w:trPr>
        <w:tc>
          <w:tcPr>
            <w:tcW w:w="180" w:type="pct"/>
            <w:gridSpan w:val="2"/>
            <w:vMerge/>
            <w:tcBorders>
              <w:top w:val="single" w:sz="4" w:space="0" w:color="auto"/>
              <w:left w:val="single" w:sz="4" w:space="0" w:color="auto"/>
              <w:bottom w:val="single" w:sz="4" w:space="0" w:color="auto"/>
              <w:right w:val="single" w:sz="4" w:space="0" w:color="auto"/>
            </w:tcBorders>
          </w:tcPr>
          <w:p w14:paraId="6BF118F1"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1B56CFB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C6A494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4895D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w:t>
            </w:r>
          </w:p>
        </w:tc>
        <w:tc>
          <w:tcPr>
            <w:tcW w:w="450" w:type="pct"/>
            <w:gridSpan w:val="2"/>
            <w:tcBorders>
              <w:top w:val="single" w:sz="4" w:space="0" w:color="auto"/>
              <w:left w:val="single" w:sz="4" w:space="0" w:color="auto"/>
              <w:bottom w:val="single" w:sz="4" w:space="0" w:color="auto"/>
              <w:right w:val="single" w:sz="4" w:space="0" w:color="auto"/>
            </w:tcBorders>
          </w:tcPr>
          <w:p w14:paraId="64CBCF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79F553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105,263</w:t>
            </w:r>
          </w:p>
        </w:tc>
        <w:tc>
          <w:tcPr>
            <w:tcW w:w="326" w:type="pct"/>
            <w:gridSpan w:val="2"/>
            <w:tcBorders>
              <w:top w:val="single" w:sz="4" w:space="0" w:color="auto"/>
              <w:left w:val="single" w:sz="4" w:space="0" w:color="auto"/>
              <w:bottom w:val="single" w:sz="4" w:space="0" w:color="auto"/>
              <w:right w:val="single" w:sz="4" w:space="0" w:color="auto"/>
            </w:tcBorders>
          </w:tcPr>
          <w:p w14:paraId="538C69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CAEEB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56" w:type="pct"/>
            <w:gridSpan w:val="2"/>
            <w:tcBorders>
              <w:top w:val="single" w:sz="4" w:space="0" w:color="auto"/>
              <w:left w:val="single" w:sz="4" w:space="0" w:color="auto"/>
              <w:bottom w:val="single" w:sz="4" w:space="0" w:color="auto"/>
              <w:right w:val="single" w:sz="4" w:space="0" w:color="auto"/>
            </w:tcBorders>
          </w:tcPr>
          <w:p w14:paraId="6D936E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5,263</w:t>
            </w:r>
          </w:p>
        </w:tc>
        <w:tc>
          <w:tcPr>
            <w:tcW w:w="394" w:type="pct"/>
            <w:gridSpan w:val="2"/>
            <w:tcBorders>
              <w:top w:val="single" w:sz="4" w:space="0" w:color="auto"/>
              <w:left w:val="single" w:sz="4" w:space="0" w:color="auto"/>
              <w:bottom w:val="single" w:sz="4" w:space="0" w:color="auto"/>
              <w:right w:val="single" w:sz="4" w:space="0" w:color="auto"/>
            </w:tcBorders>
          </w:tcPr>
          <w:p w14:paraId="4BFCBF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3A3AE9AF" w14:textId="77777777" w:rsidR="00296C5B" w:rsidRPr="00296C5B" w:rsidRDefault="00296C5B" w:rsidP="00296C5B">
            <w:pPr>
              <w:jc w:val="center"/>
              <w:rPr>
                <w:rFonts w:ascii="Times New Roman" w:hAnsi="Times New Roman" w:cs="Times New Roman"/>
              </w:rPr>
            </w:pPr>
          </w:p>
        </w:tc>
      </w:tr>
      <w:tr w:rsidR="00296C5B" w:rsidRPr="00296C5B" w14:paraId="7EB1549C" w14:textId="77777777" w:rsidTr="00296C5B">
        <w:trPr>
          <w:trHeight w:val="1196"/>
        </w:trPr>
        <w:tc>
          <w:tcPr>
            <w:tcW w:w="180" w:type="pct"/>
            <w:gridSpan w:val="2"/>
            <w:vMerge/>
            <w:tcBorders>
              <w:top w:val="single" w:sz="4" w:space="0" w:color="auto"/>
              <w:left w:val="single" w:sz="4" w:space="0" w:color="auto"/>
              <w:bottom w:val="single" w:sz="4" w:space="0" w:color="auto"/>
              <w:right w:val="single" w:sz="4" w:space="0" w:color="auto"/>
            </w:tcBorders>
          </w:tcPr>
          <w:p w14:paraId="524CAD5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2A2E11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DA1DF50" w14:textId="77777777" w:rsidR="00296C5B" w:rsidRPr="00296C5B" w:rsidRDefault="00296C5B" w:rsidP="00296C5B">
            <w:pPr>
              <w:jc w:val="center"/>
              <w:rPr>
                <w:rFonts w:ascii="Times New Roman" w:hAnsi="Times New Roman" w:cs="Times New Roman"/>
              </w:rPr>
            </w:pPr>
          </w:p>
        </w:tc>
        <w:tc>
          <w:tcPr>
            <w:tcW w:w="527" w:type="pct"/>
            <w:gridSpan w:val="2"/>
            <w:vMerge w:val="restart"/>
            <w:tcBorders>
              <w:top w:val="single" w:sz="4" w:space="0" w:color="auto"/>
              <w:left w:val="single" w:sz="4" w:space="0" w:color="auto"/>
              <w:bottom w:val="single" w:sz="4" w:space="0" w:color="auto"/>
              <w:right w:val="single" w:sz="4" w:space="0" w:color="auto"/>
            </w:tcBorders>
          </w:tcPr>
          <w:p w14:paraId="6600BD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2120</w:t>
            </w:r>
          </w:p>
        </w:tc>
        <w:tc>
          <w:tcPr>
            <w:tcW w:w="450" w:type="pct"/>
            <w:gridSpan w:val="2"/>
            <w:vMerge w:val="restart"/>
            <w:tcBorders>
              <w:top w:val="single" w:sz="4" w:space="0" w:color="auto"/>
              <w:left w:val="single" w:sz="4" w:space="0" w:color="auto"/>
              <w:bottom w:val="single" w:sz="4" w:space="0" w:color="auto"/>
              <w:right w:val="single" w:sz="4" w:space="0" w:color="auto"/>
            </w:tcBorders>
          </w:tcPr>
          <w:p w14:paraId="456476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vMerge w:val="restart"/>
            <w:tcBorders>
              <w:top w:val="single" w:sz="4" w:space="0" w:color="auto"/>
              <w:left w:val="single" w:sz="4" w:space="0" w:color="auto"/>
              <w:bottom w:val="single" w:sz="4" w:space="0" w:color="auto"/>
              <w:right w:val="single" w:sz="4" w:space="0" w:color="auto"/>
            </w:tcBorders>
          </w:tcPr>
          <w:p w14:paraId="3A1958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81,7</w:t>
            </w:r>
          </w:p>
        </w:tc>
        <w:tc>
          <w:tcPr>
            <w:tcW w:w="326" w:type="pct"/>
            <w:gridSpan w:val="2"/>
            <w:vMerge w:val="restart"/>
            <w:tcBorders>
              <w:top w:val="single" w:sz="4" w:space="0" w:color="auto"/>
              <w:left w:val="single" w:sz="4" w:space="0" w:color="auto"/>
              <w:bottom w:val="single" w:sz="4" w:space="0" w:color="auto"/>
              <w:right w:val="single" w:sz="4" w:space="0" w:color="auto"/>
            </w:tcBorders>
          </w:tcPr>
          <w:p w14:paraId="795AA73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vMerge w:val="restart"/>
            <w:tcBorders>
              <w:top w:val="single" w:sz="4" w:space="0" w:color="auto"/>
              <w:left w:val="single" w:sz="4" w:space="0" w:color="auto"/>
              <w:bottom w:val="single" w:sz="4" w:space="0" w:color="auto"/>
              <w:right w:val="single" w:sz="4" w:space="0" w:color="auto"/>
            </w:tcBorders>
          </w:tcPr>
          <w:p w14:paraId="25CF17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73,6</w:t>
            </w:r>
          </w:p>
        </w:tc>
        <w:tc>
          <w:tcPr>
            <w:tcW w:w="356" w:type="pct"/>
            <w:gridSpan w:val="2"/>
            <w:vMerge w:val="restart"/>
            <w:tcBorders>
              <w:top w:val="single" w:sz="4" w:space="0" w:color="auto"/>
              <w:left w:val="single" w:sz="4" w:space="0" w:color="auto"/>
              <w:bottom w:val="single" w:sz="4" w:space="0" w:color="auto"/>
              <w:right w:val="single" w:sz="4" w:space="0" w:color="auto"/>
            </w:tcBorders>
          </w:tcPr>
          <w:p w14:paraId="14C8F7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w:t>
            </w:r>
          </w:p>
        </w:tc>
        <w:tc>
          <w:tcPr>
            <w:tcW w:w="394" w:type="pct"/>
            <w:gridSpan w:val="2"/>
            <w:vMerge w:val="restart"/>
            <w:tcBorders>
              <w:top w:val="single" w:sz="4" w:space="0" w:color="auto"/>
              <w:left w:val="single" w:sz="4" w:space="0" w:color="auto"/>
              <w:bottom w:val="single" w:sz="4" w:space="0" w:color="auto"/>
              <w:right w:val="single" w:sz="4" w:space="0" w:color="auto"/>
            </w:tcBorders>
          </w:tcPr>
          <w:p w14:paraId="7CD9A4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44835DC6" w14:textId="77777777" w:rsidR="00296C5B" w:rsidRPr="00296C5B" w:rsidRDefault="00296C5B" w:rsidP="00296C5B">
            <w:pPr>
              <w:jc w:val="center"/>
              <w:rPr>
                <w:rFonts w:ascii="Times New Roman" w:hAnsi="Times New Roman" w:cs="Times New Roman"/>
              </w:rPr>
            </w:pPr>
          </w:p>
        </w:tc>
      </w:tr>
      <w:tr w:rsidR="00296C5B" w:rsidRPr="00296C5B" w14:paraId="760EAFFE" w14:textId="77777777" w:rsidTr="00296C5B">
        <w:trPr>
          <w:trHeight w:val="196"/>
        </w:trPr>
        <w:tc>
          <w:tcPr>
            <w:tcW w:w="180" w:type="pct"/>
            <w:gridSpan w:val="2"/>
            <w:vMerge/>
            <w:tcBorders>
              <w:top w:val="single" w:sz="4" w:space="0" w:color="auto"/>
              <w:left w:val="single" w:sz="4" w:space="0" w:color="auto"/>
              <w:bottom w:val="single" w:sz="4" w:space="0" w:color="auto"/>
              <w:right w:val="single" w:sz="4" w:space="0" w:color="auto"/>
            </w:tcBorders>
          </w:tcPr>
          <w:p w14:paraId="7407E326"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DA21A0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ECD1D56" w14:textId="77777777" w:rsidR="00296C5B" w:rsidRPr="00296C5B" w:rsidRDefault="00296C5B" w:rsidP="00296C5B">
            <w:pPr>
              <w:jc w:val="center"/>
              <w:rPr>
                <w:rFonts w:ascii="Times New Roman" w:hAnsi="Times New Roman" w:cs="Times New Roman"/>
              </w:rPr>
            </w:pPr>
          </w:p>
        </w:tc>
        <w:tc>
          <w:tcPr>
            <w:tcW w:w="527" w:type="pct"/>
            <w:gridSpan w:val="2"/>
            <w:vMerge/>
            <w:tcBorders>
              <w:top w:val="single" w:sz="4" w:space="0" w:color="auto"/>
              <w:left w:val="single" w:sz="4" w:space="0" w:color="auto"/>
              <w:bottom w:val="single" w:sz="4" w:space="0" w:color="auto"/>
              <w:right w:val="single" w:sz="4" w:space="0" w:color="auto"/>
            </w:tcBorders>
          </w:tcPr>
          <w:p w14:paraId="1DEB5F42" w14:textId="77777777" w:rsidR="00296C5B" w:rsidRPr="00296C5B" w:rsidRDefault="00296C5B" w:rsidP="00296C5B">
            <w:pPr>
              <w:jc w:val="center"/>
              <w:rPr>
                <w:rFonts w:ascii="Times New Roman" w:hAnsi="Times New Roman" w:cs="Times New Roman"/>
              </w:rPr>
            </w:pPr>
          </w:p>
        </w:tc>
        <w:tc>
          <w:tcPr>
            <w:tcW w:w="450" w:type="pct"/>
            <w:gridSpan w:val="2"/>
            <w:vMerge/>
            <w:tcBorders>
              <w:top w:val="single" w:sz="4" w:space="0" w:color="auto"/>
              <w:left w:val="single" w:sz="4" w:space="0" w:color="auto"/>
              <w:bottom w:val="single" w:sz="4" w:space="0" w:color="auto"/>
              <w:right w:val="single" w:sz="4" w:space="0" w:color="auto"/>
            </w:tcBorders>
          </w:tcPr>
          <w:p w14:paraId="69B239EC" w14:textId="77777777" w:rsidR="00296C5B" w:rsidRPr="00296C5B" w:rsidRDefault="00296C5B" w:rsidP="00296C5B">
            <w:pPr>
              <w:jc w:val="center"/>
              <w:rPr>
                <w:rFonts w:ascii="Times New Roman" w:hAnsi="Times New Roman" w:cs="Times New Roman"/>
              </w:rPr>
            </w:pPr>
          </w:p>
        </w:tc>
        <w:tc>
          <w:tcPr>
            <w:tcW w:w="375" w:type="pct"/>
            <w:gridSpan w:val="2"/>
            <w:vMerge/>
            <w:tcBorders>
              <w:top w:val="single" w:sz="4" w:space="0" w:color="auto"/>
              <w:left w:val="single" w:sz="4" w:space="0" w:color="auto"/>
              <w:bottom w:val="single" w:sz="4" w:space="0" w:color="auto"/>
              <w:right w:val="single" w:sz="4" w:space="0" w:color="auto"/>
            </w:tcBorders>
          </w:tcPr>
          <w:p w14:paraId="7564EF7E" w14:textId="77777777" w:rsidR="00296C5B" w:rsidRPr="00296C5B" w:rsidRDefault="00296C5B" w:rsidP="00296C5B">
            <w:pPr>
              <w:jc w:val="center"/>
              <w:rPr>
                <w:rFonts w:ascii="Times New Roman" w:hAnsi="Times New Roman" w:cs="Times New Roman"/>
              </w:rPr>
            </w:pPr>
          </w:p>
        </w:tc>
        <w:tc>
          <w:tcPr>
            <w:tcW w:w="326" w:type="pct"/>
            <w:gridSpan w:val="2"/>
            <w:vMerge/>
            <w:tcBorders>
              <w:top w:val="single" w:sz="4" w:space="0" w:color="auto"/>
              <w:left w:val="single" w:sz="4" w:space="0" w:color="auto"/>
              <w:bottom w:val="single" w:sz="4" w:space="0" w:color="auto"/>
              <w:right w:val="single" w:sz="4" w:space="0" w:color="auto"/>
            </w:tcBorders>
          </w:tcPr>
          <w:p w14:paraId="3C44B008" w14:textId="77777777" w:rsidR="00296C5B" w:rsidRPr="00296C5B" w:rsidRDefault="00296C5B" w:rsidP="00296C5B">
            <w:pPr>
              <w:jc w:val="center"/>
              <w:rPr>
                <w:rFonts w:ascii="Times New Roman" w:hAnsi="Times New Roman" w:cs="Times New Roman"/>
              </w:rPr>
            </w:pPr>
          </w:p>
        </w:tc>
        <w:tc>
          <w:tcPr>
            <w:tcW w:w="375" w:type="pct"/>
            <w:gridSpan w:val="2"/>
            <w:vMerge/>
            <w:tcBorders>
              <w:top w:val="single" w:sz="4" w:space="0" w:color="auto"/>
              <w:left w:val="single" w:sz="4" w:space="0" w:color="auto"/>
              <w:bottom w:val="single" w:sz="4" w:space="0" w:color="auto"/>
              <w:right w:val="single" w:sz="4" w:space="0" w:color="auto"/>
            </w:tcBorders>
          </w:tcPr>
          <w:p w14:paraId="3221F51B" w14:textId="77777777" w:rsidR="00296C5B" w:rsidRPr="00296C5B" w:rsidRDefault="00296C5B" w:rsidP="00296C5B">
            <w:pPr>
              <w:jc w:val="center"/>
              <w:rPr>
                <w:rFonts w:ascii="Times New Roman" w:hAnsi="Times New Roman" w:cs="Times New Roman"/>
              </w:rPr>
            </w:pPr>
          </w:p>
        </w:tc>
        <w:tc>
          <w:tcPr>
            <w:tcW w:w="356" w:type="pct"/>
            <w:gridSpan w:val="2"/>
            <w:vMerge/>
            <w:tcBorders>
              <w:top w:val="single" w:sz="4" w:space="0" w:color="auto"/>
              <w:left w:val="single" w:sz="4" w:space="0" w:color="auto"/>
              <w:bottom w:val="single" w:sz="4" w:space="0" w:color="auto"/>
              <w:right w:val="single" w:sz="4" w:space="0" w:color="auto"/>
            </w:tcBorders>
          </w:tcPr>
          <w:p w14:paraId="5BC4CA40" w14:textId="77777777" w:rsidR="00296C5B" w:rsidRPr="00296C5B" w:rsidRDefault="00296C5B" w:rsidP="00296C5B">
            <w:pPr>
              <w:jc w:val="center"/>
              <w:rPr>
                <w:rFonts w:ascii="Times New Roman" w:hAnsi="Times New Roman" w:cs="Times New Roman"/>
              </w:rPr>
            </w:pPr>
          </w:p>
        </w:tc>
        <w:tc>
          <w:tcPr>
            <w:tcW w:w="394" w:type="pct"/>
            <w:gridSpan w:val="2"/>
            <w:vMerge/>
            <w:tcBorders>
              <w:top w:val="single" w:sz="4" w:space="0" w:color="auto"/>
              <w:left w:val="single" w:sz="4" w:space="0" w:color="auto"/>
              <w:bottom w:val="single" w:sz="4" w:space="0" w:color="auto"/>
              <w:right w:val="single" w:sz="4" w:space="0" w:color="auto"/>
            </w:tcBorders>
          </w:tcPr>
          <w:p w14:paraId="278FD0FE" w14:textId="77777777" w:rsidR="00296C5B" w:rsidRPr="00296C5B" w:rsidRDefault="00296C5B" w:rsidP="00296C5B">
            <w:pPr>
              <w:jc w:val="center"/>
              <w:rPr>
                <w:rFonts w:ascii="Times New Roman" w:hAnsi="Times New Roman" w:cs="Times New Roman"/>
              </w:rPr>
            </w:pPr>
          </w:p>
        </w:tc>
        <w:tc>
          <w:tcPr>
            <w:tcW w:w="400" w:type="pct"/>
            <w:gridSpan w:val="2"/>
            <w:tcBorders>
              <w:left w:val="single" w:sz="4" w:space="0" w:color="auto"/>
              <w:bottom w:val="single" w:sz="4" w:space="0" w:color="auto"/>
              <w:right w:val="single" w:sz="4" w:space="0" w:color="auto"/>
            </w:tcBorders>
          </w:tcPr>
          <w:p w14:paraId="53516EA6" w14:textId="77777777" w:rsidR="00296C5B" w:rsidRPr="00296C5B" w:rsidRDefault="00296C5B" w:rsidP="00296C5B">
            <w:pPr>
              <w:jc w:val="center"/>
              <w:rPr>
                <w:rFonts w:ascii="Times New Roman" w:hAnsi="Times New Roman" w:cs="Times New Roman"/>
              </w:rPr>
            </w:pPr>
          </w:p>
        </w:tc>
      </w:tr>
      <w:tr w:rsidR="00296C5B" w:rsidRPr="00296C5B" w14:paraId="20FC5F90" w14:textId="77777777" w:rsidTr="00296C5B">
        <w:trPr>
          <w:trHeight w:val="196"/>
        </w:trPr>
        <w:tc>
          <w:tcPr>
            <w:tcW w:w="180" w:type="pct"/>
            <w:gridSpan w:val="2"/>
            <w:vMerge w:val="restart"/>
            <w:tcBorders>
              <w:top w:val="single" w:sz="4" w:space="0" w:color="auto"/>
              <w:left w:val="single" w:sz="4" w:space="0" w:color="auto"/>
              <w:right w:val="single" w:sz="4" w:space="0" w:color="auto"/>
            </w:tcBorders>
          </w:tcPr>
          <w:p w14:paraId="2C828D6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1.2.</w:t>
            </w:r>
          </w:p>
        </w:tc>
        <w:tc>
          <w:tcPr>
            <w:tcW w:w="869" w:type="pct"/>
            <w:gridSpan w:val="2"/>
            <w:vMerge w:val="restart"/>
            <w:tcBorders>
              <w:top w:val="single" w:sz="4" w:space="0" w:color="auto"/>
              <w:left w:val="single" w:sz="4" w:space="0" w:color="auto"/>
              <w:right w:val="single" w:sz="4" w:space="0" w:color="auto"/>
            </w:tcBorders>
          </w:tcPr>
          <w:p w14:paraId="277657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жилых помещений для обеспечения благоустроенными жилыми помещениями граждан, переселяемых из жилищного фонда, признанного непригодным для проживания, и (или) жилищного фонда с высоким уровнем износа</w:t>
            </w:r>
          </w:p>
        </w:tc>
        <w:tc>
          <w:tcPr>
            <w:tcW w:w="748" w:type="pct"/>
            <w:vMerge w:val="restart"/>
            <w:tcBorders>
              <w:top w:val="single" w:sz="4" w:space="0" w:color="auto"/>
              <w:left w:val="single" w:sz="4" w:space="0" w:color="auto"/>
              <w:right w:val="single" w:sz="4" w:space="0" w:color="auto"/>
            </w:tcBorders>
          </w:tcPr>
          <w:p w14:paraId="01F9F3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переселённых граждан (человек)</w:t>
            </w:r>
          </w:p>
        </w:tc>
        <w:tc>
          <w:tcPr>
            <w:tcW w:w="527" w:type="pct"/>
            <w:gridSpan w:val="2"/>
            <w:tcBorders>
              <w:top w:val="single" w:sz="4" w:space="0" w:color="auto"/>
              <w:left w:val="single" w:sz="4" w:space="0" w:color="auto"/>
              <w:bottom w:val="single" w:sz="4" w:space="0" w:color="auto"/>
              <w:right w:val="single" w:sz="4" w:space="0" w:color="auto"/>
            </w:tcBorders>
          </w:tcPr>
          <w:p w14:paraId="6D0F51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450" w:type="pct"/>
            <w:gridSpan w:val="2"/>
            <w:tcBorders>
              <w:top w:val="single" w:sz="4" w:space="0" w:color="auto"/>
              <w:left w:val="single" w:sz="4" w:space="0" w:color="auto"/>
              <w:bottom w:val="single" w:sz="4" w:space="0" w:color="auto"/>
              <w:right w:val="single" w:sz="4" w:space="0" w:color="auto"/>
            </w:tcBorders>
          </w:tcPr>
          <w:p w14:paraId="7FA9AD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2B6FE2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7E504A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69376A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0DFDFDB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63FBB6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4A8665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5E3A1D95" w14:textId="77777777" w:rsidTr="00296C5B">
        <w:trPr>
          <w:trHeight w:val="196"/>
        </w:trPr>
        <w:tc>
          <w:tcPr>
            <w:tcW w:w="180" w:type="pct"/>
            <w:gridSpan w:val="2"/>
            <w:vMerge/>
            <w:tcBorders>
              <w:left w:val="single" w:sz="4" w:space="0" w:color="auto"/>
              <w:right w:val="single" w:sz="4" w:space="0" w:color="auto"/>
            </w:tcBorders>
          </w:tcPr>
          <w:p w14:paraId="0CEAD4FB"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27F96778"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2603289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2399D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185</w:t>
            </w:r>
          </w:p>
        </w:tc>
        <w:tc>
          <w:tcPr>
            <w:tcW w:w="450" w:type="pct"/>
            <w:gridSpan w:val="2"/>
            <w:tcBorders>
              <w:top w:val="single" w:sz="4" w:space="0" w:color="auto"/>
              <w:left w:val="single" w:sz="4" w:space="0" w:color="auto"/>
              <w:bottom w:val="single" w:sz="4" w:space="0" w:color="auto"/>
              <w:right w:val="single" w:sz="4" w:space="0" w:color="auto"/>
            </w:tcBorders>
          </w:tcPr>
          <w:p w14:paraId="574D8D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554595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697D0A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7D1B03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1062D1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3A1DEA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28A85E65" w14:textId="77777777" w:rsidR="00296C5B" w:rsidRPr="00296C5B" w:rsidRDefault="00296C5B" w:rsidP="00296C5B">
            <w:pPr>
              <w:jc w:val="center"/>
              <w:rPr>
                <w:rFonts w:ascii="Times New Roman" w:hAnsi="Times New Roman" w:cs="Times New Roman"/>
              </w:rPr>
            </w:pPr>
          </w:p>
        </w:tc>
      </w:tr>
      <w:tr w:rsidR="00296C5B" w:rsidRPr="00296C5B" w14:paraId="5564246E" w14:textId="77777777" w:rsidTr="00296C5B">
        <w:trPr>
          <w:trHeight w:val="72"/>
        </w:trPr>
        <w:tc>
          <w:tcPr>
            <w:tcW w:w="180" w:type="pct"/>
            <w:gridSpan w:val="2"/>
            <w:vMerge/>
            <w:tcBorders>
              <w:left w:val="single" w:sz="4" w:space="0" w:color="auto"/>
              <w:right w:val="single" w:sz="4" w:space="0" w:color="auto"/>
            </w:tcBorders>
          </w:tcPr>
          <w:p w14:paraId="768DD59C"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3A48C4DF"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14B57AF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13A91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253</w:t>
            </w:r>
          </w:p>
        </w:tc>
        <w:tc>
          <w:tcPr>
            <w:tcW w:w="450" w:type="pct"/>
            <w:gridSpan w:val="2"/>
            <w:tcBorders>
              <w:top w:val="single" w:sz="4" w:space="0" w:color="auto"/>
              <w:left w:val="single" w:sz="4" w:space="0" w:color="auto"/>
              <w:bottom w:val="single" w:sz="4" w:space="0" w:color="auto"/>
              <w:right w:val="single" w:sz="4" w:space="0" w:color="auto"/>
            </w:tcBorders>
          </w:tcPr>
          <w:p w14:paraId="0EE2F6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429AD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3DF33D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377840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1B43F9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19D547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2616D7DE" w14:textId="77777777" w:rsidR="00296C5B" w:rsidRPr="00296C5B" w:rsidRDefault="00296C5B" w:rsidP="00296C5B">
            <w:pPr>
              <w:jc w:val="center"/>
              <w:rPr>
                <w:rFonts w:ascii="Times New Roman" w:hAnsi="Times New Roman" w:cs="Times New Roman"/>
              </w:rPr>
            </w:pPr>
          </w:p>
        </w:tc>
      </w:tr>
      <w:tr w:rsidR="00296C5B" w:rsidRPr="00296C5B" w14:paraId="03DE5C41" w14:textId="77777777" w:rsidTr="00296C5B">
        <w:trPr>
          <w:trHeight w:val="72"/>
        </w:trPr>
        <w:tc>
          <w:tcPr>
            <w:tcW w:w="180" w:type="pct"/>
            <w:gridSpan w:val="2"/>
            <w:vMerge/>
            <w:tcBorders>
              <w:left w:val="single" w:sz="4" w:space="0" w:color="auto"/>
              <w:right w:val="single" w:sz="4" w:space="0" w:color="auto"/>
            </w:tcBorders>
          </w:tcPr>
          <w:p w14:paraId="7DD6866B"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29EFBDBE"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6D4EFA1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9DC22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w:t>
            </w:r>
          </w:p>
        </w:tc>
        <w:tc>
          <w:tcPr>
            <w:tcW w:w="450" w:type="pct"/>
            <w:gridSpan w:val="2"/>
            <w:tcBorders>
              <w:top w:val="single" w:sz="4" w:space="0" w:color="auto"/>
              <w:left w:val="single" w:sz="4" w:space="0" w:color="auto"/>
              <w:bottom w:val="single" w:sz="4" w:space="0" w:color="auto"/>
              <w:right w:val="single" w:sz="4" w:space="0" w:color="auto"/>
            </w:tcBorders>
          </w:tcPr>
          <w:p w14:paraId="5D1389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17C4A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2831A8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141126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710C2D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7B2BD3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5B591743" w14:textId="77777777" w:rsidR="00296C5B" w:rsidRPr="00296C5B" w:rsidRDefault="00296C5B" w:rsidP="00296C5B">
            <w:pPr>
              <w:jc w:val="center"/>
              <w:rPr>
                <w:rFonts w:ascii="Times New Roman" w:hAnsi="Times New Roman" w:cs="Times New Roman"/>
              </w:rPr>
            </w:pPr>
          </w:p>
        </w:tc>
      </w:tr>
      <w:tr w:rsidR="00296C5B" w:rsidRPr="00296C5B" w14:paraId="0822F4DE" w14:textId="77777777" w:rsidTr="00296C5B">
        <w:trPr>
          <w:trHeight w:val="72"/>
        </w:trPr>
        <w:tc>
          <w:tcPr>
            <w:tcW w:w="180" w:type="pct"/>
            <w:gridSpan w:val="2"/>
            <w:vMerge/>
            <w:tcBorders>
              <w:left w:val="single" w:sz="4" w:space="0" w:color="auto"/>
              <w:right w:val="single" w:sz="4" w:space="0" w:color="auto"/>
            </w:tcBorders>
          </w:tcPr>
          <w:p w14:paraId="0485E735"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20039B92"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4573F62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CB7D0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288</w:t>
            </w:r>
          </w:p>
        </w:tc>
        <w:tc>
          <w:tcPr>
            <w:tcW w:w="450" w:type="pct"/>
            <w:gridSpan w:val="2"/>
            <w:tcBorders>
              <w:top w:val="single" w:sz="4" w:space="0" w:color="auto"/>
              <w:left w:val="single" w:sz="4" w:space="0" w:color="auto"/>
              <w:bottom w:val="single" w:sz="4" w:space="0" w:color="auto"/>
              <w:right w:val="single" w:sz="4" w:space="0" w:color="auto"/>
            </w:tcBorders>
          </w:tcPr>
          <w:p w14:paraId="02C3A2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2635CF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796CA4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57E9B0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3B34DE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7657C1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1FA7EC5A" w14:textId="77777777" w:rsidR="00296C5B" w:rsidRPr="00296C5B" w:rsidRDefault="00296C5B" w:rsidP="00296C5B">
            <w:pPr>
              <w:jc w:val="center"/>
              <w:rPr>
                <w:rFonts w:ascii="Times New Roman" w:hAnsi="Times New Roman" w:cs="Times New Roman"/>
              </w:rPr>
            </w:pPr>
          </w:p>
        </w:tc>
      </w:tr>
      <w:tr w:rsidR="00296C5B" w:rsidRPr="00296C5B" w14:paraId="19456AA2" w14:textId="77777777" w:rsidTr="00296C5B">
        <w:trPr>
          <w:trHeight w:val="72"/>
        </w:trPr>
        <w:tc>
          <w:tcPr>
            <w:tcW w:w="180" w:type="pct"/>
            <w:gridSpan w:val="2"/>
            <w:vMerge/>
            <w:tcBorders>
              <w:left w:val="single" w:sz="4" w:space="0" w:color="auto"/>
              <w:right w:val="single" w:sz="4" w:space="0" w:color="auto"/>
            </w:tcBorders>
          </w:tcPr>
          <w:p w14:paraId="401896A8"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0A5872BE"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7E368FF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E3E69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22</w:t>
            </w:r>
          </w:p>
        </w:tc>
        <w:tc>
          <w:tcPr>
            <w:tcW w:w="450" w:type="pct"/>
            <w:gridSpan w:val="2"/>
            <w:tcBorders>
              <w:top w:val="single" w:sz="4" w:space="0" w:color="auto"/>
              <w:left w:val="single" w:sz="4" w:space="0" w:color="auto"/>
              <w:bottom w:val="single" w:sz="4" w:space="0" w:color="auto"/>
              <w:right w:val="single" w:sz="4" w:space="0" w:color="auto"/>
            </w:tcBorders>
          </w:tcPr>
          <w:p w14:paraId="0B5F3A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5F65CA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F0FE5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FF6DC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8344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2EE84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6360F289" w14:textId="77777777" w:rsidR="00296C5B" w:rsidRPr="00296C5B" w:rsidRDefault="00296C5B" w:rsidP="00296C5B">
            <w:pPr>
              <w:jc w:val="center"/>
              <w:rPr>
                <w:rFonts w:ascii="Times New Roman" w:hAnsi="Times New Roman" w:cs="Times New Roman"/>
              </w:rPr>
            </w:pPr>
          </w:p>
        </w:tc>
      </w:tr>
      <w:tr w:rsidR="00296C5B" w:rsidRPr="00296C5B" w14:paraId="4AE27B31" w14:textId="77777777" w:rsidTr="00296C5B">
        <w:trPr>
          <w:trHeight w:val="72"/>
        </w:trPr>
        <w:tc>
          <w:tcPr>
            <w:tcW w:w="180" w:type="pct"/>
            <w:gridSpan w:val="2"/>
            <w:vMerge/>
            <w:tcBorders>
              <w:left w:val="single" w:sz="4" w:space="0" w:color="auto"/>
              <w:right w:val="single" w:sz="4" w:space="0" w:color="auto"/>
            </w:tcBorders>
          </w:tcPr>
          <w:p w14:paraId="17187BCE"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21525518"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6E97499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CEF17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200</w:t>
            </w:r>
          </w:p>
        </w:tc>
        <w:tc>
          <w:tcPr>
            <w:tcW w:w="450" w:type="pct"/>
            <w:gridSpan w:val="2"/>
            <w:tcBorders>
              <w:top w:val="single" w:sz="4" w:space="0" w:color="auto"/>
              <w:left w:val="single" w:sz="4" w:space="0" w:color="auto"/>
              <w:bottom w:val="single" w:sz="4" w:space="0" w:color="auto"/>
              <w:right w:val="single" w:sz="4" w:space="0" w:color="auto"/>
            </w:tcBorders>
          </w:tcPr>
          <w:p w14:paraId="3B71B7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14A3CA4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A9495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12EE2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EA264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6E495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5A3F5666" w14:textId="77777777" w:rsidR="00296C5B" w:rsidRPr="00296C5B" w:rsidRDefault="00296C5B" w:rsidP="00296C5B">
            <w:pPr>
              <w:jc w:val="center"/>
              <w:rPr>
                <w:rFonts w:ascii="Times New Roman" w:hAnsi="Times New Roman" w:cs="Times New Roman"/>
              </w:rPr>
            </w:pPr>
          </w:p>
        </w:tc>
      </w:tr>
      <w:tr w:rsidR="00296C5B" w:rsidRPr="00296C5B" w14:paraId="0B81C56A" w14:textId="77777777" w:rsidTr="00296C5B">
        <w:trPr>
          <w:trHeight w:val="72"/>
        </w:trPr>
        <w:tc>
          <w:tcPr>
            <w:tcW w:w="180" w:type="pct"/>
            <w:gridSpan w:val="2"/>
            <w:vMerge/>
            <w:tcBorders>
              <w:left w:val="single" w:sz="4" w:space="0" w:color="auto"/>
              <w:right w:val="single" w:sz="4" w:space="0" w:color="auto"/>
            </w:tcBorders>
          </w:tcPr>
          <w:p w14:paraId="6D9CF578"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3981E14C"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46ACFF3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5C8D7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270</w:t>
            </w:r>
          </w:p>
        </w:tc>
        <w:tc>
          <w:tcPr>
            <w:tcW w:w="450" w:type="pct"/>
            <w:gridSpan w:val="2"/>
            <w:tcBorders>
              <w:top w:val="single" w:sz="4" w:space="0" w:color="auto"/>
              <w:left w:val="single" w:sz="4" w:space="0" w:color="auto"/>
              <w:bottom w:val="single" w:sz="4" w:space="0" w:color="auto"/>
              <w:right w:val="single" w:sz="4" w:space="0" w:color="auto"/>
            </w:tcBorders>
          </w:tcPr>
          <w:p w14:paraId="34F391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7F1504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469C3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86D69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87047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67648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32C004B8" w14:textId="77777777" w:rsidR="00296C5B" w:rsidRPr="00296C5B" w:rsidRDefault="00296C5B" w:rsidP="00296C5B">
            <w:pPr>
              <w:jc w:val="center"/>
              <w:rPr>
                <w:rFonts w:ascii="Times New Roman" w:hAnsi="Times New Roman" w:cs="Times New Roman"/>
              </w:rPr>
            </w:pPr>
          </w:p>
        </w:tc>
      </w:tr>
      <w:tr w:rsidR="00296C5B" w:rsidRPr="00296C5B" w14:paraId="78941FB9" w14:textId="77777777" w:rsidTr="00296C5B">
        <w:trPr>
          <w:trHeight w:val="389"/>
        </w:trPr>
        <w:tc>
          <w:tcPr>
            <w:tcW w:w="180" w:type="pct"/>
            <w:gridSpan w:val="2"/>
            <w:vMerge/>
            <w:tcBorders>
              <w:left w:val="single" w:sz="4" w:space="0" w:color="auto"/>
              <w:bottom w:val="single" w:sz="4" w:space="0" w:color="auto"/>
              <w:right w:val="single" w:sz="4" w:space="0" w:color="auto"/>
            </w:tcBorders>
          </w:tcPr>
          <w:p w14:paraId="0C7F1A53"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03219914"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3AFA4D3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F70EC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450" w:type="pct"/>
            <w:gridSpan w:val="2"/>
            <w:tcBorders>
              <w:top w:val="single" w:sz="4" w:space="0" w:color="auto"/>
              <w:left w:val="single" w:sz="4" w:space="0" w:color="auto"/>
              <w:bottom w:val="single" w:sz="4" w:space="0" w:color="auto"/>
              <w:right w:val="single" w:sz="4" w:space="0" w:color="auto"/>
            </w:tcBorders>
          </w:tcPr>
          <w:p w14:paraId="1A2470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02EC69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294B9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E912A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21192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728B5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FD92602" w14:textId="77777777" w:rsidR="00296C5B" w:rsidRPr="00296C5B" w:rsidRDefault="00296C5B" w:rsidP="00296C5B">
            <w:pPr>
              <w:jc w:val="center"/>
              <w:rPr>
                <w:rFonts w:ascii="Times New Roman" w:hAnsi="Times New Roman" w:cs="Times New Roman"/>
              </w:rPr>
            </w:pPr>
          </w:p>
        </w:tc>
      </w:tr>
      <w:tr w:rsidR="00296C5B" w:rsidRPr="00296C5B" w14:paraId="06044697" w14:textId="77777777" w:rsidTr="00296C5B">
        <w:trPr>
          <w:trHeight w:val="195"/>
        </w:trPr>
        <w:tc>
          <w:tcPr>
            <w:tcW w:w="177" w:type="pct"/>
            <w:vMerge w:val="restart"/>
            <w:tcBorders>
              <w:top w:val="single" w:sz="4" w:space="0" w:color="auto"/>
              <w:left w:val="single" w:sz="4" w:space="0" w:color="auto"/>
              <w:bottom w:val="single" w:sz="4" w:space="0" w:color="auto"/>
              <w:right w:val="single" w:sz="4" w:space="0" w:color="auto"/>
            </w:tcBorders>
          </w:tcPr>
          <w:p w14:paraId="6591E5E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w:t>
            </w:r>
          </w:p>
          <w:p w14:paraId="292EC0B1" w14:textId="77777777" w:rsidR="00296C5B" w:rsidRPr="00296C5B" w:rsidRDefault="00296C5B" w:rsidP="00296C5B">
            <w:pPr>
              <w:rPr>
                <w:rFonts w:ascii="Times New Roman" w:hAnsi="Times New Roman" w:cs="Times New Roman"/>
              </w:rPr>
            </w:pPr>
          </w:p>
          <w:p w14:paraId="01A308FE" w14:textId="77777777" w:rsidR="00296C5B" w:rsidRPr="00296C5B" w:rsidRDefault="00296C5B" w:rsidP="00296C5B">
            <w:pPr>
              <w:rPr>
                <w:rFonts w:ascii="Times New Roman" w:hAnsi="Times New Roman" w:cs="Times New Roman"/>
              </w:rPr>
            </w:pPr>
          </w:p>
          <w:p w14:paraId="669C9EB6" w14:textId="77777777" w:rsidR="00296C5B" w:rsidRPr="00296C5B" w:rsidRDefault="00296C5B" w:rsidP="00296C5B">
            <w:pPr>
              <w:rPr>
                <w:rFonts w:ascii="Times New Roman" w:hAnsi="Times New Roman" w:cs="Times New Roman"/>
              </w:rPr>
            </w:pPr>
          </w:p>
          <w:p w14:paraId="21818CEE" w14:textId="77777777" w:rsidR="00296C5B" w:rsidRPr="00296C5B" w:rsidRDefault="00296C5B" w:rsidP="00296C5B">
            <w:pPr>
              <w:rPr>
                <w:rFonts w:ascii="Times New Roman" w:hAnsi="Times New Roman" w:cs="Times New Roman"/>
              </w:rPr>
            </w:pPr>
          </w:p>
          <w:p w14:paraId="0208391E" w14:textId="77777777" w:rsidR="00296C5B" w:rsidRPr="00296C5B" w:rsidRDefault="00296C5B" w:rsidP="00296C5B">
            <w:pPr>
              <w:rPr>
                <w:rFonts w:ascii="Times New Roman" w:hAnsi="Times New Roman" w:cs="Times New Roman"/>
              </w:rPr>
            </w:pPr>
          </w:p>
          <w:p w14:paraId="1083DF49" w14:textId="77777777" w:rsidR="00296C5B" w:rsidRPr="00296C5B" w:rsidRDefault="00296C5B" w:rsidP="00296C5B">
            <w:pPr>
              <w:rPr>
                <w:rFonts w:ascii="Times New Roman" w:hAnsi="Times New Roman" w:cs="Times New Roman"/>
              </w:rPr>
            </w:pPr>
          </w:p>
        </w:tc>
        <w:tc>
          <w:tcPr>
            <w:tcW w:w="2164" w:type="pct"/>
            <w:gridSpan w:val="7"/>
            <w:vMerge w:val="restart"/>
            <w:tcBorders>
              <w:top w:val="single" w:sz="4" w:space="0" w:color="auto"/>
              <w:left w:val="single" w:sz="4" w:space="0" w:color="auto"/>
              <w:bottom w:val="single" w:sz="4" w:space="0" w:color="auto"/>
              <w:right w:val="single" w:sz="4" w:space="0" w:color="auto"/>
            </w:tcBorders>
          </w:tcPr>
          <w:p w14:paraId="2E19AD8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2. Стимулирование программ развития жилищного строительства муниципальных образований Ярославской области</w:t>
            </w:r>
          </w:p>
          <w:p w14:paraId="2A228210" w14:textId="77777777" w:rsidR="00296C5B" w:rsidRPr="00296C5B" w:rsidRDefault="00296C5B" w:rsidP="00296C5B">
            <w:pPr>
              <w:jc w:val="center"/>
              <w:rPr>
                <w:rFonts w:ascii="Times New Roman" w:hAnsi="Times New Roman" w:cs="Times New Roman"/>
              </w:rPr>
            </w:pPr>
          </w:p>
          <w:p w14:paraId="08E462E1" w14:textId="77777777" w:rsidR="00296C5B" w:rsidRPr="00296C5B" w:rsidRDefault="00296C5B" w:rsidP="00296C5B">
            <w:pPr>
              <w:jc w:val="center"/>
              <w:rPr>
                <w:rFonts w:ascii="Times New Roman" w:hAnsi="Times New Roman" w:cs="Times New Roman"/>
              </w:rPr>
            </w:pPr>
          </w:p>
          <w:p w14:paraId="3CB1F4A8" w14:textId="77777777" w:rsidR="00296C5B" w:rsidRPr="00296C5B" w:rsidRDefault="00296C5B" w:rsidP="00296C5B">
            <w:pPr>
              <w:jc w:val="center"/>
              <w:rPr>
                <w:rFonts w:ascii="Times New Roman" w:hAnsi="Times New Roman" w:cs="Times New Roman"/>
              </w:rPr>
            </w:pPr>
          </w:p>
          <w:p w14:paraId="12039D3D"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2FB3D6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 – 2020</w:t>
            </w:r>
          </w:p>
        </w:tc>
        <w:tc>
          <w:tcPr>
            <w:tcW w:w="372" w:type="pct"/>
            <w:gridSpan w:val="2"/>
            <w:tcBorders>
              <w:top w:val="single" w:sz="4" w:space="0" w:color="auto"/>
              <w:left w:val="single" w:sz="4" w:space="0" w:color="auto"/>
              <w:bottom w:val="single" w:sz="4" w:space="0" w:color="auto"/>
              <w:right w:val="single" w:sz="4" w:space="0" w:color="auto"/>
            </w:tcBorders>
          </w:tcPr>
          <w:p w14:paraId="212E10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192,973</w:t>
            </w:r>
          </w:p>
        </w:tc>
        <w:tc>
          <w:tcPr>
            <w:tcW w:w="323" w:type="pct"/>
            <w:gridSpan w:val="2"/>
            <w:tcBorders>
              <w:top w:val="single" w:sz="4" w:space="0" w:color="auto"/>
              <w:left w:val="single" w:sz="4" w:space="0" w:color="auto"/>
              <w:bottom w:val="single" w:sz="4" w:space="0" w:color="auto"/>
              <w:right w:val="single" w:sz="4" w:space="0" w:color="auto"/>
            </w:tcBorders>
          </w:tcPr>
          <w:p w14:paraId="7F49C50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46,032</w:t>
            </w:r>
          </w:p>
        </w:tc>
        <w:tc>
          <w:tcPr>
            <w:tcW w:w="372" w:type="pct"/>
            <w:gridSpan w:val="2"/>
            <w:tcBorders>
              <w:top w:val="single" w:sz="4" w:space="0" w:color="auto"/>
              <w:left w:val="single" w:sz="4" w:space="0" w:color="auto"/>
              <w:bottom w:val="single" w:sz="4" w:space="0" w:color="auto"/>
              <w:right w:val="single" w:sz="4" w:space="0" w:color="auto"/>
            </w:tcBorders>
          </w:tcPr>
          <w:p w14:paraId="4C196A9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55,764</w:t>
            </w:r>
          </w:p>
        </w:tc>
        <w:tc>
          <w:tcPr>
            <w:tcW w:w="355" w:type="pct"/>
            <w:gridSpan w:val="2"/>
            <w:tcBorders>
              <w:top w:val="single" w:sz="4" w:space="0" w:color="auto"/>
              <w:left w:val="single" w:sz="4" w:space="0" w:color="auto"/>
              <w:bottom w:val="single" w:sz="4" w:space="0" w:color="auto"/>
              <w:right w:val="single" w:sz="4" w:space="0" w:color="auto"/>
            </w:tcBorders>
          </w:tcPr>
          <w:p w14:paraId="061B58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91,177</w:t>
            </w:r>
          </w:p>
        </w:tc>
        <w:tc>
          <w:tcPr>
            <w:tcW w:w="394" w:type="pct"/>
            <w:gridSpan w:val="2"/>
            <w:tcBorders>
              <w:top w:val="single" w:sz="4" w:space="0" w:color="auto"/>
              <w:left w:val="single" w:sz="4" w:space="0" w:color="auto"/>
              <w:bottom w:val="single" w:sz="4" w:space="0" w:color="auto"/>
              <w:right w:val="single" w:sz="4" w:space="0" w:color="auto"/>
            </w:tcBorders>
          </w:tcPr>
          <w:p w14:paraId="62212B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2D997C9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744D53AA" w14:textId="77777777" w:rsidR="00296C5B" w:rsidRPr="00296C5B" w:rsidRDefault="00296C5B" w:rsidP="00296C5B">
            <w:pPr>
              <w:jc w:val="center"/>
              <w:rPr>
                <w:rFonts w:ascii="Times New Roman" w:hAnsi="Times New Roman" w:cs="Times New Roman"/>
              </w:rPr>
            </w:pPr>
          </w:p>
          <w:p w14:paraId="558FA468" w14:textId="77777777" w:rsidR="00296C5B" w:rsidRPr="00296C5B" w:rsidRDefault="00296C5B" w:rsidP="00296C5B">
            <w:pPr>
              <w:jc w:val="center"/>
              <w:rPr>
                <w:rFonts w:ascii="Times New Roman" w:hAnsi="Times New Roman" w:cs="Times New Roman"/>
              </w:rPr>
            </w:pPr>
          </w:p>
          <w:p w14:paraId="02A3092B" w14:textId="77777777" w:rsidR="00296C5B" w:rsidRPr="00296C5B" w:rsidRDefault="00296C5B" w:rsidP="00296C5B">
            <w:pPr>
              <w:jc w:val="center"/>
              <w:rPr>
                <w:rFonts w:ascii="Times New Roman" w:hAnsi="Times New Roman" w:cs="Times New Roman"/>
              </w:rPr>
            </w:pPr>
          </w:p>
          <w:p w14:paraId="43A372DD" w14:textId="77777777" w:rsidR="00296C5B" w:rsidRPr="00296C5B" w:rsidRDefault="00296C5B" w:rsidP="00296C5B">
            <w:pPr>
              <w:jc w:val="center"/>
              <w:rPr>
                <w:rFonts w:ascii="Times New Roman" w:hAnsi="Times New Roman" w:cs="Times New Roman"/>
              </w:rPr>
            </w:pPr>
          </w:p>
          <w:p w14:paraId="707A639F" w14:textId="77777777" w:rsidR="00296C5B" w:rsidRPr="00296C5B" w:rsidRDefault="00296C5B" w:rsidP="00296C5B">
            <w:pPr>
              <w:jc w:val="center"/>
              <w:rPr>
                <w:rFonts w:ascii="Times New Roman" w:hAnsi="Times New Roman" w:cs="Times New Roman"/>
              </w:rPr>
            </w:pPr>
          </w:p>
          <w:p w14:paraId="224CCBB7" w14:textId="77777777" w:rsidR="00296C5B" w:rsidRPr="00296C5B" w:rsidRDefault="00296C5B" w:rsidP="00296C5B">
            <w:pPr>
              <w:jc w:val="center"/>
              <w:rPr>
                <w:rFonts w:ascii="Times New Roman" w:hAnsi="Times New Roman" w:cs="Times New Roman"/>
              </w:rPr>
            </w:pPr>
          </w:p>
          <w:p w14:paraId="772FF62E" w14:textId="77777777" w:rsidR="00296C5B" w:rsidRPr="00296C5B" w:rsidRDefault="00296C5B" w:rsidP="00296C5B">
            <w:pPr>
              <w:jc w:val="center"/>
              <w:rPr>
                <w:rFonts w:ascii="Times New Roman" w:hAnsi="Times New Roman" w:cs="Times New Roman"/>
              </w:rPr>
            </w:pPr>
          </w:p>
        </w:tc>
      </w:tr>
      <w:tr w:rsidR="00296C5B" w:rsidRPr="00296C5B" w14:paraId="651A7C8A"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6D14B657"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4EA41D3E"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0902B41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47C44E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144,837</w:t>
            </w:r>
          </w:p>
        </w:tc>
        <w:tc>
          <w:tcPr>
            <w:tcW w:w="323" w:type="pct"/>
            <w:gridSpan w:val="2"/>
            <w:tcBorders>
              <w:top w:val="single" w:sz="4" w:space="0" w:color="auto"/>
              <w:left w:val="single" w:sz="4" w:space="0" w:color="auto"/>
              <w:bottom w:val="single" w:sz="4" w:space="0" w:color="auto"/>
              <w:right w:val="single" w:sz="4" w:space="0" w:color="auto"/>
            </w:tcBorders>
          </w:tcPr>
          <w:p w14:paraId="51108E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46,032</w:t>
            </w:r>
          </w:p>
        </w:tc>
        <w:tc>
          <w:tcPr>
            <w:tcW w:w="372" w:type="pct"/>
            <w:gridSpan w:val="2"/>
            <w:tcBorders>
              <w:top w:val="single" w:sz="4" w:space="0" w:color="auto"/>
              <w:left w:val="single" w:sz="4" w:space="0" w:color="auto"/>
              <w:bottom w:val="single" w:sz="4" w:space="0" w:color="auto"/>
              <w:right w:val="single" w:sz="4" w:space="0" w:color="auto"/>
            </w:tcBorders>
          </w:tcPr>
          <w:p w14:paraId="032678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w:t>
            </w:r>
          </w:p>
        </w:tc>
        <w:tc>
          <w:tcPr>
            <w:tcW w:w="355" w:type="pct"/>
            <w:gridSpan w:val="2"/>
            <w:tcBorders>
              <w:top w:val="single" w:sz="4" w:space="0" w:color="auto"/>
              <w:left w:val="single" w:sz="4" w:space="0" w:color="auto"/>
              <w:bottom w:val="single" w:sz="4" w:space="0" w:color="auto"/>
              <w:right w:val="single" w:sz="4" w:space="0" w:color="auto"/>
            </w:tcBorders>
          </w:tcPr>
          <w:p w14:paraId="75EFF9D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75,805</w:t>
            </w:r>
          </w:p>
        </w:tc>
        <w:tc>
          <w:tcPr>
            <w:tcW w:w="394" w:type="pct"/>
            <w:gridSpan w:val="2"/>
            <w:tcBorders>
              <w:top w:val="single" w:sz="4" w:space="0" w:color="auto"/>
              <w:left w:val="single" w:sz="4" w:space="0" w:color="auto"/>
              <w:bottom w:val="single" w:sz="4" w:space="0" w:color="auto"/>
              <w:right w:val="single" w:sz="4" w:space="0" w:color="auto"/>
            </w:tcBorders>
          </w:tcPr>
          <w:p w14:paraId="125045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2C8E2B29" w14:textId="77777777" w:rsidR="00296C5B" w:rsidRPr="00296C5B" w:rsidRDefault="00296C5B" w:rsidP="00296C5B">
            <w:pPr>
              <w:jc w:val="center"/>
              <w:rPr>
                <w:rFonts w:ascii="Times New Roman" w:hAnsi="Times New Roman" w:cs="Times New Roman"/>
              </w:rPr>
            </w:pPr>
          </w:p>
        </w:tc>
      </w:tr>
      <w:tr w:rsidR="00296C5B" w:rsidRPr="00296C5B" w14:paraId="3C55B4FD"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4428A043"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6598F3EB"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37D2667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2" w:type="pct"/>
            <w:gridSpan w:val="2"/>
            <w:tcBorders>
              <w:top w:val="single" w:sz="4" w:space="0" w:color="auto"/>
              <w:left w:val="single" w:sz="4" w:space="0" w:color="auto"/>
              <w:bottom w:val="single" w:sz="4" w:space="0" w:color="auto"/>
              <w:right w:val="single" w:sz="4" w:space="0" w:color="auto"/>
            </w:tcBorders>
          </w:tcPr>
          <w:p w14:paraId="1DB108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13,436</w:t>
            </w:r>
          </w:p>
        </w:tc>
        <w:tc>
          <w:tcPr>
            <w:tcW w:w="323" w:type="pct"/>
            <w:gridSpan w:val="2"/>
            <w:tcBorders>
              <w:top w:val="single" w:sz="4" w:space="0" w:color="auto"/>
              <w:left w:val="single" w:sz="4" w:space="0" w:color="auto"/>
              <w:bottom w:val="single" w:sz="4" w:space="0" w:color="auto"/>
              <w:right w:val="single" w:sz="4" w:space="0" w:color="auto"/>
            </w:tcBorders>
          </w:tcPr>
          <w:p w14:paraId="2BA844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7158AB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12,764</w:t>
            </w:r>
          </w:p>
        </w:tc>
        <w:tc>
          <w:tcPr>
            <w:tcW w:w="355" w:type="pct"/>
            <w:gridSpan w:val="2"/>
            <w:tcBorders>
              <w:top w:val="single" w:sz="4" w:space="0" w:color="auto"/>
              <w:left w:val="single" w:sz="4" w:space="0" w:color="auto"/>
              <w:bottom w:val="single" w:sz="4" w:space="0" w:color="auto"/>
              <w:right w:val="single" w:sz="4" w:space="0" w:color="auto"/>
            </w:tcBorders>
          </w:tcPr>
          <w:p w14:paraId="71ABE4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0,672</w:t>
            </w:r>
          </w:p>
        </w:tc>
        <w:tc>
          <w:tcPr>
            <w:tcW w:w="394" w:type="pct"/>
            <w:gridSpan w:val="2"/>
            <w:tcBorders>
              <w:top w:val="single" w:sz="4" w:space="0" w:color="auto"/>
              <w:left w:val="single" w:sz="4" w:space="0" w:color="auto"/>
              <w:bottom w:val="single" w:sz="4" w:space="0" w:color="auto"/>
              <w:right w:val="single" w:sz="4" w:space="0" w:color="auto"/>
            </w:tcBorders>
          </w:tcPr>
          <w:p w14:paraId="6A78EF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3C8102D0" w14:textId="77777777" w:rsidR="00296C5B" w:rsidRPr="00296C5B" w:rsidRDefault="00296C5B" w:rsidP="00296C5B">
            <w:pPr>
              <w:jc w:val="center"/>
              <w:rPr>
                <w:rFonts w:ascii="Times New Roman" w:hAnsi="Times New Roman" w:cs="Times New Roman"/>
              </w:rPr>
            </w:pPr>
          </w:p>
        </w:tc>
      </w:tr>
      <w:tr w:rsidR="00296C5B" w:rsidRPr="00296C5B" w14:paraId="78D8FD61"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3F0D1611"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741460F1"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4CD7E4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2" w:type="pct"/>
            <w:gridSpan w:val="2"/>
            <w:tcBorders>
              <w:top w:val="single" w:sz="4" w:space="0" w:color="auto"/>
              <w:left w:val="single" w:sz="4" w:space="0" w:color="auto"/>
              <w:bottom w:val="single" w:sz="4" w:space="0" w:color="auto"/>
              <w:right w:val="single" w:sz="4" w:space="0" w:color="auto"/>
            </w:tcBorders>
          </w:tcPr>
          <w:p w14:paraId="116312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20CC573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A3B7D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375315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9761D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135D2ECC" w14:textId="77777777" w:rsidR="00296C5B" w:rsidRPr="00296C5B" w:rsidRDefault="00296C5B" w:rsidP="00296C5B">
            <w:pPr>
              <w:jc w:val="center"/>
              <w:rPr>
                <w:rFonts w:ascii="Times New Roman" w:hAnsi="Times New Roman" w:cs="Times New Roman"/>
              </w:rPr>
            </w:pPr>
          </w:p>
        </w:tc>
      </w:tr>
      <w:tr w:rsidR="00296C5B" w:rsidRPr="00296C5B" w14:paraId="2F9E85C9"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377D7810"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6373C105"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6AC0DA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2" w:type="pct"/>
            <w:gridSpan w:val="2"/>
            <w:tcBorders>
              <w:top w:val="single" w:sz="4" w:space="0" w:color="auto"/>
              <w:left w:val="single" w:sz="4" w:space="0" w:color="auto"/>
              <w:bottom w:val="single" w:sz="4" w:space="0" w:color="auto"/>
              <w:right w:val="single" w:sz="4" w:space="0" w:color="auto"/>
            </w:tcBorders>
          </w:tcPr>
          <w:p w14:paraId="03873F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76894C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C4D7D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13D850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CA5F8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3645D238" w14:textId="77777777" w:rsidR="00296C5B" w:rsidRPr="00296C5B" w:rsidRDefault="00296C5B" w:rsidP="00296C5B">
            <w:pPr>
              <w:jc w:val="center"/>
              <w:rPr>
                <w:rFonts w:ascii="Times New Roman" w:hAnsi="Times New Roman" w:cs="Times New Roman"/>
              </w:rPr>
            </w:pPr>
          </w:p>
        </w:tc>
      </w:tr>
      <w:tr w:rsidR="00296C5B" w:rsidRPr="00296C5B" w14:paraId="1F7B024C" w14:textId="77777777" w:rsidTr="00296C5B">
        <w:trPr>
          <w:trHeight w:val="299"/>
        </w:trPr>
        <w:tc>
          <w:tcPr>
            <w:tcW w:w="177" w:type="pct"/>
            <w:vMerge/>
            <w:tcBorders>
              <w:top w:val="single" w:sz="4" w:space="0" w:color="auto"/>
              <w:left w:val="single" w:sz="4" w:space="0" w:color="auto"/>
              <w:bottom w:val="single" w:sz="4" w:space="0" w:color="auto"/>
              <w:right w:val="single" w:sz="4" w:space="0" w:color="auto"/>
            </w:tcBorders>
          </w:tcPr>
          <w:p w14:paraId="6F7F48E2"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011BF047"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27DD96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2" w:type="pct"/>
            <w:gridSpan w:val="2"/>
            <w:tcBorders>
              <w:top w:val="single" w:sz="4" w:space="0" w:color="auto"/>
              <w:left w:val="single" w:sz="4" w:space="0" w:color="auto"/>
              <w:bottom w:val="single" w:sz="4" w:space="0" w:color="auto"/>
              <w:right w:val="single" w:sz="4" w:space="0" w:color="auto"/>
            </w:tcBorders>
          </w:tcPr>
          <w:p w14:paraId="7AD45A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F92A4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77CD0C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105A22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CE57D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3B0DE79B" w14:textId="77777777" w:rsidR="00296C5B" w:rsidRPr="00296C5B" w:rsidRDefault="00296C5B" w:rsidP="00296C5B">
            <w:pPr>
              <w:jc w:val="center"/>
              <w:rPr>
                <w:rFonts w:ascii="Times New Roman" w:hAnsi="Times New Roman" w:cs="Times New Roman"/>
              </w:rPr>
            </w:pPr>
          </w:p>
        </w:tc>
      </w:tr>
      <w:tr w:rsidR="00296C5B" w:rsidRPr="00296C5B" w14:paraId="1D439DAF"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4D13E10B"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0EAD4F1F"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29C10F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6E8A3C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34,7</w:t>
            </w:r>
          </w:p>
        </w:tc>
        <w:tc>
          <w:tcPr>
            <w:tcW w:w="323" w:type="pct"/>
            <w:gridSpan w:val="2"/>
            <w:tcBorders>
              <w:top w:val="single" w:sz="4" w:space="0" w:color="auto"/>
              <w:left w:val="single" w:sz="4" w:space="0" w:color="auto"/>
              <w:bottom w:val="single" w:sz="4" w:space="0" w:color="auto"/>
              <w:right w:val="single" w:sz="4" w:space="0" w:color="auto"/>
            </w:tcBorders>
          </w:tcPr>
          <w:p w14:paraId="48350D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64A59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w:t>
            </w:r>
          </w:p>
        </w:tc>
        <w:tc>
          <w:tcPr>
            <w:tcW w:w="355" w:type="pct"/>
            <w:gridSpan w:val="2"/>
            <w:tcBorders>
              <w:top w:val="single" w:sz="4" w:space="0" w:color="auto"/>
              <w:left w:val="single" w:sz="4" w:space="0" w:color="auto"/>
              <w:bottom w:val="single" w:sz="4" w:space="0" w:color="auto"/>
              <w:right w:val="single" w:sz="4" w:space="0" w:color="auto"/>
            </w:tcBorders>
          </w:tcPr>
          <w:p w14:paraId="5D5634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w:t>
            </w:r>
          </w:p>
        </w:tc>
        <w:tc>
          <w:tcPr>
            <w:tcW w:w="394" w:type="pct"/>
            <w:gridSpan w:val="2"/>
            <w:tcBorders>
              <w:top w:val="single" w:sz="4" w:space="0" w:color="auto"/>
              <w:left w:val="single" w:sz="4" w:space="0" w:color="auto"/>
              <w:bottom w:val="single" w:sz="4" w:space="0" w:color="auto"/>
              <w:right w:val="single" w:sz="4" w:space="0" w:color="auto"/>
            </w:tcBorders>
          </w:tcPr>
          <w:p w14:paraId="4F20FED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3FDD0633" w14:textId="77777777" w:rsidR="00296C5B" w:rsidRPr="00296C5B" w:rsidRDefault="00296C5B" w:rsidP="00296C5B">
            <w:pPr>
              <w:jc w:val="center"/>
              <w:rPr>
                <w:rFonts w:ascii="Times New Roman" w:hAnsi="Times New Roman" w:cs="Times New Roman"/>
              </w:rPr>
            </w:pPr>
          </w:p>
        </w:tc>
      </w:tr>
      <w:tr w:rsidR="00296C5B" w:rsidRPr="00296C5B" w14:paraId="2BD7DB15" w14:textId="77777777" w:rsidTr="00296C5B">
        <w:trPr>
          <w:trHeight w:val="131"/>
        </w:trPr>
        <w:tc>
          <w:tcPr>
            <w:tcW w:w="177" w:type="pct"/>
            <w:vMerge w:val="restart"/>
            <w:tcBorders>
              <w:top w:val="single" w:sz="4" w:space="0" w:color="auto"/>
              <w:left w:val="single" w:sz="4" w:space="0" w:color="auto"/>
              <w:right w:val="single" w:sz="4" w:space="0" w:color="auto"/>
            </w:tcBorders>
          </w:tcPr>
          <w:p w14:paraId="4604FD2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2.1.</w:t>
            </w:r>
          </w:p>
        </w:tc>
        <w:tc>
          <w:tcPr>
            <w:tcW w:w="860" w:type="pct"/>
            <w:gridSpan w:val="2"/>
            <w:vMerge w:val="restart"/>
            <w:tcBorders>
              <w:top w:val="single" w:sz="4" w:space="0" w:color="auto"/>
              <w:left w:val="single" w:sz="4" w:space="0" w:color="auto"/>
              <w:right w:val="single" w:sz="4" w:space="0" w:color="auto"/>
            </w:tcBorders>
          </w:tcPr>
          <w:p w14:paraId="4871361C" w14:textId="1CE80AB9"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w:t>
            </w:r>
          </w:p>
          <w:p w14:paraId="3A35A1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субсидий ОМС на возмещение затрат (части затрат) на уплату процентов по кредитам, полученным застройщиками на обеспечение инженерной инфраструктурой земельных участков, предназначенных для строительства жилья экономического класса</w:t>
            </w:r>
          </w:p>
        </w:tc>
        <w:tc>
          <w:tcPr>
            <w:tcW w:w="781" w:type="pct"/>
            <w:gridSpan w:val="3"/>
            <w:vMerge w:val="restart"/>
            <w:tcBorders>
              <w:top w:val="single" w:sz="4" w:space="0" w:color="auto"/>
              <w:left w:val="single" w:sz="4" w:space="0" w:color="auto"/>
              <w:right w:val="single" w:sz="4" w:space="0" w:color="auto"/>
            </w:tcBorders>
          </w:tcPr>
          <w:p w14:paraId="3688F5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w:t>
            </w:r>
          </w:p>
          <w:p w14:paraId="3F3056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соглашений, заключенных с ОМС</w:t>
            </w:r>
          </w:p>
          <w:p w14:paraId="3C6E1F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(единиц)</w:t>
            </w:r>
          </w:p>
        </w:tc>
        <w:tc>
          <w:tcPr>
            <w:tcW w:w="523" w:type="pct"/>
            <w:gridSpan w:val="2"/>
            <w:tcBorders>
              <w:top w:val="single" w:sz="4" w:space="0" w:color="auto"/>
              <w:left w:val="single" w:sz="4" w:space="0" w:color="auto"/>
              <w:bottom w:val="single" w:sz="4" w:space="0" w:color="auto"/>
              <w:right w:val="single" w:sz="4" w:space="0" w:color="auto"/>
            </w:tcBorders>
          </w:tcPr>
          <w:p w14:paraId="67ADEE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16978B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4EC2C1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w:t>
            </w:r>
          </w:p>
        </w:tc>
        <w:tc>
          <w:tcPr>
            <w:tcW w:w="323" w:type="pct"/>
            <w:gridSpan w:val="2"/>
            <w:tcBorders>
              <w:top w:val="single" w:sz="4" w:space="0" w:color="auto"/>
              <w:left w:val="single" w:sz="4" w:space="0" w:color="auto"/>
              <w:bottom w:val="single" w:sz="4" w:space="0" w:color="auto"/>
              <w:right w:val="single" w:sz="4" w:space="0" w:color="auto"/>
            </w:tcBorders>
          </w:tcPr>
          <w:p w14:paraId="208212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90094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w:t>
            </w:r>
          </w:p>
        </w:tc>
        <w:tc>
          <w:tcPr>
            <w:tcW w:w="355" w:type="pct"/>
            <w:gridSpan w:val="2"/>
            <w:tcBorders>
              <w:top w:val="single" w:sz="6" w:space="0" w:color="000000"/>
              <w:left w:val="single" w:sz="4" w:space="0" w:color="auto"/>
              <w:bottom w:val="single" w:sz="4" w:space="0" w:color="auto"/>
              <w:right w:val="single" w:sz="4" w:space="0" w:color="auto"/>
            </w:tcBorders>
          </w:tcPr>
          <w:p w14:paraId="665777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48B47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right w:val="single" w:sz="4" w:space="0" w:color="auto"/>
            </w:tcBorders>
          </w:tcPr>
          <w:p w14:paraId="2E3E6C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tc>
      </w:tr>
      <w:tr w:rsidR="00296C5B" w:rsidRPr="00296C5B" w14:paraId="70E3C2B7" w14:textId="77777777" w:rsidTr="00296C5B">
        <w:trPr>
          <w:trHeight w:val="270"/>
        </w:trPr>
        <w:tc>
          <w:tcPr>
            <w:tcW w:w="177" w:type="pct"/>
            <w:vMerge/>
            <w:tcBorders>
              <w:left w:val="single" w:sz="4" w:space="0" w:color="auto"/>
              <w:right w:val="single" w:sz="4" w:space="0" w:color="auto"/>
            </w:tcBorders>
          </w:tcPr>
          <w:p w14:paraId="12FC7765"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7A7D0B18"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2A1F9AC5"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98145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47" w:type="pct"/>
            <w:gridSpan w:val="2"/>
            <w:tcBorders>
              <w:top w:val="single" w:sz="4" w:space="0" w:color="auto"/>
              <w:left w:val="single" w:sz="4" w:space="0" w:color="auto"/>
              <w:bottom w:val="single" w:sz="4" w:space="0" w:color="auto"/>
              <w:right w:val="single" w:sz="4" w:space="0" w:color="auto"/>
            </w:tcBorders>
          </w:tcPr>
          <w:p w14:paraId="0F56A8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2" w:type="pct"/>
            <w:gridSpan w:val="2"/>
            <w:tcBorders>
              <w:top w:val="single" w:sz="4" w:space="0" w:color="auto"/>
              <w:left w:val="single" w:sz="4" w:space="0" w:color="auto"/>
              <w:bottom w:val="single" w:sz="4" w:space="0" w:color="auto"/>
              <w:right w:val="single" w:sz="4" w:space="0" w:color="auto"/>
            </w:tcBorders>
          </w:tcPr>
          <w:p w14:paraId="0A99E4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13,436</w:t>
            </w:r>
          </w:p>
        </w:tc>
        <w:tc>
          <w:tcPr>
            <w:tcW w:w="323" w:type="pct"/>
            <w:gridSpan w:val="2"/>
            <w:tcBorders>
              <w:top w:val="single" w:sz="4" w:space="0" w:color="auto"/>
              <w:left w:val="single" w:sz="4" w:space="0" w:color="auto"/>
              <w:bottom w:val="single" w:sz="4" w:space="0" w:color="auto"/>
              <w:right w:val="single" w:sz="4" w:space="0" w:color="auto"/>
            </w:tcBorders>
          </w:tcPr>
          <w:p w14:paraId="4CEB92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463B0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12,764</w:t>
            </w:r>
          </w:p>
        </w:tc>
        <w:tc>
          <w:tcPr>
            <w:tcW w:w="355" w:type="pct"/>
            <w:gridSpan w:val="2"/>
            <w:tcBorders>
              <w:top w:val="single" w:sz="4" w:space="0" w:color="auto"/>
              <w:left w:val="single" w:sz="4" w:space="0" w:color="auto"/>
              <w:bottom w:val="single" w:sz="6" w:space="0" w:color="000000"/>
              <w:right w:val="single" w:sz="4" w:space="0" w:color="auto"/>
            </w:tcBorders>
          </w:tcPr>
          <w:p w14:paraId="7F6F67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0,672</w:t>
            </w:r>
          </w:p>
        </w:tc>
        <w:tc>
          <w:tcPr>
            <w:tcW w:w="394" w:type="pct"/>
            <w:gridSpan w:val="2"/>
            <w:tcBorders>
              <w:top w:val="single" w:sz="4" w:space="0" w:color="auto"/>
              <w:left w:val="single" w:sz="4" w:space="0" w:color="auto"/>
              <w:bottom w:val="single" w:sz="4" w:space="0" w:color="auto"/>
              <w:right w:val="single" w:sz="4" w:space="0" w:color="auto"/>
            </w:tcBorders>
          </w:tcPr>
          <w:p w14:paraId="6FD1E2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61FE3929" w14:textId="77777777" w:rsidR="00296C5B" w:rsidRPr="00296C5B" w:rsidRDefault="00296C5B" w:rsidP="00296C5B">
            <w:pPr>
              <w:jc w:val="center"/>
              <w:rPr>
                <w:rFonts w:ascii="Times New Roman" w:hAnsi="Times New Roman" w:cs="Times New Roman"/>
              </w:rPr>
            </w:pPr>
          </w:p>
        </w:tc>
      </w:tr>
      <w:tr w:rsidR="00296C5B" w:rsidRPr="00296C5B" w14:paraId="1CED8800" w14:textId="77777777" w:rsidTr="00296C5B">
        <w:trPr>
          <w:trHeight w:val="72"/>
        </w:trPr>
        <w:tc>
          <w:tcPr>
            <w:tcW w:w="177" w:type="pct"/>
            <w:vMerge/>
            <w:tcBorders>
              <w:left w:val="single" w:sz="4" w:space="0" w:color="auto"/>
              <w:right w:val="single" w:sz="4" w:space="0" w:color="auto"/>
            </w:tcBorders>
          </w:tcPr>
          <w:p w14:paraId="6CB1EB1A"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0095319F"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769D46E6"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AB5D0D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7C1A24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2" w:type="pct"/>
            <w:gridSpan w:val="2"/>
            <w:tcBorders>
              <w:top w:val="single" w:sz="4" w:space="0" w:color="auto"/>
              <w:left w:val="single" w:sz="4" w:space="0" w:color="auto"/>
              <w:bottom w:val="single" w:sz="4" w:space="0" w:color="auto"/>
              <w:right w:val="single" w:sz="4" w:space="0" w:color="auto"/>
            </w:tcBorders>
          </w:tcPr>
          <w:p w14:paraId="120170C9" w14:textId="0CF02CCF"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5C5092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A2377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6" w:space="0" w:color="000000"/>
              <w:left w:val="single" w:sz="4" w:space="0" w:color="auto"/>
              <w:bottom w:val="single" w:sz="4" w:space="0" w:color="auto"/>
              <w:right w:val="single" w:sz="4" w:space="0" w:color="auto"/>
            </w:tcBorders>
          </w:tcPr>
          <w:p w14:paraId="5DA6C588" w14:textId="74F3AD41"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1F4EC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0C290690" w14:textId="77777777" w:rsidR="00296C5B" w:rsidRPr="00296C5B" w:rsidRDefault="00296C5B" w:rsidP="00296C5B">
            <w:pPr>
              <w:jc w:val="center"/>
              <w:rPr>
                <w:rFonts w:ascii="Times New Roman" w:hAnsi="Times New Roman" w:cs="Times New Roman"/>
              </w:rPr>
            </w:pPr>
          </w:p>
        </w:tc>
      </w:tr>
      <w:tr w:rsidR="00296C5B" w:rsidRPr="00296C5B" w14:paraId="5B31CF7F" w14:textId="77777777" w:rsidTr="00296C5B">
        <w:trPr>
          <w:trHeight w:val="72"/>
        </w:trPr>
        <w:tc>
          <w:tcPr>
            <w:tcW w:w="177" w:type="pct"/>
            <w:vMerge/>
            <w:tcBorders>
              <w:left w:val="single" w:sz="4" w:space="0" w:color="auto"/>
              <w:right w:val="single" w:sz="4" w:space="0" w:color="auto"/>
            </w:tcBorders>
          </w:tcPr>
          <w:p w14:paraId="5F8718A0"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5CC8ADE8"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19C479D2"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21822D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1A0FDB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2" w:type="pct"/>
            <w:gridSpan w:val="2"/>
            <w:tcBorders>
              <w:top w:val="single" w:sz="4" w:space="0" w:color="auto"/>
              <w:left w:val="single" w:sz="4" w:space="0" w:color="auto"/>
              <w:bottom w:val="single" w:sz="4" w:space="0" w:color="auto"/>
              <w:right w:val="single" w:sz="4" w:space="0" w:color="auto"/>
            </w:tcBorders>
          </w:tcPr>
          <w:p w14:paraId="6D5C0E81" w14:textId="434A8F53"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7FA551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42C69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6" w:space="0" w:color="000000"/>
              <w:left w:val="single" w:sz="4" w:space="0" w:color="auto"/>
              <w:bottom w:val="single" w:sz="4" w:space="0" w:color="auto"/>
              <w:right w:val="single" w:sz="4" w:space="0" w:color="auto"/>
            </w:tcBorders>
          </w:tcPr>
          <w:p w14:paraId="36D4BFC8" w14:textId="1E692E9C"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ACE1E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7085E1BC" w14:textId="77777777" w:rsidR="00296C5B" w:rsidRPr="00296C5B" w:rsidRDefault="00296C5B" w:rsidP="00296C5B">
            <w:pPr>
              <w:jc w:val="center"/>
              <w:rPr>
                <w:rFonts w:ascii="Times New Roman" w:hAnsi="Times New Roman" w:cs="Times New Roman"/>
              </w:rPr>
            </w:pPr>
          </w:p>
        </w:tc>
      </w:tr>
      <w:tr w:rsidR="00296C5B" w:rsidRPr="00296C5B" w14:paraId="0A5B0896" w14:textId="77777777" w:rsidTr="00296C5B">
        <w:trPr>
          <w:trHeight w:val="72"/>
        </w:trPr>
        <w:tc>
          <w:tcPr>
            <w:tcW w:w="177" w:type="pct"/>
            <w:vMerge/>
            <w:tcBorders>
              <w:left w:val="single" w:sz="4" w:space="0" w:color="auto"/>
              <w:right w:val="single" w:sz="4" w:space="0" w:color="auto"/>
            </w:tcBorders>
          </w:tcPr>
          <w:p w14:paraId="20F2320D"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0676DA51"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18A214BE"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D0283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046E6F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2" w:type="pct"/>
            <w:gridSpan w:val="2"/>
            <w:tcBorders>
              <w:top w:val="single" w:sz="4" w:space="0" w:color="auto"/>
              <w:left w:val="single" w:sz="4" w:space="0" w:color="auto"/>
              <w:bottom w:val="single" w:sz="4" w:space="0" w:color="auto"/>
              <w:right w:val="single" w:sz="4" w:space="0" w:color="auto"/>
            </w:tcBorders>
          </w:tcPr>
          <w:p w14:paraId="1BCA60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DD7709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D0722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6" w:space="0" w:color="000000"/>
              <w:left w:val="single" w:sz="4" w:space="0" w:color="auto"/>
              <w:bottom w:val="single" w:sz="4" w:space="0" w:color="auto"/>
              <w:right w:val="single" w:sz="4" w:space="0" w:color="auto"/>
            </w:tcBorders>
          </w:tcPr>
          <w:p w14:paraId="65B32F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626EB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3E1A19C2" w14:textId="77777777" w:rsidR="00296C5B" w:rsidRPr="00296C5B" w:rsidRDefault="00296C5B" w:rsidP="00296C5B">
            <w:pPr>
              <w:jc w:val="center"/>
              <w:rPr>
                <w:rFonts w:ascii="Times New Roman" w:hAnsi="Times New Roman" w:cs="Times New Roman"/>
              </w:rPr>
            </w:pPr>
          </w:p>
        </w:tc>
      </w:tr>
      <w:tr w:rsidR="00296C5B" w:rsidRPr="00296C5B" w14:paraId="1F3182CB" w14:textId="77777777" w:rsidTr="00296C5B">
        <w:trPr>
          <w:trHeight w:val="1200"/>
        </w:trPr>
        <w:tc>
          <w:tcPr>
            <w:tcW w:w="177" w:type="pct"/>
            <w:vMerge/>
            <w:tcBorders>
              <w:left w:val="single" w:sz="4" w:space="0" w:color="auto"/>
              <w:bottom w:val="single" w:sz="4" w:space="0" w:color="auto"/>
              <w:right w:val="single" w:sz="4" w:space="0" w:color="auto"/>
            </w:tcBorders>
          </w:tcPr>
          <w:p w14:paraId="6165258D"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bottom w:val="single" w:sz="4" w:space="0" w:color="auto"/>
              <w:right w:val="single" w:sz="4" w:space="0" w:color="auto"/>
            </w:tcBorders>
          </w:tcPr>
          <w:p w14:paraId="005E81DF"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bottom w:val="single" w:sz="4" w:space="0" w:color="auto"/>
              <w:right w:val="single" w:sz="4" w:space="0" w:color="auto"/>
            </w:tcBorders>
          </w:tcPr>
          <w:p w14:paraId="44A8EDDA"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FB993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47" w:type="pct"/>
            <w:gridSpan w:val="2"/>
            <w:tcBorders>
              <w:top w:val="single" w:sz="4" w:space="0" w:color="auto"/>
              <w:left w:val="single" w:sz="4" w:space="0" w:color="auto"/>
              <w:bottom w:val="single" w:sz="4" w:space="0" w:color="auto"/>
              <w:right w:val="single" w:sz="4" w:space="0" w:color="auto"/>
            </w:tcBorders>
          </w:tcPr>
          <w:p w14:paraId="2D6111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7FE1AF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34,7</w:t>
            </w:r>
          </w:p>
        </w:tc>
        <w:tc>
          <w:tcPr>
            <w:tcW w:w="323" w:type="pct"/>
            <w:gridSpan w:val="2"/>
            <w:tcBorders>
              <w:top w:val="single" w:sz="4" w:space="0" w:color="auto"/>
              <w:left w:val="single" w:sz="4" w:space="0" w:color="auto"/>
              <w:bottom w:val="single" w:sz="4" w:space="0" w:color="auto"/>
              <w:right w:val="single" w:sz="4" w:space="0" w:color="auto"/>
            </w:tcBorders>
          </w:tcPr>
          <w:p w14:paraId="100F38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2FB29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w:t>
            </w:r>
          </w:p>
        </w:tc>
        <w:tc>
          <w:tcPr>
            <w:tcW w:w="355" w:type="pct"/>
            <w:gridSpan w:val="2"/>
            <w:tcBorders>
              <w:top w:val="single" w:sz="6" w:space="0" w:color="000000"/>
              <w:left w:val="single" w:sz="4" w:space="0" w:color="auto"/>
              <w:bottom w:val="single" w:sz="4" w:space="0" w:color="auto"/>
              <w:right w:val="single" w:sz="4" w:space="0" w:color="auto"/>
            </w:tcBorders>
          </w:tcPr>
          <w:p w14:paraId="687DF2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w:t>
            </w:r>
          </w:p>
        </w:tc>
        <w:tc>
          <w:tcPr>
            <w:tcW w:w="394" w:type="pct"/>
            <w:gridSpan w:val="2"/>
            <w:tcBorders>
              <w:top w:val="single" w:sz="4" w:space="0" w:color="auto"/>
              <w:left w:val="single" w:sz="4" w:space="0" w:color="auto"/>
              <w:bottom w:val="single" w:sz="4" w:space="0" w:color="auto"/>
              <w:right w:val="single" w:sz="4" w:space="0" w:color="auto"/>
            </w:tcBorders>
          </w:tcPr>
          <w:p w14:paraId="42BC09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42C874B1" w14:textId="77777777" w:rsidR="00296C5B" w:rsidRPr="00296C5B" w:rsidRDefault="00296C5B" w:rsidP="00296C5B">
            <w:pPr>
              <w:jc w:val="center"/>
              <w:rPr>
                <w:rFonts w:ascii="Times New Roman" w:hAnsi="Times New Roman" w:cs="Times New Roman"/>
              </w:rPr>
            </w:pPr>
          </w:p>
        </w:tc>
      </w:tr>
      <w:tr w:rsidR="00296C5B" w:rsidRPr="00296C5B" w14:paraId="1DEB73DF" w14:textId="77777777" w:rsidTr="00296C5B">
        <w:trPr>
          <w:trHeight w:val="77"/>
        </w:trPr>
        <w:tc>
          <w:tcPr>
            <w:tcW w:w="177" w:type="pct"/>
            <w:vMerge w:val="restart"/>
            <w:tcBorders>
              <w:top w:val="single" w:sz="4" w:space="0" w:color="auto"/>
              <w:left w:val="single" w:sz="4" w:space="0" w:color="auto"/>
              <w:bottom w:val="single" w:sz="4" w:space="0" w:color="auto"/>
              <w:right w:val="single" w:sz="4" w:space="0" w:color="auto"/>
            </w:tcBorders>
          </w:tcPr>
          <w:p w14:paraId="49736D1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2.2.</w:t>
            </w:r>
          </w:p>
          <w:p w14:paraId="6C2C6F1B" w14:textId="77777777" w:rsidR="00296C5B" w:rsidRPr="00296C5B" w:rsidRDefault="00296C5B" w:rsidP="00296C5B">
            <w:pPr>
              <w:rPr>
                <w:rFonts w:ascii="Times New Roman" w:hAnsi="Times New Roman" w:cs="Times New Roman"/>
              </w:rPr>
            </w:pPr>
          </w:p>
          <w:p w14:paraId="7FAF4CA6" w14:textId="77777777" w:rsidR="00296C5B" w:rsidRPr="00296C5B" w:rsidRDefault="00296C5B" w:rsidP="00296C5B">
            <w:pPr>
              <w:rPr>
                <w:rFonts w:ascii="Times New Roman" w:hAnsi="Times New Roman" w:cs="Times New Roman"/>
              </w:rPr>
            </w:pPr>
          </w:p>
          <w:p w14:paraId="031C8773" w14:textId="77777777" w:rsidR="00296C5B" w:rsidRPr="00296C5B" w:rsidRDefault="00296C5B" w:rsidP="00296C5B">
            <w:pPr>
              <w:rPr>
                <w:rFonts w:ascii="Times New Roman" w:hAnsi="Times New Roman" w:cs="Times New Roman"/>
              </w:rPr>
            </w:pPr>
          </w:p>
          <w:p w14:paraId="78850617" w14:textId="77777777" w:rsidR="00296C5B" w:rsidRPr="00296C5B" w:rsidRDefault="00296C5B" w:rsidP="00296C5B">
            <w:pPr>
              <w:rPr>
                <w:rFonts w:ascii="Times New Roman" w:hAnsi="Times New Roman" w:cs="Times New Roman"/>
              </w:rPr>
            </w:pPr>
          </w:p>
          <w:p w14:paraId="22478CDB" w14:textId="77777777" w:rsidR="00296C5B" w:rsidRPr="00296C5B" w:rsidRDefault="00296C5B" w:rsidP="00296C5B">
            <w:pPr>
              <w:rPr>
                <w:rFonts w:ascii="Times New Roman" w:hAnsi="Times New Roman" w:cs="Times New Roman"/>
              </w:rPr>
            </w:pPr>
          </w:p>
          <w:p w14:paraId="2DF37890" w14:textId="77777777" w:rsidR="00296C5B" w:rsidRPr="00296C5B" w:rsidRDefault="00296C5B" w:rsidP="00296C5B">
            <w:pPr>
              <w:rPr>
                <w:rFonts w:ascii="Times New Roman" w:hAnsi="Times New Roman" w:cs="Times New Roman"/>
              </w:rPr>
            </w:pPr>
          </w:p>
          <w:p w14:paraId="7064FF55" w14:textId="77777777" w:rsidR="00296C5B" w:rsidRPr="00296C5B" w:rsidRDefault="00296C5B" w:rsidP="00296C5B">
            <w:pPr>
              <w:rPr>
                <w:rFonts w:ascii="Times New Roman" w:hAnsi="Times New Roman" w:cs="Times New Roman"/>
              </w:rPr>
            </w:pPr>
          </w:p>
        </w:tc>
        <w:tc>
          <w:tcPr>
            <w:tcW w:w="860" w:type="pct"/>
            <w:gridSpan w:val="2"/>
            <w:vMerge w:val="restart"/>
            <w:tcBorders>
              <w:top w:val="single" w:sz="4" w:space="0" w:color="auto"/>
              <w:left w:val="single" w:sz="4" w:space="0" w:color="auto"/>
              <w:bottom w:val="single" w:sz="4" w:space="0" w:color="auto"/>
              <w:right w:val="single" w:sz="4" w:space="0" w:color="auto"/>
            </w:tcBorders>
          </w:tcPr>
          <w:p w14:paraId="6DA443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 xml:space="preserve">Предоставление субсидий ОМС на возмещение затрат (части затрат) на уплату процентов по кредитам, полученным застройщиками на </w:t>
            </w:r>
            <w:r w:rsidRPr="00296C5B">
              <w:rPr>
                <w:rFonts w:ascii="Times New Roman" w:hAnsi="Times New Roman" w:cs="Times New Roman"/>
              </w:rPr>
              <w:lastRenderedPageBreak/>
              <w:t>реконструкцию и (или) строительство новых энергоэффективных предприятий строительной индустрии, выпускающих энергоэффективные и энергосберегающие строительные материалы, конструкции и изделия</w:t>
            </w:r>
          </w:p>
        </w:tc>
        <w:tc>
          <w:tcPr>
            <w:tcW w:w="781" w:type="pct"/>
            <w:gridSpan w:val="3"/>
            <w:vMerge w:val="restart"/>
            <w:tcBorders>
              <w:top w:val="single" w:sz="4" w:space="0" w:color="auto"/>
              <w:left w:val="single" w:sz="4" w:space="0" w:color="auto"/>
              <w:bottom w:val="single" w:sz="4" w:space="0" w:color="auto"/>
              <w:right w:val="single" w:sz="4" w:space="0" w:color="auto"/>
            </w:tcBorders>
          </w:tcPr>
          <w:p w14:paraId="51C2888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увеличение мощности предприятия после модернизации (ввода новых предприятий) (процентов)</w:t>
            </w:r>
          </w:p>
          <w:p w14:paraId="2EFC2FDB"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BC4C0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w:t>
            </w:r>
          </w:p>
        </w:tc>
        <w:tc>
          <w:tcPr>
            <w:tcW w:w="447" w:type="pct"/>
            <w:gridSpan w:val="2"/>
            <w:tcBorders>
              <w:top w:val="single" w:sz="4" w:space="0" w:color="auto"/>
              <w:left w:val="single" w:sz="4" w:space="0" w:color="auto"/>
              <w:bottom w:val="single" w:sz="4" w:space="0" w:color="auto"/>
              <w:right w:val="single" w:sz="4" w:space="0" w:color="auto"/>
            </w:tcBorders>
          </w:tcPr>
          <w:p w14:paraId="66223CB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4A802B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21459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1C8DE6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22093B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73DC4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77BB36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6422664E" w14:textId="77777777" w:rsidR="00296C5B" w:rsidRPr="00296C5B" w:rsidRDefault="00296C5B" w:rsidP="00296C5B">
            <w:pPr>
              <w:jc w:val="center"/>
              <w:rPr>
                <w:rFonts w:ascii="Times New Roman" w:hAnsi="Times New Roman" w:cs="Times New Roman"/>
              </w:rPr>
            </w:pPr>
          </w:p>
          <w:p w14:paraId="16BB9F39" w14:textId="77777777" w:rsidR="00296C5B" w:rsidRPr="00296C5B" w:rsidRDefault="00296C5B" w:rsidP="00296C5B">
            <w:pPr>
              <w:jc w:val="center"/>
              <w:rPr>
                <w:rFonts w:ascii="Times New Roman" w:hAnsi="Times New Roman" w:cs="Times New Roman"/>
              </w:rPr>
            </w:pPr>
          </w:p>
          <w:p w14:paraId="36D7FBDD" w14:textId="77777777" w:rsidR="00296C5B" w:rsidRPr="00296C5B" w:rsidRDefault="00296C5B" w:rsidP="00296C5B">
            <w:pPr>
              <w:jc w:val="center"/>
              <w:rPr>
                <w:rFonts w:ascii="Times New Roman" w:hAnsi="Times New Roman" w:cs="Times New Roman"/>
              </w:rPr>
            </w:pPr>
          </w:p>
          <w:p w14:paraId="16E622EE" w14:textId="77777777" w:rsidR="00296C5B" w:rsidRPr="00296C5B" w:rsidRDefault="00296C5B" w:rsidP="00296C5B">
            <w:pPr>
              <w:jc w:val="center"/>
              <w:rPr>
                <w:rFonts w:ascii="Times New Roman" w:hAnsi="Times New Roman" w:cs="Times New Roman"/>
              </w:rPr>
            </w:pPr>
          </w:p>
          <w:p w14:paraId="15D6CF8B" w14:textId="77777777" w:rsidR="00296C5B" w:rsidRPr="00296C5B" w:rsidRDefault="00296C5B" w:rsidP="00296C5B">
            <w:pPr>
              <w:jc w:val="center"/>
              <w:rPr>
                <w:rFonts w:ascii="Times New Roman" w:hAnsi="Times New Roman" w:cs="Times New Roman"/>
              </w:rPr>
            </w:pPr>
          </w:p>
          <w:p w14:paraId="6CE4BB1F" w14:textId="77777777" w:rsidR="00296C5B" w:rsidRPr="00296C5B" w:rsidRDefault="00296C5B" w:rsidP="00296C5B">
            <w:pPr>
              <w:jc w:val="center"/>
              <w:rPr>
                <w:rFonts w:ascii="Times New Roman" w:hAnsi="Times New Roman" w:cs="Times New Roman"/>
              </w:rPr>
            </w:pPr>
          </w:p>
        </w:tc>
      </w:tr>
      <w:tr w:rsidR="00296C5B" w:rsidRPr="00296C5B" w14:paraId="313824DB"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6CC90328"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768B0ADE"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4F2CD1B8"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5766F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47" w:type="pct"/>
            <w:gridSpan w:val="2"/>
            <w:tcBorders>
              <w:top w:val="single" w:sz="4" w:space="0" w:color="auto"/>
              <w:left w:val="single" w:sz="4" w:space="0" w:color="auto"/>
              <w:bottom w:val="single" w:sz="4" w:space="0" w:color="auto"/>
              <w:right w:val="single" w:sz="4" w:space="0" w:color="auto"/>
            </w:tcBorders>
          </w:tcPr>
          <w:p w14:paraId="2B9CFA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2" w:type="pct"/>
            <w:gridSpan w:val="2"/>
            <w:tcBorders>
              <w:top w:val="single" w:sz="4" w:space="0" w:color="auto"/>
              <w:left w:val="single" w:sz="4" w:space="0" w:color="auto"/>
              <w:bottom w:val="single" w:sz="4" w:space="0" w:color="auto"/>
              <w:right w:val="single" w:sz="4" w:space="0" w:color="auto"/>
            </w:tcBorders>
          </w:tcPr>
          <w:p w14:paraId="404C1E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433D8E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2B9CE89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3D934AE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6ACA7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38946D76" w14:textId="77777777" w:rsidR="00296C5B" w:rsidRPr="00296C5B" w:rsidRDefault="00296C5B" w:rsidP="00296C5B">
            <w:pPr>
              <w:jc w:val="center"/>
              <w:rPr>
                <w:rFonts w:ascii="Times New Roman" w:hAnsi="Times New Roman" w:cs="Times New Roman"/>
              </w:rPr>
            </w:pPr>
          </w:p>
        </w:tc>
      </w:tr>
      <w:tr w:rsidR="00296C5B" w:rsidRPr="00296C5B" w14:paraId="23D9A23B"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51EAA8FE"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32620465"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754F74A6"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43AFB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w:t>
            </w:r>
          </w:p>
        </w:tc>
        <w:tc>
          <w:tcPr>
            <w:tcW w:w="447" w:type="pct"/>
            <w:gridSpan w:val="2"/>
            <w:tcBorders>
              <w:top w:val="single" w:sz="4" w:space="0" w:color="auto"/>
              <w:left w:val="single" w:sz="4" w:space="0" w:color="auto"/>
              <w:bottom w:val="single" w:sz="4" w:space="0" w:color="auto"/>
              <w:right w:val="single" w:sz="4" w:space="0" w:color="auto"/>
            </w:tcBorders>
          </w:tcPr>
          <w:p w14:paraId="65E10FB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0624C9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4C4A94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643FB2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7AC1A5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1F2CA3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0A4568FF" w14:textId="77777777" w:rsidR="00296C5B" w:rsidRPr="00296C5B" w:rsidRDefault="00296C5B" w:rsidP="00296C5B">
            <w:pPr>
              <w:jc w:val="center"/>
              <w:rPr>
                <w:rFonts w:ascii="Times New Roman" w:hAnsi="Times New Roman" w:cs="Times New Roman"/>
              </w:rPr>
            </w:pPr>
          </w:p>
        </w:tc>
      </w:tr>
      <w:tr w:rsidR="00296C5B" w:rsidRPr="00296C5B" w14:paraId="296F1CDF"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6F316F9F"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56941DD2"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0B48F342"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8A8E9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5300279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2" w:type="pct"/>
            <w:gridSpan w:val="2"/>
            <w:tcBorders>
              <w:top w:val="single" w:sz="4" w:space="0" w:color="auto"/>
              <w:left w:val="single" w:sz="4" w:space="0" w:color="auto"/>
              <w:bottom w:val="single" w:sz="4" w:space="0" w:color="auto"/>
              <w:right w:val="single" w:sz="4" w:space="0" w:color="auto"/>
            </w:tcBorders>
          </w:tcPr>
          <w:p w14:paraId="47FB2C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09E860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2C936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6C39F0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5C0D7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52127714" w14:textId="77777777" w:rsidR="00296C5B" w:rsidRPr="00296C5B" w:rsidRDefault="00296C5B" w:rsidP="00296C5B">
            <w:pPr>
              <w:jc w:val="center"/>
              <w:rPr>
                <w:rFonts w:ascii="Times New Roman" w:hAnsi="Times New Roman" w:cs="Times New Roman"/>
              </w:rPr>
            </w:pPr>
          </w:p>
        </w:tc>
      </w:tr>
      <w:tr w:rsidR="00296C5B" w:rsidRPr="00296C5B" w14:paraId="46A00B47" w14:textId="77777777" w:rsidTr="00296C5B">
        <w:trPr>
          <w:trHeight w:val="278"/>
        </w:trPr>
        <w:tc>
          <w:tcPr>
            <w:tcW w:w="177" w:type="pct"/>
            <w:vMerge/>
            <w:tcBorders>
              <w:top w:val="single" w:sz="4" w:space="0" w:color="auto"/>
              <w:left w:val="single" w:sz="4" w:space="0" w:color="auto"/>
              <w:bottom w:val="single" w:sz="4" w:space="0" w:color="auto"/>
              <w:right w:val="single" w:sz="4" w:space="0" w:color="auto"/>
            </w:tcBorders>
          </w:tcPr>
          <w:p w14:paraId="26B3725A"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4D36AA48"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452F5FDA"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457D03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680BFA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2" w:type="pct"/>
            <w:gridSpan w:val="2"/>
            <w:tcBorders>
              <w:top w:val="single" w:sz="4" w:space="0" w:color="auto"/>
              <w:left w:val="single" w:sz="4" w:space="0" w:color="auto"/>
              <w:bottom w:val="single" w:sz="4" w:space="0" w:color="auto"/>
              <w:right w:val="single" w:sz="4" w:space="0" w:color="auto"/>
            </w:tcBorders>
          </w:tcPr>
          <w:p w14:paraId="2E84C0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5EB30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AB537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3528A1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2C7D8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77CE765F" w14:textId="77777777" w:rsidR="00296C5B" w:rsidRPr="00296C5B" w:rsidRDefault="00296C5B" w:rsidP="00296C5B">
            <w:pPr>
              <w:jc w:val="center"/>
              <w:rPr>
                <w:rFonts w:ascii="Times New Roman" w:hAnsi="Times New Roman" w:cs="Times New Roman"/>
              </w:rPr>
            </w:pPr>
          </w:p>
        </w:tc>
      </w:tr>
      <w:tr w:rsidR="00296C5B" w:rsidRPr="00296C5B" w14:paraId="6D09970B" w14:textId="77777777" w:rsidTr="00296C5B">
        <w:trPr>
          <w:trHeight w:val="278"/>
        </w:trPr>
        <w:tc>
          <w:tcPr>
            <w:tcW w:w="177" w:type="pct"/>
            <w:vMerge/>
            <w:tcBorders>
              <w:top w:val="single" w:sz="4" w:space="0" w:color="auto"/>
              <w:left w:val="single" w:sz="4" w:space="0" w:color="auto"/>
              <w:bottom w:val="single" w:sz="4" w:space="0" w:color="auto"/>
              <w:right w:val="single" w:sz="4" w:space="0" w:color="auto"/>
            </w:tcBorders>
          </w:tcPr>
          <w:p w14:paraId="04DD8ADF"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42254BF4"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2BDF994C"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3C08C1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36EC15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2" w:type="pct"/>
            <w:gridSpan w:val="2"/>
            <w:tcBorders>
              <w:top w:val="single" w:sz="4" w:space="0" w:color="auto"/>
              <w:left w:val="single" w:sz="4" w:space="0" w:color="auto"/>
              <w:bottom w:val="single" w:sz="4" w:space="0" w:color="auto"/>
              <w:right w:val="single" w:sz="4" w:space="0" w:color="auto"/>
            </w:tcBorders>
          </w:tcPr>
          <w:p w14:paraId="19F0F7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4C4871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233BC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65C363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3DC221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7F153E72" w14:textId="77777777" w:rsidR="00296C5B" w:rsidRPr="00296C5B" w:rsidRDefault="00296C5B" w:rsidP="00296C5B">
            <w:pPr>
              <w:jc w:val="center"/>
              <w:rPr>
                <w:rFonts w:ascii="Times New Roman" w:hAnsi="Times New Roman" w:cs="Times New Roman"/>
              </w:rPr>
            </w:pPr>
          </w:p>
        </w:tc>
      </w:tr>
      <w:tr w:rsidR="00296C5B" w:rsidRPr="00296C5B" w14:paraId="742E2C01" w14:textId="77777777" w:rsidTr="00296C5B">
        <w:trPr>
          <w:trHeight w:val="278"/>
        </w:trPr>
        <w:tc>
          <w:tcPr>
            <w:tcW w:w="177" w:type="pct"/>
            <w:vMerge/>
            <w:tcBorders>
              <w:top w:val="single" w:sz="4" w:space="0" w:color="auto"/>
              <w:left w:val="single" w:sz="4" w:space="0" w:color="auto"/>
              <w:bottom w:val="single" w:sz="4" w:space="0" w:color="auto"/>
              <w:right w:val="single" w:sz="4" w:space="0" w:color="auto"/>
            </w:tcBorders>
          </w:tcPr>
          <w:p w14:paraId="23F475F6"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745E26AC"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5AFE7930"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6F7C05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03DB6D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13F8A8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4569C1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542F1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742F14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D3BC9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bottom w:val="single" w:sz="4" w:space="0" w:color="auto"/>
              <w:right w:val="single" w:sz="4" w:space="0" w:color="auto"/>
            </w:tcBorders>
          </w:tcPr>
          <w:p w14:paraId="099D5763" w14:textId="77777777" w:rsidR="00296C5B" w:rsidRPr="00296C5B" w:rsidRDefault="00296C5B" w:rsidP="00296C5B">
            <w:pPr>
              <w:jc w:val="center"/>
              <w:rPr>
                <w:rFonts w:ascii="Times New Roman" w:hAnsi="Times New Roman" w:cs="Times New Roman"/>
              </w:rPr>
            </w:pPr>
          </w:p>
        </w:tc>
      </w:tr>
      <w:tr w:rsidR="00296C5B" w:rsidRPr="00296C5B" w14:paraId="410AC409" w14:textId="77777777" w:rsidTr="00296C5B">
        <w:trPr>
          <w:trHeight w:val="127"/>
        </w:trPr>
        <w:tc>
          <w:tcPr>
            <w:tcW w:w="177" w:type="pct"/>
            <w:vMerge w:val="restart"/>
            <w:tcBorders>
              <w:top w:val="single" w:sz="4" w:space="0" w:color="auto"/>
              <w:left w:val="single" w:sz="4" w:space="0" w:color="auto"/>
              <w:bottom w:val="single" w:sz="4" w:space="0" w:color="auto"/>
              <w:right w:val="single" w:sz="4" w:space="0" w:color="auto"/>
            </w:tcBorders>
          </w:tcPr>
          <w:p w14:paraId="2A5B27A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2.3.</w:t>
            </w:r>
          </w:p>
          <w:p w14:paraId="060D5DA2" w14:textId="77777777" w:rsidR="00296C5B" w:rsidRPr="00296C5B" w:rsidRDefault="00296C5B" w:rsidP="00296C5B">
            <w:pPr>
              <w:rPr>
                <w:rFonts w:ascii="Times New Roman" w:hAnsi="Times New Roman" w:cs="Times New Roman"/>
              </w:rPr>
            </w:pPr>
          </w:p>
          <w:p w14:paraId="49CDBE28" w14:textId="77777777" w:rsidR="00296C5B" w:rsidRPr="00296C5B" w:rsidRDefault="00296C5B" w:rsidP="00296C5B">
            <w:pPr>
              <w:rPr>
                <w:rFonts w:ascii="Times New Roman" w:hAnsi="Times New Roman" w:cs="Times New Roman"/>
              </w:rPr>
            </w:pPr>
          </w:p>
          <w:p w14:paraId="7504E81C" w14:textId="77777777" w:rsidR="00296C5B" w:rsidRPr="00296C5B" w:rsidRDefault="00296C5B" w:rsidP="00296C5B">
            <w:pPr>
              <w:rPr>
                <w:rFonts w:ascii="Times New Roman" w:hAnsi="Times New Roman" w:cs="Times New Roman"/>
              </w:rPr>
            </w:pPr>
          </w:p>
          <w:p w14:paraId="5849635F" w14:textId="77777777" w:rsidR="00296C5B" w:rsidRPr="00296C5B" w:rsidRDefault="00296C5B" w:rsidP="00296C5B">
            <w:pPr>
              <w:rPr>
                <w:rFonts w:ascii="Times New Roman" w:hAnsi="Times New Roman" w:cs="Times New Roman"/>
              </w:rPr>
            </w:pPr>
          </w:p>
          <w:p w14:paraId="12760E41" w14:textId="77777777" w:rsidR="00296C5B" w:rsidRPr="00296C5B" w:rsidRDefault="00296C5B" w:rsidP="00296C5B">
            <w:pPr>
              <w:rPr>
                <w:rFonts w:ascii="Times New Roman" w:hAnsi="Times New Roman" w:cs="Times New Roman"/>
              </w:rPr>
            </w:pPr>
          </w:p>
          <w:p w14:paraId="560D85D0" w14:textId="77777777" w:rsidR="00296C5B" w:rsidRPr="00296C5B" w:rsidRDefault="00296C5B" w:rsidP="00296C5B">
            <w:pPr>
              <w:rPr>
                <w:rFonts w:ascii="Times New Roman" w:hAnsi="Times New Roman" w:cs="Times New Roman"/>
              </w:rPr>
            </w:pPr>
          </w:p>
        </w:tc>
        <w:tc>
          <w:tcPr>
            <w:tcW w:w="860" w:type="pct"/>
            <w:gridSpan w:val="2"/>
            <w:vMerge w:val="restart"/>
            <w:tcBorders>
              <w:top w:val="single" w:sz="4" w:space="0" w:color="auto"/>
              <w:left w:val="single" w:sz="4" w:space="0" w:color="auto"/>
              <w:bottom w:val="single" w:sz="4" w:space="0" w:color="auto"/>
              <w:right w:val="single" w:sz="4" w:space="0" w:color="auto"/>
            </w:tcBorders>
          </w:tcPr>
          <w:p w14:paraId="5FD37139" w14:textId="442DC6C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субсидий ОМС на строительство (реконструкцию)</w:t>
            </w:r>
          </w:p>
          <w:p w14:paraId="4DAB90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объектов социальной инфраструктуры в рамках реализации проектов по комплексному развитию территорий, предусматривающих строительство жилья экономического класса</w:t>
            </w:r>
          </w:p>
        </w:tc>
        <w:tc>
          <w:tcPr>
            <w:tcW w:w="781" w:type="pct"/>
            <w:gridSpan w:val="3"/>
            <w:vMerge w:val="restart"/>
            <w:tcBorders>
              <w:top w:val="single" w:sz="4" w:space="0" w:color="auto"/>
              <w:left w:val="single" w:sz="4" w:space="0" w:color="auto"/>
              <w:bottom w:val="single" w:sz="4" w:space="0" w:color="auto"/>
              <w:right w:val="single" w:sz="4" w:space="0" w:color="auto"/>
            </w:tcBorders>
          </w:tcPr>
          <w:p w14:paraId="49DE83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ввод мощностей (мест)</w:t>
            </w:r>
          </w:p>
          <w:p w14:paraId="786B8C33" w14:textId="77777777" w:rsidR="00296C5B" w:rsidRPr="00296C5B" w:rsidRDefault="00296C5B" w:rsidP="00296C5B">
            <w:pPr>
              <w:jc w:val="center"/>
              <w:rPr>
                <w:rFonts w:ascii="Times New Roman" w:hAnsi="Times New Roman" w:cs="Times New Roman"/>
              </w:rPr>
            </w:pPr>
          </w:p>
          <w:p w14:paraId="50EE77E3" w14:textId="77777777" w:rsidR="00296C5B" w:rsidRPr="00296C5B" w:rsidRDefault="00296C5B" w:rsidP="00296C5B">
            <w:pPr>
              <w:jc w:val="center"/>
              <w:rPr>
                <w:rFonts w:ascii="Times New Roman" w:hAnsi="Times New Roman" w:cs="Times New Roman"/>
              </w:rPr>
            </w:pPr>
          </w:p>
          <w:p w14:paraId="677A26F0" w14:textId="77777777" w:rsidR="00296C5B" w:rsidRPr="00296C5B" w:rsidRDefault="00296C5B" w:rsidP="00296C5B">
            <w:pPr>
              <w:jc w:val="center"/>
              <w:rPr>
                <w:rFonts w:ascii="Times New Roman" w:hAnsi="Times New Roman" w:cs="Times New Roman"/>
              </w:rPr>
            </w:pPr>
          </w:p>
          <w:p w14:paraId="5434BF78" w14:textId="77777777" w:rsidR="00296C5B" w:rsidRPr="00296C5B" w:rsidRDefault="00296C5B" w:rsidP="00296C5B">
            <w:pPr>
              <w:jc w:val="center"/>
              <w:rPr>
                <w:rFonts w:ascii="Times New Roman" w:hAnsi="Times New Roman" w:cs="Times New Roman"/>
              </w:rPr>
            </w:pPr>
          </w:p>
          <w:p w14:paraId="06A24938"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ADFAF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124A76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4DB23B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141,637</w:t>
            </w:r>
          </w:p>
        </w:tc>
        <w:tc>
          <w:tcPr>
            <w:tcW w:w="323" w:type="pct"/>
            <w:gridSpan w:val="2"/>
            <w:tcBorders>
              <w:top w:val="single" w:sz="4" w:space="0" w:color="auto"/>
              <w:left w:val="single" w:sz="4" w:space="0" w:color="auto"/>
              <w:bottom w:val="single" w:sz="4" w:space="0" w:color="auto"/>
              <w:right w:val="single" w:sz="4" w:space="0" w:color="auto"/>
            </w:tcBorders>
          </w:tcPr>
          <w:p w14:paraId="49957C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46,032</w:t>
            </w:r>
          </w:p>
        </w:tc>
        <w:tc>
          <w:tcPr>
            <w:tcW w:w="372" w:type="pct"/>
            <w:gridSpan w:val="2"/>
            <w:tcBorders>
              <w:top w:val="single" w:sz="4" w:space="0" w:color="auto"/>
              <w:left w:val="single" w:sz="4" w:space="0" w:color="auto"/>
              <w:bottom w:val="single" w:sz="4" w:space="0" w:color="auto"/>
              <w:right w:val="single" w:sz="4" w:space="0" w:color="auto"/>
            </w:tcBorders>
          </w:tcPr>
          <w:p w14:paraId="06E842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20,0</w:t>
            </w:r>
          </w:p>
        </w:tc>
        <w:tc>
          <w:tcPr>
            <w:tcW w:w="355" w:type="pct"/>
            <w:gridSpan w:val="2"/>
            <w:tcBorders>
              <w:top w:val="single" w:sz="4" w:space="0" w:color="auto"/>
              <w:left w:val="single" w:sz="4" w:space="0" w:color="auto"/>
              <w:bottom w:val="single" w:sz="4" w:space="0" w:color="auto"/>
              <w:right w:val="single" w:sz="4" w:space="0" w:color="auto"/>
            </w:tcBorders>
          </w:tcPr>
          <w:p w14:paraId="1757DD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75,605</w:t>
            </w:r>
          </w:p>
        </w:tc>
        <w:tc>
          <w:tcPr>
            <w:tcW w:w="394" w:type="pct"/>
            <w:gridSpan w:val="2"/>
            <w:tcBorders>
              <w:top w:val="single" w:sz="4" w:space="0" w:color="auto"/>
              <w:left w:val="single" w:sz="4" w:space="0" w:color="auto"/>
              <w:bottom w:val="single" w:sz="4" w:space="0" w:color="auto"/>
              <w:right w:val="single" w:sz="4" w:space="0" w:color="auto"/>
            </w:tcBorders>
          </w:tcPr>
          <w:p w14:paraId="20E05E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5A8DFC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142DB55F" w14:textId="77777777" w:rsidR="00296C5B" w:rsidRPr="00296C5B" w:rsidRDefault="00296C5B" w:rsidP="00296C5B">
            <w:pPr>
              <w:jc w:val="center"/>
              <w:rPr>
                <w:rFonts w:ascii="Times New Roman" w:hAnsi="Times New Roman" w:cs="Times New Roman"/>
              </w:rPr>
            </w:pPr>
          </w:p>
          <w:p w14:paraId="3893AEBE" w14:textId="77777777" w:rsidR="00296C5B" w:rsidRPr="00296C5B" w:rsidRDefault="00296C5B" w:rsidP="00296C5B">
            <w:pPr>
              <w:jc w:val="center"/>
              <w:rPr>
                <w:rFonts w:ascii="Times New Roman" w:hAnsi="Times New Roman" w:cs="Times New Roman"/>
              </w:rPr>
            </w:pPr>
          </w:p>
          <w:p w14:paraId="14A36F77" w14:textId="77777777" w:rsidR="00296C5B" w:rsidRPr="00296C5B" w:rsidRDefault="00296C5B" w:rsidP="00296C5B">
            <w:pPr>
              <w:jc w:val="center"/>
              <w:rPr>
                <w:rFonts w:ascii="Times New Roman" w:hAnsi="Times New Roman" w:cs="Times New Roman"/>
              </w:rPr>
            </w:pPr>
          </w:p>
          <w:p w14:paraId="5CF7E3CC" w14:textId="77777777" w:rsidR="00296C5B" w:rsidRPr="00296C5B" w:rsidRDefault="00296C5B" w:rsidP="00296C5B">
            <w:pPr>
              <w:jc w:val="center"/>
              <w:rPr>
                <w:rFonts w:ascii="Times New Roman" w:hAnsi="Times New Roman" w:cs="Times New Roman"/>
              </w:rPr>
            </w:pPr>
          </w:p>
          <w:p w14:paraId="2CEAF276" w14:textId="77777777" w:rsidR="00296C5B" w:rsidRPr="00296C5B" w:rsidRDefault="00296C5B" w:rsidP="00296C5B">
            <w:pPr>
              <w:jc w:val="center"/>
              <w:rPr>
                <w:rFonts w:ascii="Times New Roman" w:hAnsi="Times New Roman" w:cs="Times New Roman"/>
              </w:rPr>
            </w:pPr>
          </w:p>
          <w:p w14:paraId="4C645B2E" w14:textId="77777777" w:rsidR="00296C5B" w:rsidRPr="00296C5B" w:rsidRDefault="00296C5B" w:rsidP="00296C5B">
            <w:pPr>
              <w:jc w:val="center"/>
              <w:rPr>
                <w:rFonts w:ascii="Times New Roman" w:hAnsi="Times New Roman" w:cs="Times New Roman"/>
              </w:rPr>
            </w:pPr>
          </w:p>
        </w:tc>
      </w:tr>
      <w:tr w:rsidR="00296C5B" w:rsidRPr="00296C5B" w14:paraId="10D7F0BD" w14:textId="77777777" w:rsidTr="00296C5B">
        <w:trPr>
          <w:trHeight w:val="296"/>
        </w:trPr>
        <w:tc>
          <w:tcPr>
            <w:tcW w:w="177" w:type="pct"/>
            <w:vMerge/>
            <w:tcBorders>
              <w:top w:val="single" w:sz="4" w:space="0" w:color="auto"/>
              <w:left w:val="single" w:sz="4" w:space="0" w:color="auto"/>
              <w:bottom w:val="single" w:sz="4" w:space="0" w:color="auto"/>
              <w:right w:val="single" w:sz="4" w:space="0" w:color="auto"/>
            </w:tcBorders>
          </w:tcPr>
          <w:p w14:paraId="550F5C51"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49558177"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70549D9A"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792F01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1220</w:t>
            </w:r>
          </w:p>
        </w:tc>
        <w:tc>
          <w:tcPr>
            <w:tcW w:w="447" w:type="pct"/>
            <w:gridSpan w:val="2"/>
            <w:tcBorders>
              <w:top w:val="single" w:sz="4" w:space="0" w:color="auto"/>
              <w:left w:val="single" w:sz="4" w:space="0" w:color="auto"/>
              <w:bottom w:val="single" w:sz="4" w:space="0" w:color="auto"/>
              <w:right w:val="single" w:sz="4" w:space="0" w:color="auto"/>
            </w:tcBorders>
          </w:tcPr>
          <w:p w14:paraId="1B6A9B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2" w:type="pct"/>
            <w:gridSpan w:val="2"/>
            <w:tcBorders>
              <w:top w:val="single" w:sz="4" w:space="0" w:color="auto"/>
              <w:left w:val="single" w:sz="4" w:space="0" w:color="auto"/>
              <w:bottom w:val="single" w:sz="4" w:space="0" w:color="auto"/>
              <w:right w:val="single" w:sz="4" w:space="0" w:color="auto"/>
            </w:tcBorders>
          </w:tcPr>
          <w:p w14:paraId="63D957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23FDA3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47A6B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77814A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60E20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top w:val="single" w:sz="4" w:space="0" w:color="auto"/>
              <w:left w:val="single" w:sz="4" w:space="0" w:color="auto"/>
              <w:right w:val="single" w:sz="4" w:space="0" w:color="auto"/>
            </w:tcBorders>
          </w:tcPr>
          <w:p w14:paraId="56F85B6B" w14:textId="77777777" w:rsidR="00296C5B" w:rsidRPr="00296C5B" w:rsidRDefault="00296C5B" w:rsidP="00296C5B">
            <w:pPr>
              <w:jc w:val="center"/>
              <w:rPr>
                <w:rFonts w:ascii="Times New Roman" w:hAnsi="Times New Roman" w:cs="Times New Roman"/>
              </w:rPr>
            </w:pPr>
          </w:p>
        </w:tc>
      </w:tr>
      <w:tr w:rsidR="00296C5B" w:rsidRPr="00296C5B" w14:paraId="27AFCE93" w14:textId="77777777" w:rsidTr="00296C5B">
        <w:trPr>
          <w:trHeight w:val="77"/>
        </w:trPr>
        <w:tc>
          <w:tcPr>
            <w:tcW w:w="177" w:type="pct"/>
            <w:vMerge/>
            <w:tcBorders>
              <w:top w:val="single" w:sz="4" w:space="0" w:color="auto"/>
              <w:left w:val="single" w:sz="4" w:space="0" w:color="auto"/>
              <w:bottom w:val="single" w:sz="4" w:space="0" w:color="auto"/>
              <w:right w:val="single" w:sz="4" w:space="0" w:color="auto"/>
            </w:tcBorders>
          </w:tcPr>
          <w:p w14:paraId="473B4678"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480B5232"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755D1184"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E75EE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220</w:t>
            </w:r>
          </w:p>
        </w:tc>
        <w:tc>
          <w:tcPr>
            <w:tcW w:w="447" w:type="pct"/>
            <w:gridSpan w:val="2"/>
            <w:tcBorders>
              <w:top w:val="single" w:sz="4" w:space="0" w:color="auto"/>
              <w:left w:val="single" w:sz="4" w:space="0" w:color="auto"/>
              <w:bottom w:val="single" w:sz="4" w:space="0" w:color="auto"/>
              <w:right w:val="single" w:sz="4" w:space="0" w:color="auto"/>
            </w:tcBorders>
          </w:tcPr>
          <w:p w14:paraId="5D4AFC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20CDC1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1072635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F59AC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7E3C08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019AB6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53D18388" w14:textId="77777777" w:rsidR="00296C5B" w:rsidRPr="00296C5B" w:rsidRDefault="00296C5B" w:rsidP="00296C5B">
            <w:pPr>
              <w:jc w:val="center"/>
              <w:rPr>
                <w:rFonts w:ascii="Times New Roman" w:hAnsi="Times New Roman" w:cs="Times New Roman"/>
              </w:rPr>
            </w:pPr>
          </w:p>
        </w:tc>
      </w:tr>
      <w:tr w:rsidR="00296C5B" w:rsidRPr="00296C5B" w14:paraId="3C081CE9" w14:textId="77777777" w:rsidTr="00296C5B">
        <w:trPr>
          <w:trHeight w:val="92"/>
        </w:trPr>
        <w:tc>
          <w:tcPr>
            <w:tcW w:w="177" w:type="pct"/>
            <w:vMerge/>
            <w:tcBorders>
              <w:top w:val="single" w:sz="4" w:space="0" w:color="auto"/>
              <w:left w:val="single" w:sz="4" w:space="0" w:color="auto"/>
              <w:bottom w:val="single" w:sz="4" w:space="0" w:color="auto"/>
              <w:right w:val="single" w:sz="4" w:space="0" w:color="auto"/>
            </w:tcBorders>
          </w:tcPr>
          <w:p w14:paraId="1E94B2E6"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499FDEB2"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152F34E6"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4F0D14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43C70E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2" w:type="pct"/>
            <w:gridSpan w:val="2"/>
            <w:tcBorders>
              <w:top w:val="single" w:sz="4" w:space="0" w:color="auto"/>
              <w:left w:val="single" w:sz="4" w:space="0" w:color="auto"/>
              <w:bottom w:val="single" w:sz="4" w:space="0" w:color="auto"/>
              <w:right w:val="single" w:sz="4" w:space="0" w:color="auto"/>
            </w:tcBorders>
          </w:tcPr>
          <w:p w14:paraId="4693F8D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5BDC4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4C2229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55B0422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5E64A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4EC022E9" w14:textId="77777777" w:rsidR="00296C5B" w:rsidRPr="00296C5B" w:rsidRDefault="00296C5B" w:rsidP="00296C5B">
            <w:pPr>
              <w:jc w:val="center"/>
              <w:rPr>
                <w:rFonts w:ascii="Times New Roman" w:hAnsi="Times New Roman" w:cs="Times New Roman"/>
              </w:rPr>
            </w:pPr>
          </w:p>
        </w:tc>
      </w:tr>
      <w:tr w:rsidR="00296C5B" w:rsidRPr="00296C5B" w14:paraId="481616D5" w14:textId="77777777" w:rsidTr="00296C5B">
        <w:trPr>
          <w:trHeight w:val="70"/>
        </w:trPr>
        <w:tc>
          <w:tcPr>
            <w:tcW w:w="177" w:type="pct"/>
            <w:vMerge/>
            <w:tcBorders>
              <w:top w:val="single" w:sz="4" w:space="0" w:color="auto"/>
              <w:left w:val="single" w:sz="4" w:space="0" w:color="auto"/>
              <w:bottom w:val="single" w:sz="4" w:space="0" w:color="auto"/>
              <w:right w:val="single" w:sz="4" w:space="0" w:color="auto"/>
            </w:tcBorders>
          </w:tcPr>
          <w:p w14:paraId="1E49EF70"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15735888"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05181FC5"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9876B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2B27C0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2" w:type="pct"/>
            <w:gridSpan w:val="2"/>
            <w:tcBorders>
              <w:top w:val="single" w:sz="4" w:space="0" w:color="auto"/>
              <w:left w:val="single" w:sz="4" w:space="0" w:color="auto"/>
              <w:bottom w:val="single" w:sz="4" w:space="0" w:color="auto"/>
              <w:right w:val="single" w:sz="4" w:space="0" w:color="auto"/>
            </w:tcBorders>
          </w:tcPr>
          <w:p w14:paraId="2F1AFF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39B9C2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265BB6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277B11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75132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410DC39C" w14:textId="77777777" w:rsidR="00296C5B" w:rsidRPr="00296C5B" w:rsidRDefault="00296C5B" w:rsidP="00296C5B">
            <w:pPr>
              <w:jc w:val="center"/>
              <w:rPr>
                <w:rFonts w:ascii="Times New Roman" w:hAnsi="Times New Roman" w:cs="Times New Roman"/>
              </w:rPr>
            </w:pPr>
          </w:p>
        </w:tc>
      </w:tr>
      <w:tr w:rsidR="00296C5B" w:rsidRPr="00296C5B" w14:paraId="362A0FEC" w14:textId="77777777" w:rsidTr="00296C5B">
        <w:trPr>
          <w:trHeight w:val="70"/>
        </w:trPr>
        <w:tc>
          <w:tcPr>
            <w:tcW w:w="177" w:type="pct"/>
            <w:vMerge/>
            <w:tcBorders>
              <w:top w:val="single" w:sz="4" w:space="0" w:color="auto"/>
              <w:left w:val="single" w:sz="4" w:space="0" w:color="auto"/>
              <w:bottom w:val="single" w:sz="4" w:space="0" w:color="auto"/>
              <w:right w:val="single" w:sz="4" w:space="0" w:color="auto"/>
            </w:tcBorders>
          </w:tcPr>
          <w:p w14:paraId="1276B715"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6F5A61F7"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796D298D"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6BE00A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0D0FCD9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2" w:type="pct"/>
            <w:gridSpan w:val="2"/>
            <w:tcBorders>
              <w:top w:val="single" w:sz="4" w:space="0" w:color="auto"/>
              <w:left w:val="single" w:sz="4" w:space="0" w:color="auto"/>
              <w:bottom w:val="single" w:sz="4" w:space="0" w:color="auto"/>
              <w:right w:val="single" w:sz="4" w:space="0" w:color="auto"/>
            </w:tcBorders>
          </w:tcPr>
          <w:p w14:paraId="324EC2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129599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0349C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4D74C9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4715C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5BF3E1CB" w14:textId="77777777" w:rsidR="00296C5B" w:rsidRPr="00296C5B" w:rsidRDefault="00296C5B" w:rsidP="00296C5B">
            <w:pPr>
              <w:jc w:val="center"/>
              <w:rPr>
                <w:rFonts w:ascii="Times New Roman" w:hAnsi="Times New Roman" w:cs="Times New Roman"/>
              </w:rPr>
            </w:pPr>
          </w:p>
        </w:tc>
      </w:tr>
      <w:tr w:rsidR="00296C5B" w:rsidRPr="00296C5B" w14:paraId="592CB3E5" w14:textId="77777777" w:rsidTr="00296C5B">
        <w:trPr>
          <w:trHeight w:val="293"/>
        </w:trPr>
        <w:tc>
          <w:tcPr>
            <w:tcW w:w="177" w:type="pct"/>
            <w:vMerge/>
            <w:tcBorders>
              <w:top w:val="single" w:sz="4" w:space="0" w:color="auto"/>
              <w:left w:val="single" w:sz="4" w:space="0" w:color="auto"/>
              <w:bottom w:val="single" w:sz="4" w:space="0" w:color="auto"/>
              <w:right w:val="single" w:sz="4" w:space="0" w:color="auto"/>
            </w:tcBorders>
          </w:tcPr>
          <w:p w14:paraId="06B1AF26"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6998F32F"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2BB63CA0"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94084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0B3507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0C62C4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4414EA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7162BC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73F0D4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9169F7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73EFFF94" w14:textId="77777777" w:rsidR="00296C5B" w:rsidRPr="00296C5B" w:rsidRDefault="00296C5B" w:rsidP="00296C5B">
            <w:pPr>
              <w:jc w:val="center"/>
              <w:rPr>
                <w:rFonts w:ascii="Times New Roman" w:hAnsi="Times New Roman" w:cs="Times New Roman"/>
              </w:rPr>
            </w:pPr>
          </w:p>
        </w:tc>
      </w:tr>
      <w:tr w:rsidR="00296C5B" w:rsidRPr="00296C5B" w14:paraId="10A4EF6B" w14:textId="77777777" w:rsidTr="00296C5B">
        <w:trPr>
          <w:trHeight w:val="77"/>
        </w:trPr>
        <w:tc>
          <w:tcPr>
            <w:tcW w:w="177" w:type="pct"/>
            <w:vMerge w:val="restart"/>
            <w:tcBorders>
              <w:top w:val="single" w:sz="4" w:space="0" w:color="auto"/>
              <w:left w:val="single" w:sz="4" w:space="0" w:color="auto"/>
              <w:bottom w:val="single" w:sz="4" w:space="0" w:color="auto"/>
              <w:right w:val="single" w:sz="4" w:space="0" w:color="auto"/>
            </w:tcBorders>
          </w:tcPr>
          <w:p w14:paraId="22FE3E0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2.4.</w:t>
            </w:r>
          </w:p>
        </w:tc>
        <w:tc>
          <w:tcPr>
            <w:tcW w:w="860" w:type="pct"/>
            <w:gridSpan w:val="2"/>
            <w:vMerge w:val="restart"/>
            <w:tcBorders>
              <w:top w:val="single" w:sz="4" w:space="0" w:color="auto"/>
              <w:left w:val="single" w:sz="4" w:space="0" w:color="auto"/>
              <w:bottom w:val="single" w:sz="4" w:space="0" w:color="auto"/>
              <w:right w:val="single" w:sz="4" w:space="0" w:color="auto"/>
            </w:tcBorders>
          </w:tcPr>
          <w:p w14:paraId="0E9E19E4" w14:textId="59FFB5A1"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субсидий ОМС на строительство автомобильных дорог в новых микрорайонах массовой малоэтажной и многоквартирной</w:t>
            </w:r>
          </w:p>
          <w:p w14:paraId="6253EB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застройки жильем экономического класса</w:t>
            </w:r>
          </w:p>
        </w:tc>
        <w:tc>
          <w:tcPr>
            <w:tcW w:w="781" w:type="pct"/>
            <w:gridSpan w:val="3"/>
            <w:vMerge w:val="restart"/>
            <w:tcBorders>
              <w:top w:val="single" w:sz="4" w:space="0" w:color="auto"/>
              <w:left w:val="single" w:sz="4" w:space="0" w:color="auto"/>
              <w:bottom w:val="single" w:sz="4" w:space="0" w:color="auto"/>
              <w:right w:val="single" w:sz="4" w:space="0" w:color="auto"/>
            </w:tcBorders>
          </w:tcPr>
          <w:p w14:paraId="488496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протяженность построенных автомобильных дорог (км)</w:t>
            </w:r>
          </w:p>
        </w:tc>
        <w:tc>
          <w:tcPr>
            <w:tcW w:w="523" w:type="pct"/>
            <w:gridSpan w:val="2"/>
            <w:tcBorders>
              <w:top w:val="single" w:sz="4" w:space="0" w:color="auto"/>
              <w:left w:val="single" w:sz="4" w:space="0" w:color="auto"/>
              <w:bottom w:val="single" w:sz="4" w:space="0" w:color="auto"/>
              <w:right w:val="single" w:sz="4" w:space="0" w:color="auto"/>
            </w:tcBorders>
          </w:tcPr>
          <w:p w14:paraId="2182FA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47" w:type="pct"/>
            <w:gridSpan w:val="2"/>
            <w:tcBorders>
              <w:top w:val="single" w:sz="4" w:space="0" w:color="auto"/>
              <w:left w:val="single" w:sz="4" w:space="0" w:color="auto"/>
              <w:bottom w:val="single" w:sz="4" w:space="0" w:color="auto"/>
              <w:right w:val="single" w:sz="4" w:space="0" w:color="auto"/>
            </w:tcBorders>
          </w:tcPr>
          <w:p w14:paraId="38C7F77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6A6C83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6006D3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0F69B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0FA94E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D3B09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0CD904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7C98E5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1D239937" w14:textId="77777777" w:rsidTr="00296C5B">
        <w:trPr>
          <w:trHeight w:val="77"/>
        </w:trPr>
        <w:tc>
          <w:tcPr>
            <w:tcW w:w="177" w:type="pct"/>
            <w:vMerge/>
            <w:tcBorders>
              <w:left w:val="single" w:sz="4" w:space="0" w:color="auto"/>
              <w:right w:val="single" w:sz="4" w:space="0" w:color="auto"/>
            </w:tcBorders>
          </w:tcPr>
          <w:p w14:paraId="2281974B"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6095CD4B"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6DF1A729"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6AA6C5D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1B0052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2" w:type="pct"/>
            <w:gridSpan w:val="2"/>
            <w:tcBorders>
              <w:top w:val="single" w:sz="4" w:space="0" w:color="auto"/>
              <w:left w:val="single" w:sz="4" w:space="0" w:color="auto"/>
              <w:bottom w:val="single" w:sz="4" w:space="0" w:color="auto"/>
              <w:right w:val="single" w:sz="4" w:space="0" w:color="auto"/>
            </w:tcBorders>
          </w:tcPr>
          <w:p w14:paraId="7668BA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2AC6E8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2BCB00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25E409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85A3F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793FBC31" w14:textId="77777777" w:rsidR="00296C5B" w:rsidRPr="00296C5B" w:rsidRDefault="00296C5B" w:rsidP="00296C5B">
            <w:pPr>
              <w:jc w:val="center"/>
              <w:rPr>
                <w:rFonts w:ascii="Times New Roman" w:hAnsi="Times New Roman" w:cs="Times New Roman"/>
              </w:rPr>
            </w:pPr>
          </w:p>
        </w:tc>
      </w:tr>
      <w:tr w:rsidR="00296C5B" w:rsidRPr="00296C5B" w14:paraId="67A48C0E" w14:textId="77777777" w:rsidTr="00296C5B">
        <w:trPr>
          <w:trHeight w:val="77"/>
        </w:trPr>
        <w:tc>
          <w:tcPr>
            <w:tcW w:w="177" w:type="pct"/>
            <w:vMerge/>
            <w:tcBorders>
              <w:left w:val="single" w:sz="4" w:space="0" w:color="auto"/>
              <w:right w:val="single" w:sz="4" w:space="0" w:color="auto"/>
            </w:tcBorders>
          </w:tcPr>
          <w:p w14:paraId="79B99EBB"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610B5E46"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0C2C8451"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22DCC5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0A94BA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2" w:type="pct"/>
            <w:gridSpan w:val="2"/>
            <w:tcBorders>
              <w:top w:val="single" w:sz="4" w:space="0" w:color="auto"/>
              <w:left w:val="single" w:sz="4" w:space="0" w:color="auto"/>
              <w:bottom w:val="single" w:sz="4" w:space="0" w:color="auto"/>
              <w:right w:val="single" w:sz="4" w:space="0" w:color="auto"/>
            </w:tcBorders>
          </w:tcPr>
          <w:p w14:paraId="06CE09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293C6B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DFD2B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446AE2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3803D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79D125D0" w14:textId="77777777" w:rsidR="00296C5B" w:rsidRPr="00296C5B" w:rsidRDefault="00296C5B" w:rsidP="00296C5B">
            <w:pPr>
              <w:jc w:val="center"/>
              <w:rPr>
                <w:rFonts w:ascii="Times New Roman" w:hAnsi="Times New Roman" w:cs="Times New Roman"/>
              </w:rPr>
            </w:pPr>
          </w:p>
        </w:tc>
      </w:tr>
      <w:tr w:rsidR="00296C5B" w:rsidRPr="00296C5B" w14:paraId="048ED317" w14:textId="77777777" w:rsidTr="00296C5B">
        <w:trPr>
          <w:trHeight w:val="77"/>
        </w:trPr>
        <w:tc>
          <w:tcPr>
            <w:tcW w:w="177" w:type="pct"/>
            <w:vMerge/>
            <w:tcBorders>
              <w:left w:val="single" w:sz="4" w:space="0" w:color="auto"/>
              <w:right w:val="single" w:sz="4" w:space="0" w:color="auto"/>
            </w:tcBorders>
          </w:tcPr>
          <w:p w14:paraId="2E9DD9B7"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78B61925"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7CEF8E35"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D2F8B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74079E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2" w:type="pct"/>
            <w:gridSpan w:val="2"/>
            <w:tcBorders>
              <w:top w:val="single" w:sz="4" w:space="0" w:color="auto"/>
              <w:left w:val="single" w:sz="4" w:space="0" w:color="auto"/>
              <w:bottom w:val="single" w:sz="4" w:space="0" w:color="auto"/>
              <w:right w:val="single" w:sz="4" w:space="0" w:color="auto"/>
            </w:tcBorders>
          </w:tcPr>
          <w:p w14:paraId="634F7E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7BBC9D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DFBB6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0C8F3C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E161D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61869F01" w14:textId="77777777" w:rsidR="00296C5B" w:rsidRPr="00296C5B" w:rsidRDefault="00296C5B" w:rsidP="00296C5B">
            <w:pPr>
              <w:jc w:val="center"/>
              <w:rPr>
                <w:rFonts w:ascii="Times New Roman" w:hAnsi="Times New Roman" w:cs="Times New Roman"/>
              </w:rPr>
            </w:pPr>
          </w:p>
        </w:tc>
      </w:tr>
      <w:tr w:rsidR="00296C5B" w:rsidRPr="00296C5B" w14:paraId="1A797085" w14:textId="77777777" w:rsidTr="00296C5B">
        <w:trPr>
          <w:trHeight w:val="245"/>
        </w:trPr>
        <w:tc>
          <w:tcPr>
            <w:tcW w:w="177" w:type="pct"/>
            <w:vMerge/>
            <w:tcBorders>
              <w:left w:val="single" w:sz="4" w:space="0" w:color="auto"/>
              <w:bottom w:val="single" w:sz="4" w:space="0" w:color="auto"/>
              <w:right w:val="single" w:sz="4" w:space="0" w:color="auto"/>
            </w:tcBorders>
          </w:tcPr>
          <w:p w14:paraId="7644D824"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bottom w:val="single" w:sz="4" w:space="0" w:color="auto"/>
              <w:right w:val="single" w:sz="4" w:space="0" w:color="auto"/>
            </w:tcBorders>
          </w:tcPr>
          <w:p w14:paraId="4A24E586" w14:textId="77777777" w:rsidR="00296C5B" w:rsidRPr="00296C5B" w:rsidRDefault="00296C5B" w:rsidP="00296C5B">
            <w:pPr>
              <w:jc w:val="center"/>
              <w:rPr>
                <w:rFonts w:ascii="Times New Roman" w:hAnsi="Times New Roman" w:cs="Times New Roman"/>
              </w:rPr>
            </w:pPr>
          </w:p>
        </w:tc>
        <w:tc>
          <w:tcPr>
            <w:tcW w:w="781" w:type="pct"/>
            <w:gridSpan w:val="3"/>
            <w:tcBorders>
              <w:left w:val="single" w:sz="4" w:space="0" w:color="auto"/>
              <w:bottom w:val="single" w:sz="4" w:space="0" w:color="auto"/>
              <w:right w:val="single" w:sz="4" w:space="0" w:color="auto"/>
            </w:tcBorders>
          </w:tcPr>
          <w:p w14:paraId="048616AE"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2720D2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47" w:type="pct"/>
            <w:gridSpan w:val="2"/>
            <w:tcBorders>
              <w:top w:val="single" w:sz="4" w:space="0" w:color="auto"/>
              <w:left w:val="single" w:sz="4" w:space="0" w:color="auto"/>
              <w:bottom w:val="single" w:sz="4" w:space="0" w:color="auto"/>
              <w:right w:val="single" w:sz="4" w:space="0" w:color="auto"/>
            </w:tcBorders>
          </w:tcPr>
          <w:p w14:paraId="312EAE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66DDC9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657F47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EEFF8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37109A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2F119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4667E2ED" w14:textId="77777777" w:rsidR="00296C5B" w:rsidRPr="00296C5B" w:rsidRDefault="00296C5B" w:rsidP="00296C5B">
            <w:pPr>
              <w:jc w:val="center"/>
              <w:rPr>
                <w:rFonts w:ascii="Times New Roman" w:hAnsi="Times New Roman" w:cs="Times New Roman"/>
              </w:rPr>
            </w:pPr>
          </w:p>
        </w:tc>
      </w:tr>
      <w:tr w:rsidR="00296C5B" w:rsidRPr="00296C5B" w14:paraId="4D304D64" w14:textId="77777777" w:rsidTr="00296C5B">
        <w:trPr>
          <w:trHeight w:val="7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3FDE70A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w:t>
            </w:r>
          </w:p>
          <w:p w14:paraId="5394F523" w14:textId="77777777" w:rsidR="00296C5B" w:rsidRPr="00296C5B" w:rsidRDefault="00296C5B" w:rsidP="00296C5B">
            <w:pPr>
              <w:rPr>
                <w:rFonts w:ascii="Times New Roman" w:hAnsi="Times New Roman" w:cs="Times New Roman"/>
              </w:rPr>
            </w:pPr>
          </w:p>
          <w:p w14:paraId="148D0F37" w14:textId="77777777" w:rsidR="00296C5B" w:rsidRPr="00296C5B" w:rsidRDefault="00296C5B" w:rsidP="00296C5B">
            <w:pPr>
              <w:rPr>
                <w:rFonts w:ascii="Times New Roman" w:hAnsi="Times New Roman" w:cs="Times New Roman"/>
              </w:rPr>
            </w:pPr>
          </w:p>
          <w:p w14:paraId="028D801C" w14:textId="77777777" w:rsidR="00296C5B" w:rsidRPr="00296C5B" w:rsidRDefault="00296C5B" w:rsidP="00296C5B">
            <w:pPr>
              <w:rPr>
                <w:rFonts w:ascii="Times New Roman" w:hAnsi="Times New Roman" w:cs="Times New Roman"/>
              </w:rPr>
            </w:pPr>
          </w:p>
          <w:p w14:paraId="09785E75" w14:textId="77777777" w:rsidR="00296C5B" w:rsidRPr="00296C5B" w:rsidRDefault="00296C5B" w:rsidP="00296C5B">
            <w:pPr>
              <w:rPr>
                <w:rFonts w:ascii="Times New Roman" w:hAnsi="Times New Roman" w:cs="Times New Roman"/>
              </w:rPr>
            </w:pPr>
          </w:p>
          <w:p w14:paraId="69CC6F64" w14:textId="77777777" w:rsidR="00296C5B" w:rsidRPr="00296C5B" w:rsidRDefault="00296C5B" w:rsidP="00296C5B">
            <w:pPr>
              <w:rPr>
                <w:rFonts w:ascii="Times New Roman" w:hAnsi="Times New Roman" w:cs="Times New Roman"/>
              </w:rPr>
            </w:pPr>
          </w:p>
          <w:p w14:paraId="62DA4BB3"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6B96F0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3. Государственная поддержка граждан, проживающих на территории Ярославской области, в сфере ипотечного жилищного кредитования</w:t>
            </w:r>
          </w:p>
          <w:p w14:paraId="189B6D0C" w14:textId="77777777" w:rsidR="00296C5B" w:rsidRPr="00296C5B" w:rsidRDefault="00296C5B" w:rsidP="00296C5B">
            <w:pPr>
              <w:jc w:val="center"/>
              <w:rPr>
                <w:rFonts w:ascii="Times New Roman" w:hAnsi="Times New Roman" w:cs="Times New Roman"/>
              </w:rPr>
            </w:pPr>
          </w:p>
          <w:p w14:paraId="1DB31D2F" w14:textId="77777777" w:rsidR="00296C5B" w:rsidRPr="00296C5B" w:rsidRDefault="00296C5B" w:rsidP="00296C5B">
            <w:pPr>
              <w:jc w:val="center"/>
              <w:rPr>
                <w:rFonts w:ascii="Times New Roman" w:hAnsi="Times New Roman" w:cs="Times New Roman"/>
              </w:rPr>
            </w:pPr>
          </w:p>
          <w:p w14:paraId="7B7353E9" w14:textId="77777777" w:rsidR="00296C5B" w:rsidRPr="00296C5B" w:rsidRDefault="00296C5B" w:rsidP="00296C5B">
            <w:pPr>
              <w:jc w:val="center"/>
              <w:rPr>
                <w:rFonts w:ascii="Times New Roman" w:hAnsi="Times New Roman" w:cs="Times New Roman"/>
              </w:rPr>
            </w:pPr>
          </w:p>
          <w:p w14:paraId="1267088F"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5C0139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 – 2020</w:t>
            </w:r>
          </w:p>
        </w:tc>
        <w:tc>
          <w:tcPr>
            <w:tcW w:w="375" w:type="pct"/>
            <w:gridSpan w:val="2"/>
            <w:tcBorders>
              <w:top w:val="single" w:sz="4" w:space="0" w:color="auto"/>
              <w:left w:val="single" w:sz="4" w:space="0" w:color="auto"/>
              <w:bottom w:val="single" w:sz="4" w:space="0" w:color="auto"/>
              <w:right w:val="single" w:sz="4" w:space="0" w:color="auto"/>
            </w:tcBorders>
          </w:tcPr>
          <w:p w14:paraId="04BD5A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692,657</w:t>
            </w:r>
          </w:p>
        </w:tc>
        <w:tc>
          <w:tcPr>
            <w:tcW w:w="326" w:type="pct"/>
            <w:gridSpan w:val="2"/>
            <w:tcBorders>
              <w:top w:val="single" w:sz="4" w:space="0" w:color="auto"/>
              <w:left w:val="single" w:sz="4" w:space="0" w:color="auto"/>
              <w:bottom w:val="single" w:sz="4" w:space="0" w:color="auto"/>
              <w:right w:val="single" w:sz="4" w:space="0" w:color="auto"/>
            </w:tcBorders>
          </w:tcPr>
          <w:p w14:paraId="6F4CAD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BAC2E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143,398</w:t>
            </w:r>
          </w:p>
        </w:tc>
        <w:tc>
          <w:tcPr>
            <w:tcW w:w="356" w:type="pct"/>
            <w:gridSpan w:val="2"/>
            <w:tcBorders>
              <w:top w:val="single" w:sz="4" w:space="0" w:color="auto"/>
              <w:left w:val="single" w:sz="4" w:space="0" w:color="auto"/>
              <w:bottom w:val="single" w:sz="4" w:space="0" w:color="auto"/>
              <w:right w:val="single" w:sz="4" w:space="0" w:color="auto"/>
            </w:tcBorders>
          </w:tcPr>
          <w:p w14:paraId="477945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163,259</w:t>
            </w:r>
          </w:p>
        </w:tc>
        <w:tc>
          <w:tcPr>
            <w:tcW w:w="394" w:type="pct"/>
            <w:gridSpan w:val="2"/>
            <w:tcBorders>
              <w:top w:val="single" w:sz="4" w:space="0" w:color="auto"/>
              <w:left w:val="single" w:sz="4" w:space="0" w:color="auto"/>
              <w:bottom w:val="single" w:sz="4" w:space="0" w:color="auto"/>
              <w:right w:val="single" w:sz="4" w:space="0" w:color="auto"/>
            </w:tcBorders>
          </w:tcPr>
          <w:p w14:paraId="127A46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386,000</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7E678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5FB3DD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p w14:paraId="12500EC3" w14:textId="77777777" w:rsidR="00296C5B" w:rsidRPr="00296C5B" w:rsidRDefault="00296C5B" w:rsidP="00296C5B">
            <w:pPr>
              <w:jc w:val="center"/>
              <w:rPr>
                <w:rFonts w:ascii="Times New Roman" w:hAnsi="Times New Roman" w:cs="Times New Roman"/>
              </w:rPr>
            </w:pPr>
          </w:p>
          <w:p w14:paraId="2452FECC" w14:textId="77777777" w:rsidR="00296C5B" w:rsidRPr="00296C5B" w:rsidRDefault="00296C5B" w:rsidP="00296C5B">
            <w:pPr>
              <w:jc w:val="center"/>
              <w:rPr>
                <w:rFonts w:ascii="Times New Roman" w:hAnsi="Times New Roman" w:cs="Times New Roman"/>
              </w:rPr>
            </w:pPr>
          </w:p>
          <w:p w14:paraId="1F05952E" w14:textId="77777777" w:rsidR="00296C5B" w:rsidRPr="00296C5B" w:rsidRDefault="00296C5B" w:rsidP="00296C5B">
            <w:pPr>
              <w:jc w:val="center"/>
              <w:rPr>
                <w:rFonts w:ascii="Times New Roman" w:hAnsi="Times New Roman" w:cs="Times New Roman"/>
              </w:rPr>
            </w:pPr>
          </w:p>
          <w:p w14:paraId="3438BA9D" w14:textId="77777777" w:rsidR="00296C5B" w:rsidRPr="00296C5B" w:rsidRDefault="00296C5B" w:rsidP="00296C5B">
            <w:pPr>
              <w:jc w:val="center"/>
              <w:rPr>
                <w:rFonts w:ascii="Times New Roman" w:hAnsi="Times New Roman" w:cs="Times New Roman"/>
              </w:rPr>
            </w:pPr>
          </w:p>
          <w:p w14:paraId="7F5BD5A6" w14:textId="77777777" w:rsidR="00296C5B" w:rsidRPr="00296C5B" w:rsidRDefault="00296C5B" w:rsidP="00296C5B">
            <w:pPr>
              <w:jc w:val="center"/>
              <w:rPr>
                <w:rFonts w:ascii="Times New Roman" w:hAnsi="Times New Roman" w:cs="Times New Roman"/>
              </w:rPr>
            </w:pPr>
          </w:p>
          <w:p w14:paraId="01203F7D" w14:textId="77777777" w:rsidR="00296C5B" w:rsidRPr="00296C5B" w:rsidRDefault="00296C5B" w:rsidP="00296C5B">
            <w:pPr>
              <w:jc w:val="center"/>
              <w:rPr>
                <w:rFonts w:ascii="Times New Roman" w:hAnsi="Times New Roman" w:cs="Times New Roman"/>
              </w:rPr>
            </w:pPr>
          </w:p>
        </w:tc>
      </w:tr>
      <w:tr w:rsidR="00296C5B" w:rsidRPr="00296C5B" w14:paraId="2673D4A5"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5115CAE6"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4C15A92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6062D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65FC4D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153,468</w:t>
            </w:r>
          </w:p>
        </w:tc>
        <w:tc>
          <w:tcPr>
            <w:tcW w:w="326" w:type="pct"/>
            <w:gridSpan w:val="2"/>
            <w:tcBorders>
              <w:top w:val="single" w:sz="4" w:space="0" w:color="auto"/>
              <w:left w:val="single" w:sz="4" w:space="0" w:color="auto"/>
              <w:bottom w:val="single" w:sz="4" w:space="0" w:color="auto"/>
              <w:right w:val="single" w:sz="4" w:space="0" w:color="auto"/>
            </w:tcBorders>
          </w:tcPr>
          <w:p w14:paraId="1B28B8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44625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29,968</w:t>
            </w:r>
          </w:p>
        </w:tc>
        <w:tc>
          <w:tcPr>
            <w:tcW w:w="356" w:type="pct"/>
            <w:gridSpan w:val="2"/>
            <w:tcBorders>
              <w:top w:val="single" w:sz="4" w:space="0" w:color="auto"/>
              <w:left w:val="single" w:sz="4" w:space="0" w:color="auto"/>
              <w:bottom w:val="single" w:sz="4" w:space="0" w:color="auto"/>
              <w:right w:val="single" w:sz="4" w:space="0" w:color="auto"/>
            </w:tcBorders>
          </w:tcPr>
          <w:p w14:paraId="121D67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38,500</w:t>
            </w:r>
          </w:p>
        </w:tc>
        <w:tc>
          <w:tcPr>
            <w:tcW w:w="394" w:type="pct"/>
            <w:gridSpan w:val="2"/>
            <w:tcBorders>
              <w:top w:val="single" w:sz="4" w:space="0" w:color="auto"/>
              <w:left w:val="single" w:sz="4" w:space="0" w:color="auto"/>
              <w:bottom w:val="single" w:sz="4" w:space="0" w:color="auto"/>
              <w:right w:val="single" w:sz="4" w:space="0" w:color="auto"/>
            </w:tcBorders>
          </w:tcPr>
          <w:p w14:paraId="0D11C7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85,000</w:t>
            </w:r>
          </w:p>
        </w:tc>
        <w:tc>
          <w:tcPr>
            <w:tcW w:w="400" w:type="pct"/>
            <w:gridSpan w:val="2"/>
            <w:vMerge/>
            <w:tcBorders>
              <w:top w:val="single" w:sz="4" w:space="0" w:color="auto"/>
              <w:left w:val="single" w:sz="4" w:space="0" w:color="auto"/>
              <w:bottom w:val="single" w:sz="4" w:space="0" w:color="auto"/>
              <w:right w:val="single" w:sz="4" w:space="0" w:color="auto"/>
            </w:tcBorders>
          </w:tcPr>
          <w:p w14:paraId="7E308539" w14:textId="77777777" w:rsidR="00296C5B" w:rsidRPr="00296C5B" w:rsidRDefault="00296C5B" w:rsidP="00296C5B">
            <w:pPr>
              <w:jc w:val="center"/>
              <w:rPr>
                <w:rFonts w:ascii="Times New Roman" w:hAnsi="Times New Roman" w:cs="Times New Roman"/>
              </w:rPr>
            </w:pPr>
          </w:p>
        </w:tc>
      </w:tr>
      <w:tr w:rsidR="00296C5B" w:rsidRPr="00296C5B" w14:paraId="62C9EECE"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44B177D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67501C6B"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75F2B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6913FC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143,880</w:t>
            </w:r>
          </w:p>
        </w:tc>
        <w:tc>
          <w:tcPr>
            <w:tcW w:w="326" w:type="pct"/>
            <w:gridSpan w:val="2"/>
            <w:tcBorders>
              <w:top w:val="single" w:sz="4" w:space="0" w:color="auto"/>
              <w:left w:val="single" w:sz="4" w:space="0" w:color="auto"/>
              <w:bottom w:val="single" w:sz="4" w:space="0" w:color="auto"/>
              <w:right w:val="single" w:sz="4" w:space="0" w:color="auto"/>
            </w:tcBorders>
          </w:tcPr>
          <w:p w14:paraId="3EBC4D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90103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25,130</w:t>
            </w:r>
          </w:p>
        </w:tc>
        <w:tc>
          <w:tcPr>
            <w:tcW w:w="356" w:type="pct"/>
            <w:gridSpan w:val="2"/>
            <w:tcBorders>
              <w:top w:val="single" w:sz="4" w:space="0" w:color="auto"/>
              <w:left w:val="single" w:sz="4" w:space="0" w:color="auto"/>
              <w:bottom w:val="single" w:sz="4" w:space="0" w:color="auto"/>
              <w:right w:val="single" w:sz="4" w:space="0" w:color="auto"/>
            </w:tcBorders>
          </w:tcPr>
          <w:p w14:paraId="16DD98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33,750</w:t>
            </w:r>
          </w:p>
        </w:tc>
        <w:tc>
          <w:tcPr>
            <w:tcW w:w="394" w:type="pct"/>
            <w:gridSpan w:val="2"/>
            <w:tcBorders>
              <w:top w:val="single" w:sz="4" w:space="0" w:color="auto"/>
              <w:left w:val="single" w:sz="4" w:space="0" w:color="auto"/>
              <w:bottom w:val="single" w:sz="4" w:space="0" w:color="auto"/>
              <w:right w:val="single" w:sz="4" w:space="0" w:color="auto"/>
            </w:tcBorders>
          </w:tcPr>
          <w:p w14:paraId="4E4297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85,000</w:t>
            </w:r>
          </w:p>
        </w:tc>
        <w:tc>
          <w:tcPr>
            <w:tcW w:w="400" w:type="pct"/>
            <w:gridSpan w:val="2"/>
            <w:vMerge/>
            <w:tcBorders>
              <w:top w:val="single" w:sz="4" w:space="0" w:color="auto"/>
              <w:left w:val="single" w:sz="4" w:space="0" w:color="auto"/>
              <w:bottom w:val="single" w:sz="4" w:space="0" w:color="auto"/>
              <w:right w:val="single" w:sz="4" w:space="0" w:color="auto"/>
            </w:tcBorders>
          </w:tcPr>
          <w:p w14:paraId="6BBD9354" w14:textId="77777777" w:rsidR="00296C5B" w:rsidRPr="00296C5B" w:rsidRDefault="00296C5B" w:rsidP="00296C5B">
            <w:pPr>
              <w:jc w:val="center"/>
              <w:rPr>
                <w:rFonts w:ascii="Times New Roman" w:hAnsi="Times New Roman" w:cs="Times New Roman"/>
              </w:rPr>
            </w:pPr>
          </w:p>
        </w:tc>
      </w:tr>
      <w:tr w:rsidR="00296C5B" w:rsidRPr="00296C5B" w14:paraId="51A7D315"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77DB4740"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32494A1A"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0AC97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84A0F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127,917</w:t>
            </w:r>
          </w:p>
        </w:tc>
        <w:tc>
          <w:tcPr>
            <w:tcW w:w="326" w:type="pct"/>
            <w:gridSpan w:val="2"/>
            <w:tcBorders>
              <w:top w:val="single" w:sz="4" w:space="0" w:color="auto"/>
              <w:left w:val="single" w:sz="4" w:space="0" w:color="auto"/>
              <w:bottom w:val="single" w:sz="4" w:space="0" w:color="auto"/>
              <w:right w:val="single" w:sz="4" w:space="0" w:color="auto"/>
            </w:tcBorders>
          </w:tcPr>
          <w:p w14:paraId="0C40F5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328F0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21,730</w:t>
            </w:r>
          </w:p>
        </w:tc>
        <w:tc>
          <w:tcPr>
            <w:tcW w:w="356" w:type="pct"/>
            <w:gridSpan w:val="2"/>
            <w:tcBorders>
              <w:top w:val="single" w:sz="4" w:space="0" w:color="auto"/>
              <w:left w:val="single" w:sz="4" w:space="0" w:color="auto"/>
              <w:bottom w:val="single" w:sz="4" w:space="0" w:color="auto"/>
              <w:right w:val="single" w:sz="4" w:space="0" w:color="auto"/>
            </w:tcBorders>
          </w:tcPr>
          <w:p w14:paraId="449E59C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26,187</w:t>
            </w:r>
          </w:p>
        </w:tc>
        <w:tc>
          <w:tcPr>
            <w:tcW w:w="394" w:type="pct"/>
            <w:gridSpan w:val="2"/>
            <w:tcBorders>
              <w:top w:val="single" w:sz="4" w:space="0" w:color="auto"/>
              <w:left w:val="single" w:sz="4" w:space="0" w:color="auto"/>
              <w:bottom w:val="single" w:sz="4" w:space="0" w:color="auto"/>
              <w:right w:val="single" w:sz="4" w:space="0" w:color="auto"/>
            </w:tcBorders>
          </w:tcPr>
          <w:p w14:paraId="09E7F3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80,000</w:t>
            </w:r>
          </w:p>
        </w:tc>
        <w:tc>
          <w:tcPr>
            <w:tcW w:w="400" w:type="pct"/>
            <w:gridSpan w:val="2"/>
            <w:vMerge/>
            <w:tcBorders>
              <w:top w:val="single" w:sz="4" w:space="0" w:color="auto"/>
              <w:left w:val="single" w:sz="4" w:space="0" w:color="auto"/>
              <w:bottom w:val="single" w:sz="4" w:space="0" w:color="auto"/>
              <w:right w:val="single" w:sz="4" w:space="0" w:color="auto"/>
            </w:tcBorders>
          </w:tcPr>
          <w:p w14:paraId="227084EA" w14:textId="77777777" w:rsidR="00296C5B" w:rsidRPr="00296C5B" w:rsidRDefault="00296C5B" w:rsidP="00296C5B">
            <w:pPr>
              <w:jc w:val="center"/>
              <w:rPr>
                <w:rFonts w:ascii="Times New Roman" w:hAnsi="Times New Roman" w:cs="Times New Roman"/>
              </w:rPr>
            </w:pPr>
          </w:p>
        </w:tc>
      </w:tr>
      <w:tr w:rsidR="00296C5B" w:rsidRPr="00296C5B" w14:paraId="186016E1"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2E59B0CF"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41E0C96B"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79BEE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640677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81,655</w:t>
            </w:r>
          </w:p>
        </w:tc>
        <w:tc>
          <w:tcPr>
            <w:tcW w:w="326" w:type="pct"/>
            <w:gridSpan w:val="2"/>
            <w:tcBorders>
              <w:top w:val="single" w:sz="4" w:space="0" w:color="auto"/>
              <w:left w:val="single" w:sz="4" w:space="0" w:color="auto"/>
              <w:bottom w:val="single" w:sz="4" w:space="0" w:color="auto"/>
              <w:right w:val="single" w:sz="4" w:space="0" w:color="auto"/>
            </w:tcBorders>
          </w:tcPr>
          <w:p w14:paraId="6733979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14B43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15,655</w:t>
            </w:r>
          </w:p>
        </w:tc>
        <w:tc>
          <w:tcPr>
            <w:tcW w:w="356" w:type="pct"/>
            <w:gridSpan w:val="2"/>
            <w:tcBorders>
              <w:top w:val="single" w:sz="4" w:space="0" w:color="auto"/>
              <w:left w:val="single" w:sz="4" w:space="0" w:color="auto"/>
              <w:bottom w:val="single" w:sz="4" w:space="0" w:color="auto"/>
              <w:right w:val="single" w:sz="4" w:space="0" w:color="auto"/>
            </w:tcBorders>
          </w:tcPr>
          <w:p w14:paraId="7F5D5F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18,000</w:t>
            </w:r>
          </w:p>
        </w:tc>
        <w:tc>
          <w:tcPr>
            <w:tcW w:w="394" w:type="pct"/>
            <w:gridSpan w:val="2"/>
            <w:tcBorders>
              <w:top w:val="single" w:sz="4" w:space="0" w:color="auto"/>
              <w:left w:val="single" w:sz="4" w:space="0" w:color="auto"/>
              <w:bottom w:val="single" w:sz="4" w:space="0" w:color="auto"/>
              <w:right w:val="single" w:sz="4" w:space="0" w:color="auto"/>
            </w:tcBorders>
          </w:tcPr>
          <w:p w14:paraId="3C1D14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48,000</w:t>
            </w:r>
          </w:p>
        </w:tc>
        <w:tc>
          <w:tcPr>
            <w:tcW w:w="400" w:type="pct"/>
            <w:gridSpan w:val="2"/>
            <w:vMerge/>
            <w:tcBorders>
              <w:top w:val="single" w:sz="4" w:space="0" w:color="auto"/>
              <w:left w:val="single" w:sz="4" w:space="0" w:color="auto"/>
              <w:bottom w:val="single" w:sz="4" w:space="0" w:color="auto"/>
              <w:right w:val="single" w:sz="4" w:space="0" w:color="auto"/>
            </w:tcBorders>
          </w:tcPr>
          <w:p w14:paraId="42AD95FE" w14:textId="77777777" w:rsidR="00296C5B" w:rsidRPr="00296C5B" w:rsidRDefault="00296C5B" w:rsidP="00296C5B">
            <w:pPr>
              <w:jc w:val="center"/>
              <w:rPr>
                <w:rFonts w:ascii="Times New Roman" w:hAnsi="Times New Roman" w:cs="Times New Roman"/>
              </w:rPr>
            </w:pPr>
          </w:p>
        </w:tc>
      </w:tr>
      <w:tr w:rsidR="00296C5B" w:rsidRPr="00296C5B" w14:paraId="53906096"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395A74E7"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5E43A07A"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3704B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65FA21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66,537</w:t>
            </w:r>
          </w:p>
        </w:tc>
        <w:tc>
          <w:tcPr>
            <w:tcW w:w="326" w:type="pct"/>
            <w:gridSpan w:val="2"/>
            <w:tcBorders>
              <w:top w:val="single" w:sz="4" w:space="0" w:color="auto"/>
              <w:left w:val="single" w:sz="4" w:space="0" w:color="auto"/>
              <w:bottom w:val="single" w:sz="4" w:space="0" w:color="auto"/>
              <w:right w:val="single" w:sz="4" w:space="0" w:color="auto"/>
            </w:tcBorders>
          </w:tcPr>
          <w:p w14:paraId="47DC93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40686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18,437</w:t>
            </w:r>
          </w:p>
        </w:tc>
        <w:tc>
          <w:tcPr>
            <w:tcW w:w="356" w:type="pct"/>
            <w:gridSpan w:val="2"/>
            <w:tcBorders>
              <w:top w:val="single" w:sz="4" w:space="0" w:color="auto"/>
              <w:left w:val="single" w:sz="4" w:space="0" w:color="auto"/>
              <w:bottom w:val="single" w:sz="4" w:space="0" w:color="auto"/>
              <w:right w:val="single" w:sz="4" w:space="0" w:color="auto"/>
            </w:tcBorders>
          </w:tcPr>
          <w:p w14:paraId="395C16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20,100</w:t>
            </w:r>
          </w:p>
        </w:tc>
        <w:tc>
          <w:tcPr>
            <w:tcW w:w="394" w:type="pct"/>
            <w:gridSpan w:val="2"/>
            <w:tcBorders>
              <w:top w:val="single" w:sz="4" w:space="0" w:color="auto"/>
              <w:left w:val="single" w:sz="4" w:space="0" w:color="auto"/>
              <w:bottom w:val="single" w:sz="4" w:space="0" w:color="auto"/>
              <w:right w:val="single" w:sz="4" w:space="0" w:color="auto"/>
            </w:tcBorders>
          </w:tcPr>
          <w:p w14:paraId="1CE028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28,000</w:t>
            </w:r>
          </w:p>
        </w:tc>
        <w:tc>
          <w:tcPr>
            <w:tcW w:w="400" w:type="pct"/>
            <w:gridSpan w:val="2"/>
            <w:vMerge/>
            <w:tcBorders>
              <w:top w:val="single" w:sz="4" w:space="0" w:color="auto"/>
              <w:left w:val="single" w:sz="4" w:space="0" w:color="auto"/>
              <w:bottom w:val="single" w:sz="4" w:space="0" w:color="auto"/>
              <w:right w:val="single" w:sz="4" w:space="0" w:color="auto"/>
            </w:tcBorders>
          </w:tcPr>
          <w:p w14:paraId="5E6B4058" w14:textId="77777777" w:rsidR="00296C5B" w:rsidRPr="00296C5B" w:rsidRDefault="00296C5B" w:rsidP="00296C5B">
            <w:pPr>
              <w:jc w:val="center"/>
              <w:rPr>
                <w:rFonts w:ascii="Times New Roman" w:hAnsi="Times New Roman" w:cs="Times New Roman"/>
              </w:rPr>
            </w:pPr>
          </w:p>
        </w:tc>
      </w:tr>
      <w:tr w:rsidR="00296C5B" w:rsidRPr="00296C5B" w14:paraId="71C59F79"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64D6348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08AB122B"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5E4A2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4F3299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50,061</w:t>
            </w:r>
          </w:p>
        </w:tc>
        <w:tc>
          <w:tcPr>
            <w:tcW w:w="326" w:type="pct"/>
            <w:gridSpan w:val="2"/>
            <w:tcBorders>
              <w:top w:val="single" w:sz="4" w:space="0" w:color="auto"/>
              <w:left w:val="single" w:sz="4" w:space="0" w:color="auto"/>
              <w:bottom w:val="single" w:sz="4" w:space="0" w:color="auto"/>
              <w:right w:val="single" w:sz="4" w:space="0" w:color="auto"/>
            </w:tcBorders>
          </w:tcPr>
          <w:p w14:paraId="6345C1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6119C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9,261</w:t>
            </w:r>
          </w:p>
        </w:tc>
        <w:tc>
          <w:tcPr>
            <w:tcW w:w="356" w:type="pct"/>
            <w:gridSpan w:val="2"/>
            <w:tcBorders>
              <w:top w:val="single" w:sz="4" w:space="0" w:color="auto"/>
              <w:left w:val="single" w:sz="4" w:space="0" w:color="auto"/>
              <w:bottom w:val="single" w:sz="4" w:space="0" w:color="auto"/>
              <w:right w:val="single" w:sz="4" w:space="0" w:color="auto"/>
            </w:tcBorders>
          </w:tcPr>
          <w:p w14:paraId="6CAA75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7,800</w:t>
            </w:r>
          </w:p>
        </w:tc>
        <w:tc>
          <w:tcPr>
            <w:tcW w:w="394" w:type="pct"/>
            <w:gridSpan w:val="2"/>
            <w:tcBorders>
              <w:top w:val="single" w:sz="4" w:space="0" w:color="auto"/>
              <w:left w:val="single" w:sz="4" w:space="0" w:color="auto"/>
              <w:bottom w:val="single" w:sz="4" w:space="0" w:color="auto"/>
              <w:right w:val="single" w:sz="4" w:space="0" w:color="auto"/>
            </w:tcBorders>
          </w:tcPr>
          <w:p w14:paraId="6257BA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33,000</w:t>
            </w:r>
          </w:p>
        </w:tc>
        <w:tc>
          <w:tcPr>
            <w:tcW w:w="400" w:type="pct"/>
            <w:gridSpan w:val="2"/>
            <w:vMerge/>
            <w:tcBorders>
              <w:top w:val="single" w:sz="4" w:space="0" w:color="auto"/>
              <w:left w:val="single" w:sz="4" w:space="0" w:color="auto"/>
              <w:bottom w:val="single" w:sz="4" w:space="0" w:color="auto"/>
              <w:right w:val="single" w:sz="4" w:space="0" w:color="auto"/>
            </w:tcBorders>
          </w:tcPr>
          <w:p w14:paraId="5A8D1759" w14:textId="77777777" w:rsidR="00296C5B" w:rsidRPr="00296C5B" w:rsidRDefault="00296C5B" w:rsidP="00296C5B">
            <w:pPr>
              <w:jc w:val="center"/>
              <w:rPr>
                <w:rFonts w:ascii="Times New Roman" w:hAnsi="Times New Roman" w:cs="Times New Roman"/>
              </w:rPr>
            </w:pPr>
          </w:p>
        </w:tc>
      </w:tr>
      <w:tr w:rsidR="00296C5B" w:rsidRPr="00296C5B" w14:paraId="379C4259"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4583E59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700C66D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6D31A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0BA408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15,139</w:t>
            </w:r>
          </w:p>
        </w:tc>
        <w:tc>
          <w:tcPr>
            <w:tcW w:w="326" w:type="pct"/>
            <w:gridSpan w:val="2"/>
            <w:tcBorders>
              <w:top w:val="single" w:sz="4" w:space="0" w:color="auto"/>
              <w:left w:val="single" w:sz="4" w:space="0" w:color="auto"/>
              <w:bottom w:val="single" w:sz="4" w:space="0" w:color="auto"/>
              <w:right w:val="single" w:sz="4" w:space="0" w:color="auto"/>
            </w:tcBorders>
          </w:tcPr>
          <w:p w14:paraId="2EE7409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8A5A0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5,217</w:t>
            </w:r>
          </w:p>
        </w:tc>
        <w:tc>
          <w:tcPr>
            <w:tcW w:w="356" w:type="pct"/>
            <w:gridSpan w:val="2"/>
            <w:tcBorders>
              <w:top w:val="single" w:sz="4" w:space="0" w:color="auto"/>
              <w:left w:val="single" w:sz="4" w:space="0" w:color="auto"/>
              <w:bottom w:val="single" w:sz="4" w:space="0" w:color="auto"/>
              <w:right w:val="single" w:sz="4" w:space="0" w:color="auto"/>
            </w:tcBorders>
          </w:tcPr>
          <w:p w14:paraId="05157D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3,922</w:t>
            </w:r>
          </w:p>
        </w:tc>
        <w:tc>
          <w:tcPr>
            <w:tcW w:w="394" w:type="pct"/>
            <w:gridSpan w:val="2"/>
            <w:tcBorders>
              <w:top w:val="single" w:sz="4" w:space="0" w:color="auto"/>
              <w:left w:val="single" w:sz="4" w:space="0" w:color="auto"/>
              <w:bottom w:val="single" w:sz="4" w:space="0" w:color="auto"/>
              <w:right w:val="single" w:sz="4" w:space="0" w:color="auto"/>
            </w:tcBorders>
          </w:tcPr>
          <w:p w14:paraId="246C6E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6,000</w:t>
            </w:r>
          </w:p>
        </w:tc>
        <w:tc>
          <w:tcPr>
            <w:tcW w:w="400" w:type="pct"/>
            <w:gridSpan w:val="2"/>
            <w:vMerge/>
            <w:tcBorders>
              <w:top w:val="single" w:sz="4" w:space="0" w:color="auto"/>
              <w:left w:val="single" w:sz="4" w:space="0" w:color="auto"/>
              <w:bottom w:val="single" w:sz="4" w:space="0" w:color="auto"/>
              <w:right w:val="single" w:sz="4" w:space="0" w:color="auto"/>
            </w:tcBorders>
          </w:tcPr>
          <w:p w14:paraId="6ED68AEB" w14:textId="77777777" w:rsidR="00296C5B" w:rsidRPr="00296C5B" w:rsidRDefault="00296C5B" w:rsidP="00296C5B">
            <w:pPr>
              <w:jc w:val="center"/>
              <w:rPr>
                <w:rFonts w:ascii="Times New Roman" w:hAnsi="Times New Roman" w:cs="Times New Roman"/>
              </w:rPr>
            </w:pPr>
          </w:p>
        </w:tc>
      </w:tr>
      <w:tr w:rsidR="00296C5B" w:rsidRPr="00296C5B" w14:paraId="75E4EEDC"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00AA163F"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18240E0F"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A3C1E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2F6B24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18,00</w:t>
            </w:r>
          </w:p>
        </w:tc>
        <w:tc>
          <w:tcPr>
            <w:tcW w:w="326" w:type="pct"/>
            <w:gridSpan w:val="2"/>
            <w:tcBorders>
              <w:top w:val="single" w:sz="4" w:space="0" w:color="auto"/>
              <w:left w:val="single" w:sz="4" w:space="0" w:color="auto"/>
              <w:bottom w:val="single" w:sz="4" w:space="0" w:color="auto"/>
              <w:right w:val="single" w:sz="4" w:space="0" w:color="auto"/>
            </w:tcBorders>
          </w:tcPr>
          <w:p w14:paraId="3C51E4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CBDB8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6,000</w:t>
            </w:r>
          </w:p>
        </w:tc>
        <w:tc>
          <w:tcPr>
            <w:tcW w:w="356" w:type="pct"/>
            <w:gridSpan w:val="2"/>
            <w:tcBorders>
              <w:top w:val="single" w:sz="4" w:space="0" w:color="auto"/>
              <w:left w:val="single" w:sz="4" w:space="0" w:color="auto"/>
              <w:bottom w:val="single" w:sz="4" w:space="0" w:color="auto"/>
              <w:right w:val="single" w:sz="4" w:space="0" w:color="auto"/>
            </w:tcBorders>
          </w:tcPr>
          <w:p w14:paraId="0566898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w:t>
            </w:r>
          </w:p>
        </w:tc>
        <w:tc>
          <w:tcPr>
            <w:tcW w:w="394" w:type="pct"/>
            <w:gridSpan w:val="2"/>
            <w:tcBorders>
              <w:top w:val="single" w:sz="4" w:space="0" w:color="auto"/>
              <w:left w:val="single" w:sz="4" w:space="0" w:color="auto"/>
              <w:bottom w:val="single" w:sz="4" w:space="0" w:color="auto"/>
              <w:right w:val="single" w:sz="4" w:space="0" w:color="auto"/>
            </w:tcBorders>
          </w:tcPr>
          <w:p w14:paraId="49B6D4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060B2DB3" w14:textId="77777777" w:rsidR="00296C5B" w:rsidRPr="00296C5B" w:rsidRDefault="00296C5B" w:rsidP="00296C5B">
            <w:pPr>
              <w:jc w:val="center"/>
              <w:rPr>
                <w:rFonts w:ascii="Times New Roman" w:hAnsi="Times New Roman" w:cs="Times New Roman"/>
              </w:rPr>
            </w:pPr>
          </w:p>
        </w:tc>
      </w:tr>
      <w:tr w:rsidR="00296C5B" w:rsidRPr="00296C5B" w14:paraId="5FC075B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6AAC6F05"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742C11D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9B47A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7BCE8E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18,00</w:t>
            </w:r>
          </w:p>
        </w:tc>
        <w:tc>
          <w:tcPr>
            <w:tcW w:w="326" w:type="pct"/>
            <w:gridSpan w:val="2"/>
            <w:tcBorders>
              <w:top w:val="single" w:sz="4" w:space="0" w:color="auto"/>
              <w:left w:val="single" w:sz="4" w:space="0" w:color="auto"/>
              <w:bottom w:val="single" w:sz="4" w:space="0" w:color="auto"/>
              <w:right w:val="single" w:sz="4" w:space="0" w:color="auto"/>
            </w:tcBorders>
          </w:tcPr>
          <w:p w14:paraId="3E3F7F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50962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6,000</w:t>
            </w:r>
          </w:p>
        </w:tc>
        <w:tc>
          <w:tcPr>
            <w:tcW w:w="356" w:type="pct"/>
            <w:gridSpan w:val="2"/>
            <w:tcBorders>
              <w:top w:val="single" w:sz="4" w:space="0" w:color="auto"/>
              <w:left w:val="single" w:sz="4" w:space="0" w:color="auto"/>
              <w:bottom w:val="single" w:sz="4" w:space="0" w:color="auto"/>
              <w:right w:val="single" w:sz="4" w:space="0" w:color="auto"/>
            </w:tcBorders>
          </w:tcPr>
          <w:p w14:paraId="74230E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w:t>
            </w:r>
          </w:p>
        </w:tc>
        <w:tc>
          <w:tcPr>
            <w:tcW w:w="394" w:type="pct"/>
            <w:gridSpan w:val="2"/>
            <w:tcBorders>
              <w:top w:val="single" w:sz="4" w:space="0" w:color="auto"/>
              <w:left w:val="single" w:sz="4" w:space="0" w:color="auto"/>
              <w:bottom w:val="single" w:sz="4" w:space="0" w:color="auto"/>
              <w:right w:val="single" w:sz="4" w:space="0" w:color="auto"/>
            </w:tcBorders>
          </w:tcPr>
          <w:p w14:paraId="7FE1F1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19F17920" w14:textId="77777777" w:rsidR="00296C5B" w:rsidRPr="00296C5B" w:rsidRDefault="00296C5B" w:rsidP="00296C5B">
            <w:pPr>
              <w:jc w:val="center"/>
              <w:rPr>
                <w:rFonts w:ascii="Times New Roman" w:hAnsi="Times New Roman" w:cs="Times New Roman"/>
              </w:rPr>
            </w:pPr>
          </w:p>
        </w:tc>
      </w:tr>
      <w:tr w:rsidR="00296C5B" w:rsidRPr="00296C5B" w14:paraId="373CF666"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tcPr>
          <w:p w14:paraId="75721845"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tcPr>
          <w:p w14:paraId="351A00E2"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1A0B4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4D3EEF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18,00</w:t>
            </w:r>
          </w:p>
        </w:tc>
        <w:tc>
          <w:tcPr>
            <w:tcW w:w="326" w:type="pct"/>
            <w:gridSpan w:val="2"/>
            <w:tcBorders>
              <w:top w:val="single" w:sz="4" w:space="0" w:color="auto"/>
              <w:left w:val="single" w:sz="4" w:space="0" w:color="auto"/>
              <w:bottom w:val="single" w:sz="4" w:space="0" w:color="auto"/>
              <w:right w:val="single" w:sz="4" w:space="0" w:color="auto"/>
            </w:tcBorders>
          </w:tcPr>
          <w:p w14:paraId="0286B2E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48A52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6,000</w:t>
            </w:r>
          </w:p>
        </w:tc>
        <w:tc>
          <w:tcPr>
            <w:tcW w:w="356" w:type="pct"/>
            <w:gridSpan w:val="2"/>
            <w:tcBorders>
              <w:top w:val="single" w:sz="4" w:space="0" w:color="auto"/>
              <w:left w:val="single" w:sz="4" w:space="0" w:color="auto"/>
              <w:bottom w:val="single" w:sz="4" w:space="0" w:color="auto"/>
              <w:right w:val="single" w:sz="4" w:space="0" w:color="auto"/>
            </w:tcBorders>
          </w:tcPr>
          <w:p w14:paraId="49876D3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w:t>
            </w:r>
          </w:p>
        </w:tc>
        <w:tc>
          <w:tcPr>
            <w:tcW w:w="394" w:type="pct"/>
            <w:gridSpan w:val="2"/>
            <w:tcBorders>
              <w:top w:val="single" w:sz="4" w:space="0" w:color="auto"/>
              <w:left w:val="single" w:sz="4" w:space="0" w:color="auto"/>
              <w:bottom w:val="single" w:sz="4" w:space="0" w:color="auto"/>
              <w:right w:val="single" w:sz="4" w:space="0" w:color="auto"/>
            </w:tcBorders>
          </w:tcPr>
          <w:p w14:paraId="6B75D2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220F1247" w14:textId="77777777" w:rsidR="00296C5B" w:rsidRPr="00296C5B" w:rsidRDefault="00296C5B" w:rsidP="00296C5B">
            <w:pPr>
              <w:jc w:val="center"/>
              <w:rPr>
                <w:rFonts w:ascii="Times New Roman" w:hAnsi="Times New Roman" w:cs="Times New Roman"/>
              </w:rPr>
            </w:pPr>
          </w:p>
        </w:tc>
      </w:tr>
      <w:tr w:rsidR="00296C5B" w:rsidRPr="00296C5B" w14:paraId="6EA00DC5"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38C5814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3.1.</w:t>
            </w:r>
          </w:p>
          <w:p w14:paraId="0BFD0238" w14:textId="77777777" w:rsidR="00296C5B" w:rsidRPr="00296C5B" w:rsidRDefault="00296C5B" w:rsidP="00296C5B">
            <w:pPr>
              <w:rPr>
                <w:rFonts w:ascii="Times New Roman" w:hAnsi="Times New Roman" w:cs="Times New Roman"/>
              </w:rPr>
            </w:pPr>
          </w:p>
          <w:p w14:paraId="044AE322" w14:textId="77777777" w:rsidR="00296C5B" w:rsidRPr="00296C5B" w:rsidRDefault="00296C5B" w:rsidP="00296C5B">
            <w:pPr>
              <w:rPr>
                <w:rFonts w:ascii="Times New Roman" w:hAnsi="Times New Roman" w:cs="Times New Roman"/>
              </w:rPr>
            </w:pPr>
          </w:p>
          <w:p w14:paraId="47F83916" w14:textId="77777777" w:rsidR="00296C5B" w:rsidRPr="00296C5B" w:rsidRDefault="00296C5B" w:rsidP="00296C5B">
            <w:pPr>
              <w:rPr>
                <w:rFonts w:ascii="Times New Roman" w:hAnsi="Times New Roman" w:cs="Times New Roman"/>
              </w:rPr>
            </w:pPr>
          </w:p>
          <w:p w14:paraId="18B2E181" w14:textId="77777777" w:rsidR="00296C5B" w:rsidRPr="00296C5B" w:rsidRDefault="00296C5B" w:rsidP="00296C5B">
            <w:pPr>
              <w:rPr>
                <w:rFonts w:ascii="Times New Roman" w:hAnsi="Times New Roman" w:cs="Times New Roman"/>
              </w:rPr>
            </w:pPr>
          </w:p>
          <w:p w14:paraId="2181C38B"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0A376F62" w14:textId="41E7C538"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 xml:space="preserve">Предоставление субсидии семьям на приобретение (строительство) жилых </w:t>
            </w:r>
            <w:r w:rsidRPr="00296C5B">
              <w:rPr>
                <w:rFonts w:ascii="Times New Roman" w:hAnsi="Times New Roman" w:cs="Times New Roman"/>
              </w:rPr>
              <w:lastRenderedPageBreak/>
              <w:t>помещений с</w:t>
            </w:r>
          </w:p>
          <w:p w14:paraId="0BB8CB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использованием ипотечных жилищных кредитов (займов)</w:t>
            </w:r>
          </w:p>
        </w:tc>
        <w:tc>
          <w:tcPr>
            <w:tcW w:w="748" w:type="pct"/>
            <w:vMerge w:val="restart"/>
            <w:tcBorders>
              <w:top w:val="single" w:sz="4" w:space="0" w:color="auto"/>
              <w:left w:val="single" w:sz="4" w:space="0" w:color="auto"/>
              <w:bottom w:val="single" w:sz="4" w:space="0" w:color="auto"/>
              <w:right w:val="single" w:sz="4" w:space="0" w:color="auto"/>
            </w:tcBorders>
          </w:tcPr>
          <w:p w14:paraId="4B6F89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количество семей, улучшивших жилищные условия (семей)</w:t>
            </w:r>
          </w:p>
          <w:p w14:paraId="10F83ADF" w14:textId="77777777" w:rsidR="00296C5B" w:rsidRPr="00296C5B" w:rsidRDefault="00296C5B" w:rsidP="00296C5B">
            <w:pPr>
              <w:jc w:val="center"/>
              <w:rPr>
                <w:rFonts w:ascii="Times New Roman" w:hAnsi="Times New Roman" w:cs="Times New Roman"/>
              </w:rPr>
            </w:pPr>
          </w:p>
          <w:p w14:paraId="1DF744C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216FA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125</w:t>
            </w:r>
          </w:p>
        </w:tc>
        <w:tc>
          <w:tcPr>
            <w:tcW w:w="450" w:type="pct"/>
            <w:gridSpan w:val="2"/>
            <w:tcBorders>
              <w:top w:val="single" w:sz="4" w:space="0" w:color="auto"/>
              <w:left w:val="single" w:sz="4" w:space="0" w:color="auto"/>
              <w:bottom w:val="single" w:sz="4" w:space="0" w:color="auto"/>
              <w:right w:val="single" w:sz="4" w:space="0" w:color="auto"/>
            </w:tcBorders>
          </w:tcPr>
          <w:p w14:paraId="368300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5AB2BC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153,468</w:t>
            </w:r>
          </w:p>
        </w:tc>
        <w:tc>
          <w:tcPr>
            <w:tcW w:w="326" w:type="pct"/>
            <w:gridSpan w:val="2"/>
            <w:tcBorders>
              <w:top w:val="single" w:sz="4" w:space="0" w:color="auto"/>
              <w:left w:val="single" w:sz="4" w:space="0" w:color="auto"/>
              <w:bottom w:val="single" w:sz="4" w:space="0" w:color="auto"/>
              <w:right w:val="single" w:sz="4" w:space="0" w:color="auto"/>
            </w:tcBorders>
          </w:tcPr>
          <w:p w14:paraId="16092C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90678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29,968</w:t>
            </w:r>
          </w:p>
        </w:tc>
        <w:tc>
          <w:tcPr>
            <w:tcW w:w="356" w:type="pct"/>
            <w:gridSpan w:val="2"/>
            <w:tcBorders>
              <w:top w:val="single" w:sz="4" w:space="0" w:color="auto"/>
              <w:left w:val="single" w:sz="4" w:space="0" w:color="auto"/>
              <w:bottom w:val="single" w:sz="4" w:space="0" w:color="auto"/>
              <w:right w:val="single" w:sz="4" w:space="0" w:color="auto"/>
            </w:tcBorders>
          </w:tcPr>
          <w:p w14:paraId="0844BE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38,500</w:t>
            </w:r>
          </w:p>
        </w:tc>
        <w:tc>
          <w:tcPr>
            <w:tcW w:w="394" w:type="pct"/>
            <w:gridSpan w:val="2"/>
            <w:tcBorders>
              <w:top w:val="single" w:sz="4" w:space="0" w:color="auto"/>
              <w:left w:val="single" w:sz="4" w:space="0" w:color="auto"/>
              <w:bottom w:val="single" w:sz="4" w:space="0" w:color="auto"/>
              <w:right w:val="single" w:sz="4" w:space="0" w:color="auto"/>
            </w:tcBorders>
          </w:tcPr>
          <w:p w14:paraId="5045C8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85,000</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2035FE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5267AE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37F80976" w14:textId="77777777" w:rsidTr="00296C5B">
        <w:trPr>
          <w:trHeight w:val="163"/>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D3D2166"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D37100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46E014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B33F7D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105</w:t>
            </w:r>
          </w:p>
        </w:tc>
        <w:tc>
          <w:tcPr>
            <w:tcW w:w="450" w:type="pct"/>
            <w:gridSpan w:val="2"/>
            <w:tcBorders>
              <w:top w:val="single" w:sz="4" w:space="0" w:color="auto"/>
              <w:left w:val="single" w:sz="4" w:space="0" w:color="auto"/>
              <w:bottom w:val="single" w:sz="4" w:space="0" w:color="auto"/>
              <w:right w:val="single" w:sz="4" w:space="0" w:color="auto"/>
            </w:tcBorders>
          </w:tcPr>
          <w:p w14:paraId="23B858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721821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143,880</w:t>
            </w:r>
          </w:p>
        </w:tc>
        <w:tc>
          <w:tcPr>
            <w:tcW w:w="326" w:type="pct"/>
            <w:gridSpan w:val="2"/>
            <w:tcBorders>
              <w:top w:val="single" w:sz="4" w:space="0" w:color="auto"/>
              <w:left w:val="single" w:sz="4" w:space="0" w:color="auto"/>
              <w:bottom w:val="single" w:sz="4" w:space="0" w:color="auto"/>
              <w:right w:val="single" w:sz="4" w:space="0" w:color="auto"/>
            </w:tcBorders>
          </w:tcPr>
          <w:p w14:paraId="22C73F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0E914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25,130</w:t>
            </w:r>
          </w:p>
        </w:tc>
        <w:tc>
          <w:tcPr>
            <w:tcW w:w="356" w:type="pct"/>
            <w:gridSpan w:val="2"/>
            <w:tcBorders>
              <w:top w:val="single" w:sz="4" w:space="0" w:color="auto"/>
              <w:left w:val="single" w:sz="4" w:space="0" w:color="auto"/>
              <w:bottom w:val="single" w:sz="4" w:space="0" w:color="auto"/>
              <w:right w:val="single" w:sz="4" w:space="0" w:color="auto"/>
            </w:tcBorders>
          </w:tcPr>
          <w:p w14:paraId="18D242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33,750</w:t>
            </w:r>
          </w:p>
        </w:tc>
        <w:tc>
          <w:tcPr>
            <w:tcW w:w="394" w:type="pct"/>
            <w:gridSpan w:val="2"/>
            <w:tcBorders>
              <w:top w:val="single" w:sz="4" w:space="0" w:color="auto"/>
              <w:left w:val="single" w:sz="4" w:space="0" w:color="auto"/>
              <w:bottom w:val="single" w:sz="4" w:space="0" w:color="auto"/>
              <w:right w:val="single" w:sz="4" w:space="0" w:color="auto"/>
            </w:tcBorders>
          </w:tcPr>
          <w:p w14:paraId="554DBE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85,000</w:t>
            </w:r>
          </w:p>
        </w:tc>
        <w:tc>
          <w:tcPr>
            <w:tcW w:w="400" w:type="pct"/>
            <w:gridSpan w:val="2"/>
            <w:vMerge/>
            <w:tcBorders>
              <w:top w:val="single" w:sz="4" w:space="0" w:color="auto"/>
              <w:left w:val="single" w:sz="4" w:space="0" w:color="auto"/>
              <w:bottom w:val="single" w:sz="4" w:space="0" w:color="auto"/>
              <w:right w:val="single" w:sz="4" w:space="0" w:color="auto"/>
            </w:tcBorders>
          </w:tcPr>
          <w:p w14:paraId="228A8AB5" w14:textId="77777777" w:rsidR="00296C5B" w:rsidRPr="00296C5B" w:rsidRDefault="00296C5B" w:rsidP="00296C5B">
            <w:pPr>
              <w:jc w:val="center"/>
              <w:rPr>
                <w:rFonts w:ascii="Times New Roman" w:hAnsi="Times New Roman" w:cs="Times New Roman"/>
              </w:rPr>
            </w:pPr>
          </w:p>
        </w:tc>
      </w:tr>
      <w:tr w:rsidR="00296C5B" w:rsidRPr="00296C5B" w14:paraId="3F3A4AE9"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18FC730"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3D955AD"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03B8B48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FF166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w:t>
            </w:r>
          </w:p>
        </w:tc>
        <w:tc>
          <w:tcPr>
            <w:tcW w:w="450" w:type="pct"/>
            <w:gridSpan w:val="2"/>
            <w:tcBorders>
              <w:top w:val="single" w:sz="4" w:space="0" w:color="auto"/>
              <w:left w:val="single" w:sz="4" w:space="0" w:color="auto"/>
              <w:bottom w:val="single" w:sz="4" w:space="0" w:color="auto"/>
              <w:right w:val="single" w:sz="4" w:space="0" w:color="auto"/>
            </w:tcBorders>
          </w:tcPr>
          <w:p w14:paraId="4AF5E1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55D394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127,917</w:t>
            </w:r>
          </w:p>
        </w:tc>
        <w:tc>
          <w:tcPr>
            <w:tcW w:w="326" w:type="pct"/>
            <w:gridSpan w:val="2"/>
            <w:tcBorders>
              <w:top w:val="single" w:sz="4" w:space="0" w:color="auto"/>
              <w:left w:val="single" w:sz="4" w:space="0" w:color="auto"/>
              <w:bottom w:val="single" w:sz="4" w:space="0" w:color="auto"/>
              <w:right w:val="single" w:sz="4" w:space="0" w:color="auto"/>
            </w:tcBorders>
          </w:tcPr>
          <w:p w14:paraId="30FCE1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06323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21,730</w:t>
            </w:r>
          </w:p>
        </w:tc>
        <w:tc>
          <w:tcPr>
            <w:tcW w:w="356" w:type="pct"/>
            <w:gridSpan w:val="2"/>
            <w:tcBorders>
              <w:top w:val="single" w:sz="4" w:space="0" w:color="auto"/>
              <w:left w:val="single" w:sz="4" w:space="0" w:color="auto"/>
              <w:bottom w:val="single" w:sz="4" w:space="0" w:color="auto"/>
              <w:right w:val="single" w:sz="4" w:space="0" w:color="auto"/>
            </w:tcBorders>
          </w:tcPr>
          <w:p w14:paraId="2666C2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26,187</w:t>
            </w:r>
          </w:p>
        </w:tc>
        <w:tc>
          <w:tcPr>
            <w:tcW w:w="394" w:type="pct"/>
            <w:gridSpan w:val="2"/>
            <w:tcBorders>
              <w:top w:val="single" w:sz="4" w:space="0" w:color="auto"/>
              <w:left w:val="single" w:sz="4" w:space="0" w:color="auto"/>
              <w:bottom w:val="single" w:sz="4" w:space="0" w:color="auto"/>
              <w:right w:val="single" w:sz="4" w:space="0" w:color="auto"/>
            </w:tcBorders>
          </w:tcPr>
          <w:p w14:paraId="4F4DC0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80,000</w:t>
            </w:r>
          </w:p>
        </w:tc>
        <w:tc>
          <w:tcPr>
            <w:tcW w:w="400" w:type="pct"/>
            <w:gridSpan w:val="2"/>
            <w:vMerge/>
            <w:tcBorders>
              <w:top w:val="single" w:sz="4" w:space="0" w:color="auto"/>
              <w:left w:val="single" w:sz="4" w:space="0" w:color="auto"/>
              <w:bottom w:val="single" w:sz="4" w:space="0" w:color="auto"/>
              <w:right w:val="single" w:sz="4" w:space="0" w:color="auto"/>
            </w:tcBorders>
          </w:tcPr>
          <w:p w14:paraId="74E6398A" w14:textId="77777777" w:rsidR="00296C5B" w:rsidRPr="00296C5B" w:rsidRDefault="00296C5B" w:rsidP="00296C5B">
            <w:pPr>
              <w:jc w:val="center"/>
              <w:rPr>
                <w:rFonts w:ascii="Times New Roman" w:hAnsi="Times New Roman" w:cs="Times New Roman"/>
              </w:rPr>
            </w:pPr>
          </w:p>
        </w:tc>
      </w:tr>
      <w:tr w:rsidR="00296C5B" w:rsidRPr="00296C5B" w14:paraId="6E8BC0C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A589626"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38510E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2E6A41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5310F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w:t>
            </w:r>
          </w:p>
        </w:tc>
        <w:tc>
          <w:tcPr>
            <w:tcW w:w="450" w:type="pct"/>
            <w:gridSpan w:val="2"/>
            <w:tcBorders>
              <w:top w:val="single" w:sz="4" w:space="0" w:color="auto"/>
              <w:left w:val="single" w:sz="4" w:space="0" w:color="auto"/>
              <w:bottom w:val="single" w:sz="4" w:space="0" w:color="auto"/>
              <w:right w:val="single" w:sz="4" w:space="0" w:color="auto"/>
            </w:tcBorders>
          </w:tcPr>
          <w:p w14:paraId="763B97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672A96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81,655</w:t>
            </w:r>
          </w:p>
        </w:tc>
        <w:tc>
          <w:tcPr>
            <w:tcW w:w="326" w:type="pct"/>
            <w:gridSpan w:val="2"/>
            <w:tcBorders>
              <w:top w:val="single" w:sz="4" w:space="0" w:color="auto"/>
              <w:left w:val="single" w:sz="4" w:space="0" w:color="auto"/>
              <w:bottom w:val="single" w:sz="4" w:space="0" w:color="auto"/>
              <w:right w:val="single" w:sz="4" w:space="0" w:color="auto"/>
            </w:tcBorders>
          </w:tcPr>
          <w:p w14:paraId="67CCB8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3E08F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15,655</w:t>
            </w:r>
          </w:p>
        </w:tc>
        <w:tc>
          <w:tcPr>
            <w:tcW w:w="356" w:type="pct"/>
            <w:gridSpan w:val="2"/>
            <w:tcBorders>
              <w:top w:val="single" w:sz="4" w:space="0" w:color="auto"/>
              <w:left w:val="single" w:sz="4" w:space="0" w:color="auto"/>
              <w:bottom w:val="single" w:sz="4" w:space="0" w:color="auto"/>
              <w:right w:val="single" w:sz="4" w:space="0" w:color="auto"/>
            </w:tcBorders>
          </w:tcPr>
          <w:p w14:paraId="48F115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18,000</w:t>
            </w:r>
          </w:p>
        </w:tc>
        <w:tc>
          <w:tcPr>
            <w:tcW w:w="394" w:type="pct"/>
            <w:gridSpan w:val="2"/>
            <w:tcBorders>
              <w:top w:val="single" w:sz="4" w:space="0" w:color="auto"/>
              <w:left w:val="single" w:sz="4" w:space="0" w:color="auto"/>
              <w:bottom w:val="single" w:sz="4" w:space="0" w:color="auto"/>
              <w:right w:val="single" w:sz="4" w:space="0" w:color="auto"/>
            </w:tcBorders>
          </w:tcPr>
          <w:p w14:paraId="63CA2FF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48,000</w:t>
            </w:r>
          </w:p>
        </w:tc>
        <w:tc>
          <w:tcPr>
            <w:tcW w:w="400" w:type="pct"/>
            <w:gridSpan w:val="2"/>
            <w:vMerge/>
            <w:tcBorders>
              <w:top w:val="single" w:sz="4" w:space="0" w:color="auto"/>
              <w:left w:val="single" w:sz="4" w:space="0" w:color="auto"/>
              <w:bottom w:val="single" w:sz="4" w:space="0" w:color="auto"/>
              <w:right w:val="single" w:sz="4" w:space="0" w:color="auto"/>
            </w:tcBorders>
          </w:tcPr>
          <w:p w14:paraId="5E9E00A6" w14:textId="77777777" w:rsidR="00296C5B" w:rsidRPr="00296C5B" w:rsidRDefault="00296C5B" w:rsidP="00296C5B">
            <w:pPr>
              <w:jc w:val="center"/>
              <w:rPr>
                <w:rFonts w:ascii="Times New Roman" w:hAnsi="Times New Roman" w:cs="Times New Roman"/>
              </w:rPr>
            </w:pPr>
          </w:p>
        </w:tc>
      </w:tr>
      <w:tr w:rsidR="00296C5B" w:rsidRPr="00296C5B" w14:paraId="0FD14775" w14:textId="77777777" w:rsidTr="00296C5B">
        <w:trPr>
          <w:trHeight w:val="4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270C39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B0CD54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65E883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39D8A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w:t>
            </w:r>
          </w:p>
        </w:tc>
        <w:tc>
          <w:tcPr>
            <w:tcW w:w="450" w:type="pct"/>
            <w:gridSpan w:val="2"/>
            <w:tcBorders>
              <w:top w:val="single" w:sz="4" w:space="0" w:color="auto"/>
              <w:left w:val="single" w:sz="4" w:space="0" w:color="auto"/>
              <w:bottom w:val="single" w:sz="4" w:space="0" w:color="auto"/>
              <w:right w:val="single" w:sz="4" w:space="0" w:color="auto"/>
            </w:tcBorders>
          </w:tcPr>
          <w:p w14:paraId="6DDC80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F37E76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66,537</w:t>
            </w:r>
          </w:p>
        </w:tc>
        <w:tc>
          <w:tcPr>
            <w:tcW w:w="326" w:type="pct"/>
            <w:gridSpan w:val="2"/>
            <w:tcBorders>
              <w:top w:val="single" w:sz="6" w:space="0" w:color="000000"/>
              <w:left w:val="single" w:sz="4" w:space="0" w:color="auto"/>
              <w:bottom w:val="single" w:sz="4" w:space="0" w:color="auto"/>
              <w:right w:val="single" w:sz="4" w:space="0" w:color="auto"/>
            </w:tcBorders>
          </w:tcPr>
          <w:p w14:paraId="5EB56C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7119F8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18,437</w:t>
            </w:r>
          </w:p>
        </w:tc>
        <w:tc>
          <w:tcPr>
            <w:tcW w:w="356" w:type="pct"/>
            <w:gridSpan w:val="2"/>
            <w:tcBorders>
              <w:top w:val="single" w:sz="6" w:space="0" w:color="000000"/>
              <w:left w:val="single" w:sz="4" w:space="0" w:color="auto"/>
              <w:bottom w:val="single" w:sz="4" w:space="0" w:color="auto"/>
              <w:right w:val="single" w:sz="4" w:space="0" w:color="auto"/>
            </w:tcBorders>
          </w:tcPr>
          <w:p w14:paraId="0C5130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20,100</w:t>
            </w:r>
          </w:p>
        </w:tc>
        <w:tc>
          <w:tcPr>
            <w:tcW w:w="394" w:type="pct"/>
            <w:gridSpan w:val="2"/>
            <w:tcBorders>
              <w:top w:val="single" w:sz="6" w:space="0" w:color="000000"/>
              <w:left w:val="single" w:sz="4" w:space="0" w:color="auto"/>
              <w:bottom w:val="single" w:sz="4" w:space="0" w:color="auto"/>
              <w:right w:val="single" w:sz="4" w:space="0" w:color="auto"/>
            </w:tcBorders>
          </w:tcPr>
          <w:p w14:paraId="21B509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28,000</w:t>
            </w:r>
          </w:p>
        </w:tc>
        <w:tc>
          <w:tcPr>
            <w:tcW w:w="400" w:type="pct"/>
            <w:gridSpan w:val="2"/>
            <w:vMerge/>
            <w:tcBorders>
              <w:top w:val="single" w:sz="4" w:space="0" w:color="auto"/>
              <w:left w:val="single" w:sz="4" w:space="0" w:color="auto"/>
              <w:bottom w:val="single" w:sz="4" w:space="0" w:color="auto"/>
              <w:right w:val="single" w:sz="4" w:space="0" w:color="auto"/>
            </w:tcBorders>
          </w:tcPr>
          <w:p w14:paraId="3947BAAD" w14:textId="77777777" w:rsidR="00296C5B" w:rsidRPr="00296C5B" w:rsidRDefault="00296C5B" w:rsidP="00296C5B">
            <w:pPr>
              <w:jc w:val="center"/>
              <w:rPr>
                <w:rFonts w:ascii="Times New Roman" w:hAnsi="Times New Roman" w:cs="Times New Roman"/>
              </w:rPr>
            </w:pPr>
          </w:p>
        </w:tc>
      </w:tr>
      <w:tr w:rsidR="00296C5B" w:rsidRPr="00296C5B" w14:paraId="24B5AADA" w14:textId="77777777" w:rsidTr="00296C5B">
        <w:trPr>
          <w:trHeight w:val="4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AAF075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7B9FC3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50D686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E6B07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w:t>
            </w:r>
          </w:p>
        </w:tc>
        <w:tc>
          <w:tcPr>
            <w:tcW w:w="450" w:type="pct"/>
            <w:gridSpan w:val="2"/>
            <w:tcBorders>
              <w:top w:val="single" w:sz="4" w:space="0" w:color="auto"/>
              <w:left w:val="single" w:sz="4" w:space="0" w:color="auto"/>
              <w:bottom w:val="single" w:sz="4" w:space="0" w:color="auto"/>
              <w:right w:val="single" w:sz="4" w:space="0" w:color="auto"/>
            </w:tcBorders>
          </w:tcPr>
          <w:p w14:paraId="2B0C33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E1F0DE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45,800</w:t>
            </w:r>
          </w:p>
        </w:tc>
        <w:tc>
          <w:tcPr>
            <w:tcW w:w="326" w:type="pct"/>
            <w:gridSpan w:val="2"/>
            <w:tcBorders>
              <w:top w:val="single" w:sz="6" w:space="0" w:color="000000"/>
              <w:left w:val="single" w:sz="4" w:space="0" w:color="auto"/>
              <w:bottom w:val="single" w:sz="4" w:space="0" w:color="auto"/>
              <w:right w:val="single" w:sz="4" w:space="0" w:color="auto"/>
            </w:tcBorders>
          </w:tcPr>
          <w:p w14:paraId="586567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454195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6,900</w:t>
            </w:r>
          </w:p>
        </w:tc>
        <w:tc>
          <w:tcPr>
            <w:tcW w:w="356" w:type="pct"/>
            <w:gridSpan w:val="2"/>
            <w:tcBorders>
              <w:top w:val="single" w:sz="6" w:space="0" w:color="000000"/>
              <w:left w:val="single" w:sz="4" w:space="0" w:color="auto"/>
              <w:bottom w:val="single" w:sz="4" w:space="0" w:color="auto"/>
              <w:right w:val="single" w:sz="4" w:space="0" w:color="auto"/>
            </w:tcBorders>
          </w:tcPr>
          <w:p w14:paraId="00156D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5,900</w:t>
            </w:r>
          </w:p>
        </w:tc>
        <w:tc>
          <w:tcPr>
            <w:tcW w:w="394" w:type="pct"/>
            <w:gridSpan w:val="2"/>
            <w:tcBorders>
              <w:top w:val="single" w:sz="6" w:space="0" w:color="000000"/>
              <w:left w:val="single" w:sz="4" w:space="0" w:color="auto"/>
              <w:bottom w:val="single" w:sz="4" w:space="0" w:color="auto"/>
              <w:right w:val="single" w:sz="4" w:space="0" w:color="auto"/>
            </w:tcBorders>
          </w:tcPr>
          <w:p w14:paraId="510DC3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33,000</w:t>
            </w:r>
          </w:p>
        </w:tc>
        <w:tc>
          <w:tcPr>
            <w:tcW w:w="400" w:type="pct"/>
            <w:gridSpan w:val="2"/>
            <w:vMerge/>
            <w:tcBorders>
              <w:top w:val="single" w:sz="4" w:space="0" w:color="auto"/>
              <w:left w:val="single" w:sz="4" w:space="0" w:color="auto"/>
              <w:bottom w:val="single" w:sz="4" w:space="0" w:color="auto"/>
              <w:right w:val="single" w:sz="4" w:space="0" w:color="auto"/>
            </w:tcBorders>
          </w:tcPr>
          <w:p w14:paraId="181625D2" w14:textId="77777777" w:rsidR="00296C5B" w:rsidRPr="00296C5B" w:rsidRDefault="00296C5B" w:rsidP="00296C5B">
            <w:pPr>
              <w:jc w:val="center"/>
              <w:rPr>
                <w:rFonts w:ascii="Times New Roman" w:hAnsi="Times New Roman" w:cs="Times New Roman"/>
              </w:rPr>
            </w:pPr>
          </w:p>
        </w:tc>
      </w:tr>
      <w:tr w:rsidR="00296C5B" w:rsidRPr="00296C5B" w14:paraId="54E0D693" w14:textId="77777777" w:rsidTr="00296C5B">
        <w:trPr>
          <w:trHeight w:val="81"/>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868448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31B1A37"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1C9518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34A50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w:t>
            </w:r>
          </w:p>
        </w:tc>
        <w:tc>
          <w:tcPr>
            <w:tcW w:w="450" w:type="pct"/>
            <w:gridSpan w:val="2"/>
            <w:tcBorders>
              <w:top w:val="single" w:sz="4" w:space="0" w:color="auto"/>
              <w:left w:val="single" w:sz="4" w:space="0" w:color="auto"/>
              <w:bottom w:val="single" w:sz="4" w:space="0" w:color="auto"/>
              <w:right w:val="single" w:sz="4" w:space="0" w:color="auto"/>
            </w:tcBorders>
          </w:tcPr>
          <w:p w14:paraId="34EF3F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59722C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8,086</w:t>
            </w:r>
          </w:p>
        </w:tc>
        <w:tc>
          <w:tcPr>
            <w:tcW w:w="326" w:type="pct"/>
            <w:gridSpan w:val="2"/>
            <w:tcBorders>
              <w:top w:val="single" w:sz="6" w:space="0" w:color="000000"/>
              <w:left w:val="single" w:sz="4" w:space="0" w:color="auto"/>
              <w:bottom w:val="single" w:sz="4" w:space="0" w:color="auto"/>
              <w:right w:val="single" w:sz="4" w:space="0" w:color="auto"/>
            </w:tcBorders>
          </w:tcPr>
          <w:p w14:paraId="0C2A7F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5568AB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1,164</w:t>
            </w:r>
          </w:p>
        </w:tc>
        <w:tc>
          <w:tcPr>
            <w:tcW w:w="356" w:type="pct"/>
            <w:gridSpan w:val="2"/>
            <w:tcBorders>
              <w:top w:val="single" w:sz="6" w:space="0" w:color="000000"/>
              <w:left w:val="single" w:sz="4" w:space="0" w:color="auto"/>
              <w:bottom w:val="single" w:sz="4" w:space="0" w:color="auto"/>
              <w:right w:val="single" w:sz="4" w:space="0" w:color="auto"/>
            </w:tcBorders>
          </w:tcPr>
          <w:p w14:paraId="2B98B0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0,922</w:t>
            </w:r>
          </w:p>
        </w:tc>
        <w:tc>
          <w:tcPr>
            <w:tcW w:w="394" w:type="pct"/>
            <w:gridSpan w:val="2"/>
            <w:tcBorders>
              <w:top w:val="single" w:sz="6" w:space="0" w:color="000000"/>
              <w:left w:val="single" w:sz="4" w:space="0" w:color="auto"/>
              <w:bottom w:val="single" w:sz="4" w:space="0" w:color="auto"/>
              <w:right w:val="single" w:sz="4" w:space="0" w:color="auto"/>
            </w:tcBorders>
          </w:tcPr>
          <w:p w14:paraId="1BA63C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6,000</w:t>
            </w:r>
          </w:p>
        </w:tc>
        <w:tc>
          <w:tcPr>
            <w:tcW w:w="400" w:type="pct"/>
            <w:gridSpan w:val="2"/>
            <w:vMerge/>
            <w:tcBorders>
              <w:top w:val="single" w:sz="4" w:space="0" w:color="auto"/>
              <w:left w:val="single" w:sz="4" w:space="0" w:color="auto"/>
              <w:bottom w:val="single" w:sz="4" w:space="0" w:color="auto"/>
              <w:right w:val="single" w:sz="4" w:space="0" w:color="auto"/>
            </w:tcBorders>
          </w:tcPr>
          <w:p w14:paraId="5371EEBE" w14:textId="77777777" w:rsidR="00296C5B" w:rsidRPr="00296C5B" w:rsidRDefault="00296C5B" w:rsidP="00296C5B">
            <w:pPr>
              <w:jc w:val="center"/>
              <w:rPr>
                <w:rFonts w:ascii="Times New Roman" w:hAnsi="Times New Roman" w:cs="Times New Roman"/>
              </w:rPr>
            </w:pPr>
          </w:p>
        </w:tc>
      </w:tr>
      <w:tr w:rsidR="00296C5B" w:rsidRPr="00296C5B" w14:paraId="7FDCE1D8" w14:textId="77777777" w:rsidTr="00296C5B">
        <w:trPr>
          <w:trHeight w:val="4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094A04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0D61D6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132250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BC32A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w:t>
            </w:r>
          </w:p>
        </w:tc>
        <w:tc>
          <w:tcPr>
            <w:tcW w:w="450" w:type="pct"/>
            <w:gridSpan w:val="2"/>
            <w:tcBorders>
              <w:top w:val="single" w:sz="4" w:space="0" w:color="auto"/>
              <w:left w:val="single" w:sz="4" w:space="0" w:color="auto"/>
              <w:bottom w:val="single" w:sz="4" w:space="0" w:color="auto"/>
              <w:right w:val="single" w:sz="4" w:space="0" w:color="auto"/>
            </w:tcBorders>
          </w:tcPr>
          <w:p w14:paraId="694AE9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79E6FB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11,200</w:t>
            </w:r>
          </w:p>
        </w:tc>
        <w:tc>
          <w:tcPr>
            <w:tcW w:w="326" w:type="pct"/>
            <w:gridSpan w:val="2"/>
            <w:tcBorders>
              <w:top w:val="single" w:sz="6" w:space="0" w:color="000000"/>
              <w:left w:val="single" w:sz="4" w:space="0" w:color="auto"/>
              <w:bottom w:val="single" w:sz="4" w:space="0" w:color="auto"/>
              <w:right w:val="single" w:sz="4" w:space="0" w:color="auto"/>
            </w:tcBorders>
          </w:tcPr>
          <w:p w14:paraId="2D5DC7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01C1AB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2,500</w:t>
            </w:r>
          </w:p>
        </w:tc>
        <w:tc>
          <w:tcPr>
            <w:tcW w:w="356" w:type="pct"/>
            <w:gridSpan w:val="2"/>
            <w:tcBorders>
              <w:top w:val="single" w:sz="6" w:space="0" w:color="000000"/>
              <w:left w:val="single" w:sz="4" w:space="0" w:color="auto"/>
              <w:bottom w:val="single" w:sz="4" w:space="0" w:color="auto"/>
              <w:right w:val="single" w:sz="4" w:space="0" w:color="auto"/>
            </w:tcBorders>
          </w:tcPr>
          <w:p w14:paraId="7DE80E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1,700</w:t>
            </w:r>
          </w:p>
        </w:tc>
        <w:tc>
          <w:tcPr>
            <w:tcW w:w="394" w:type="pct"/>
            <w:gridSpan w:val="2"/>
            <w:tcBorders>
              <w:top w:val="single" w:sz="6" w:space="0" w:color="000000"/>
              <w:left w:val="single" w:sz="4" w:space="0" w:color="auto"/>
              <w:bottom w:val="single" w:sz="4" w:space="0" w:color="auto"/>
              <w:right w:val="single" w:sz="4" w:space="0" w:color="auto"/>
            </w:tcBorders>
          </w:tcPr>
          <w:p w14:paraId="4A80D4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4B6F1747" w14:textId="77777777" w:rsidR="00296C5B" w:rsidRPr="00296C5B" w:rsidRDefault="00296C5B" w:rsidP="00296C5B">
            <w:pPr>
              <w:jc w:val="center"/>
              <w:rPr>
                <w:rFonts w:ascii="Times New Roman" w:hAnsi="Times New Roman" w:cs="Times New Roman"/>
              </w:rPr>
            </w:pPr>
          </w:p>
        </w:tc>
      </w:tr>
      <w:tr w:rsidR="00296C5B" w:rsidRPr="00296C5B" w14:paraId="01F1A729" w14:textId="77777777" w:rsidTr="00296C5B">
        <w:trPr>
          <w:trHeight w:val="207"/>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7D1209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CDD1EB3"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9EF6F9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1983D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w:t>
            </w:r>
          </w:p>
        </w:tc>
        <w:tc>
          <w:tcPr>
            <w:tcW w:w="450" w:type="pct"/>
            <w:gridSpan w:val="2"/>
            <w:tcBorders>
              <w:top w:val="single" w:sz="4" w:space="0" w:color="auto"/>
              <w:left w:val="single" w:sz="4" w:space="0" w:color="auto"/>
              <w:bottom w:val="single" w:sz="4" w:space="0" w:color="auto"/>
              <w:right w:val="single" w:sz="4" w:space="0" w:color="auto"/>
            </w:tcBorders>
          </w:tcPr>
          <w:p w14:paraId="1871F0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662AFA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11,200</w:t>
            </w:r>
          </w:p>
        </w:tc>
        <w:tc>
          <w:tcPr>
            <w:tcW w:w="326" w:type="pct"/>
            <w:gridSpan w:val="2"/>
            <w:tcBorders>
              <w:top w:val="single" w:sz="4" w:space="0" w:color="auto"/>
              <w:left w:val="single" w:sz="4" w:space="0" w:color="auto"/>
              <w:bottom w:val="single" w:sz="4" w:space="0" w:color="auto"/>
              <w:right w:val="single" w:sz="4" w:space="0" w:color="auto"/>
            </w:tcBorders>
          </w:tcPr>
          <w:p w14:paraId="19D649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CC0DB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2,500</w:t>
            </w:r>
          </w:p>
        </w:tc>
        <w:tc>
          <w:tcPr>
            <w:tcW w:w="356" w:type="pct"/>
            <w:gridSpan w:val="2"/>
            <w:tcBorders>
              <w:top w:val="single" w:sz="4" w:space="0" w:color="auto"/>
              <w:left w:val="single" w:sz="4" w:space="0" w:color="auto"/>
              <w:bottom w:val="single" w:sz="4" w:space="0" w:color="auto"/>
              <w:right w:val="single" w:sz="4" w:space="0" w:color="auto"/>
            </w:tcBorders>
          </w:tcPr>
          <w:p w14:paraId="1DB537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1,700</w:t>
            </w:r>
          </w:p>
        </w:tc>
        <w:tc>
          <w:tcPr>
            <w:tcW w:w="394" w:type="pct"/>
            <w:gridSpan w:val="2"/>
            <w:tcBorders>
              <w:top w:val="single" w:sz="4" w:space="0" w:color="auto"/>
              <w:left w:val="single" w:sz="4" w:space="0" w:color="auto"/>
              <w:bottom w:val="single" w:sz="4" w:space="0" w:color="auto"/>
              <w:right w:val="single" w:sz="4" w:space="0" w:color="auto"/>
            </w:tcBorders>
          </w:tcPr>
          <w:p w14:paraId="4C1294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7FE4A743" w14:textId="77777777" w:rsidR="00296C5B" w:rsidRPr="00296C5B" w:rsidRDefault="00296C5B" w:rsidP="00296C5B">
            <w:pPr>
              <w:jc w:val="center"/>
              <w:rPr>
                <w:rFonts w:ascii="Times New Roman" w:hAnsi="Times New Roman" w:cs="Times New Roman"/>
              </w:rPr>
            </w:pPr>
          </w:p>
        </w:tc>
      </w:tr>
      <w:tr w:rsidR="00296C5B" w:rsidRPr="00296C5B" w14:paraId="6DA52912" w14:textId="77777777" w:rsidTr="00296C5B">
        <w:trPr>
          <w:trHeight w:val="5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EA6801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48C2AE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055B94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right w:val="single" w:sz="4" w:space="0" w:color="auto"/>
            </w:tcBorders>
          </w:tcPr>
          <w:p w14:paraId="03B1B3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w:t>
            </w:r>
          </w:p>
        </w:tc>
        <w:tc>
          <w:tcPr>
            <w:tcW w:w="450" w:type="pct"/>
            <w:gridSpan w:val="2"/>
            <w:tcBorders>
              <w:top w:val="single" w:sz="4" w:space="0" w:color="auto"/>
              <w:left w:val="single" w:sz="4" w:space="0" w:color="auto"/>
              <w:right w:val="single" w:sz="4" w:space="0" w:color="auto"/>
            </w:tcBorders>
          </w:tcPr>
          <w:p w14:paraId="534CC0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right w:val="single" w:sz="4" w:space="0" w:color="auto"/>
            </w:tcBorders>
          </w:tcPr>
          <w:p w14:paraId="4280065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11,200</w:t>
            </w:r>
          </w:p>
        </w:tc>
        <w:tc>
          <w:tcPr>
            <w:tcW w:w="326" w:type="pct"/>
            <w:gridSpan w:val="2"/>
            <w:tcBorders>
              <w:top w:val="single" w:sz="4" w:space="0" w:color="auto"/>
              <w:left w:val="single" w:sz="4" w:space="0" w:color="auto"/>
              <w:right w:val="single" w:sz="4" w:space="0" w:color="auto"/>
            </w:tcBorders>
          </w:tcPr>
          <w:p w14:paraId="447F4C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right w:val="single" w:sz="4" w:space="0" w:color="auto"/>
            </w:tcBorders>
          </w:tcPr>
          <w:p w14:paraId="6293C8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2,500</w:t>
            </w:r>
          </w:p>
        </w:tc>
        <w:tc>
          <w:tcPr>
            <w:tcW w:w="356" w:type="pct"/>
            <w:gridSpan w:val="2"/>
            <w:tcBorders>
              <w:top w:val="single" w:sz="4" w:space="0" w:color="auto"/>
              <w:left w:val="single" w:sz="4" w:space="0" w:color="auto"/>
              <w:right w:val="single" w:sz="4" w:space="0" w:color="auto"/>
            </w:tcBorders>
          </w:tcPr>
          <w:p w14:paraId="5A8D7B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1,700</w:t>
            </w:r>
          </w:p>
        </w:tc>
        <w:tc>
          <w:tcPr>
            <w:tcW w:w="394" w:type="pct"/>
            <w:gridSpan w:val="2"/>
            <w:tcBorders>
              <w:top w:val="single" w:sz="4" w:space="0" w:color="auto"/>
              <w:left w:val="single" w:sz="4" w:space="0" w:color="auto"/>
              <w:right w:val="single" w:sz="4" w:space="0" w:color="auto"/>
            </w:tcBorders>
          </w:tcPr>
          <w:p w14:paraId="00C71C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400" w:type="pct"/>
            <w:gridSpan w:val="2"/>
            <w:vMerge/>
            <w:tcBorders>
              <w:top w:val="single" w:sz="4" w:space="0" w:color="auto"/>
              <w:left w:val="single" w:sz="4" w:space="0" w:color="auto"/>
              <w:bottom w:val="single" w:sz="4" w:space="0" w:color="auto"/>
              <w:right w:val="single" w:sz="4" w:space="0" w:color="auto"/>
            </w:tcBorders>
          </w:tcPr>
          <w:p w14:paraId="719EA176" w14:textId="77777777" w:rsidR="00296C5B" w:rsidRPr="00296C5B" w:rsidRDefault="00296C5B" w:rsidP="00296C5B">
            <w:pPr>
              <w:jc w:val="center"/>
              <w:rPr>
                <w:rFonts w:ascii="Times New Roman" w:hAnsi="Times New Roman" w:cs="Times New Roman"/>
              </w:rPr>
            </w:pPr>
          </w:p>
        </w:tc>
      </w:tr>
      <w:tr w:rsidR="00296C5B" w:rsidRPr="00296C5B" w14:paraId="244423E9" w14:textId="77777777" w:rsidTr="00296C5B">
        <w:trPr>
          <w:trHeight w:val="55"/>
        </w:trPr>
        <w:tc>
          <w:tcPr>
            <w:tcW w:w="180" w:type="pct"/>
            <w:gridSpan w:val="2"/>
            <w:vMerge w:val="restart"/>
            <w:tcBorders>
              <w:top w:val="single" w:sz="4" w:space="0" w:color="auto"/>
              <w:left w:val="single" w:sz="4" w:space="0" w:color="auto"/>
              <w:right w:val="single" w:sz="4" w:space="0" w:color="auto"/>
            </w:tcBorders>
          </w:tcPr>
          <w:p w14:paraId="742590D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3.2.</w:t>
            </w:r>
          </w:p>
        </w:tc>
        <w:tc>
          <w:tcPr>
            <w:tcW w:w="869" w:type="pct"/>
            <w:gridSpan w:val="2"/>
            <w:vMerge w:val="restart"/>
            <w:tcBorders>
              <w:top w:val="single" w:sz="4" w:space="0" w:color="auto"/>
              <w:left w:val="single" w:sz="4" w:space="0" w:color="auto"/>
              <w:right w:val="single" w:sz="4" w:space="0" w:color="auto"/>
            </w:tcBorders>
          </w:tcPr>
          <w:p w14:paraId="6032B1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субсидии семьям на возмещение части ежемесячных аннуитетных платежей по кредитам (займам)</w:t>
            </w:r>
          </w:p>
        </w:tc>
        <w:tc>
          <w:tcPr>
            <w:tcW w:w="748" w:type="pct"/>
            <w:vMerge w:val="restart"/>
            <w:tcBorders>
              <w:top w:val="single" w:sz="4" w:space="0" w:color="auto"/>
              <w:left w:val="single" w:sz="4" w:space="0" w:color="auto"/>
              <w:right w:val="single" w:sz="4" w:space="0" w:color="auto"/>
            </w:tcBorders>
          </w:tcPr>
          <w:p w14:paraId="13D6C9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семей, получивших субсидию на возмещение части ежемесячных аннуитетных платежей по кредитам (займам) (семей)</w:t>
            </w:r>
          </w:p>
        </w:tc>
        <w:tc>
          <w:tcPr>
            <w:tcW w:w="527" w:type="pct"/>
            <w:gridSpan w:val="2"/>
            <w:tcBorders>
              <w:top w:val="single" w:sz="4" w:space="0" w:color="auto"/>
              <w:left w:val="single" w:sz="4" w:space="0" w:color="auto"/>
              <w:right w:val="single" w:sz="4" w:space="0" w:color="auto"/>
            </w:tcBorders>
          </w:tcPr>
          <w:p w14:paraId="31EC19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81</w:t>
            </w:r>
          </w:p>
        </w:tc>
        <w:tc>
          <w:tcPr>
            <w:tcW w:w="450" w:type="pct"/>
            <w:gridSpan w:val="2"/>
            <w:tcBorders>
              <w:top w:val="single" w:sz="4" w:space="0" w:color="auto"/>
              <w:left w:val="single" w:sz="4" w:space="0" w:color="auto"/>
              <w:right w:val="single" w:sz="4" w:space="0" w:color="auto"/>
            </w:tcBorders>
          </w:tcPr>
          <w:p w14:paraId="4997F6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right w:val="single" w:sz="4" w:space="0" w:color="auto"/>
            </w:tcBorders>
          </w:tcPr>
          <w:p w14:paraId="65EA14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4,261</w:t>
            </w:r>
          </w:p>
        </w:tc>
        <w:tc>
          <w:tcPr>
            <w:tcW w:w="326" w:type="pct"/>
            <w:gridSpan w:val="2"/>
            <w:tcBorders>
              <w:top w:val="single" w:sz="4" w:space="0" w:color="auto"/>
              <w:left w:val="single" w:sz="4" w:space="0" w:color="auto"/>
              <w:right w:val="single" w:sz="4" w:space="0" w:color="auto"/>
            </w:tcBorders>
          </w:tcPr>
          <w:p w14:paraId="601145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right w:val="single" w:sz="4" w:space="0" w:color="auto"/>
            </w:tcBorders>
          </w:tcPr>
          <w:p w14:paraId="11B220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2,361</w:t>
            </w:r>
          </w:p>
        </w:tc>
        <w:tc>
          <w:tcPr>
            <w:tcW w:w="356" w:type="pct"/>
            <w:gridSpan w:val="2"/>
            <w:tcBorders>
              <w:top w:val="single" w:sz="4" w:space="0" w:color="auto"/>
              <w:left w:val="single" w:sz="4" w:space="0" w:color="auto"/>
              <w:right w:val="single" w:sz="4" w:space="0" w:color="auto"/>
            </w:tcBorders>
          </w:tcPr>
          <w:p w14:paraId="79875A9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1,900</w:t>
            </w:r>
          </w:p>
        </w:tc>
        <w:tc>
          <w:tcPr>
            <w:tcW w:w="394" w:type="pct"/>
            <w:gridSpan w:val="2"/>
            <w:tcBorders>
              <w:top w:val="single" w:sz="4" w:space="0" w:color="auto"/>
              <w:left w:val="single" w:sz="4" w:space="0" w:color="auto"/>
              <w:right w:val="single" w:sz="4" w:space="0" w:color="auto"/>
            </w:tcBorders>
          </w:tcPr>
          <w:p w14:paraId="58AB53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3FAC97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5B3BE81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1F6C45FA" w14:textId="77777777" w:rsidTr="00296C5B">
        <w:trPr>
          <w:trHeight w:val="55"/>
        </w:trPr>
        <w:tc>
          <w:tcPr>
            <w:tcW w:w="180" w:type="pct"/>
            <w:gridSpan w:val="2"/>
            <w:vMerge/>
            <w:tcBorders>
              <w:left w:val="single" w:sz="4" w:space="0" w:color="auto"/>
              <w:right w:val="single" w:sz="4" w:space="0" w:color="auto"/>
            </w:tcBorders>
            <w:vAlign w:val="center"/>
          </w:tcPr>
          <w:p w14:paraId="65225BC9"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72282C6C"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0A3D157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right w:val="single" w:sz="4" w:space="0" w:color="auto"/>
            </w:tcBorders>
          </w:tcPr>
          <w:p w14:paraId="646DFF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right w:val="single" w:sz="4" w:space="0" w:color="auto"/>
            </w:tcBorders>
          </w:tcPr>
          <w:p w14:paraId="6AE625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right w:val="single" w:sz="4" w:space="0" w:color="auto"/>
            </w:tcBorders>
          </w:tcPr>
          <w:p w14:paraId="1A46C9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7,053</w:t>
            </w:r>
          </w:p>
        </w:tc>
        <w:tc>
          <w:tcPr>
            <w:tcW w:w="326" w:type="pct"/>
            <w:gridSpan w:val="2"/>
            <w:tcBorders>
              <w:top w:val="single" w:sz="4" w:space="0" w:color="auto"/>
              <w:left w:val="single" w:sz="4" w:space="0" w:color="auto"/>
              <w:right w:val="single" w:sz="4" w:space="0" w:color="auto"/>
            </w:tcBorders>
          </w:tcPr>
          <w:p w14:paraId="28A856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right w:val="single" w:sz="4" w:space="0" w:color="auto"/>
            </w:tcBorders>
          </w:tcPr>
          <w:p w14:paraId="5CFBB7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4,053</w:t>
            </w:r>
          </w:p>
        </w:tc>
        <w:tc>
          <w:tcPr>
            <w:tcW w:w="356" w:type="pct"/>
            <w:gridSpan w:val="2"/>
            <w:tcBorders>
              <w:top w:val="single" w:sz="4" w:space="0" w:color="auto"/>
              <w:left w:val="single" w:sz="4" w:space="0" w:color="auto"/>
              <w:right w:val="single" w:sz="4" w:space="0" w:color="auto"/>
            </w:tcBorders>
          </w:tcPr>
          <w:p w14:paraId="3FCDC2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w:t>
            </w:r>
          </w:p>
        </w:tc>
        <w:tc>
          <w:tcPr>
            <w:tcW w:w="394" w:type="pct"/>
            <w:gridSpan w:val="2"/>
            <w:tcBorders>
              <w:top w:val="single" w:sz="4" w:space="0" w:color="auto"/>
              <w:left w:val="single" w:sz="4" w:space="0" w:color="auto"/>
              <w:right w:val="single" w:sz="4" w:space="0" w:color="auto"/>
            </w:tcBorders>
          </w:tcPr>
          <w:p w14:paraId="53B7B3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49676A77" w14:textId="77777777" w:rsidR="00296C5B" w:rsidRPr="00296C5B" w:rsidRDefault="00296C5B" w:rsidP="00296C5B">
            <w:pPr>
              <w:jc w:val="center"/>
              <w:rPr>
                <w:rFonts w:ascii="Times New Roman" w:hAnsi="Times New Roman" w:cs="Times New Roman"/>
              </w:rPr>
            </w:pPr>
          </w:p>
        </w:tc>
      </w:tr>
      <w:tr w:rsidR="00296C5B" w:rsidRPr="00296C5B" w14:paraId="178362D9" w14:textId="77777777" w:rsidTr="00296C5B">
        <w:trPr>
          <w:trHeight w:val="55"/>
        </w:trPr>
        <w:tc>
          <w:tcPr>
            <w:tcW w:w="180" w:type="pct"/>
            <w:gridSpan w:val="2"/>
            <w:vMerge/>
            <w:tcBorders>
              <w:left w:val="single" w:sz="4" w:space="0" w:color="auto"/>
              <w:right w:val="single" w:sz="4" w:space="0" w:color="auto"/>
            </w:tcBorders>
            <w:vAlign w:val="center"/>
          </w:tcPr>
          <w:p w14:paraId="17C54D22"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072CC581"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5BA1A98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right w:val="single" w:sz="4" w:space="0" w:color="auto"/>
            </w:tcBorders>
          </w:tcPr>
          <w:p w14:paraId="63F1545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w:t>
            </w:r>
          </w:p>
        </w:tc>
        <w:tc>
          <w:tcPr>
            <w:tcW w:w="450" w:type="pct"/>
            <w:gridSpan w:val="2"/>
            <w:tcBorders>
              <w:top w:val="single" w:sz="4" w:space="0" w:color="auto"/>
              <w:left w:val="single" w:sz="4" w:space="0" w:color="auto"/>
              <w:right w:val="single" w:sz="4" w:space="0" w:color="auto"/>
            </w:tcBorders>
          </w:tcPr>
          <w:p w14:paraId="3C3D85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right w:val="single" w:sz="4" w:space="0" w:color="auto"/>
            </w:tcBorders>
          </w:tcPr>
          <w:p w14:paraId="1F39DE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6,800</w:t>
            </w:r>
          </w:p>
        </w:tc>
        <w:tc>
          <w:tcPr>
            <w:tcW w:w="326" w:type="pct"/>
            <w:gridSpan w:val="2"/>
            <w:tcBorders>
              <w:top w:val="single" w:sz="4" w:space="0" w:color="auto"/>
              <w:left w:val="single" w:sz="4" w:space="0" w:color="auto"/>
              <w:right w:val="single" w:sz="4" w:space="0" w:color="auto"/>
            </w:tcBorders>
          </w:tcPr>
          <w:p w14:paraId="0A0A37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right w:val="single" w:sz="4" w:space="0" w:color="auto"/>
            </w:tcBorders>
          </w:tcPr>
          <w:p w14:paraId="44FD425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3,500</w:t>
            </w:r>
          </w:p>
        </w:tc>
        <w:tc>
          <w:tcPr>
            <w:tcW w:w="356" w:type="pct"/>
            <w:gridSpan w:val="2"/>
            <w:tcBorders>
              <w:top w:val="single" w:sz="4" w:space="0" w:color="auto"/>
              <w:left w:val="single" w:sz="4" w:space="0" w:color="auto"/>
              <w:right w:val="single" w:sz="4" w:space="0" w:color="auto"/>
            </w:tcBorders>
          </w:tcPr>
          <w:p w14:paraId="42E6D3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w:t>
            </w:r>
          </w:p>
        </w:tc>
        <w:tc>
          <w:tcPr>
            <w:tcW w:w="394" w:type="pct"/>
            <w:gridSpan w:val="2"/>
            <w:tcBorders>
              <w:top w:val="single" w:sz="4" w:space="0" w:color="auto"/>
              <w:left w:val="single" w:sz="4" w:space="0" w:color="auto"/>
              <w:right w:val="single" w:sz="4" w:space="0" w:color="auto"/>
            </w:tcBorders>
          </w:tcPr>
          <w:p w14:paraId="2C3D81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4EAE8078" w14:textId="77777777" w:rsidR="00296C5B" w:rsidRPr="00296C5B" w:rsidRDefault="00296C5B" w:rsidP="00296C5B">
            <w:pPr>
              <w:jc w:val="center"/>
              <w:rPr>
                <w:rFonts w:ascii="Times New Roman" w:hAnsi="Times New Roman" w:cs="Times New Roman"/>
              </w:rPr>
            </w:pPr>
          </w:p>
        </w:tc>
      </w:tr>
      <w:tr w:rsidR="00296C5B" w:rsidRPr="00296C5B" w14:paraId="7BE690A0" w14:textId="77777777" w:rsidTr="00296C5B">
        <w:trPr>
          <w:trHeight w:val="55"/>
        </w:trPr>
        <w:tc>
          <w:tcPr>
            <w:tcW w:w="180" w:type="pct"/>
            <w:gridSpan w:val="2"/>
            <w:vMerge/>
            <w:tcBorders>
              <w:left w:val="single" w:sz="4" w:space="0" w:color="auto"/>
              <w:right w:val="single" w:sz="4" w:space="0" w:color="auto"/>
            </w:tcBorders>
            <w:vAlign w:val="center"/>
          </w:tcPr>
          <w:p w14:paraId="2673DDD9"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46129E74"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5355B31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9C34E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w:t>
            </w:r>
          </w:p>
        </w:tc>
        <w:tc>
          <w:tcPr>
            <w:tcW w:w="450" w:type="pct"/>
            <w:gridSpan w:val="2"/>
            <w:tcBorders>
              <w:top w:val="single" w:sz="4" w:space="0" w:color="auto"/>
              <w:left w:val="single" w:sz="4" w:space="0" w:color="auto"/>
              <w:bottom w:val="single" w:sz="4" w:space="0" w:color="auto"/>
              <w:right w:val="single" w:sz="4" w:space="0" w:color="auto"/>
            </w:tcBorders>
          </w:tcPr>
          <w:p w14:paraId="74A259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133DEB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6,800</w:t>
            </w:r>
          </w:p>
        </w:tc>
        <w:tc>
          <w:tcPr>
            <w:tcW w:w="326" w:type="pct"/>
            <w:gridSpan w:val="2"/>
            <w:tcBorders>
              <w:top w:val="single" w:sz="4" w:space="0" w:color="auto"/>
              <w:left w:val="single" w:sz="4" w:space="0" w:color="auto"/>
              <w:bottom w:val="single" w:sz="4" w:space="0" w:color="auto"/>
              <w:right w:val="single" w:sz="4" w:space="0" w:color="auto"/>
            </w:tcBorders>
          </w:tcPr>
          <w:p w14:paraId="498959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544D50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3,500</w:t>
            </w:r>
          </w:p>
        </w:tc>
        <w:tc>
          <w:tcPr>
            <w:tcW w:w="356" w:type="pct"/>
            <w:gridSpan w:val="2"/>
            <w:tcBorders>
              <w:top w:val="single" w:sz="4" w:space="0" w:color="auto"/>
              <w:left w:val="single" w:sz="4" w:space="0" w:color="auto"/>
              <w:bottom w:val="single" w:sz="4" w:space="0" w:color="auto"/>
              <w:right w:val="single" w:sz="4" w:space="0" w:color="auto"/>
            </w:tcBorders>
          </w:tcPr>
          <w:p w14:paraId="2CADEC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w:t>
            </w:r>
          </w:p>
        </w:tc>
        <w:tc>
          <w:tcPr>
            <w:tcW w:w="394" w:type="pct"/>
            <w:gridSpan w:val="2"/>
            <w:tcBorders>
              <w:top w:val="single" w:sz="4" w:space="0" w:color="auto"/>
              <w:left w:val="single" w:sz="4" w:space="0" w:color="auto"/>
              <w:bottom w:val="single" w:sz="4" w:space="0" w:color="auto"/>
              <w:right w:val="single" w:sz="4" w:space="0" w:color="auto"/>
            </w:tcBorders>
          </w:tcPr>
          <w:p w14:paraId="2768EE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7F91152E" w14:textId="77777777" w:rsidR="00296C5B" w:rsidRPr="00296C5B" w:rsidRDefault="00296C5B" w:rsidP="00296C5B">
            <w:pPr>
              <w:jc w:val="center"/>
              <w:rPr>
                <w:rFonts w:ascii="Times New Roman" w:hAnsi="Times New Roman" w:cs="Times New Roman"/>
              </w:rPr>
            </w:pPr>
          </w:p>
        </w:tc>
      </w:tr>
      <w:tr w:rsidR="00296C5B" w:rsidRPr="00296C5B" w14:paraId="7EABA5CA" w14:textId="77777777" w:rsidTr="00296C5B">
        <w:trPr>
          <w:trHeight w:val="55"/>
        </w:trPr>
        <w:tc>
          <w:tcPr>
            <w:tcW w:w="180" w:type="pct"/>
            <w:gridSpan w:val="2"/>
            <w:vMerge/>
            <w:tcBorders>
              <w:left w:val="single" w:sz="4" w:space="0" w:color="auto"/>
              <w:bottom w:val="single" w:sz="4" w:space="0" w:color="auto"/>
              <w:right w:val="single" w:sz="4" w:space="0" w:color="auto"/>
            </w:tcBorders>
            <w:vAlign w:val="center"/>
          </w:tcPr>
          <w:p w14:paraId="5747412F"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vAlign w:val="center"/>
          </w:tcPr>
          <w:p w14:paraId="639C9A0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vAlign w:val="center"/>
          </w:tcPr>
          <w:p w14:paraId="09CE560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BC780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75</w:t>
            </w:r>
          </w:p>
        </w:tc>
        <w:tc>
          <w:tcPr>
            <w:tcW w:w="450" w:type="pct"/>
            <w:gridSpan w:val="2"/>
            <w:tcBorders>
              <w:top w:val="single" w:sz="4" w:space="0" w:color="auto"/>
              <w:left w:val="single" w:sz="4" w:space="0" w:color="auto"/>
              <w:bottom w:val="single" w:sz="4" w:space="0" w:color="auto"/>
              <w:right w:val="single" w:sz="4" w:space="0" w:color="auto"/>
            </w:tcBorders>
          </w:tcPr>
          <w:p w14:paraId="3F9576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3EE69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6,800</w:t>
            </w:r>
          </w:p>
        </w:tc>
        <w:tc>
          <w:tcPr>
            <w:tcW w:w="326" w:type="pct"/>
            <w:gridSpan w:val="2"/>
            <w:tcBorders>
              <w:top w:val="single" w:sz="4" w:space="0" w:color="auto"/>
              <w:left w:val="single" w:sz="4" w:space="0" w:color="auto"/>
              <w:bottom w:val="single" w:sz="4" w:space="0" w:color="auto"/>
              <w:right w:val="single" w:sz="4" w:space="0" w:color="auto"/>
            </w:tcBorders>
          </w:tcPr>
          <w:p w14:paraId="4C543A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65589D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3,500</w:t>
            </w:r>
          </w:p>
        </w:tc>
        <w:tc>
          <w:tcPr>
            <w:tcW w:w="356" w:type="pct"/>
            <w:gridSpan w:val="2"/>
            <w:tcBorders>
              <w:top w:val="single" w:sz="4" w:space="0" w:color="auto"/>
              <w:left w:val="single" w:sz="4" w:space="0" w:color="auto"/>
              <w:bottom w:val="single" w:sz="4" w:space="0" w:color="auto"/>
              <w:right w:val="single" w:sz="4" w:space="0" w:color="auto"/>
            </w:tcBorders>
          </w:tcPr>
          <w:p w14:paraId="2A958C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w:t>
            </w:r>
          </w:p>
        </w:tc>
        <w:tc>
          <w:tcPr>
            <w:tcW w:w="394" w:type="pct"/>
            <w:gridSpan w:val="2"/>
            <w:tcBorders>
              <w:top w:val="single" w:sz="4" w:space="0" w:color="auto"/>
              <w:left w:val="single" w:sz="4" w:space="0" w:color="auto"/>
              <w:bottom w:val="single" w:sz="4" w:space="0" w:color="auto"/>
              <w:right w:val="single" w:sz="4" w:space="0" w:color="auto"/>
            </w:tcBorders>
          </w:tcPr>
          <w:p w14:paraId="4648F3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7B1E503" w14:textId="77777777" w:rsidR="00296C5B" w:rsidRPr="00296C5B" w:rsidRDefault="00296C5B" w:rsidP="00296C5B">
            <w:pPr>
              <w:jc w:val="center"/>
              <w:rPr>
                <w:rFonts w:ascii="Times New Roman" w:hAnsi="Times New Roman" w:cs="Times New Roman"/>
              </w:rPr>
            </w:pPr>
          </w:p>
        </w:tc>
      </w:tr>
      <w:tr w:rsidR="00296C5B" w:rsidRPr="00296C5B" w14:paraId="07A015A9" w14:textId="77777777" w:rsidTr="00296C5B">
        <w:trPr>
          <w:trHeight w:val="4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A042069"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3.3.</w:t>
            </w:r>
          </w:p>
          <w:p w14:paraId="2B5C1085" w14:textId="77777777" w:rsidR="00296C5B" w:rsidRPr="00296C5B" w:rsidRDefault="00296C5B" w:rsidP="00296C5B">
            <w:pPr>
              <w:rPr>
                <w:rFonts w:ascii="Times New Roman" w:hAnsi="Times New Roman" w:cs="Times New Roman"/>
              </w:rPr>
            </w:pPr>
          </w:p>
          <w:p w14:paraId="05F296E3" w14:textId="77777777" w:rsidR="00296C5B" w:rsidRPr="00296C5B" w:rsidRDefault="00296C5B" w:rsidP="00296C5B">
            <w:pPr>
              <w:rPr>
                <w:rFonts w:ascii="Times New Roman" w:hAnsi="Times New Roman" w:cs="Times New Roman"/>
              </w:rPr>
            </w:pPr>
          </w:p>
          <w:p w14:paraId="46932A67" w14:textId="77777777" w:rsidR="00296C5B" w:rsidRPr="00296C5B" w:rsidRDefault="00296C5B" w:rsidP="00296C5B">
            <w:pPr>
              <w:rPr>
                <w:rFonts w:ascii="Times New Roman" w:hAnsi="Times New Roman" w:cs="Times New Roman"/>
              </w:rPr>
            </w:pPr>
          </w:p>
          <w:p w14:paraId="16CE8424" w14:textId="77777777" w:rsidR="00296C5B" w:rsidRPr="00296C5B" w:rsidRDefault="00296C5B" w:rsidP="00296C5B">
            <w:pPr>
              <w:rPr>
                <w:rFonts w:ascii="Times New Roman" w:hAnsi="Times New Roman" w:cs="Times New Roman"/>
              </w:rPr>
            </w:pPr>
          </w:p>
          <w:p w14:paraId="0BB020F0" w14:textId="77777777" w:rsidR="00296C5B" w:rsidRPr="00296C5B" w:rsidRDefault="00296C5B" w:rsidP="00296C5B">
            <w:pPr>
              <w:rPr>
                <w:rFonts w:ascii="Times New Roman" w:hAnsi="Times New Roman" w:cs="Times New Roman"/>
              </w:rPr>
            </w:pPr>
          </w:p>
          <w:p w14:paraId="7EEC5214" w14:textId="77777777" w:rsidR="00296C5B" w:rsidRPr="00296C5B" w:rsidRDefault="00296C5B" w:rsidP="00296C5B">
            <w:pPr>
              <w:rPr>
                <w:rFonts w:ascii="Times New Roman" w:hAnsi="Times New Roman" w:cs="Times New Roman"/>
              </w:rPr>
            </w:pPr>
          </w:p>
          <w:p w14:paraId="4B15C0A0"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1C8BA1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жилых помещений с использованием бюджетных средств и ипотечных жилищных кредитов (займов)</w:t>
            </w:r>
          </w:p>
          <w:p w14:paraId="33C364DE" w14:textId="77777777" w:rsidR="00296C5B" w:rsidRPr="00296C5B" w:rsidRDefault="00296C5B" w:rsidP="00296C5B">
            <w:pPr>
              <w:jc w:val="center"/>
              <w:rPr>
                <w:rFonts w:ascii="Times New Roman" w:hAnsi="Times New Roman" w:cs="Times New Roman"/>
              </w:rPr>
            </w:pPr>
          </w:p>
        </w:tc>
        <w:tc>
          <w:tcPr>
            <w:tcW w:w="748" w:type="pct"/>
            <w:vMerge w:val="restart"/>
            <w:tcBorders>
              <w:top w:val="single" w:sz="4" w:space="0" w:color="auto"/>
              <w:left w:val="single" w:sz="4" w:space="0" w:color="auto"/>
              <w:bottom w:val="single" w:sz="4" w:space="0" w:color="auto"/>
              <w:right w:val="single" w:sz="4" w:space="0" w:color="auto"/>
            </w:tcBorders>
          </w:tcPr>
          <w:p w14:paraId="6A015C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площадь жилых помещений, приобретенных (построенных) семьями (кв. м)</w:t>
            </w:r>
          </w:p>
          <w:p w14:paraId="51561C54" w14:textId="77777777" w:rsidR="00296C5B" w:rsidRPr="00296C5B" w:rsidRDefault="00296C5B" w:rsidP="00296C5B">
            <w:pPr>
              <w:jc w:val="center"/>
              <w:rPr>
                <w:rFonts w:ascii="Times New Roman" w:hAnsi="Times New Roman" w:cs="Times New Roman"/>
              </w:rPr>
            </w:pPr>
          </w:p>
          <w:p w14:paraId="6F899981" w14:textId="77777777" w:rsidR="00296C5B" w:rsidRPr="00296C5B" w:rsidRDefault="00296C5B" w:rsidP="00296C5B">
            <w:pPr>
              <w:jc w:val="center"/>
              <w:rPr>
                <w:rFonts w:ascii="Times New Roman" w:hAnsi="Times New Roman" w:cs="Times New Roman"/>
              </w:rPr>
            </w:pPr>
          </w:p>
          <w:p w14:paraId="0CD2E5A6" w14:textId="77777777" w:rsidR="00296C5B" w:rsidRPr="00296C5B" w:rsidRDefault="00296C5B" w:rsidP="00296C5B">
            <w:pPr>
              <w:jc w:val="center"/>
              <w:rPr>
                <w:rFonts w:ascii="Times New Roman" w:hAnsi="Times New Roman" w:cs="Times New Roman"/>
              </w:rPr>
            </w:pPr>
          </w:p>
          <w:p w14:paraId="11C0C77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BB179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w:t>
            </w:r>
          </w:p>
        </w:tc>
        <w:tc>
          <w:tcPr>
            <w:tcW w:w="450" w:type="pct"/>
            <w:gridSpan w:val="2"/>
            <w:tcBorders>
              <w:top w:val="single" w:sz="4" w:space="0" w:color="auto"/>
              <w:left w:val="single" w:sz="4" w:space="0" w:color="auto"/>
              <w:bottom w:val="single" w:sz="4" w:space="0" w:color="auto"/>
              <w:right w:val="single" w:sz="4" w:space="0" w:color="auto"/>
            </w:tcBorders>
          </w:tcPr>
          <w:p w14:paraId="529599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50409A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97FB74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3A66A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25BC5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5AE5B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4CE796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6B95EB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p w14:paraId="71765D16" w14:textId="77777777" w:rsidR="00296C5B" w:rsidRPr="00296C5B" w:rsidRDefault="00296C5B" w:rsidP="00296C5B">
            <w:pPr>
              <w:jc w:val="center"/>
              <w:rPr>
                <w:rFonts w:ascii="Times New Roman" w:hAnsi="Times New Roman" w:cs="Times New Roman"/>
              </w:rPr>
            </w:pPr>
          </w:p>
          <w:p w14:paraId="64DE0BC0" w14:textId="77777777" w:rsidR="00296C5B" w:rsidRPr="00296C5B" w:rsidRDefault="00296C5B" w:rsidP="00296C5B">
            <w:pPr>
              <w:jc w:val="center"/>
              <w:rPr>
                <w:rFonts w:ascii="Times New Roman" w:hAnsi="Times New Roman" w:cs="Times New Roman"/>
              </w:rPr>
            </w:pPr>
          </w:p>
          <w:p w14:paraId="3575C135" w14:textId="77777777" w:rsidR="00296C5B" w:rsidRPr="00296C5B" w:rsidRDefault="00296C5B" w:rsidP="00296C5B">
            <w:pPr>
              <w:jc w:val="center"/>
              <w:rPr>
                <w:rFonts w:ascii="Times New Roman" w:hAnsi="Times New Roman" w:cs="Times New Roman"/>
              </w:rPr>
            </w:pPr>
          </w:p>
          <w:p w14:paraId="0181DCC8" w14:textId="77777777" w:rsidR="00296C5B" w:rsidRPr="00296C5B" w:rsidRDefault="00296C5B" w:rsidP="00296C5B">
            <w:pPr>
              <w:jc w:val="center"/>
              <w:rPr>
                <w:rFonts w:ascii="Times New Roman" w:hAnsi="Times New Roman" w:cs="Times New Roman"/>
              </w:rPr>
            </w:pPr>
          </w:p>
          <w:p w14:paraId="6DFFA5EB" w14:textId="77777777" w:rsidR="00296C5B" w:rsidRPr="00296C5B" w:rsidRDefault="00296C5B" w:rsidP="00296C5B">
            <w:pPr>
              <w:jc w:val="center"/>
              <w:rPr>
                <w:rFonts w:ascii="Times New Roman" w:hAnsi="Times New Roman" w:cs="Times New Roman"/>
              </w:rPr>
            </w:pPr>
          </w:p>
          <w:p w14:paraId="038D0A3C" w14:textId="77777777" w:rsidR="00296C5B" w:rsidRPr="00296C5B" w:rsidRDefault="00296C5B" w:rsidP="00296C5B">
            <w:pPr>
              <w:jc w:val="center"/>
              <w:rPr>
                <w:rFonts w:ascii="Times New Roman" w:hAnsi="Times New Roman" w:cs="Times New Roman"/>
              </w:rPr>
            </w:pPr>
          </w:p>
          <w:p w14:paraId="54CE40FD" w14:textId="77777777" w:rsidR="00296C5B" w:rsidRPr="00296C5B" w:rsidRDefault="00296C5B" w:rsidP="00296C5B">
            <w:pPr>
              <w:jc w:val="center"/>
              <w:rPr>
                <w:rFonts w:ascii="Times New Roman" w:hAnsi="Times New Roman" w:cs="Times New Roman"/>
              </w:rPr>
            </w:pPr>
          </w:p>
        </w:tc>
      </w:tr>
      <w:tr w:rsidR="00296C5B" w:rsidRPr="00296C5B" w14:paraId="0CB47FBE"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36BAF84"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75391A7D"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2ABA2ED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3A2AF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4200</w:t>
            </w:r>
          </w:p>
        </w:tc>
        <w:tc>
          <w:tcPr>
            <w:tcW w:w="450" w:type="pct"/>
            <w:gridSpan w:val="2"/>
            <w:tcBorders>
              <w:top w:val="single" w:sz="4" w:space="0" w:color="auto"/>
              <w:left w:val="single" w:sz="4" w:space="0" w:color="auto"/>
              <w:bottom w:val="single" w:sz="4" w:space="0" w:color="auto"/>
              <w:right w:val="single" w:sz="4" w:space="0" w:color="auto"/>
            </w:tcBorders>
          </w:tcPr>
          <w:p w14:paraId="533BC4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36E534C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12277C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0FF281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655451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6ED8ED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310F5DB" w14:textId="77777777" w:rsidR="00296C5B" w:rsidRPr="00296C5B" w:rsidRDefault="00296C5B" w:rsidP="00296C5B">
            <w:pPr>
              <w:jc w:val="center"/>
              <w:rPr>
                <w:rFonts w:ascii="Times New Roman" w:hAnsi="Times New Roman" w:cs="Times New Roman"/>
              </w:rPr>
            </w:pPr>
          </w:p>
        </w:tc>
      </w:tr>
      <w:tr w:rsidR="00296C5B" w:rsidRPr="00296C5B" w14:paraId="191E8101"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39563C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1522B02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6ECB90B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27CB00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3300</w:t>
            </w:r>
          </w:p>
        </w:tc>
        <w:tc>
          <w:tcPr>
            <w:tcW w:w="450" w:type="pct"/>
            <w:gridSpan w:val="2"/>
            <w:tcBorders>
              <w:top w:val="single" w:sz="4" w:space="0" w:color="auto"/>
              <w:left w:val="single" w:sz="4" w:space="0" w:color="auto"/>
              <w:bottom w:val="single" w:sz="4" w:space="0" w:color="auto"/>
              <w:right w:val="single" w:sz="4" w:space="0" w:color="auto"/>
            </w:tcBorders>
          </w:tcPr>
          <w:p w14:paraId="547AB3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023C42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5CBD9F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719C91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1E7DF5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614056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C385B96" w14:textId="77777777" w:rsidR="00296C5B" w:rsidRPr="00296C5B" w:rsidRDefault="00296C5B" w:rsidP="00296C5B">
            <w:pPr>
              <w:jc w:val="center"/>
              <w:rPr>
                <w:rFonts w:ascii="Times New Roman" w:hAnsi="Times New Roman" w:cs="Times New Roman"/>
              </w:rPr>
            </w:pPr>
          </w:p>
        </w:tc>
      </w:tr>
      <w:tr w:rsidR="00296C5B" w:rsidRPr="00296C5B" w14:paraId="34FBAA2E"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247D26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585FF82F"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74C10E7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D5410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2140</w:t>
            </w:r>
          </w:p>
        </w:tc>
        <w:tc>
          <w:tcPr>
            <w:tcW w:w="450" w:type="pct"/>
            <w:gridSpan w:val="2"/>
            <w:tcBorders>
              <w:top w:val="single" w:sz="4" w:space="0" w:color="auto"/>
              <w:left w:val="single" w:sz="4" w:space="0" w:color="auto"/>
              <w:bottom w:val="single" w:sz="4" w:space="0" w:color="auto"/>
              <w:right w:val="single" w:sz="4" w:space="0" w:color="auto"/>
            </w:tcBorders>
          </w:tcPr>
          <w:p w14:paraId="0D06AD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4284B9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6" w:space="0" w:color="000000"/>
              <w:left w:val="single" w:sz="4" w:space="0" w:color="auto"/>
              <w:bottom w:val="single" w:sz="4" w:space="0" w:color="auto"/>
              <w:right w:val="single" w:sz="4" w:space="0" w:color="auto"/>
            </w:tcBorders>
          </w:tcPr>
          <w:p w14:paraId="28E9CC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6" w:space="0" w:color="000000"/>
              <w:left w:val="single" w:sz="4" w:space="0" w:color="auto"/>
              <w:bottom w:val="single" w:sz="4" w:space="0" w:color="auto"/>
              <w:right w:val="single" w:sz="4" w:space="0" w:color="auto"/>
            </w:tcBorders>
          </w:tcPr>
          <w:p w14:paraId="2C4719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6" w:space="0" w:color="000000"/>
              <w:left w:val="single" w:sz="4" w:space="0" w:color="auto"/>
              <w:bottom w:val="single" w:sz="4" w:space="0" w:color="auto"/>
              <w:right w:val="single" w:sz="4" w:space="0" w:color="auto"/>
            </w:tcBorders>
          </w:tcPr>
          <w:p w14:paraId="3EB37F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6" w:space="0" w:color="000000"/>
              <w:left w:val="single" w:sz="4" w:space="0" w:color="auto"/>
              <w:bottom w:val="single" w:sz="4" w:space="0" w:color="auto"/>
              <w:right w:val="single" w:sz="4" w:space="0" w:color="auto"/>
            </w:tcBorders>
          </w:tcPr>
          <w:p w14:paraId="072532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9135048" w14:textId="77777777" w:rsidR="00296C5B" w:rsidRPr="00296C5B" w:rsidRDefault="00296C5B" w:rsidP="00296C5B">
            <w:pPr>
              <w:jc w:val="center"/>
              <w:rPr>
                <w:rFonts w:ascii="Times New Roman" w:hAnsi="Times New Roman" w:cs="Times New Roman"/>
              </w:rPr>
            </w:pPr>
          </w:p>
        </w:tc>
      </w:tr>
      <w:tr w:rsidR="00296C5B" w:rsidRPr="00296C5B" w14:paraId="15CEC977"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5BC8040"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1B90F36A"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22D6ED0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A4FA5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1525</w:t>
            </w:r>
          </w:p>
        </w:tc>
        <w:tc>
          <w:tcPr>
            <w:tcW w:w="450" w:type="pct"/>
            <w:gridSpan w:val="2"/>
            <w:tcBorders>
              <w:top w:val="single" w:sz="4" w:space="0" w:color="auto"/>
              <w:left w:val="single" w:sz="4" w:space="0" w:color="auto"/>
              <w:bottom w:val="single" w:sz="4" w:space="0" w:color="auto"/>
              <w:right w:val="single" w:sz="4" w:space="0" w:color="auto"/>
            </w:tcBorders>
          </w:tcPr>
          <w:p w14:paraId="4C8E9F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168377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C9C256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D5388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89FFDE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CDC9F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6E477A5" w14:textId="77777777" w:rsidR="00296C5B" w:rsidRPr="00296C5B" w:rsidRDefault="00296C5B" w:rsidP="00296C5B">
            <w:pPr>
              <w:jc w:val="center"/>
              <w:rPr>
                <w:rFonts w:ascii="Times New Roman" w:hAnsi="Times New Roman" w:cs="Times New Roman"/>
              </w:rPr>
            </w:pPr>
          </w:p>
        </w:tc>
      </w:tr>
      <w:tr w:rsidR="00296C5B" w:rsidRPr="00296C5B" w14:paraId="43545119"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913898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3D8F31AB"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3971471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9C1DC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1674</w:t>
            </w:r>
          </w:p>
        </w:tc>
        <w:tc>
          <w:tcPr>
            <w:tcW w:w="450" w:type="pct"/>
            <w:gridSpan w:val="2"/>
            <w:tcBorders>
              <w:top w:val="single" w:sz="4" w:space="0" w:color="auto"/>
              <w:left w:val="single" w:sz="4" w:space="0" w:color="auto"/>
              <w:bottom w:val="single" w:sz="4" w:space="0" w:color="auto"/>
              <w:right w:val="single" w:sz="4" w:space="0" w:color="auto"/>
            </w:tcBorders>
          </w:tcPr>
          <w:p w14:paraId="2D3FB5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02E6E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05DE6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D57D4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D8264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E6772A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1A6493B" w14:textId="77777777" w:rsidR="00296C5B" w:rsidRPr="00296C5B" w:rsidRDefault="00296C5B" w:rsidP="00296C5B">
            <w:pPr>
              <w:jc w:val="center"/>
              <w:rPr>
                <w:rFonts w:ascii="Times New Roman" w:hAnsi="Times New Roman" w:cs="Times New Roman"/>
              </w:rPr>
            </w:pPr>
          </w:p>
        </w:tc>
      </w:tr>
      <w:tr w:rsidR="00296C5B" w:rsidRPr="00296C5B" w14:paraId="1E6AC83B"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4B7FECE"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71B6ECB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11A3239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A97F5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250</w:t>
            </w:r>
          </w:p>
        </w:tc>
        <w:tc>
          <w:tcPr>
            <w:tcW w:w="450" w:type="pct"/>
            <w:gridSpan w:val="2"/>
            <w:tcBorders>
              <w:top w:val="single" w:sz="4" w:space="0" w:color="auto"/>
              <w:left w:val="single" w:sz="4" w:space="0" w:color="auto"/>
              <w:bottom w:val="single" w:sz="4" w:space="0" w:color="auto"/>
              <w:right w:val="single" w:sz="4" w:space="0" w:color="auto"/>
            </w:tcBorders>
          </w:tcPr>
          <w:p w14:paraId="72C32C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4487EC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D840D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E0E31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19EC0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25CC7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C6F8C6B" w14:textId="77777777" w:rsidR="00296C5B" w:rsidRPr="00296C5B" w:rsidRDefault="00296C5B" w:rsidP="00296C5B">
            <w:pPr>
              <w:jc w:val="center"/>
              <w:rPr>
                <w:rFonts w:ascii="Times New Roman" w:hAnsi="Times New Roman" w:cs="Times New Roman"/>
              </w:rPr>
            </w:pPr>
          </w:p>
        </w:tc>
      </w:tr>
      <w:tr w:rsidR="00296C5B" w:rsidRPr="00296C5B" w14:paraId="6862F7D2"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190445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169BA83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6C8FEB5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8444C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w:t>
            </w:r>
          </w:p>
        </w:tc>
        <w:tc>
          <w:tcPr>
            <w:tcW w:w="450" w:type="pct"/>
            <w:gridSpan w:val="2"/>
            <w:tcBorders>
              <w:top w:val="single" w:sz="4" w:space="0" w:color="auto"/>
              <w:left w:val="single" w:sz="4" w:space="0" w:color="auto"/>
              <w:bottom w:val="single" w:sz="4" w:space="0" w:color="auto"/>
              <w:right w:val="single" w:sz="4" w:space="0" w:color="auto"/>
            </w:tcBorders>
          </w:tcPr>
          <w:p w14:paraId="1F46DF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7CE626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45417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9099FB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1411A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99623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FD779A7" w14:textId="77777777" w:rsidR="00296C5B" w:rsidRPr="00296C5B" w:rsidRDefault="00296C5B" w:rsidP="00296C5B">
            <w:pPr>
              <w:jc w:val="center"/>
              <w:rPr>
                <w:rFonts w:ascii="Times New Roman" w:hAnsi="Times New Roman" w:cs="Times New Roman"/>
              </w:rPr>
            </w:pPr>
          </w:p>
        </w:tc>
      </w:tr>
      <w:tr w:rsidR="00296C5B" w:rsidRPr="00296C5B" w14:paraId="72658012" w14:textId="77777777" w:rsidTr="00296C5B">
        <w:trPr>
          <w:trHeight w:val="72"/>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7CA32A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63069BDE"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0F96740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9ED3AD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w:t>
            </w:r>
          </w:p>
        </w:tc>
        <w:tc>
          <w:tcPr>
            <w:tcW w:w="450" w:type="pct"/>
            <w:gridSpan w:val="2"/>
            <w:tcBorders>
              <w:top w:val="single" w:sz="4" w:space="0" w:color="auto"/>
              <w:left w:val="single" w:sz="4" w:space="0" w:color="auto"/>
              <w:bottom w:val="single" w:sz="4" w:space="0" w:color="auto"/>
              <w:right w:val="single" w:sz="4" w:space="0" w:color="auto"/>
            </w:tcBorders>
          </w:tcPr>
          <w:p w14:paraId="3CF6C9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629D48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6FA2D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6BDDA9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7796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2E47F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30E3073" w14:textId="77777777" w:rsidR="00296C5B" w:rsidRPr="00296C5B" w:rsidRDefault="00296C5B" w:rsidP="00296C5B">
            <w:pPr>
              <w:jc w:val="center"/>
              <w:rPr>
                <w:rFonts w:ascii="Times New Roman" w:hAnsi="Times New Roman" w:cs="Times New Roman"/>
              </w:rPr>
            </w:pPr>
          </w:p>
        </w:tc>
      </w:tr>
      <w:tr w:rsidR="00296C5B" w:rsidRPr="00296C5B" w14:paraId="4B9C98FE" w14:textId="77777777" w:rsidTr="00296C5B">
        <w:trPr>
          <w:trHeight w:val="1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AEF19A4"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01B78006"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77B718A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63AB5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w:t>
            </w:r>
          </w:p>
        </w:tc>
        <w:tc>
          <w:tcPr>
            <w:tcW w:w="450" w:type="pct"/>
            <w:gridSpan w:val="2"/>
            <w:tcBorders>
              <w:top w:val="single" w:sz="4" w:space="0" w:color="auto"/>
              <w:left w:val="single" w:sz="4" w:space="0" w:color="auto"/>
              <w:bottom w:val="single" w:sz="4" w:space="0" w:color="auto"/>
              <w:right w:val="single" w:sz="4" w:space="0" w:color="auto"/>
            </w:tcBorders>
          </w:tcPr>
          <w:p w14:paraId="554D70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16D661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968E5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838DE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8A98D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BB694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66A6B20" w14:textId="77777777" w:rsidR="00296C5B" w:rsidRPr="00296C5B" w:rsidRDefault="00296C5B" w:rsidP="00296C5B">
            <w:pPr>
              <w:jc w:val="center"/>
              <w:rPr>
                <w:rFonts w:ascii="Times New Roman" w:hAnsi="Times New Roman" w:cs="Times New Roman"/>
              </w:rPr>
            </w:pPr>
          </w:p>
        </w:tc>
      </w:tr>
      <w:tr w:rsidR="00296C5B" w:rsidRPr="00296C5B" w14:paraId="5FD60102"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51A6377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4.</w:t>
            </w:r>
          </w:p>
          <w:p w14:paraId="70AABF59" w14:textId="77777777" w:rsidR="00296C5B" w:rsidRPr="00296C5B" w:rsidRDefault="00296C5B" w:rsidP="00296C5B">
            <w:pPr>
              <w:rPr>
                <w:rFonts w:ascii="Times New Roman" w:hAnsi="Times New Roman" w:cs="Times New Roman"/>
              </w:rPr>
            </w:pPr>
          </w:p>
          <w:p w14:paraId="617BA17B" w14:textId="77777777" w:rsidR="00296C5B" w:rsidRPr="00296C5B" w:rsidRDefault="00296C5B" w:rsidP="00296C5B">
            <w:pPr>
              <w:rPr>
                <w:rFonts w:ascii="Times New Roman" w:hAnsi="Times New Roman" w:cs="Times New Roman"/>
              </w:rPr>
            </w:pPr>
          </w:p>
          <w:p w14:paraId="5EEED7F4" w14:textId="77777777" w:rsidR="00296C5B" w:rsidRPr="00296C5B" w:rsidRDefault="00296C5B" w:rsidP="00296C5B">
            <w:pPr>
              <w:rPr>
                <w:rFonts w:ascii="Times New Roman" w:hAnsi="Times New Roman" w:cs="Times New Roman"/>
              </w:rPr>
            </w:pPr>
          </w:p>
          <w:p w14:paraId="0BDF978A" w14:textId="77777777" w:rsidR="00296C5B" w:rsidRPr="00296C5B" w:rsidRDefault="00296C5B" w:rsidP="00296C5B">
            <w:pPr>
              <w:rPr>
                <w:rFonts w:ascii="Times New Roman" w:hAnsi="Times New Roman" w:cs="Times New Roman"/>
              </w:rPr>
            </w:pPr>
          </w:p>
          <w:p w14:paraId="1BC55231"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7BEED9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4. Государственная поддержка молодых семей Ярославской области в приобретении (строительстве) жилья</w:t>
            </w:r>
          </w:p>
        </w:tc>
        <w:tc>
          <w:tcPr>
            <w:tcW w:w="450" w:type="pct"/>
            <w:gridSpan w:val="2"/>
            <w:tcBorders>
              <w:top w:val="single" w:sz="4" w:space="0" w:color="auto"/>
              <w:left w:val="single" w:sz="4" w:space="0" w:color="auto"/>
              <w:bottom w:val="single" w:sz="4" w:space="0" w:color="auto"/>
              <w:right w:val="single" w:sz="4" w:space="0" w:color="auto"/>
            </w:tcBorders>
          </w:tcPr>
          <w:p w14:paraId="150B6F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 – 2020</w:t>
            </w:r>
          </w:p>
        </w:tc>
        <w:tc>
          <w:tcPr>
            <w:tcW w:w="375" w:type="pct"/>
            <w:gridSpan w:val="2"/>
            <w:tcBorders>
              <w:top w:val="single" w:sz="4" w:space="0" w:color="auto"/>
              <w:left w:val="single" w:sz="4" w:space="0" w:color="auto"/>
              <w:bottom w:val="single" w:sz="4" w:space="0" w:color="auto"/>
              <w:right w:val="single" w:sz="4" w:space="0" w:color="auto"/>
            </w:tcBorders>
          </w:tcPr>
          <w:p w14:paraId="72CF85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5751,163</w:t>
            </w:r>
          </w:p>
        </w:tc>
        <w:tc>
          <w:tcPr>
            <w:tcW w:w="326" w:type="pct"/>
            <w:gridSpan w:val="2"/>
            <w:tcBorders>
              <w:top w:val="single" w:sz="4" w:space="0" w:color="auto"/>
              <w:left w:val="single" w:sz="4" w:space="0" w:color="auto"/>
              <w:bottom w:val="single" w:sz="4" w:space="0" w:color="auto"/>
              <w:right w:val="single" w:sz="4" w:space="0" w:color="auto"/>
            </w:tcBorders>
          </w:tcPr>
          <w:p w14:paraId="1E32B8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603,841</w:t>
            </w:r>
          </w:p>
        </w:tc>
        <w:tc>
          <w:tcPr>
            <w:tcW w:w="375" w:type="pct"/>
            <w:gridSpan w:val="2"/>
            <w:tcBorders>
              <w:top w:val="single" w:sz="4" w:space="0" w:color="auto"/>
              <w:left w:val="single" w:sz="4" w:space="0" w:color="auto"/>
              <w:bottom w:val="single" w:sz="4" w:space="0" w:color="auto"/>
              <w:right w:val="single" w:sz="4" w:space="0" w:color="auto"/>
            </w:tcBorders>
          </w:tcPr>
          <w:p w14:paraId="1AD150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976,161</w:t>
            </w:r>
          </w:p>
        </w:tc>
        <w:tc>
          <w:tcPr>
            <w:tcW w:w="356" w:type="pct"/>
            <w:gridSpan w:val="2"/>
            <w:tcBorders>
              <w:top w:val="single" w:sz="4" w:space="0" w:color="auto"/>
              <w:left w:val="single" w:sz="4" w:space="0" w:color="auto"/>
              <w:bottom w:val="single" w:sz="4" w:space="0" w:color="auto"/>
              <w:right w:val="single" w:sz="4" w:space="0" w:color="auto"/>
            </w:tcBorders>
          </w:tcPr>
          <w:p w14:paraId="6B0530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976,161</w:t>
            </w:r>
          </w:p>
        </w:tc>
        <w:tc>
          <w:tcPr>
            <w:tcW w:w="394" w:type="pct"/>
            <w:gridSpan w:val="2"/>
            <w:tcBorders>
              <w:top w:val="single" w:sz="4" w:space="0" w:color="auto"/>
              <w:left w:val="single" w:sz="4" w:space="0" w:color="auto"/>
              <w:bottom w:val="single" w:sz="4" w:space="0" w:color="auto"/>
              <w:right w:val="single" w:sz="4" w:space="0" w:color="auto"/>
            </w:tcBorders>
          </w:tcPr>
          <w:p w14:paraId="4115AB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3195,000</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75E4B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ДФКСиМП</w:t>
            </w:r>
          </w:p>
          <w:p w14:paraId="777B35CA" w14:textId="77777777" w:rsidR="00296C5B" w:rsidRPr="00296C5B" w:rsidRDefault="00296C5B" w:rsidP="00296C5B">
            <w:pPr>
              <w:jc w:val="center"/>
              <w:rPr>
                <w:rFonts w:ascii="Times New Roman" w:hAnsi="Times New Roman" w:cs="Times New Roman"/>
              </w:rPr>
            </w:pPr>
          </w:p>
          <w:p w14:paraId="4CCB7367" w14:textId="77777777" w:rsidR="00296C5B" w:rsidRPr="00296C5B" w:rsidRDefault="00296C5B" w:rsidP="00296C5B">
            <w:pPr>
              <w:jc w:val="center"/>
              <w:rPr>
                <w:rFonts w:ascii="Times New Roman" w:hAnsi="Times New Roman" w:cs="Times New Roman"/>
              </w:rPr>
            </w:pPr>
          </w:p>
          <w:p w14:paraId="34171B59" w14:textId="77777777" w:rsidR="00296C5B" w:rsidRPr="00296C5B" w:rsidRDefault="00296C5B" w:rsidP="00296C5B">
            <w:pPr>
              <w:jc w:val="center"/>
              <w:rPr>
                <w:rFonts w:ascii="Times New Roman" w:hAnsi="Times New Roman" w:cs="Times New Roman"/>
              </w:rPr>
            </w:pPr>
          </w:p>
          <w:p w14:paraId="7580F281" w14:textId="77777777" w:rsidR="00296C5B" w:rsidRPr="00296C5B" w:rsidRDefault="00296C5B" w:rsidP="00296C5B">
            <w:pPr>
              <w:jc w:val="center"/>
              <w:rPr>
                <w:rFonts w:ascii="Times New Roman" w:hAnsi="Times New Roman" w:cs="Times New Roman"/>
              </w:rPr>
            </w:pPr>
          </w:p>
          <w:p w14:paraId="6EE44282" w14:textId="77777777" w:rsidR="00296C5B" w:rsidRPr="00296C5B" w:rsidRDefault="00296C5B" w:rsidP="00296C5B">
            <w:pPr>
              <w:jc w:val="center"/>
              <w:rPr>
                <w:rFonts w:ascii="Times New Roman" w:hAnsi="Times New Roman" w:cs="Times New Roman"/>
              </w:rPr>
            </w:pPr>
          </w:p>
          <w:p w14:paraId="45D87AF9" w14:textId="77777777" w:rsidR="00296C5B" w:rsidRPr="00296C5B" w:rsidRDefault="00296C5B" w:rsidP="00296C5B">
            <w:pPr>
              <w:jc w:val="center"/>
              <w:rPr>
                <w:rFonts w:ascii="Times New Roman" w:hAnsi="Times New Roman" w:cs="Times New Roman"/>
              </w:rPr>
            </w:pPr>
          </w:p>
          <w:p w14:paraId="1CF28524" w14:textId="77777777" w:rsidR="00296C5B" w:rsidRPr="00296C5B" w:rsidRDefault="00296C5B" w:rsidP="00296C5B">
            <w:pPr>
              <w:jc w:val="center"/>
              <w:rPr>
                <w:rFonts w:ascii="Times New Roman" w:hAnsi="Times New Roman" w:cs="Times New Roman"/>
              </w:rPr>
            </w:pPr>
          </w:p>
          <w:p w14:paraId="1EEA7206" w14:textId="77777777" w:rsidR="00296C5B" w:rsidRPr="00296C5B" w:rsidRDefault="00296C5B" w:rsidP="00296C5B">
            <w:pPr>
              <w:jc w:val="center"/>
              <w:rPr>
                <w:rFonts w:ascii="Times New Roman" w:hAnsi="Times New Roman" w:cs="Times New Roman"/>
              </w:rPr>
            </w:pPr>
          </w:p>
          <w:p w14:paraId="23250FA5" w14:textId="77777777" w:rsidR="00296C5B" w:rsidRPr="00296C5B" w:rsidRDefault="00296C5B" w:rsidP="00296C5B">
            <w:pPr>
              <w:jc w:val="center"/>
              <w:rPr>
                <w:rFonts w:ascii="Times New Roman" w:hAnsi="Times New Roman" w:cs="Times New Roman"/>
              </w:rPr>
            </w:pPr>
          </w:p>
        </w:tc>
      </w:tr>
      <w:tr w:rsidR="00296C5B" w:rsidRPr="00296C5B" w14:paraId="0ECAFCC4"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FF1A24A"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3EBAE52"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38B7D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796988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646,395</w:t>
            </w:r>
          </w:p>
        </w:tc>
        <w:tc>
          <w:tcPr>
            <w:tcW w:w="326" w:type="pct"/>
            <w:gridSpan w:val="2"/>
            <w:tcBorders>
              <w:top w:val="single" w:sz="4" w:space="0" w:color="auto"/>
              <w:left w:val="single" w:sz="4" w:space="0" w:color="auto"/>
              <w:bottom w:val="single" w:sz="4" w:space="0" w:color="auto"/>
              <w:right w:val="single" w:sz="4" w:space="0" w:color="auto"/>
            </w:tcBorders>
          </w:tcPr>
          <w:p w14:paraId="60A8FC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61,133</w:t>
            </w:r>
          </w:p>
        </w:tc>
        <w:tc>
          <w:tcPr>
            <w:tcW w:w="375" w:type="pct"/>
            <w:gridSpan w:val="2"/>
            <w:tcBorders>
              <w:top w:val="single" w:sz="4" w:space="0" w:color="auto"/>
              <w:left w:val="single" w:sz="4" w:space="0" w:color="auto"/>
              <w:bottom w:val="single" w:sz="4" w:space="0" w:color="auto"/>
              <w:right w:val="single" w:sz="4" w:space="0" w:color="auto"/>
            </w:tcBorders>
          </w:tcPr>
          <w:p w14:paraId="4DE665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95,131</w:t>
            </w:r>
          </w:p>
        </w:tc>
        <w:tc>
          <w:tcPr>
            <w:tcW w:w="356" w:type="pct"/>
            <w:gridSpan w:val="2"/>
            <w:tcBorders>
              <w:top w:val="single" w:sz="4" w:space="0" w:color="auto"/>
              <w:left w:val="single" w:sz="4" w:space="0" w:color="auto"/>
              <w:bottom w:val="single" w:sz="4" w:space="0" w:color="auto"/>
              <w:right w:val="single" w:sz="4" w:space="0" w:color="auto"/>
            </w:tcBorders>
          </w:tcPr>
          <w:p w14:paraId="1AE250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95,131</w:t>
            </w:r>
          </w:p>
        </w:tc>
        <w:tc>
          <w:tcPr>
            <w:tcW w:w="394" w:type="pct"/>
            <w:gridSpan w:val="2"/>
            <w:tcBorders>
              <w:top w:val="single" w:sz="4" w:space="0" w:color="auto"/>
              <w:left w:val="single" w:sz="4" w:space="0" w:color="auto"/>
              <w:bottom w:val="single" w:sz="4" w:space="0" w:color="auto"/>
              <w:right w:val="single" w:sz="4" w:space="0" w:color="auto"/>
            </w:tcBorders>
          </w:tcPr>
          <w:p w14:paraId="773B13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306E33EE" w14:textId="77777777" w:rsidR="00296C5B" w:rsidRPr="00296C5B" w:rsidRDefault="00296C5B" w:rsidP="00296C5B">
            <w:pPr>
              <w:jc w:val="center"/>
              <w:rPr>
                <w:rFonts w:ascii="Times New Roman" w:hAnsi="Times New Roman" w:cs="Times New Roman"/>
              </w:rPr>
            </w:pPr>
          </w:p>
        </w:tc>
      </w:tr>
      <w:tr w:rsidR="00296C5B" w:rsidRPr="00296C5B" w14:paraId="3573913A"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C4FB3B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8AF068B"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D9AD4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27E14D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653,483</w:t>
            </w:r>
          </w:p>
        </w:tc>
        <w:tc>
          <w:tcPr>
            <w:tcW w:w="326" w:type="pct"/>
            <w:gridSpan w:val="2"/>
            <w:tcBorders>
              <w:top w:val="single" w:sz="4" w:space="0" w:color="auto"/>
              <w:left w:val="single" w:sz="4" w:space="0" w:color="auto"/>
              <w:bottom w:val="single" w:sz="4" w:space="0" w:color="auto"/>
              <w:right w:val="single" w:sz="4" w:space="0" w:color="auto"/>
            </w:tcBorders>
          </w:tcPr>
          <w:p w14:paraId="097943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54,697</w:t>
            </w:r>
          </w:p>
        </w:tc>
        <w:tc>
          <w:tcPr>
            <w:tcW w:w="375" w:type="pct"/>
            <w:gridSpan w:val="2"/>
            <w:tcBorders>
              <w:top w:val="single" w:sz="4" w:space="0" w:color="auto"/>
              <w:left w:val="single" w:sz="4" w:space="0" w:color="auto"/>
              <w:bottom w:val="single" w:sz="4" w:space="0" w:color="auto"/>
              <w:right w:val="single" w:sz="4" w:space="0" w:color="auto"/>
            </w:tcBorders>
          </w:tcPr>
          <w:p w14:paraId="0C1D14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56" w:type="pct"/>
            <w:gridSpan w:val="2"/>
            <w:tcBorders>
              <w:top w:val="single" w:sz="4" w:space="0" w:color="auto"/>
              <w:left w:val="single" w:sz="4" w:space="0" w:color="auto"/>
              <w:bottom w:val="single" w:sz="4" w:space="0" w:color="auto"/>
              <w:right w:val="single" w:sz="4" w:space="0" w:color="auto"/>
            </w:tcBorders>
          </w:tcPr>
          <w:p w14:paraId="52B3D2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94" w:type="pct"/>
            <w:gridSpan w:val="2"/>
            <w:tcBorders>
              <w:top w:val="single" w:sz="4" w:space="0" w:color="auto"/>
              <w:left w:val="single" w:sz="4" w:space="0" w:color="auto"/>
              <w:bottom w:val="single" w:sz="4" w:space="0" w:color="auto"/>
              <w:right w:val="single" w:sz="4" w:space="0" w:color="auto"/>
            </w:tcBorders>
          </w:tcPr>
          <w:p w14:paraId="57A4B3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64769D0B" w14:textId="77777777" w:rsidR="00296C5B" w:rsidRPr="00296C5B" w:rsidRDefault="00296C5B" w:rsidP="00296C5B">
            <w:pPr>
              <w:jc w:val="center"/>
              <w:rPr>
                <w:rFonts w:ascii="Times New Roman" w:hAnsi="Times New Roman" w:cs="Times New Roman"/>
              </w:rPr>
            </w:pPr>
          </w:p>
        </w:tc>
      </w:tr>
      <w:tr w:rsidR="00296C5B" w:rsidRPr="00296C5B" w14:paraId="53735D2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D973CE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1E094EA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61B2E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BD358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679,567</w:t>
            </w:r>
          </w:p>
        </w:tc>
        <w:tc>
          <w:tcPr>
            <w:tcW w:w="326" w:type="pct"/>
            <w:gridSpan w:val="2"/>
            <w:tcBorders>
              <w:top w:val="single" w:sz="4" w:space="0" w:color="auto"/>
              <w:left w:val="single" w:sz="4" w:space="0" w:color="auto"/>
              <w:bottom w:val="single" w:sz="4" w:space="0" w:color="auto"/>
              <w:right w:val="single" w:sz="4" w:space="0" w:color="auto"/>
            </w:tcBorders>
          </w:tcPr>
          <w:p w14:paraId="360010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54,567</w:t>
            </w:r>
          </w:p>
        </w:tc>
        <w:tc>
          <w:tcPr>
            <w:tcW w:w="375" w:type="pct"/>
            <w:gridSpan w:val="2"/>
            <w:tcBorders>
              <w:top w:val="single" w:sz="4" w:space="0" w:color="auto"/>
              <w:left w:val="single" w:sz="4" w:space="0" w:color="auto"/>
              <w:bottom w:val="single" w:sz="4" w:space="0" w:color="auto"/>
              <w:right w:val="single" w:sz="4" w:space="0" w:color="auto"/>
            </w:tcBorders>
          </w:tcPr>
          <w:p w14:paraId="3B8B56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115,000</w:t>
            </w:r>
          </w:p>
        </w:tc>
        <w:tc>
          <w:tcPr>
            <w:tcW w:w="356" w:type="pct"/>
            <w:gridSpan w:val="2"/>
            <w:tcBorders>
              <w:top w:val="single" w:sz="4" w:space="0" w:color="auto"/>
              <w:left w:val="single" w:sz="4" w:space="0" w:color="auto"/>
              <w:bottom w:val="single" w:sz="4" w:space="0" w:color="auto"/>
              <w:right w:val="single" w:sz="4" w:space="0" w:color="auto"/>
            </w:tcBorders>
          </w:tcPr>
          <w:p w14:paraId="6B8018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115,000</w:t>
            </w:r>
          </w:p>
        </w:tc>
        <w:tc>
          <w:tcPr>
            <w:tcW w:w="394" w:type="pct"/>
            <w:gridSpan w:val="2"/>
            <w:tcBorders>
              <w:top w:val="single" w:sz="4" w:space="0" w:color="auto"/>
              <w:left w:val="single" w:sz="4" w:space="0" w:color="auto"/>
              <w:bottom w:val="single" w:sz="4" w:space="0" w:color="auto"/>
              <w:right w:val="single" w:sz="4" w:space="0" w:color="auto"/>
            </w:tcBorders>
          </w:tcPr>
          <w:p w14:paraId="2C32EC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38A2AA7D" w14:textId="77777777" w:rsidR="00296C5B" w:rsidRPr="00296C5B" w:rsidRDefault="00296C5B" w:rsidP="00296C5B">
            <w:pPr>
              <w:jc w:val="center"/>
              <w:rPr>
                <w:rFonts w:ascii="Times New Roman" w:hAnsi="Times New Roman" w:cs="Times New Roman"/>
              </w:rPr>
            </w:pPr>
          </w:p>
        </w:tc>
      </w:tr>
      <w:tr w:rsidR="00296C5B" w:rsidRPr="00296C5B" w14:paraId="2C7E91D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BCA19B5"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348FB7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1E4AF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3D3BC0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751,821</w:t>
            </w:r>
          </w:p>
        </w:tc>
        <w:tc>
          <w:tcPr>
            <w:tcW w:w="326" w:type="pct"/>
            <w:gridSpan w:val="2"/>
            <w:tcBorders>
              <w:top w:val="single" w:sz="4" w:space="0" w:color="auto"/>
              <w:left w:val="single" w:sz="4" w:space="0" w:color="auto"/>
              <w:bottom w:val="single" w:sz="4" w:space="0" w:color="auto"/>
              <w:right w:val="single" w:sz="4" w:space="0" w:color="auto"/>
            </w:tcBorders>
          </w:tcPr>
          <w:p w14:paraId="384560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62,813</w:t>
            </w:r>
          </w:p>
        </w:tc>
        <w:tc>
          <w:tcPr>
            <w:tcW w:w="375" w:type="pct"/>
            <w:gridSpan w:val="2"/>
            <w:tcBorders>
              <w:top w:val="single" w:sz="4" w:space="0" w:color="auto"/>
              <w:left w:val="single" w:sz="4" w:space="0" w:color="auto"/>
              <w:bottom w:val="single" w:sz="4" w:space="0" w:color="auto"/>
              <w:right w:val="single" w:sz="4" w:space="0" w:color="auto"/>
            </w:tcBorders>
          </w:tcPr>
          <w:p w14:paraId="58A1F0B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147,004</w:t>
            </w:r>
          </w:p>
        </w:tc>
        <w:tc>
          <w:tcPr>
            <w:tcW w:w="356" w:type="pct"/>
            <w:gridSpan w:val="2"/>
            <w:tcBorders>
              <w:top w:val="single" w:sz="4" w:space="0" w:color="auto"/>
              <w:left w:val="single" w:sz="4" w:space="0" w:color="auto"/>
              <w:bottom w:val="single" w:sz="4" w:space="0" w:color="auto"/>
              <w:right w:val="single" w:sz="4" w:space="0" w:color="auto"/>
            </w:tcBorders>
          </w:tcPr>
          <w:p w14:paraId="579BEA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147,004</w:t>
            </w:r>
          </w:p>
        </w:tc>
        <w:tc>
          <w:tcPr>
            <w:tcW w:w="394" w:type="pct"/>
            <w:gridSpan w:val="2"/>
            <w:tcBorders>
              <w:top w:val="single" w:sz="4" w:space="0" w:color="auto"/>
              <w:left w:val="single" w:sz="4" w:space="0" w:color="auto"/>
              <w:bottom w:val="single" w:sz="4" w:space="0" w:color="auto"/>
              <w:right w:val="single" w:sz="4" w:space="0" w:color="auto"/>
            </w:tcBorders>
          </w:tcPr>
          <w:p w14:paraId="138E8A2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5E5636BB" w14:textId="77777777" w:rsidR="00296C5B" w:rsidRPr="00296C5B" w:rsidRDefault="00296C5B" w:rsidP="00296C5B">
            <w:pPr>
              <w:jc w:val="center"/>
              <w:rPr>
                <w:rFonts w:ascii="Times New Roman" w:hAnsi="Times New Roman" w:cs="Times New Roman"/>
              </w:rPr>
            </w:pPr>
          </w:p>
        </w:tc>
      </w:tr>
      <w:tr w:rsidR="00296C5B" w:rsidRPr="00296C5B" w14:paraId="2655643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EAE43F2"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4E715608"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CFE56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74551E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728,337</w:t>
            </w:r>
          </w:p>
        </w:tc>
        <w:tc>
          <w:tcPr>
            <w:tcW w:w="326" w:type="pct"/>
            <w:gridSpan w:val="2"/>
            <w:tcBorders>
              <w:top w:val="single" w:sz="4" w:space="0" w:color="auto"/>
              <w:left w:val="single" w:sz="4" w:space="0" w:color="auto"/>
              <w:bottom w:val="single" w:sz="4" w:space="0" w:color="auto"/>
              <w:right w:val="single" w:sz="4" w:space="0" w:color="auto"/>
            </w:tcBorders>
          </w:tcPr>
          <w:p w14:paraId="0075D8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71,177</w:t>
            </w:r>
          </w:p>
        </w:tc>
        <w:tc>
          <w:tcPr>
            <w:tcW w:w="375" w:type="pct"/>
            <w:gridSpan w:val="2"/>
            <w:tcBorders>
              <w:top w:val="single" w:sz="4" w:space="0" w:color="auto"/>
              <w:left w:val="single" w:sz="4" w:space="0" w:color="auto"/>
              <w:bottom w:val="single" w:sz="4" w:space="0" w:color="auto"/>
              <w:right w:val="single" w:sz="4" w:space="0" w:color="auto"/>
            </w:tcBorders>
          </w:tcPr>
          <w:p w14:paraId="43F839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131,080</w:t>
            </w:r>
          </w:p>
        </w:tc>
        <w:tc>
          <w:tcPr>
            <w:tcW w:w="356" w:type="pct"/>
            <w:gridSpan w:val="2"/>
            <w:tcBorders>
              <w:top w:val="single" w:sz="4" w:space="0" w:color="auto"/>
              <w:left w:val="single" w:sz="4" w:space="0" w:color="auto"/>
              <w:bottom w:val="single" w:sz="4" w:space="0" w:color="auto"/>
              <w:right w:val="single" w:sz="4" w:space="0" w:color="auto"/>
            </w:tcBorders>
          </w:tcPr>
          <w:p w14:paraId="24D2E9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131,080</w:t>
            </w:r>
          </w:p>
        </w:tc>
        <w:tc>
          <w:tcPr>
            <w:tcW w:w="394" w:type="pct"/>
            <w:gridSpan w:val="2"/>
            <w:tcBorders>
              <w:top w:val="single" w:sz="4" w:space="0" w:color="auto"/>
              <w:left w:val="single" w:sz="4" w:space="0" w:color="auto"/>
              <w:bottom w:val="single" w:sz="4" w:space="0" w:color="auto"/>
              <w:right w:val="single" w:sz="4" w:space="0" w:color="auto"/>
            </w:tcBorders>
          </w:tcPr>
          <w:p w14:paraId="4A6045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6A50518C" w14:textId="77777777" w:rsidR="00296C5B" w:rsidRPr="00296C5B" w:rsidRDefault="00296C5B" w:rsidP="00296C5B">
            <w:pPr>
              <w:jc w:val="center"/>
              <w:rPr>
                <w:rFonts w:ascii="Times New Roman" w:hAnsi="Times New Roman" w:cs="Times New Roman"/>
              </w:rPr>
            </w:pPr>
          </w:p>
        </w:tc>
      </w:tr>
      <w:tr w:rsidR="00296C5B" w:rsidRPr="00296C5B" w14:paraId="056828B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4F36615"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89FF902"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C20C9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0E1CC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498,550</w:t>
            </w:r>
          </w:p>
        </w:tc>
        <w:tc>
          <w:tcPr>
            <w:tcW w:w="326" w:type="pct"/>
            <w:gridSpan w:val="2"/>
            <w:tcBorders>
              <w:top w:val="single" w:sz="4" w:space="0" w:color="auto"/>
              <w:left w:val="single" w:sz="4" w:space="0" w:color="auto"/>
              <w:bottom w:val="single" w:sz="4" w:space="0" w:color="auto"/>
              <w:right w:val="single" w:sz="4" w:space="0" w:color="auto"/>
            </w:tcBorders>
          </w:tcPr>
          <w:p w14:paraId="715C97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56,470</w:t>
            </w:r>
          </w:p>
        </w:tc>
        <w:tc>
          <w:tcPr>
            <w:tcW w:w="375" w:type="pct"/>
            <w:gridSpan w:val="2"/>
            <w:tcBorders>
              <w:top w:val="single" w:sz="4" w:space="0" w:color="auto"/>
              <w:left w:val="single" w:sz="4" w:space="0" w:color="auto"/>
              <w:bottom w:val="single" w:sz="4" w:space="0" w:color="auto"/>
              <w:right w:val="single" w:sz="4" w:space="0" w:color="auto"/>
            </w:tcBorders>
          </w:tcPr>
          <w:p w14:paraId="082B53D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013B8F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64F592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300,000</w:t>
            </w:r>
          </w:p>
        </w:tc>
        <w:tc>
          <w:tcPr>
            <w:tcW w:w="400" w:type="pct"/>
            <w:gridSpan w:val="2"/>
            <w:vMerge/>
            <w:tcBorders>
              <w:left w:val="single" w:sz="4" w:space="0" w:color="auto"/>
              <w:bottom w:val="single" w:sz="4" w:space="0" w:color="auto"/>
              <w:right w:val="single" w:sz="4" w:space="0" w:color="auto"/>
            </w:tcBorders>
          </w:tcPr>
          <w:p w14:paraId="3BFD746C" w14:textId="77777777" w:rsidR="00296C5B" w:rsidRPr="00296C5B" w:rsidRDefault="00296C5B" w:rsidP="00296C5B">
            <w:pPr>
              <w:jc w:val="center"/>
              <w:rPr>
                <w:rFonts w:ascii="Times New Roman" w:hAnsi="Times New Roman" w:cs="Times New Roman"/>
              </w:rPr>
            </w:pPr>
          </w:p>
        </w:tc>
      </w:tr>
      <w:tr w:rsidR="00296C5B" w:rsidRPr="00296C5B" w14:paraId="406EE28D"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7EF4B14"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021FFA23"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FCBC9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67F2F4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429,064</w:t>
            </w:r>
          </w:p>
        </w:tc>
        <w:tc>
          <w:tcPr>
            <w:tcW w:w="326" w:type="pct"/>
            <w:gridSpan w:val="2"/>
            <w:tcBorders>
              <w:top w:val="single" w:sz="4" w:space="0" w:color="auto"/>
              <w:left w:val="single" w:sz="4" w:space="0" w:color="auto"/>
              <w:bottom w:val="single" w:sz="4" w:space="0" w:color="auto"/>
              <w:right w:val="single" w:sz="4" w:space="0" w:color="auto"/>
            </w:tcBorders>
          </w:tcPr>
          <w:p w14:paraId="6EA692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56,984</w:t>
            </w:r>
          </w:p>
        </w:tc>
        <w:tc>
          <w:tcPr>
            <w:tcW w:w="375" w:type="pct"/>
            <w:gridSpan w:val="2"/>
            <w:tcBorders>
              <w:top w:val="single" w:sz="4" w:space="0" w:color="auto"/>
              <w:left w:val="single" w:sz="4" w:space="0" w:color="auto"/>
              <w:bottom w:val="single" w:sz="4" w:space="0" w:color="auto"/>
              <w:right w:val="single" w:sz="4" w:space="0" w:color="auto"/>
            </w:tcBorders>
          </w:tcPr>
          <w:p w14:paraId="073CCE7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42C88B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22AA43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78E691A8" w14:textId="77777777" w:rsidR="00296C5B" w:rsidRPr="00296C5B" w:rsidRDefault="00296C5B" w:rsidP="00296C5B">
            <w:pPr>
              <w:jc w:val="center"/>
              <w:rPr>
                <w:rFonts w:ascii="Times New Roman" w:hAnsi="Times New Roman" w:cs="Times New Roman"/>
              </w:rPr>
            </w:pPr>
          </w:p>
        </w:tc>
      </w:tr>
      <w:tr w:rsidR="00296C5B" w:rsidRPr="00296C5B" w14:paraId="7A255920"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8F6131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13481BDA"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06125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39DFFF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417,080</w:t>
            </w:r>
          </w:p>
        </w:tc>
        <w:tc>
          <w:tcPr>
            <w:tcW w:w="326" w:type="pct"/>
            <w:gridSpan w:val="2"/>
            <w:tcBorders>
              <w:top w:val="single" w:sz="4" w:space="0" w:color="auto"/>
              <w:left w:val="single" w:sz="4" w:space="0" w:color="auto"/>
              <w:bottom w:val="single" w:sz="4" w:space="0" w:color="auto"/>
              <w:right w:val="single" w:sz="4" w:space="0" w:color="auto"/>
            </w:tcBorders>
          </w:tcPr>
          <w:p w14:paraId="615F11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45,000</w:t>
            </w:r>
          </w:p>
        </w:tc>
        <w:tc>
          <w:tcPr>
            <w:tcW w:w="375" w:type="pct"/>
            <w:gridSpan w:val="2"/>
            <w:tcBorders>
              <w:top w:val="single" w:sz="4" w:space="0" w:color="auto"/>
              <w:left w:val="single" w:sz="4" w:space="0" w:color="auto"/>
              <w:bottom w:val="single" w:sz="4" w:space="0" w:color="auto"/>
              <w:right w:val="single" w:sz="4" w:space="0" w:color="auto"/>
            </w:tcBorders>
          </w:tcPr>
          <w:p w14:paraId="172269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1E2C92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2F0847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6BB42CBE" w14:textId="77777777" w:rsidR="00296C5B" w:rsidRPr="00296C5B" w:rsidRDefault="00296C5B" w:rsidP="00296C5B">
            <w:pPr>
              <w:jc w:val="center"/>
              <w:rPr>
                <w:rFonts w:ascii="Times New Roman" w:hAnsi="Times New Roman" w:cs="Times New Roman"/>
              </w:rPr>
            </w:pPr>
          </w:p>
        </w:tc>
      </w:tr>
      <w:tr w:rsidR="00296C5B" w:rsidRPr="00296C5B" w14:paraId="0942351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5D9143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3EA4C7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E8539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57FE47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442,580</w:t>
            </w:r>
          </w:p>
        </w:tc>
        <w:tc>
          <w:tcPr>
            <w:tcW w:w="326" w:type="pct"/>
            <w:gridSpan w:val="2"/>
            <w:tcBorders>
              <w:top w:val="single" w:sz="4" w:space="0" w:color="auto"/>
              <w:left w:val="single" w:sz="4" w:space="0" w:color="auto"/>
              <w:bottom w:val="single" w:sz="4" w:space="0" w:color="auto"/>
              <w:right w:val="single" w:sz="4" w:space="0" w:color="auto"/>
            </w:tcBorders>
          </w:tcPr>
          <w:p w14:paraId="510C62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70,500</w:t>
            </w:r>
          </w:p>
        </w:tc>
        <w:tc>
          <w:tcPr>
            <w:tcW w:w="375" w:type="pct"/>
            <w:gridSpan w:val="2"/>
            <w:tcBorders>
              <w:top w:val="single" w:sz="4" w:space="0" w:color="auto"/>
              <w:left w:val="single" w:sz="4" w:space="0" w:color="auto"/>
              <w:bottom w:val="single" w:sz="4" w:space="0" w:color="auto"/>
              <w:right w:val="single" w:sz="4" w:space="0" w:color="auto"/>
            </w:tcBorders>
          </w:tcPr>
          <w:p w14:paraId="631AD8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17E60FC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6FF8E0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39B90003" w14:textId="77777777" w:rsidR="00296C5B" w:rsidRPr="00296C5B" w:rsidRDefault="00296C5B" w:rsidP="00296C5B">
            <w:pPr>
              <w:jc w:val="center"/>
              <w:rPr>
                <w:rFonts w:ascii="Times New Roman" w:hAnsi="Times New Roman" w:cs="Times New Roman"/>
              </w:rPr>
            </w:pPr>
          </w:p>
        </w:tc>
      </w:tr>
      <w:tr w:rsidR="00296C5B" w:rsidRPr="00296C5B" w14:paraId="35623280"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BFC0142"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1DC92083"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7F10B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055D57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504,286</w:t>
            </w:r>
          </w:p>
        </w:tc>
        <w:tc>
          <w:tcPr>
            <w:tcW w:w="326" w:type="pct"/>
            <w:gridSpan w:val="2"/>
            <w:tcBorders>
              <w:top w:val="single" w:sz="4" w:space="0" w:color="auto"/>
              <w:left w:val="single" w:sz="4" w:space="0" w:color="auto"/>
              <w:bottom w:val="single" w:sz="4" w:space="0" w:color="auto"/>
              <w:right w:val="single" w:sz="4" w:space="0" w:color="auto"/>
            </w:tcBorders>
          </w:tcPr>
          <w:p w14:paraId="68F8D9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70,500</w:t>
            </w:r>
          </w:p>
        </w:tc>
        <w:tc>
          <w:tcPr>
            <w:tcW w:w="375" w:type="pct"/>
            <w:gridSpan w:val="2"/>
            <w:tcBorders>
              <w:top w:val="single" w:sz="4" w:space="0" w:color="auto"/>
              <w:left w:val="single" w:sz="4" w:space="0" w:color="auto"/>
              <w:bottom w:val="single" w:sz="4" w:space="0" w:color="auto"/>
              <w:right w:val="single" w:sz="4" w:space="0" w:color="auto"/>
            </w:tcBorders>
          </w:tcPr>
          <w:p w14:paraId="2DAD3A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56" w:type="pct"/>
            <w:gridSpan w:val="2"/>
            <w:tcBorders>
              <w:top w:val="single" w:sz="4" w:space="0" w:color="auto"/>
              <w:left w:val="single" w:sz="4" w:space="0" w:color="auto"/>
              <w:bottom w:val="single" w:sz="4" w:space="0" w:color="auto"/>
              <w:right w:val="single" w:sz="4" w:space="0" w:color="auto"/>
            </w:tcBorders>
          </w:tcPr>
          <w:p w14:paraId="69A521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94" w:type="pct"/>
            <w:gridSpan w:val="2"/>
            <w:tcBorders>
              <w:top w:val="single" w:sz="4" w:space="0" w:color="auto"/>
              <w:left w:val="single" w:sz="4" w:space="0" w:color="auto"/>
              <w:bottom w:val="single" w:sz="4" w:space="0" w:color="auto"/>
              <w:right w:val="single" w:sz="4" w:space="0" w:color="auto"/>
            </w:tcBorders>
          </w:tcPr>
          <w:p w14:paraId="7EFE82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04DD35B6" w14:textId="77777777" w:rsidR="00296C5B" w:rsidRPr="00296C5B" w:rsidRDefault="00296C5B" w:rsidP="00296C5B">
            <w:pPr>
              <w:jc w:val="center"/>
              <w:rPr>
                <w:rFonts w:ascii="Times New Roman" w:hAnsi="Times New Roman" w:cs="Times New Roman"/>
              </w:rPr>
            </w:pPr>
          </w:p>
        </w:tc>
      </w:tr>
      <w:tr w:rsidR="00296C5B" w:rsidRPr="00296C5B" w14:paraId="2AAA0D63"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33838D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4.1.</w:t>
            </w:r>
          </w:p>
          <w:p w14:paraId="6EEA1A06" w14:textId="77777777" w:rsidR="00296C5B" w:rsidRPr="00296C5B" w:rsidRDefault="00296C5B" w:rsidP="00296C5B">
            <w:pPr>
              <w:rPr>
                <w:rFonts w:ascii="Times New Roman" w:hAnsi="Times New Roman" w:cs="Times New Roman"/>
              </w:rPr>
            </w:pPr>
          </w:p>
          <w:p w14:paraId="25F54AAC" w14:textId="77777777" w:rsidR="00296C5B" w:rsidRPr="00296C5B" w:rsidRDefault="00296C5B" w:rsidP="00296C5B">
            <w:pPr>
              <w:rPr>
                <w:rFonts w:ascii="Times New Roman" w:hAnsi="Times New Roman" w:cs="Times New Roman"/>
              </w:rPr>
            </w:pPr>
          </w:p>
          <w:p w14:paraId="4E3E70F1" w14:textId="77777777" w:rsidR="00296C5B" w:rsidRPr="00296C5B" w:rsidRDefault="00296C5B" w:rsidP="00296C5B">
            <w:pPr>
              <w:rPr>
                <w:rFonts w:ascii="Times New Roman" w:hAnsi="Times New Roman" w:cs="Times New Roman"/>
              </w:rPr>
            </w:pPr>
          </w:p>
          <w:p w14:paraId="4C7F99D4"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563D30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Обеспечение молодых семей социальными выплатами на приобретение (строительство) жилья</w:t>
            </w:r>
          </w:p>
        </w:tc>
        <w:tc>
          <w:tcPr>
            <w:tcW w:w="748" w:type="pct"/>
            <w:vMerge w:val="restart"/>
            <w:tcBorders>
              <w:top w:val="single" w:sz="4" w:space="0" w:color="auto"/>
              <w:left w:val="single" w:sz="4" w:space="0" w:color="auto"/>
              <w:bottom w:val="single" w:sz="4" w:space="0" w:color="auto"/>
              <w:right w:val="single" w:sz="4" w:space="0" w:color="auto"/>
            </w:tcBorders>
          </w:tcPr>
          <w:p w14:paraId="0476F0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w:t>
            </w:r>
          </w:p>
          <w:p w14:paraId="61E8EB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молодых семей, обеспеченных социальными выплатами на приобретение (строительство) жилья (семей)</w:t>
            </w:r>
          </w:p>
        </w:tc>
        <w:tc>
          <w:tcPr>
            <w:tcW w:w="527" w:type="pct"/>
            <w:gridSpan w:val="2"/>
            <w:tcBorders>
              <w:top w:val="single" w:sz="4" w:space="0" w:color="auto"/>
              <w:left w:val="single" w:sz="4" w:space="0" w:color="auto"/>
              <w:bottom w:val="single" w:sz="4" w:space="0" w:color="auto"/>
              <w:right w:val="single" w:sz="4" w:space="0" w:color="auto"/>
            </w:tcBorders>
          </w:tcPr>
          <w:p w14:paraId="3FACED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298</w:t>
            </w:r>
          </w:p>
        </w:tc>
        <w:tc>
          <w:tcPr>
            <w:tcW w:w="450" w:type="pct"/>
            <w:gridSpan w:val="2"/>
            <w:tcBorders>
              <w:top w:val="single" w:sz="4" w:space="0" w:color="auto"/>
              <w:left w:val="single" w:sz="4" w:space="0" w:color="auto"/>
              <w:bottom w:val="single" w:sz="4" w:space="0" w:color="auto"/>
              <w:right w:val="single" w:sz="4" w:space="0" w:color="auto"/>
            </w:tcBorders>
          </w:tcPr>
          <w:p w14:paraId="68220E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5" w:type="pct"/>
            <w:gridSpan w:val="2"/>
            <w:tcBorders>
              <w:top w:val="single" w:sz="4" w:space="0" w:color="auto"/>
              <w:left w:val="single" w:sz="4" w:space="0" w:color="auto"/>
              <w:bottom w:val="single" w:sz="4" w:space="0" w:color="auto"/>
              <w:right w:val="single" w:sz="4" w:space="0" w:color="auto"/>
            </w:tcBorders>
          </w:tcPr>
          <w:p w14:paraId="7D93C5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646,395</w:t>
            </w:r>
          </w:p>
        </w:tc>
        <w:tc>
          <w:tcPr>
            <w:tcW w:w="326" w:type="pct"/>
            <w:gridSpan w:val="2"/>
            <w:tcBorders>
              <w:top w:val="single" w:sz="4" w:space="0" w:color="auto"/>
              <w:left w:val="single" w:sz="4" w:space="0" w:color="auto"/>
              <w:bottom w:val="single" w:sz="4" w:space="0" w:color="auto"/>
              <w:right w:val="single" w:sz="4" w:space="0" w:color="auto"/>
            </w:tcBorders>
          </w:tcPr>
          <w:p w14:paraId="28FB81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61,133</w:t>
            </w:r>
          </w:p>
        </w:tc>
        <w:tc>
          <w:tcPr>
            <w:tcW w:w="375" w:type="pct"/>
            <w:gridSpan w:val="2"/>
            <w:tcBorders>
              <w:top w:val="single" w:sz="4" w:space="0" w:color="auto"/>
              <w:left w:val="single" w:sz="4" w:space="0" w:color="auto"/>
              <w:bottom w:val="single" w:sz="4" w:space="0" w:color="auto"/>
              <w:right w:val="single" w:sz="4" w:space="0" w:color="auto"/>
            </w:tcBorders>
          </w:tcPr>
          <w:p w14:paraId="53A4F0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95,131</w:t>
            </w:r>
          </w:p>
        </w:tc>
        <w:tc>
          <w:tcPr>
            <w:tcW w:w="356" w:type="pct"/>
            <w:gridSpan w:val="2"/>
            <w:tcBorders>
              <w:top w:val="single" w:sz="4" w:space="0" w:color="auto"/>
              <w:left w:val="single" w:sz="4" w:space="0" w:color="auto"/>
              <w:bottom w:val="single" w:sz="4" w:space="0" w:color="auto"/>
              <w:right w:val="single" w:sz="4" w:space="0" w:color="auto"/>
            </w:tcBorders>
          </w:tcPr>
          <w:p w14:paraId="79BDBE5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95,131</w:t>
            </w:r>
          </w:p>
        </w:tc>
        <w:tc>
          <w:tcPr>
            <w:tcW w:w="394" w:type="pct"/>
            <w:gridSpan w:val="2"/>
            <w:tcBorders>
              <w:top w:val="single" w:sz="4" w:space="0" w:color="auto"/>
              <w:left w:val="single" w:sz="4" w:space="0" w:color="auto"/>
              <w:bottom w:val="single" w:sz="4" w:space="0" w:color="auto"/>
              <w:right w:val="single" w:sz="4" w:space="0" w:color="auto"/>
            </w:tcBorders>
          </w:tcPr>
          <w:p w14:paraId="7F3B5A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2310C2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ДФКСиМП</w:t>
            </w:r>
          </w:p>
          <w:p w14:paraId="55087DB9" w14:textId="77777777" w:rsidR="00296C5B" w:rsidRPr="00296C5B" w:rsidRDefault="00296C5B" w:rsidP="00296C5B">
            <w:pPr>
              <w:jc w:val="center"/>
              <w:rPr>
                <w:rFonts w:ascii="Times New Roman" w:hAnsi="Times New Roman" w:cs="Times New Roman"/>
              </w:rPr>
            </w:pPr>
          </w:p>
          <w:p w14:paraId="41CC021E" w14:textId="77777777" w:rsidR="00296C5B" w:rsidRPr="00296C5B" w:rsidRDefault="00296C5B" w:rsidP="00296C5B">
            <w:pPr>
              <w:jc w:val="center"/>
              <w:rPr>
                <w:rFonts w:ascii="Times New Roman" w:hAnsi="Times New Roman" w:cs="Times New Roman"/>
              </w:rPr>
            </w:pPr>
          </w:p>
          <w:p w14:paraId="4A79FF8E" w14:textId="77777777" w:rsidR="00296C5B" w:rsidRPr="00296C5B" w:rsidRDefault="00296C5B" w:rsidP="00296C5B">
            <w:pPr>
              <w:jc w:val="center"/>
              <w:rPr>
                <w:rFonts w:ascii="Times New Roman" w:hAnsi="Times New Roman" w:cs="Times New Roman"/>
              </w:rPr>
            </w:pPr>
          </w:p>
          <w:p w14:paraId="454DCF70" w14:textId="77777777" w:rsidR="00296C5B" w:rsidRPr="00296C5B" w:rsidRDefault="00296C5B" w:rsidP="00296C5B">
            <w:pPr>
              <w:jc w:val="center"/>
              <w:rPr>
                <w:rFonts w:ascii="Times New Roman" w:hAnsi="Times New Roman" w:cs="Times New Roman"/>
              </w:rPr>
            </w:pPr>
          </w:p>
          <w:p w14:paraId="551BE842" w14:textId="77777777" w:rsidR="00296C5B" w:rsidRPr="00296C5B" w:rsidRDefault="00296C5B" w:rsidP="00296C5B">
            <w:pPr>
              <w:jc w:val="center"/>
              <w:rPr>
                <w:rFonts w:ascii="Times New Roman" w:hAnsi="Times New Roman" w:cs="Times New Roman"/>
              </w:rPr>
            </w:pPr>
          </w:p>
        </w:tc>
      </w:tr>
      <w:tr w:rsidR="00296C5B" w:rsidRPr="00296C5B" w14:paraId="29C85A4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8D04789"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495531EE"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64694529"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58F1D9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301</w:t>
            </w:r>
          </w:p>
        </w:tc>
        <w:tc>
          <w:tcPr>
            <w:tcW w:w="450" w:type="pct"/>
            <w:gridSpan w:val="2"/>
            <w:tcBorders>
              <w:top w:val="single" w:sz="4" w:space="0" w:color="auto"/>
              <w:left w:val="single" w:sz="4" w:space="0" w:color="auto"/>
              <w:bottom w:val="single" w:sz="4" w:space="0" w:color="auto"/>
              <w:right w:val="single" w:sz="4" w:space="0" w:color="auto"/>
            </w:tcBorders>
          </w:tcPr>
          <w:p w14:paraId="4E6F39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1BEC39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653,483</w:t>
            </w:r>
          </w:p>
        </w:tc>
        <w:tc>
          <w:tcPr>
            <w:tcW w:w="326" w:type="pct"/>
            <w:gridSpan w:val="2"/>
            <w:tcBorders>
              <w:top w:val="single" w:sz="4" w:space="0" w:color="auto"/>
              <w:left w:val="single" w:sz="4" w:space="0" w:color="auto"/>
              <w:bottom w:val="single" w:sz="4" w:space="0" w:color="auto"/>
              <w:right w:val="single" w:sz="4" w:space="0" w:color="auto"/>
            </w:tcBorders>
          </w:tcPr>
          <w:p w14:paraId="505D5F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54,697</w:t>
            </w:r>
          </w:p>
        </w:tc>
        <w:tc>
          <w:tcPr>
            <w:tcW w:w="375" w:type="pct"/>
            <w:gridSpan w:val="2"/>
            <w:tcBorders>
              <w:top w:val="single" w:sz="4" w:space="0" w:color="auto"/>
              <w:left w:val="single" w:sz="4" w:space="0" w:color="auto"/>
              <w:bottom w:val="single" w:sz="4" w:space="0" w:color="auto"/>
              <w:right w:val="single" w:sz="4" w:space="0" w:color="auto"/>
            </w:tcBorders>
          </w:tcPr>
          <w:p w14:paraId="29306E7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56" w:type="pct"/>
            <w:gridSpan w:val="2"/>
            <w:tcBorders>
              <w:top w:val="single" w:sz="4" w:space="0" w:color="auto"/>
              <w:left w:val="single" w:sz="4" w:space="0" w:color="auto"/>
              <w:bottom w:val="single" w:sz="4" w:space="0" w:color="auto"/>
              <w:right w:val="single" w:sz="4" w:space="0" w:color="auto"/>
            </w:tcBorders>
          </w:tcPr>
          <w:p w14:paraId="4209EF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94" w:type="pct"/>
            <w:gridSpan w:val="2"/>
            <w:tcBorders>
              <w:top w:val="single" w:sz="4" w:space="0" w:color="auto"/>
              <w:left w:val="single" w:sz="4" w:space="0" w:color="auto"/>
              <w:bottom w:val="single" w:sz="4" w:space="0" w:color="auto"/>
              <w:right w:val="single" w:sz="4" w:space="0" w:color="auto"/>
            </w:tcBorders>
          </w:tcPr>
          <w:p w14:paraId="123F2E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1CDB729B" w14:textId="77777777" w:rsidR="00296C5B" w:rsidRPr="00296C5B" w:rsidRDefault="00296C5B" w:rsidP="00296C5B">
            <w:pPr>
              <w:jc w:val="center"/>
              <w:rPr>
                <w:rFonts w:ascii="Times New Roman" w:hAnsi="Times New Roman" w:cs="Times New Roman"/>
              </w:rPr>
            </w:pPr>
          </w:p>
        </w:tc>
      </w:tr>
      <w:tr w:rsidR="00296C5B" w:rsidRPr="00296C5B" w14:paraId="7CC3DC05"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63B676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2FFB851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5F2D513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8919B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281</w:t>
            </w:r>
          </w:p>
        </w:tc>
        <w:tc>
          <w:tcPr>
            <w:tcW w:w="450" w:type="pct"/>
            <w:gridSpan w:val="2"/>
            <w:tcBorders>
              <w:top w:val="single" w:sz="4" w:space="0" w:color="auto"/>
              <w:left w:val="single" w:sz="4" w:space="0" w:color="auto"/>
              <w:bottom w:val="single" w:sz="4" w:space="0" w:color="auto"/>
              <w:right w:val="single" w:sz="4" w:space="0" w:color="auto"/>
            </w:tcBorders>
          </w:tcPr>
          <w:p w14:paraId="351976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2CD0AF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679,567</w:t>
            </w:r>
          </w:p>
        </w:tc>
        <w:tc>
          <w:tcPr>
            <w:tcW w:w="326" w:type="pct"/>
            <w:gridSpan w:val="2"/>
            <w:tcBorders>
              <w:top w:val="single" w:sz="4" w:space="0" w:color="auto"/>
              <w:left w:val="single" w:sz="4" w:space="0" w:color="auto"/>
              <w:bottom w:val="single" w:sz="4" w:space="0" w:color="auto"/>
              <w:right w:val="single" w:sz="4" w:space="0" w:color="auto"/>
            </w:tcBorders>
          </w:tcPr>
          <w:p w14:paraId="5CFBB2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54,567</w:t>
            </w:r>
          </w:p>
        </w:tc>
        <w:tc>
          <w:tcPr>
            <w:tcW w:w="375" w:type="pct"/>
            <w:gridSpan w:val="2"/>
            <w:tcBorders>
              <w:top w:val="single" w:sz="4" w:space="0" w:color="auto"/>
              <w:left w:val="single" w:sz="4" w:space="0" w:color="auto"/>
              <w:bottom w:val="single" w:sz="4" w:space="0" w:color="auto"/>
              <w:right w:val="single" w:sz="4" w:space="0" w:color="auto"/>
            </w:tcBorders>
          </w:tcPr>
          <w:p w14:paraId="3EF631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115,000</w:t>
            </w:r>
          </w:p>
        </w:tc>
        <w:tc>
          <w:tcPr>
            <w:tcW w:w="356" w:type="pct"/>
            <w:gridSpan w:val="2"/>
            <w:tcBorders>
              <w:top w:val="single" w:sz="4" w:space="0" w:color="auto"/>
              <w:left w:val="single" w:sz="4" w:space="0" w:color="auto"/>
              <w:bottom w:val="single" w:sz="4" w:space="0" w:color="auto"/>
              <w:right w:val="single" w:sz="4" w:space="0" w:color="auto"/>
            </w:tcBorders>
          </w:tcPr>
          <w:p w14:paraId="05C8E5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115,000</w:t>
            </w:r>
          </w:p>
        </w:tc>
        <w:tc>
          <w:tcPr>
            <w:tcW w:w="394" w:type="pct"/>
            <w:gridSpan w:val="2"/>
            <w:tcBorders>
              <w:top w:val="single" w:sz="4" w:space="0" w:color="auto"/>
              <w:left w:val="single" w:sz="4" w:space="0" w:color="auto"/>
              <w:bottom w:val="single" w:sz="4" w:space="0" w:color="auto"/>
              <w:right w:val="single" w:sz="4" w:space="0" w:color="auto"/>
            </w:tcBorders>
          </w:tcPr>
          <w:p w14:paraId="071990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7AC899DE" w14:textId="77777777" w:rsidR="00296C5B" w:rsidRPr="00296C5B" w:rsidRDefault="00296C5B" w:rsidP="00296C5B">
            <w:pPr>
              <w:jc w:val="center"/>
              <w:rPr>
                <w:rFonts w:ascii="Times New Roman" w:hAnsi="Times New Roman" w:cs="Times New Roman"/>
              </w:rPr>
            </w:pPr>
          </w:p>
        </w:tc>
      </w:tr>
      <w:tr w:rsidR="00296C5B" w:rsidRPr="00296C5B" w14:paraId="5B1CA7B5"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0DCAE1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2D1089F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6E88C29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F9EBA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w:t>
            </w:r>
          </w:p>
        </w:tc>
        <w:tc>
          <w:tcPr>
            <w:tcW w:w="450" w:type="pct"/>
            <w:gridSpan w:val="2"/>
            <w:tcBorders>
              <w:top w:val="single" w:sz="4" w:space="0" w:color="auto"/>
              <w:left w:val="single" w:sz="4" w:space="0" w:color="auto"/>
              <w:bottom w:val="single" w:sz="4" w:space="0" w:color="auto"/>
              <w:right w:val="single" w:sz="4" w:space="0" w:color="auto"/>
            </w:tcBorders>
          </w:tcPr>
          <w:p w14:paraId="576FDC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796818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751,821</w:t>
            </w:r>
          </w:p>
        </w:tc>
        <w:tc>
          <w:tcPr>
            <w:tcW w:w="326" w:type="pct"/>
            <w:gridSpan w:val="2"/>
            <w:tcBorders>
              <w:top w:val="single" w:sz="4" w:space="0" w:color="auto"/>
              <w:left w:val="single" w:sz="4" w:space="0" w:color="auto"/>
              <w:bottom w:val="single" w:sz="4" w:space="0" w:color="auto"/>
              <w:right w:val="single" w:sz="4" w:space="0" w:color="auto"/>
            </w:tcBorders>
          </w:tcPr>
          <w:p w14:paraId="29870E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62,813</w:t>
            </w:r>
          </w:p>
        </w:tc>
        <w:tc>
          <w:tcPr>
            <w:tcW w:w="375" w:type="pct"/>
            <w:gridSpan w:val="2"/>
            <w:tcBorders>
              <w:top w:val="single" w:sz="4" w:space="0" w:color="auto"/>
              <w:left w:val="single" w:sz="4" w:space="0" w:color="auto"/>
              <w:bottom w:val="single" w:sz="4" w:space="0" w:color="auto"/>
              <w:right w:val="single" w:sz="4" w:space="0" w:color="auto"/>
            </w:tcBorders>
          </w:tcPr>
          <w:p w14:paraId="3D3679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147,004</w:t>
            </w:r>
          </w:p>
        </w:tc>
        <w:tc>
          <w:tcPr>
            <w:tcW w:w="356" w:type="pct"/>
            <w:gridSpan w:val="2"/>
            <w:tcBorders>
              <w:top w:val="single" w:sz="4" w:space="0" w:color="auto"/>
              <w:left w:val="single" w:sz="4" w:space="0" w:color="auto"/>
              <w:bottom w:val="single" w:sz="4" w:space="0" w:color="auto"/>
              <w:right w:val="single" w:sz="4" w:space="0" w:color="auto"/>
            </w:tcBorders>
          </w:tcPr>
          <w:p w14:paraId="6DF08D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147,004</w:t>
            </w:r>
          </w:p>
        </w:tc>
        <w:tc>
          <w:tcPr>
            <w:tcW w:w="394" w:type="pct"/>
            <w:gridSpan w:val="2"/>
            <w:tcBorders>
              <w:top w:val="single" w:sz="4" w:space="0" w:color="auto"/>
              <w:left w:val="single" w:sz="4" w:space="0" w:color="auto"/>
              <w:bottom w:val="single" w:sz="4" w:space="0" w:color="auto"/>
              <w:right w:val="single" w:sz="4" w:space="0" w:color="auto"/>
            </w:tcBorders>
          </w:tcPr>
          <w:p w14:paraId="40640E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5988406E" w14:textId="77777777" w:rsidR="00296C5B" w:rsidRPr="00296C5B" w:rsidRDefault="00296C5B" w:rsidP="00296C5B">
            <w:pPr>
              <w:jc w:val="center"/>
              <w:rPr>
                <w:rFonts w:ascii="Times New Roman" w:hAnsi="Times New Roman" w:cs="Times New Roman"/>
              </w:rPr>
            </w:pPr>
          </w:p>
        </w:tc>
      </w:tr>
      <w:tr w:rsidR="00296C5B" w:rsidRPr="00296C5B" w14:paraId="75C0B59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55AAC3C"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328E5FB3"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1AFA311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B3927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301</w:t>
            </w:r>
          </w:p>
        </w:tc>
        <w:tc>
          <w:tcPr>
            <w:tcW w:w="450" w:type="pct"/>
            <w:gridSpan w:val="2"/>
            <w:tcBorders>
              <w:top w:val="single" w:sz="4" w:space="0" w:color="auto"/>
              <w:left w:val="single" w:sz="4" w:space="0" w:color="auto"/>
              <w:bottom w:val="single" w:sz="4" w:space="0" w:color="auto"/>
              <w:right w:val="single" w:sz="4" w:space="0" w:color="auto"/>
            </w:tcBorders>
          </w:tcPr>
          <w:p w14:paraId="2AA3A6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63349E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728,337</w:t>
            </w:r>
          </w:p>
        </w:tc>
        <w:tc>
          <w:tcPr>
            <w:tcW w:w="326" w:type="pct"/>
            <w:gridSpan w:val="2"/>
            <w:tcBorders>
              <w:top w:val="single" w:sz="4" w:space="0" w:color="auto"/>
              <w:left w:val="single" w:sz="4" w:space="0" w:color="auto"/>
              <w:bottom w:val="single" w:sz="4" w:space="0" w:color="auto"/>
              <w:right w:val="single" w:sz="4" w:space="0" w:color="auto"/>
            </w:tcBorders>
          </w:tcPr>
          <w:p w14:paraId="74A52A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71,177</w:t>
            </w:r>
          </w:p>
        </w:tc>
        <w:tc>
          <w:tcPr>
            <w:tcW w:w="375" w:type="pct"/>
            <w:gridSpan w:val="2"/>
            <w:tcBorders>
              <w:top w:val="single" w:sz="4" w:space="0" w:color="auto"/>
              <w:left w:val="single" w:sz="4" w:space="0" w:color="auto"/>
              <w:bottom w:val="single" w:sz="4" w:space="0" w:color="auto"/>
              <w:right w:val="single" w:sz="4" w:space="0" w:color="auto"/>
            </w:tcBorders>
          </w:tcPr>
          <w:p w14:paraId="7F697C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131,080</w:t>
            </w:r>
          </w:p>
        </w:tc>
        <w:tc>
          <w:tcPr>
            <w:tcW w:w="356" w:type="pct"/>
            <w:gridSpan w:val="2"/>
            <w:tcBorders>
              <w:top w:val="single" w:sz="4" w:space="0" w:color="auto"/>
              <w:left w:val="single" w:sz="4" w:space="0" w:color="auto"/>
              <w:bottom w:val="single" w:sz="4" w:space="0" w:color="auto"/>
              <w:right w:val="single" w:sz="4" w:space="0" w:color="auto"/>
            </w:tcBorders>
          </w:tcPr>
          <w:p w14:paraId="0CC8176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131,080</w:t>
            </w:r>
          </w:p>
        </w:tc>
        <w:tc>
          <w:tcPr>
            <w:tcW w:w="394" w:type="pct"/>
            <w:gridSpan w:val="2"/>
            <w:tcBorders>
              <w:top w:val="single" w:sz="4" w:space="0" w:color="auto"/>
              <w:left w:val="single" w:sz="4" w:space="0" w:color="auto"/>
              <w:bottom w:val="single" w:sz="4" w:space="0" w:color="auto"/>
              <w:right w:val="single" w:sz="4" w:space="0" w:color="auto"/>
            </w:tcBorders>
          </w:tcPr>
          <w:p w14:paraId="73366B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395,000</w:t>
            </w:r>
          </w:p>
        </w:tc>
        <w:tc>
          <w:tcPr>
            <w:tcW w:w="400" w:type="pct"/>
            <w:gridSpan w:val="2"/>
            <w:vMerge/>
            <w:tcBorders>
              <w:left w:val="single" w:sz="4" w:space="0" w:color="auto"/>
              <w:bottom w:val="single" w:sz="4" w:space="0" w:color="auto"/>
              <w:right w:val="single" w:sz="4" w:space="0" w:color="auto"/>
            </w:tcBorders>
          </w:tcPr>
          <w:p w14:paraId="09C56BAE" w14:textId="77777777" w:rsidR="00296C5B" w:rsidRPr="00296C5B" w:rsidRDefault="00296C5B" w:rsidP="00296C5B">
            <w:pPr>
              <w:jc w:val="center"/>
              <w:rPr>
                <w:rFonts w:ascii="Times New Roman" w:hAnsi="Times New Roman" w:cs="Times New Roman"/>
              </w:rPr>
            </w:pPr>
          </w:p>
        </w:tc>
      </w:tr>
      <w:tr w:rsidR="00296C5B" w:rsidRPr="00296C5B" w14:paraId="51E9B89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D028730"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650944E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2FA4631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07A9D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270</w:t>
            </w:r>
          </w:p>
        </w:tc>
        <w:tc>
          <w:tcPr>
            <w:tcW w:w="450" w:type="pct"/>
            <w:gridSpan w:val="2"/>
            <w:tcBorders>
              <w:top w:val="single" w:sz="4" w:space="0" w:color="auto"/>
              <w:left w:val="single" w:sz="4" w:space="0" w:color="auto"/>
              <w:bottom w:val="single" w:sz="4" w:space="0" w:color="auto"/>
              <w:right w:val="single" w:sz="4" w:space="0" w:color="auto"/>
            </w:tcBorders>
          </w:tcPr>
          <w:p w14:paraId="0AF86B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772DA7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498,550</w:t>
            </w:r>
          </w:p>
        </w:tc>
        <w:tc>
          <w:tcPr>
            <w:tcW w:w="326" w:type="pct"/>
            <w:gridSpan w:val="2"/>
            <w:tcBorders>
              <w:top w:val="single" w:sz="4" w:space="0" w:color="auto"/>
              <w:left w:val="single" w:sz="4" w:space="0" w:color="auto"/>
              <w:bottom w:val="single" w:sz="4" w:space="0" w:color="auto"/>
              <w:right w:val="single" w:sz="4" w:space="0" w:color="auto"/>
            </w:tcBorders>
          </w:tcPr>
          <w:p w14:paraId="2D7B1FE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56,470</w:t>
            </w:r>
          </w:p>
        </w:tc>
        <w:tc>
          <w:tcPr>
            <w:tcW w:w="375" w:type="pct"/>
            <w:gridSpan w:val="2"/>
            <w:tcBorders>
              <w:top w:val="single" w:sz="4" w:space="0" w:color="auto"/>
              <w:left w:val="single" w:sz="4" w:space="0" w:color="auto"/>
              <w:bottom w:val="single" w:sz="4" w:space="0" w:color="auto"/>
              <w:right w:val="single" w:sz="4" w:space="0" w:color="auto"/>
            </w:tcBorders>
          </w:tcPr>
          <w:p w14:paraId="678408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4F3CB0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66491C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300,000</w:t>
            </w:r>
          </w:p>
        </w:tc>
        <w:tc>
          <w:tcPr>
            <w:tcW w:w="400" w:type="pct"/>
            <w:gridSpan w:val="2"/>
            <w:vMerge/>
            <w:tcBorders>
              <w:left w:val="single" w:sz="4" w:space="0" w:color="auto"/>
              <w:bottom w:val="single" w:sz="4" w:space="0" w:color="auto"/>
              <w:right w:val="single" w:sz="4" w:space="0" w:color="auto"/>
            </w:tcBorders>
          </w:tcPr>
          <w:p w14:paraId="1DC9630D" w14:textId="77777777" w:rsidR="00296C5B" w:rsidRPr="00296C5B" w:rsidRDefault="00296C5B" w:rsidP="00296C5B">
            <w:pPr>
              <w:jc w:val="center"/>
              <w:rPr>
                <w:rFonts w:ascii="Times New Roman" w:hAnsi="Times New Roman" w:cs="Times New Roman"/>
              </w:rPr>
            </w:pPr>
          </w:p>
        </w:tc>
      </w:tr>
      <w:tr w:rsidR="00296C5B" w:rsidRPr="00296C5B" w14:paraId="5852883A"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E5C8FD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100804E7"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1EB0CFD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02113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261</w:t>
            </w:r>
          </w:p>
        </w:tc>
        <w:tc>
          <w:tcPr>
            <w:tcW w:w="450" w:type="pct"/>
            <w:gridSpan w:val="2"/>
            <w:tcBorders>
              <w:top w:val="single" w:sz="4" w:space="0" w:color="auto"/>
              <w:left w:val="single" w:sz="4" w:space="0" w:color="auto"/>
              <w:bottom w:val="single" w:sz="4" w:space="0" w:color="auto"/>
              <w:right w:val="single" w:sz="4" w:space="0" w:color="auto"/>
            </w:tcBorders>
          </w:tcPr>
          <w:p w14:paraId="0FF198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42868A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429,064</w:t>
            </w:r>
          </w:p>
        </w:tc>
        <w:tc>
          <w:tcPr>
            <w:tcW w:w="326" w:type="pct"/>
            <w:gridSpan w:val="2"/>
            <w:tcBorders>
              <w:top w:val="single" w:sz="4" w:space="0" w:color="auto"/>
              <w:left w:val="single" w:sz="4" w:space="0" w:color="auto"/>
              <w:bottom w:val="single" w:sz="4" w:space="0" w:color="auto"/>
              <w:right w:val="single" w:sz="4" w:space="0" w:color="auto"/>
            </w:tcBorders>
          </w:tcPr>
          <w:p w14:paraId="3E8617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56,984</w:t>
            </w:r>
          </w:p>
        </w:tc>
        <w:tc>
          <w:tcPr>
            <w:tcW w:w="375" w:type="pct"/>
            <w:gridSpan w:val="2"/>
            <w:tcBorders>
              <w:top w:val="single" w:sz="4" w:space="0" w:color="auto"/>
              <w:left w:val="single" w:sz="4" w:space="0" w:color="auto"/>
              <w:bottom w:val="single" w:sz="4" w:space="0" w:color="auto"/>
              <w:right w:val="single" w:sz="4" w:space="0" w:color="auto"/>
            </w:tcBorders>
          </w:tcPr>
          <w:p w14:paraId="394C62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42743D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00581B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4F1E4BE6" w14:textId="77777777" w:rsidR="00296C5B" w:rsidRPr="00296C5B" w:rsidRDefault="00296C5B" w:rsidP="00296C5B">
            <w:pPr>
              <w:jc w:val="center"/>
              <w:rPr>
                <w:rFonts w:ascii="Times New Roman" w:hAnsi="Times New Roman" w:cs="Times New Roman"/>
              </w:rPr>
            </w:pPr>
          </w:p>
        </w:tc>
      </w:tr>
      <w:tr w:rsidR="00296C5B" w:rsidRPr="00296C5B" w14:paraId="43FAA8E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14100D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65CA4E43"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1D293A7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1B547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255</w:t>
            </w:r>
          </w:p>
        </w:tc>
        <w:tc>
          <w:tcPr>
            <w:tcW w:w="450" w:type="pct"/>
            <w:gridSpan w:val="2"/>
            <w:tcBorders>
              <w:top w:val="single" w:sz="4" w:space="0" w:color="auto"/>
              <w:left w:val="single" w:sz="4" w:space="0" w:color="auto"/>
              <w:bottom w:val="single" w:sz="4" w:space="0" w:color="auto"/>
              <w:right w:val="single" w:sz="4" w:space="0" w:color="auto"/>
            </w:tcBorders>
          </w:tcPr>
          <w:p w14:paraId="3292D8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468A8F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417,080</w:t>
            </w:r>
          </w:p>
        </w:tc>
        <w:tc>
          <w:tcPr>
            <w:tcW w:w="326" w:type="pct"/>
            <w:gridSpan w:val="2"/>
            <w:tcBorders>
              <w:top w:val="single" w:sz="4" w:space="0" w:color="auto"/>
              <w:left w:val="single" w:sz="4" w:space="0" w:color="auto"/>
              <w:bottom w:val="single" w:sz="4" w:space="0" w:color="auto"/>
              <w:right w:val="single" w:sz="4" w:space="0" w:color="auto"/>
            </w:tcBorders>
          </w:tcPr>
          <w:p w14:paraId="4CA8AD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45,000</w:t>
            </w:r>
          </w:p>
        </w:tc>
        <w:tc>
          <w:tcPr>
            <w:tcW w:w="375" w:type="pct"/>
            <w:gridSpan w:val="2"/>
            <w:tcBorders>
              <w:top w:val="single" w:sz="4" w:space="0" w:color="auto"/>
              <w:left w:val="single" w:sz="4" w:space="0" w:color="auto"/>
              <w:bottom w:val="single" w:sz="4" w:space="0" w:color="auto"/>
              <w:right w:val="single" w:sz="4" w:space="0" w:color="auto"/>
            </w:tcBorders>
          </w:tcPr>
          <w:p w14:paraId="7E1DA5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525817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1884D8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3B83A26B" w14:textId="77777777" w:rsidR="00296C5B" w:rsidRPr="00296C5B" w:rsidRDefault="00296C5B" w:rsidP="00296C5B">
            <w:pPr>
              <w:jc w:val="center"/>
              <w:rPr>
                <w:rFonts w:ascii="Times New Roman" w:hAnsi="Times New Roman" w:cs="Times New Roman"/>
              </w:rPr>
            </w:pPr>
          </w:p>
        </w:tc>
      </w:tr>
      <w:tr w:rsidR="00296C5B" w:rsidRPr="00296C5B" w14:paraId="64054F84"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22F85E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7431E2A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38D065A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DD796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w:t>
            </w:r>
          </w:p>
        </w:tc>
        <w:tc>
          <w:tcPr>
            <w:tcW w:w="450" w:type="pct"/>
            <w:gridSpan w:val="2"/>
            <w:tcBorders>
              <w:top w:val="single" w:sz="4" w:space="0" w:color="auto"/>
              <w:left w:val="single" w:sz="4" w:space="0" w:color="auto"/>
              <w:bottom w:val="single" w:sz="4" w:space="0" w:color="auto"/>
              <w:right w:val="single" w:sz="4" w:space="0" w:color="auto"/>
            </w:tcBorders>
          </w:tcPr>
          <w:p w14:paraId="42C0EA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7DF5BF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442,580</w:t>
            </w:r>
          </w:p>
        </w:tc>
        <w:tc>
          <w:tcPr>
            <w:tcW w:w="326" w:type="pct"/>
            <w:gridSpan w:val="2"/>
            <w:tcBorders>
              <w:top w:val="single" w:sz="4" w:space="0" w:color="auto"/>
              <w:left w:val="single" w:sz="4" w:space="0" w:color="auto"/>
              <w:bottom w:val="single" w:sz="4" w:space="0" w:color="auto"/>
              <w:right w:val="single" w:sz="4" w:space="0" w:color="auto"/>
            </w:tcBorders>
          </w:tcPr>
          <w:p w14:paraId="57CB5C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70,500</w:t>
            </w:r>
          </w:p>
        </w:tc>
        <w:tc>
          <w:tcPr>
            <w:tcW w:w="375" w:type="pct"/>
            <w:gridSpan w:val="2"/>
            <w:tcBorders>
              <w:top w:val="single" w:sz="4" w:space="0" w:color="auto"/>
              <w:left w:val="single" w:sz="4" w:space="0" w:color="auto"/>
              <w:bottom w:val="single" w:sz="4" w:space="0" w:color="auto"/>
              <w:right w:val="single" w:sz="4" w:space="0" w:color="auto"/>
            </w:tcBorders>
          </w:tcPr>
          <w:p w14:paraId="2FAF77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56" w:type="pct"/>
            <w:gridSpan w:val="2"/>
            <w:tcBorders>
              <w:top w:val="single" w:sz="4" w:space="0" w:color="auto"/>
              <w:left w:val="single" w:sz="4" w:space="0" w:color="auto"/>
              <w:bottom w:val="single" w:sz="4" w:space="0" w:color="auto"/>
              <w:right w:val="single" w:sz="4" w:space="0" w:color="auto"/>
            </w:tcBorders>
          </w:tcPr>
          <w:p w14:paraId="797BA56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71,040</w:t>
            </w:r>
          </w:p>
        </w:tc>
        <w:tc>
          <w:tcPr>
            <w:tcW w:w="394" w:type="pct"/>
            <w:gridSpan w:val="2"/>
            <w:tcBorders>
              <w:top w:val="single" w:sz="4" w:space="0" w:color="auto"/>
              <w:left w:val="single" w:sz="4" w:space="0" w:color="auto"/>
              <w:bottom w:val="single" w:sz="4" w:space="0" w:color="auto"/>
              <w:right w:val="single" w:sz="4" w:space="0" w:color="auto"/>
            </w:tcBorders>
          </w:tcPr>
          <w:p w14:paraId="178559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71B91270" w14:textId="77777777" w:rsidR="00296C5B" w:rsidRPr="00296C5B" w:rsidRDefault="00296C5B" w:rsidP="00296C5B">
            <w:pPr>
              <w:jc w:val="center"/>
              <w:rPr>
                <w:rFonts w:ascii="Times New Roman" w:hAnsi="Times New Roman" w:cs="Times New Roman"/>
              </w:rPr>
            </w:pPr>
          </w:p>
        </w:tc>
      </w:tr>
      <w:tr w:rsidR="00296C5B" w:rsidRPr="00296C5B" w14:paraId="14B8C3AC"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AC86C5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tcPr>
          <w:p w14:paraId="35F058D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vAlign w:val="center"/>
          </w:tcPr>
          <w:p w14:paraId="608BE0E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140DB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w:t>
            </w:r>
          </w:p>
        </w:tc>
        <w:tc>
          <w:tcPr>
            <w:tcW w:w="450" w:type="pct"/>
            <w:gridSpan w:val="2"/>
            <w:tcBorders>
              <w:top w:val="single" w:sz="4" w:space="0" w:color="auto"/>
              <w:left w:val="single" w:sz="4" w:space="0" w:color="auto"/>
              <w:bottom w:val="single" w:sz="4" w:space="0" w:color="auto"/>
              <w:right w:val="single" w:sz="4" w:space="0" w:color="auto"/>
            </w:tcBorders>
          </w:tcPr>
          <w:p w14:paraId="60275F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17F99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504,286</w:t>
            </w:r>
          </w:p>
        </w:tc>
        <w:tc>
          <w:tcPr>
            <w:tcW w:w="326" w:type="pct"/>
            <w:gridSpan w:val="2"/>
            <w:tcBorders>
              <w:top w:val="single" w:sz="4" w:space="0" w:color="auto"/>
              <w:left w:val="single" w:sz="4" w:space="0" w:color="auto"/>
              <w:bottom w:val="single" w:sz="4" w:space="0" w:color="auto"/>
              <w:right w:val="single" w:sz="4" w:space="0" w:color="auto"/>
            </w:tcBorders>
          </w:tcPr>
          <w:p w14:paraId="7735D0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70,500</w:t>
            </w:r>
          </w:p>
        </w:tc>
        <w:tc>
          <w:tcPr>
            <w:tcW w:w="375" w:type="pct"/>
            <w:gridSpan w:val="2"/>
            <w:tcBorders>
              <w:top w:val="single" w:sz="4" w:space="0" w:color="auto"/>
              <w:left w:val="single" w:sz="4" w:space="0" w:color="auto"/>
              <w:bottom w:val="single" w:sz="4" w:space="0" w:color="auto"/>
              <w:right w:val="single" w:sz="4" w:space="0" w:color="auto"/>
            </w:tcBorders>
          </w:tcPr>
          <w:p w14:paraId="668A4AC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56" w:type="pct"/>
            <w:gridSpan w:val="2"/>
            <w:tcBorders>
              <w:top w:val="single" w:sz="4" w:space="0" w:color="auto"/>
              <w:left w:val="single" w:sz="4" w:space="0" w:color="auto"/>
              <w:bottom w:val="single" w:sz="4" w:space="0" w:color="auto"/>
              <w:right w:val="single" w:sz="4" w:space="0" w:color="auto"/>
            </w:tcBorders>
          </w:tcPr>
          <w:p w14:paraId="62648C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101,893</w:t>
            </w:r>
          </w:p>
        </w:tc>
        <w:tc>
          <w:tcPr>
            <w:tcW w:w="394" w:type="pct"/>
            <w:gridSpan w:val="2"/>
            <w:tcBorders>
              <w:top w:val="single" w:sz="4" w:space="0" w:color="auto"/>
              <w:left w:val="single" w:sz="4" w:space="0" w:color="auto"/>
              <w:bottom w:val="single" w:sz="4" w:space="0" w:color="auto"/>
              <w:right w:val="single" w:sz="4" w:space="0" w:color="auto"/>
            </w:tcBorders>
          </w:tcPr>
          <w:p w14:paraId="467DC8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230,000</w:t>
            </w:r>
          </w:p>
        </w:tc>
        <w:tc>
          <w:tcPr>
            <w:tcW w:w="400" w:type="pct"/>
            <w:gridSpan w:val="2"/>
            <w:vMerge/>
            <w:tcBorders>
              <w:left w:val="single" w:sz="4" w:space="0" w:color="auto"/>
              <w:bottom w:val="single" w:sz="4" w:space="0" w:color="auto"/>
              <w:right w:val="single" w:sz="4" w:space="0" w:color="auto"/>
            </w:tcBorders>
          </w:tcPr>
          <w:p w14:paraId="627A9BD2" w14:textId="77777777" w:rsidR="00296C5B" w:rsidRPr="00296C5B" w:rsidRDefault="00296C5B" w:rsidP="00296C5B">
            <w:pPr>
              <w:jc w:val="center"/>
              <w:rPr>
                <w:rFonts w:ascii="Times New Roman" w:hAnsi="Times New Roman" w:cs="Times New Roman"/>
              </w:rPr>
            </w:pPr>
          </w:p>
        </w:tc>
      </w:tr>
      <w:tr w:rsidR="00296C5B" w:rsidRPr="00296C5B" w14:paraId="494E7949"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0F37650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4.2.</w:t>
            </w:r>
          </w:p>
          <w:p w14:paraId="5B2C1C61" w14:textId="77777777" w:rsidR="00296C5B" w:rsidRPr="00296C5B" w:rsidRDefault="00296C5B" w:rsidP="00296C5B">
            <w:pPr>
              <w:rPr>
                <w:rFonts w:ascii="Times New Roman" w:hAnsi="Times New Roman" w:cs="Times New Roman"/>
              </w:rPr>
            </w:pPr>
          </w:p>
          <w:p w14:paraId="464996B8" w14:textId="77777777" w:rsidR="00296C5B" w:rsidRPr="00296C5B" w:rsidRDefault="00296C5B" w:rsidP="00296C5B">
            <w:pPr>
              <w:rPr>
                <w:rFonts w:ascii="Times New Roman" w:hAnsi="Times New Roman" w:cs="Times New Roman"/>
              </w:rPr>
            </w:pPr>
          </w:p>
          <w:p w14:paraId="1027F6C0"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6831D86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жилья молодыми семьями – участниками задачи</w:t>
            </w:r>
          </w:p>
        </w:tc>
        <w:tc>
          <w:tcPr>
            <w:tcW w:w="748" w:type="pct"/>
            <w:vMerge w:val="restart"/>
            <w:tcBorders>
              <w:top w:val="single" w:sz="4" w:space="0" w:color="auto"/>
              <w:left w:val="single" w:sz="4" w:space="0" w:color="auto"/>
              <w:bottom w:val="single" w:sz="4" w:space="0" w:color="auto"/>
              <w:right w:val="single" w:sz="4" w:space="0" w:color="auto"/>
            </w:tcBorders>
          </w:tcPr>
          <w:p w14:paraId="5B489BA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площадь жилья, приобретённого молодыми семьями – участниками задачи (кв. м)</w:t>
            </w:r>
          </w:p>
        </w:tc>
        <w:tc>
          <w:tcPr>
            <w:tcW w:w="527" w:type="pct"/>
            <w:gridSpan w:val="2"/>
            <w:tcBorders>
              <w:top w:val="single" w:sz="4" w:space="0" w:color="auto"/>
              <w:left w:val="single" w:sz="4" w:space="0" w:color="auto"/>
              <w:bottom w:val="single" w:sz="4" w:space="0" w:color="auto"/>
              <w:right w:val="single" w:sz="4" w:space="0" w:color="auto"/>
            </w:tcBorders>
          </w:tcPr>
          <w:p w14:paraId="0B88F9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16000</w:t>
            </w:r>
          </w:p>
        </w:tc>
        <w:tc>
          <w:tcPr>
            <w:tcW w:w="450" w:type="pct"/>
            <w:gridSpan w:val="2"/>
            <w:tcBorders>
              <w:top w:val="single" w:sz="4" w:space="0" w:color="auto"/>
              <w:left w:val="single" w:sz="4" w:space="0" w:color="auto"/>
              <w:bottom w:val="single" w:sz="4" w:space="0" w:color="auto"/>
              <w:right w:val="single" w:sz="4" w:space="0" w:color="auto"/>
            </w:tcBorders>
          </w:tcPr>
          <w:p w14:paraId="20DEC2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CEAD0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75EFC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1FE2F6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F6C8A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1F74C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67400D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ДФКСиМП</w:t>
            </w:r>
          </w:p>
          <w:p w14:paraId="1F527FEE" w14:textId="77777777" w:rsidR="00296C5B" w:rsidRPr="00296C5B" w:rsidRDefault="00296C5B" w:rsidP="00296C5B">
            <w:pPr>
              <w:jc w:val="center"/>
              <w:rPr>
                <w:rFonts w:ascii="Times New Roman" w:hAnsi="Times New Roman" w:cs="Times New Roman"/>
              </w:rPr>
            </w:pPr>
          </w:p>
          <w:p w14:paraId="3B02892E" w14:textId="77777777" w:rsidR="00296C5B" w:rsidRPr="00296C5B" w:rsidRDefault="00296C5B" w:rsidP="00296C5B">
            <w:pPr>
              <w:jc w:val="center"/>
              <w:rPr>
                <w:rFonts w:ascii="Times New Roman" w:hAnsi="Times New Roman" w:cs="Times New Roman"/>
              </w:rPr>
            </w:pPr>
          </w:p>
          <w:p w14:paraId="6B557AA2" w14:textId="77777777" w:rsidR="00296C5B" w:rsidRPr="00296C5B" w:rsidRDefault="00296C5B" w:rsidP="00296C5B">
            <w:pPr>
              <w:jc w:val="center"/>
              <w:rPr>
                <w:rFonts w:ascii="Times New Roman" w:hAnsi="Times New Roman" w:cs="Times New Roman"/>
              </w:rPr>
            </w:pPr>
          </w:p>
        </w:tc>
      </w:tr>
      <w:tr w:rsidR="00296C5B" w:rsidRPr="00296C5B" w14:paraId="0F11B6D9"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628FB6A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E5F8D1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2B4BCC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ABB80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16000</w:t>
            </w:r>
          </w:p>
        </w:tc>
        <w:tc>
          <w:tcPr>
            <w:tcW w:w="450" w:type="pct"/>
            <w:gridSpan w:val="2"/>
            <w:tcBorders>
              <w:top w:val="single" w:sz="4" w:space="0" w:color="auto"/>
              <w:left w:val="single" w:sz="4" w:space="0" w:color="auto"/>
              <w:bottom w:val="single" w:sz="4" w:space="0" w:color="auto"/>
              <w:right w:val="single" w:sz="4" w:space="0" w:color="auto"/>
            </w:tcBorders>
          </w:tcPr>
          <w:p w14:paraId="264BF6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4B295C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CBC66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2ADE8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4CB9C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248BD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B98C6DB" w14:textId="77777777" w:rsidR="00296C5B" w:rsidRPr="00296C5B" w:rsidRDefault="00296C5B" w:rsidP="00296C5B">
            <w:pPr>
              <w:jc w:val="center"/>
              <w:rPr>
                <w:rFonts w:ascii="Times New Roman" w:hAnsi="Times New Roman" w:cs="Times New Roman"/>
              </w:rPr>
            </w:pPr>
          </w:p>
        </w:tc>
      </w:tr>
      <w:tr w:rsidR="00296C5B" w:rsidRPr="00296C5B" w14:paraId="09C22DC4"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35A05CE7"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418DAFD"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8960A4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F1534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16000</w:t>
            </w:r>
          </w:p>
        </w:tc>
        <w:tc>
          <w:tcPr>
            <w:tcW w:w="450" w:type="pct"/>
            <w:gridSpan w:val="2"/>
            <w:tcBorders>
              <w:top w:val="single" w:sz="4" w:space="0" w:color="auto"/>
              <w:left w:val="single" w:sz="4" w:space="0" w:color="auto"/>
              <w:bottom w:val="single" w:sz="4" w:space="0" w:color="auto"/>
              <w:right w:val="single" w:sz="4" w:space="0" w:color="auto"/>
            </w:tcBorders>
          </w:tcPr>
          <w:p w14:paraId="0B9E96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5E06DF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8C8B3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69D14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319B2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BDAAB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3EE246C8" w14:textId="77777777" w:rsidR="00296C5B" w:rsidRPr="00296C5B" w:rsidRDefault="00296C5B" w:rsidP="00296C5B">
            <w:pPr>
              <w:jc w:val="center"/>
              <w:rPr>
                <w:rFonts w:ascii="Times New Roman" w:hAnsi="Times New Roman" w:cs="Times New Roman"/>
              </w:rPr>
            </w:pPr>
          </w:p>
        </w:tc>
      </w:tr>
      <w:tr w:rsidR="00296C5B" w:rsidRPr="00296C5B" w14:paraId="06EE885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79627A2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1F48AEC"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D82637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E2E9D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11000</w:t>
            </w:r>
          </w:p>
        </w:tc>
        <w:tc>
          <w:tcPr>
            <w:tcW w:w="450" w:type="pct"/>
            <w:gridSpan w:val="2"/>
            <w:tcBorders>
              <w:top w:val="single" w:sz="4" w:space="0" w:color="auto"/>
              <w:left w:val="single" w:sz="4" w:space="0" w:color="auto"/>
              <w:bottom w:val="single" w:sz="4" w:space="0" w:color="auto"/>
              <w:right w:val="single" w:sz="4" w:space="0" w:color="auto"/>
            </w:tcBorders>
          </w:tcPr>
          <w:p w14:paraId="5D4A01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7B362E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89B81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0BBBF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DB39C3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E7BE4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200E218" w14:textId="77777777" w:rsidR="00296C5B" w:rsidRPr="00296C5B" w:rsidRDefault="00296C5B" w:rsidP="00296C5B">
            <w:pPr>
              <w:jc w:val="center"/>
              <w:rPr>
                <w:rFonts w:ascii="Times New Roman" w:hAnsi="Times New Roman" w:cs="Times New Roman"/>
              </w:rPr>
            </w:pPr>
          </w:p>
        </w:tc>
      </w:tr>
      <w:tr w:rsidR="00296C5B" w:rsidRPr="00296C5B" w14:paraId="7D7CB8C4"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07F222DE"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F30524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BD1270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1D37B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11000</w:t>
            </w:r>
          </w:p>
        </w:tc>
        <w:tc>
          <w:tcPr>
            <w:tcW w:w="450" w:type="pct"/>
            <w:gridSpan w:val="2"/>
            <w:tcBorders>
              <w:top w:val="single" w:sz="4" w:space="0" w:color="auto"/>
              <w:left w:val="single" w:sz="4" w:space="0" w:color="auto"/>
              <w:bottom w:val="single" w:sz="4" w:space="0" w:color="auto"/>
              <w:right w:val="single" w:sz="4" w:space="0" w:color="auto"/>
            </w:tcBorders>
          </w:tcPr>
          <w:p w14:paraId="794076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3913E9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BF402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B116D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6A48D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1DF866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3734BE7E" w14:textId="77777777" w:rsidR="00296C5B" w:rsidRPr="00296C5B" w:rsidRDefault="00296C5B" w:rsidP="00296C5B">
            <w:pPr>
              <w:jc w:val="center"/>
              <w:rPr>
                <w:rFonts w:ascii="Times New Roman" w:hAnsi="Times New Roman" w:cs="Times New Roman"/>
              </w:rPr>
            </w:pPr>
          </w:p>
        </w:tc>
      </w:tr>
      <w:tr w:rsidR="00296C5B" w:rsidRPr="00296C5B" w14:paraId="1E7A1C03"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34C944F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867AB0C"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C19B3B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11145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11000</w:t>
            </w:r>
          </w:p>
        </w:tc>
        <w:tc>
          <w:tcPr>
            <w:tcW w:w="450" w:type="pct"/>
            <w:gridSpan w:val="2"/>
            <w:tcBorders>
              <w:top w:val="single" w:sz="4" w:space="0" w:color="auto"/>
              <w:left w:val="single" w:sz="4" w:space="0" w:color="auto"/>
              <w:bottom w:val="single" w:sz="4" w:space="0" w:color="auto"/>
              <w:right w:val="single" w:sz="4" w:space="0" w:color="auto"/>
            </w:tcBorders>
          </w:tcPr>
          <w:p w14:paraId="3E9DA8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4151EE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F31CD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4A014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C2CD6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F2694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617147E" w14:textId="77777777" w:rsidR="00296C5B" w:rsidRPr="00296C5B" w:rsidRDefault="00296C5B" w:rsidP="00296C5B">
            <w:pPr>
              <w:jc w:val="center"/>
              <w:rPr>
                <w:rFonts w:ascii="Times New Roman" w:hAnsi="Times New Roman" w:cs="Times New Roman"/>
              </w:rPr>
            </w:pPr>
          </w:p>
        </w:tc>
      </w:tr>
      <w:tr w:rsidR="00296C5B" w:rsidRPr="00296C5B" w14:paraId="553CA75C"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D916AB1"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EB6ECB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AA39E8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20501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11000</w:t>
            </w:r>
          </w:p>
        </w:tc>
        <w:tc>
          <w:tcPr>
            <w:tcW w:w="450" w:type="pct"/>
            <w:gridSpan w:val="2"/>
            <w:tcBorders>
              <w:top w:val="single" w:sz="4" w:space="0" w:color="auto"/>
              <w:left w:val="single" w:sz="4" w:space="0" w:color="auto"/>
              <w:bottom w:val="single" w:sz="4" w:space="0" w:color="auto"/>
              <w:right w:val="single" w:sz="4" w:space="0" w:color="auto"/>
            </w:tcBorders>
          </w:tcPr>
          <w:p w14:paraId="751FF2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5B609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3889A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A8E33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5C14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38BEE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A4E9F29" w14:textId="77777777" w:rsidR="00296C5B" w:rsidRPr="00296C5B" w:rsidRDefault="00296C5B" w:rsidP="00296C5B">
            <w:pPr>
              <w:jc w:val="center"/>
              <w:rPr>
                <w:rFonts w:ascii="Times New Roman" w:hAnsi="Times New Roman" w:cs="Times New Roman"/>
              </w:rPr>
            </w:pPr>
          </w:p>
        </w:tc>
      </w:tr>
      <w:tr w:rsidR="00296C5B" w:rsidRPr="00296C5B" w14:paraId="3B90A2D0"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2ED487F"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w:t>
            </w:r>
          </w:p>
          <w:p w14:paraId="3402DBF9" w14:textId="77777777" w:rsidR="00296C5B" w:rsidRPr="00296C5B" w:rsidRDefault="00296C5B" w:rsidP="00296C5B">
            <w:pPr>
              <w:rPr>
                <w:rFonts w:ascii="Times New Roman" w:hAnsi="Times New Roman" w:cs="Times New Roman"/>
              </w:rPr>
            </w:pPr>
          </w:p>
          <w:p w14:paraId="6CBD9CE5" w14:textId="77777777" w:rsidR="00296C5B" w:rsidRPr="00296C5B" w:rsidRDefault="00296C5B" w:rsidP="00296C5B">
            <w:pPr>
              <w:rPr>
                <w:rFonts w:ascii="Times New Roman" w:hAnsi="Times New Roman" w:cs="Times New Roman"/>
              </w:rPr>
            </w:pPr>
          </w:p>
          <w:p w14:paraId="4138FB4C" w14:textId="77777777" w:rsidR="00296C5B" w:rsidRPr="00296C5B" w:rsidRDefault="00296C5B" w:rsidP="00296C5B">
            <w:pPr>
              <w:rPr>
                <w:rFonts w:ascii="Times New Roman" w:hAnsi="Times New Roman" w:cs="Times New Roman"/>
              </w:rPr>
            </w:pPr>
          </w:p>
          <w:p w14:paraId="420D610F" w14:textId="77777777" w:rsidR="00296C5B" w:rsidRPr="00296C5B" w:rsidRDefault="00296C5B" w:rsidP="00296C5B">
            <w:pPr>
              <w:rPr>
                <w:rFonts w:ascii="Times New Roman" w:hAnsi="Times New Roman" w:cs="Times New Roman"/>
              </w:rPr>
            </w:pPr>
          </w:p>
          <w:p w14:paraId="16515D1C"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4A6DBA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5. Улучшение жилищных условий многодетных семей</w:t>
            </w:r>
          </w:p>
        </w:tc>
        <w:tc>
          <w:tcPr>
            <w:tcW w:w="450" w:type="pct"/>
            <w:gridSpan w:val="2"/>
            <w:tcBorders>
              <w:top w:val="single" w:sz="4" w:space="0" w:color="auto"/>
              <w:left w:val="single" w:sz="4" w:space="0" w:color="auto"/>
              <w:bottom w:val="single" w:sz="4" w:space="0" w:color="auto"/>
              <w:right w:val="single" w:sz="4" w:space="0" w:color="auto"/>
            </w:tcBorders>
          </w:tcPr>
          <w:p w14:paraId="6EA393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 – 2020</w:t>
            </w:r>
          </w:p>
        </w:tc>
        <w:tc>
          <w:tcPr>
            <w:tcW w:w="375" w:type="pct"/>
            <w:gridSpan w:val="2"/>
            <w:tcBorders>
              <w:top w:val="single" w:sz="4" w:space="0" w:color="auto"/>
              <w:left w:val="single" w:sz="4" w:space="0" w:color="auto"/>
              <w:bottom w:val="single" w:sz="4" w:space="0" w:color="auto"/>
              <w:right w:val="single" w:sz="4" w:space="0" w:color="auto"/>
            </w:tcBorders>
          </w:tcPr>
          <w:p w14:paraId="144C3D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669,169</w:t>
            </w:r>
          </w:p>
        </w:tc>
        <w:tc>
          <w:tcPr>
            <w:tcW w:w="326" w:type="pct"/>
            <w:gridSpan w:val="2"/>
            <w:tcBorders>
              <w:top w:val="single" w:sz="4" w:space="0" w:color="auto"/>
              <w:left w:val="single" w:sz="4" w:space="0" w:color="auto"/>
              <w:bottom w:val="single" w:sz="4" w:space="0" w:color="auto"/>
              <w:right w:val="single" w:sz="4" w:space="0" w:color="auto"/>
            </w:tcBorders>
          </w:tcPr>
          <w:p w14:paraId="4BE015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EAFD7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669,169</w:t>
            </w:r>
          </w:p>
        </w:tc>
        <w:tc>
          <w:tcPr>
            <w:tcW w:w="356" w:type="pct"/>
            <w:gridSpan w:val="2"/>
            <w:tcBorders>
              <w:top w:val="single" w:sz="4" w:space="0" w:color="auto"/>
              <w:left w:val="single" w:sz="4" w:space="0" w:color="auto"/>
              <w:bottom w:val="single" w:sz="4" w:space="0" w:color="auto"/>
              <w:right w:val="single" w:sz="4" w:space="0" w:color="auto"/>
            </w:tcBorders>
          </w:tcPr>
          <w:p w14:paraId="6AF94D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91BDF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3D63DF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УСДП, ДС, ОМС</w:t>
            </w:r>
          </w:p>
        </w:tc>
      </w:tr>
      <w:tr w:rsidR="00296C5B" w:rsidRPr="00296C5B" w14:paraId="158780C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6C2EAD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EB9104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CB349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1504FF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100,766</w:t>
            </w:r>
          </w:p>
        </w:tc>
        <w:tc>
          <w:tcPr>
            <w:tcW w:w="326" w:type="pct"/>
            <w:gridSpan w:val="2"/>
            <w:tcBorders>
              <w:top w:val="single" w:sz="4" w:space="0" w:color="auto"/>
              <w:left w:val="single" w:sz="4" w:space="0" w:color="auto"/>
              <w:bottom w:val="single" w:sz="4" w:space="0" w:color="auto"/>
              <w:right w:val="single" w:sz="4" w:space="0" w:color="auto"/>
            </w:tcBorders>
          </w:tcPr>
          <w:p w14:paraId="7BCFDA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FF468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100,766</w:t>
            </w:r>
          </w:p>
        </w:tc>
        <w:tc>
          <w:tcPr>
            <w:tcW w:w="356" w:type="pct"/>
            <w:gridSpan w:val="2"/>
            <w:tcBorders>
              <w:top w:val="single" w:sz="4" w:space="0" w:color="auto"/>
              <w:left w:val="single" w:sz="4" w:space="0" w:color="auto"/>
              <w:bottom w:val="single" w:sz="4" w:space="0" w:color="auto"/>
              <w:right w:val="single" w:sz="4" w:space="0" w:color="auto"/>
            </w:tcBorders>
          </w:tcPr>
          <w:p w14:paraId="0E4861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9BE83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CB5CD07" w14:textId="77777777" w:rsidR="00296C5B" w:rsidRPr="00296C5B" w:rsidRDefault="00296C5B" w:rsidP="00296C5B">
            <w:pPr>
              <w:jc w:val="center"/>
              <w:rPr>
                <w:rFonts w:ascii="Times New Roman" w:hAnsi="Times New Roman" w:cs="Times New Roman"/>
              </w:rPr>
            </w:pPr>
          </w:p>
        </w:tc>
      </w:tr>
      <w:tr w:rsidR="00296C5B" w:rsidRPr="00296C5B" w14:paraId="50344D5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A650AA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15725E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756CC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07FD22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120,076</w:t>
            </w:r>
          </w:p>
        </w:tc>
        <w:tc>
          <w:tcPr>
            <w:tcW w:w="326" w:type="pct"/>
            <w:gridSpan w:val="2"/>
            <w:tcBorders>
              <w:top w:val="single" w:sz="4" w:space="0" w:color="auto"/>
              <w:left w:val="single" w:sz="4" w:space="0" w:color="auto"/>
              <w:bottom w:val="single" w:sz="4" w:space="0" w:color="auto"/>
              <w:right w:val="single" w:sz="4" w:space="0" w:color="auto"/>
            </w:tcBorders>
          </w:tcPr>
          <w:p w14:paraId="1520A2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00200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120,076</w:t>
            </w:r>
          </w:p>
        </w:tc>
        <w:tc>
          <w:tcPr>
            <w:tcW w:w="356" w:type="pct"/>
            <w:gridSpan w:val="2"/>
            <w:tcBorders>
              <w:top w:val="single" w:sz="4" w:space="0" w:color="auto"/>
              <w:left w:val="single" w:sz="4" w:space="0" w:color="auto"/>
              <w:bottom w:val="single" w:sz="4" w:space="0" w:color="auto"/>
              <w:right w:val="single" w:sz="4" w:space="0" w:color="auto"/>
            </w:tcBorders>
          </w:tcPr>
          <w:p w14:paraId="07DE42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4A277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7DB395C" w14:textId="77777777" w:rsidR="00296C5B" w:rsidRPr="00296C5B" w:rsidRDefault="00296C5B" w:rsidP="00296C5B">
            <w:pPr>
              <w:jc w:val="center"/>
              <w:rPr>
                <w:rFonts w:ascii="Times New Roman" w:hAnsi="Times New Roman" w:cs="Times New Roman"/>
              </w:rPr>
            </w:pPr>
          </w:p>
        </w:tc>
      </w:tr>
      <w:tr w:rsidR="00296C5B" w:rsidRPr="00296C5B" w14:paraId="610F95F1"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18726E6"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8EBEC7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DDA8F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4B889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120,960</w:t>
            </w:r>
          </w:p>
        </w:tc>
        <w:tc>
          <w:tcPr>
            <w:tcW w:w="326" w:type="pct"/>
            <w:gridSpan w:val="2"/>
            <w:tcBorders>
              <w:top w:val="single" w:sz="4" w:space="0" w:color="auto"/>
              <w:left w:val="single" w:sz="4" w:space="0" w:color="auto"/>
              <w:bottom w:val="single" w:sz="4" w:space="0" w:color="auto"/>
              <w:right w:val="single" w:sz="4" w:space="0" w:color="auto"/>
            </w:tcBorders>
          </w:tcPr>
          <w:p w14:paraId="469282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DB4C9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120,960</w:t>
            </w:r>
          </w:p>
        </w:tc>
        <w:tc>
          <w:tcPr>
            <w:tcW w:w="356" w:type="pct"/>
            <w:gridSpan w:val="2"/>
            <w:tcBorders>
              <w:top w:val="single" w:sz="4" w:space="0" w:color="auto"/>
              <w:left w:val="single" w:sz="4" w:space="0" w:color="auto"/>
              <w:bottom w:val="single" w:sz="4" w:space="0" w:color="auto"/>
              <w:right w:val="single" w:sz="4" w:space="0" w:color="auto"/>
            </w:tcBorders>
          </w:tcPr>
          <w:p w14:paraId="1BA3682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6DF77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5FC748A" w14:textId="77777777" w:rsidR="00296C5B" w:rsidRPr="00296C5B" w:rsidRDefault="00296C5B" w:rsidP="00296C5B">
            <w:pPr>
              <w:jc w:val="center"/>
              <w:rPr>
                <w:rFonts w:ascii="Times New Roman" w:hAnsi="Times New Roman" w:cs="Times New Roman"/>
              </w:rPr>
            </w:pPr>
          </w:p>
        </w:tc>
      </w:tr>
      <w:tr w:rsidR="00296C5B" w:rsidRPr="00296C5B" w14:paraId="222DF729"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DF82727"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2402CC86"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A6D03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63398D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326" w:type="pct"/>
            <w:gridSpan w:val="2"/>
            <w:tcBorders>
              <w:top w:val="single" w:sz="4" w:space="0" w:color="auto"/>
              <w:left w:val="single" w:sz="4" w:space="0" w:color="auto"/>
              <w:bottom w:val="single" w:sz="4" w:space="0" w:color="auto"/>
              <w:right w:val="single" w:sz="4" w:space="0" w:color="auto"/>
            </w:tcBorders>
          </w:tcPr>
          <w:p w14:paraId="31F630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C9D76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356" w:type="pct"/>
            <w:gridSpan w:val="2"/>
            <w:tcBorders>
              <w:top w:val="single" w:sz="4" w:space="0" w:color="auto"/>
              <w:left w:val="single" w:sz="4" w:space="0" w:color="auto"/>
              <w:bottom w:val="single" w:sz="4" w:space="0" w:color="auto"/>
              <w:right w:val="single" w:sz="4" w:space="0" w:color="auto"/>
            </w:tcBorders>
          </w:tcPr>
          <w:p w14:paraId="4FCA88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7E11B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1E7517E" w14:textId="77777777" w:rsidR="00296C5B" w:rsidRPr="00296C5B" w:rsidRDefault="00296C5B" w:rsidP="00296C5B">
            <w:pPr>
              <w:jc w:val="center"/>
              <w:rPr>
                <w:rFonts w:ascii="Times New Roman" w:hAnsi="Times New Roman" w:cs="Times New Roman"/>
              </w:rPr>
            </w:pPr>
          </w:p>
        </w:tc>
      </w:tr>
      <w:tr w:rsidR="00296C5B" w:rsidRPr="00296C5B" w14:paraId="315D161D"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86FB610"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50A8704F"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8E961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5C405E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35,367</w:t>
            </w:r>
          </w:p>
        </w:tc>
        <w:tc>
          <w:tcPr>
            <w:tcW w:w="326" w:type="pct"/>
            <w:gridSpan w:val="2"/>
            <w:tcBorders>
              <w:top w:val="single" w:sz="4" w:space="0" w:color="auto"/>
              <w:left w:val="single" w:sz="4" w:space="0" w:color="auto"/>
              <w:bottom w:val="single" w:sz="4" w:space="0" w:color="auto"/>
              <w:right w:val="single" w:sz="4" w:space="0" w:color="auto"/>
            </w:tcBorders>
          </w:tcPr>
          <w:p w14:paraId="2C808A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A486F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35,367</w:t>
            </w:r>
          </w:p>
        </w:tc>
        <w:tc>
          <w:tcPr>
            <w:tcW w:w="356" w:type="pct"/>
            <w:gridSpan w:val="2"/>
            <w:tcBorders>
              <w:top w:val="single" w:sz="4" w:space="0" w:color="auto"/>
              <w:left w:val="single" w:sz="4" w:space="0" w:color="auto"/>
              <w:bottom w:val="single" w:sz="4" w:space="0" w:color="auto"/>
              <w:right w:val="single" w:sz="4" w:space="0" w:color="auto"/>
            </w:tcBorders>
          </w:tcPr>
          <w:p w14:paraId="27FA60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B4DC4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16596F6" w14:textId="77777777" w:rsidR="00296C5B" w:rsidRPr="00296C5B" w:rsidRDefault="00296C5B" w:rsidP="00296C5B">
            <w:pPr>
              <w:jc w:val="center"/>
              <w:rPr>
                <w:rFonts w:ascii="Times New Roman" w:hAnsi="Times New Roman" w:cs="Times New Roman"/>
              </w:rPr>
            </w:pPr>
          </w:p>
        </w:tc>
      </w:tr>
      <w:tr w:rsidR="00296C5B" w:rsidRPr="00296C5B" w14:paraId="04D5C388"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B261999"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5FB0D75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E42E5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0771DD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365DF8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E2515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7FB91C7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B86C5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C5FDE08" w14:textId="77777777" w:rsidR="00296C5B" w:rsidRPr="00296C5B" w:rsidRDefault="00296C5B" w:rsidP="00296C5B">
            <w:pPr>
              <w:jc w:val="center"/>
              <w:rPr>
                <w:rFonts w:ascii="Times New Roman" w:hAnsi="Times New Roman" w:cs="Times New Roman"/>
              </w:rPr>
            </w:pPr>
          </w:p>
        </w:tc>
      </w:tr>
      <w:tr w:rsidR="00296C5B" w:rsidRPr="00296C5B" w14:paraId="16427076"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7BAFE2B"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BB56F3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A7888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7D1ED8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2366F6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FFF5C3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428270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134A7A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C103EB4" w14:textId="77777777" w:rsidR="00296C5B" w:rsidRPr="00296C5B" w:rsidRDefault="00296C5B" w:rsidP="00296C5B">
            <w:pPr>
              <w:jc w:val="center"/>
              <w:rPr>
                <w:rFonts w:ascii="Times New Roman" w:hAnsi="Times New Roman" w:cs="Times New Roman"/>
              </w:rPr>
            </w:pPr>
          </w:p>
        </w:tc>
      </w:tr>
      <w:tr w:rsidR="00296C5B" w:rsidRPr="00296C5B" w14:paraId="2AE4E34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DE11618"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0F19452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77F9A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555701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05DFC0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3FBA1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177ADA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F1F9C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AD14F87" w14:textId="77777777" w:rsidR="00296C5B" w:rsidRPr="00296C5B" w:rsidRDefault="00296C5B" w:rsidP="00296C5B">
            <w:pPr>
              <w:jc w:val="center"/>
              <w:rPr>
                <w:rFonts w:ascii="Times New Roman" w:hAnsi="Times New Roman" w:cs="Times New Roman"/>
              </w:rPr>
            </w:pPr>
          </w:p>
        </w:tc>
      </w:tr>
      <w:tr w:rsidR="00296C5B" w:rsidRPr="00296C5B" w14:paraId="2E344FB0"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9F10B71"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1F50BB4E"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72E5D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48BB55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w:t>
            </w:r>
          </w:p>
        </w:tc>
        <w:tc>
          <w:tcPr>
            <w:tcW w:w="326" w:type="pct"/>
            <w:gridSpan w:val="2"/>
            <w:tcBorders>
              <w:top w:val="single" w:sz="4" w:space="0" w:color="auto"/>
              <w:left w:val="single" w:sz="4" w:space="0" w:color="auto"/>
              <w:bottom w:val="single" w:sz="4" w:space="0" w:color="auto"/>
              <w:right w:val="single" w:sz="4" w:space="0" w:color="auto"/>
            </w:tcBorders>
          </w:tcPr>
          <w:p w14:paraId="55C2A1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6A9C5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w:t>
            </w:r>
          </w:p>
        </w:tc>
        <w:tc>
          <w:tcPr>
            <w:tcW w:w="356" w:type="pct"/>
            <w:gridSpan w:val="2"/>
            <w:tcBorders>
              <w:top w:val="single" w:sz="4" w:space="0" w:color="auto"/>
              <w:left w:val="single" w:sz="4" w:space="0" w:color="auto"/>
              <w:bottom w:val="single" w:sz="4" w:space="0" w:color="auto"/>
              <w:right w:val="single" w:sz="4" w:space="0" w:color="auto"/>
            </w:tcBorders>
          </w:tcPr>
          <w:p w14:paraId="5A12F4B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44203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3974B66" w14:textId="77777777" w:rsidR="00296C5B" w:rsidRPr="00296C5B" w:rsidRDefault="00296C5B" w:rsidP="00296C5B">
            <w:pPr>
              <w:jc w:val="center"/>
              <w:rPr>
                <w:rFonts w:ascii="Times New Roman" w:hAnsi="Times New Roman" w:cs="Times New Roman"/>
              </w:rPr>
            </w:pPr>
          </w:p>
        </w:tc>
      </w:tr>
      <w:tr w:rsidR="00296C5B" w:rsidRPr="00296C5B" w14:paraId="4DFB6D75"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27E1DF4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5.1.</w:t>
            </w:r>
          </w:p>
          <w:p w14:paraId="1F3FF73F"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73FCEB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Улучшение жилищных условий многодетных семей путём выделения участникам Программы средств областного бюджета</w:t>
            </w:r>
          </w:p>
        </w:tc>
        <w:tc>
          <w:tcPr>
            <w:tcW w:w="748" w:type="pct"/>
            <w:vMerge w:val="restart"/>
            <w:tcBorders>
              <w:top w:val="single" w:sz="4" w:space="0" w:color="auto"/>
              <w:left w:val="single" w:sz="4" w:space="0" w:color="auto"/>
              <w:bottom w:val="single" w:sz="4" w:space="0" w:color="auto"/>
              <w:right w:val="single" w:sz="4" w:space="0" w:color="auto"/>
            </w:tcBorders>
          </w:tcPr>
          <w:p w14:paraId="48EEEEFD" w14:textId="7385C61D"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многодетных семей,</w:t>
            </w:r>
          </w:p>
          <w:p w14:paraId="11533F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улучшивших жилищные условия (семей)</w:t>
            </w:r>
          </w:p>
        </w:tc>
        <w:tc>
          <w:tcPr>
            <w:tcW w:w="527" w:type="pct"/>
            <w:gridSpan w:val="2"/>
            <w:tcBorders>
              <w:top w:val="single" w:sz="4" w:space="0" w:color="auto"/>
              <w:left w:val="single" w:sz="4" w:space="0" w:color="auto"/>
              <w:bottom w:val="single" w:sz="4" w:space="0" w:color="auto"/>
              <w:right w:val="single" w:sz="4" w:space="0" w:color="auto"/>
            </w:tcBorders>
          </w:tcPr>
          <w:p w14:paraId="41C142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43</w:t>
            </w:r>
          </w:p>
        </w:tc>
        <w:tc>
          <w:tcPr>
            <w:tcW w:w="450" w:type="pct"/>
            <w:gridSpan w:val="2"/>
            <w:tcBorders>
              <w:top w:val="single" w:sz="4" w:space="0" w:color="auto"/>
              <w:left w:val="single" w:sz="4" w:space="0" w:color="auto"/>
              <w:bottom w:val="single" w:sz="4" w:space="0" w:color="auto"/>
              <w:right w:val="single" w:sz="4" w:space="0" w:color="auto"/>
            </w:tcBorders>
          </w:tcPr>
          <w:p w14:paraId="2E10BB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53046C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BC601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64654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31BB8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97C34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CE3E5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УСДП, ДС, ОМС</w:t>
            </w:r>
          </w:p>
        </w:tc>
      </w:tr>
      <w:tr w:rsidR="00296C5B" w:rsidRPr="00296C5B" w14:paraId="610123D9"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1A30B14"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6ECD57C"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6C6BA0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0DAAE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w:t>
            </w:r>
          </w:p>
        </w:tc>
        <w:tc>
          <w:tcPr>
            <w:tcW w:w="450" w:type="pct"/>
            <w:gridSpan w:val="2"/>
            <w:tcBorders>
              <w:top w:val="single" w:sz="4" w:space="0" w:color="auto"/>
              <w:left w:val="single" w:sz="4" w:space="0" w:color="auto"/>
              <w:bottom w:val="single" w:sz="4" w:space="0" w:color="auto"/>
              <w:right w:val="single" w:sz="4" w:space="0" w:color="auto"/>
            </w:tcBorders>
          </w:tcPr>
          <w:p w14:paraId="107495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638627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CB594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D0137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2B5E8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7A5E1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1D63021" w14:textId="77777777" w:rsidR="00296C5B" w:rsidRPr="00296C5B" w:rsidRDefault="00296C5B" w:rsidP="00296C5B">
            <w:pPr>
              <w:jc w:val="center"/>
              <w:rPr>
                <w:rFonts w:ascii="Times New Roman" w:hAnsi="Times New Roman" w:cs="Times New Roman"/>
              </w:rPr>
            </w:pPr>
          </w:p>
        </w:tc>
      </w:tr>
      <w:tr w:rsidR="00296C5B" w:rsidRPr="00296C5B" w14:paraId="79CB67C3"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03C92F1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81FAD5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248C5D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CDB3C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45</w:t>
            </w:r>
          </w:p>
        </w:tc>
        <w:tc>
          <w:tcPr>
            <w:tcW w:w="450" w:type="pct"/>
            <w:gridSpan w:val="2"/>
            <w:tcBorders>
              <w:top w:val="single" w:sz="4" w:space="0" w:color="auto"/>
              <w:left w:val="single" w:sz="4" w:space="0" w:color="auto"/>
              <w:bottom w:val="single" w:sz="4" w:space="0" w:color="auto"/>
              <w:right w:val="single" w:sz="4" w:space="0" w:color="auto"/>
            </w:tcBorders>
          </w:tcPr>
          <w:p w14:paraId="11B466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0C1EE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AE85A6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EE105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99AD3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39FCE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4CE4F78" w14:textId="77777777" w:rsidR="00296C5B" w:rsidRPr="00296C5B" w:rsidRDefault="00296C5B" w:rsidP="00296C5B">
            <w:pPr>
              <w:jc w:val="center"/>
              <w:rPr>
                <w:rFonts w:ascii="Times New Roman" w:hAnsi="Times New Roman" w:cs="Times New Roman"/>
              </w:rPr>
            </w:pPr>
          </w:p>
        </w:tc>
      </w:tr>
      <w:tr w:rsidR="00296C5B" w:rsidRPr="00296C5B" w14:paraId="4DF906A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0B58946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04146B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342055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6D48D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22</w:t>
            </w:r>
          </w:p>
        </w:tc>
        <w:tc>
          <w:tcPr>
            <w:tcW w:w="450" w:type="pct"/>
            <w:gridSpan w:val="2"/>
            <w:tcBorders>
              <w:top w:val="single" w:sz="4" w:space="0" w:color="auto"/>
              <w:left w:val="single" w:sz="4" w:space="0" w:color="auto"/>
              <w:bottom w:val="single" w:sz="4" w:space="0" w:color="auto"/>
              <w:right w:val="single" w:sz="4" w:space="0" w:color="auto"/>
            </w:tcBorders>
          </w:tcPr>
          <w:p w14:paraId="3342D4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25E147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E8A1D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388DA6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42E9B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B1406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A515A10" w14:textId="77777777" w:rsidR="00296C5B" w:rsidRPr="00296C5B" w:rsidRDefault="00296C5B" w:rsidP="00296C5B">
            <w:pPr>
              <w:jc w:val="center"/>
              <w:rPr>
                <w:rFonts w:ascii="Times New Roman" w:hAnsi="Times New Roman" w:cs="Times New Roman"/>
              </w:rPr>
            </w:pPr>
          </w:p>
        </w:tc>
      </w:tr>
      <w:tr w:rsidR="00296C5B" w:rsidRPr="00296C5B" w14:paraId="0B6C346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65804120"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44F656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4F124A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21758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w:t>
            </w:r>
          </w:p>
        </w:tc>
        <w:tc>
          <w:tcPr>
            <w:tcW w:w="450" w:type="pct"/>
            <w:gridSpan w:val="2"/>
            <w:tcBorders>
              <w:top w:val="single" w:sz="4" w:space="0" w:color="auto"/>
              <w:left w:val="single" w:sz="4" w:space="0" w:color="auto"/>
              <w:bottom w:val="single" w:sz="4" w:space="0" w:color="auto"/>
              <w:right w:val="single" w:sz="4" w:space="0" w:color="auto"/>
            </w:tcBorders>
          </w:tcPr>
          <w:p w14:paraId="34A57E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4BF25CA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BDA15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8764E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D9CF7B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9D789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CD4667A" w14:textId="77777777" w:rsidR="00296C5B" w:rsidRPr="00296C5B" w:rsidRDefault="00296C5B" w:rsidP="00296C5B">
            <w:pPr>
              <w:jc w:val="center"/>
              <w:rPr>
                <w:rFonts w:ascii="Times New Roman" w:hAnsi="Times New Roman" w:cs="Times New Roman"/>
              </w:rPr>
            </w:pPr>
          </w:p>
        </w:tc>
      </w:tr>
      <w:tr w:rsidR="00296C5B" w:rsidRPr="00296C5B" w14:paraId="06AC068C"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51243F3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69935D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EB30FF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67813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27886C9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37BA1E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A3D02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194F84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B04D2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2FBCB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0AA0C71" w14:textId="77777777" w:rsidR="00296C5B" w:rsidRPr="00296C5B" w:rsidRDefault="00296C5B" w:rsidP="00296C5B">
            <w:pPr>
              <w:jc w:val="center"/>
              <w:rPr>
                <w:rFonts w:ascii="Times New Roman" w:hAnsi="Times New Roman" w:cs="Times New Roman"/>
              </w:rPr>
            </w:pPr>
          </w:p>
        </w:tc>
      </w:tr>
      <w:tr w:rsidR="00296C5B" w:rsidRPr="00296C5B" w14:paraId="409563F3"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1083E4E1"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EF0522C"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48D31EF"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7C170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6301B2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533BE3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BA4FE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3BACB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0253B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F6708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ECBEED0" w14:textId="77777777" w:rsidR="00296C5B" w:rsidRPr="00296C5B" w:rsidRDefault="00296C5B" w:rsidP="00296C5B">
            <w:pPr>
              <w:jc w:val="center"/>
              <w:rPr>
                <w:rFonts w:ascii="Times New Roman" w:hAnsi="Times New Roman" w:cs="Times New Roman"/>
              </w:rPr>
            </w:pPr>
          </w:p>
        </w:tc>
      </w:tr>
      <w:tr w:rsidR="00296C5B" w:rsidRPr="00296C5B" w14:paraId="2D6B6BE7"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3E28389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80F03F8"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3180D2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CBD2C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705909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22D3D4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39DA8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26651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A50BD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675DA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23F31EE" w14:textId="77777777" w:rsidR="00296C5B" w:rsidRPr="00296C5B" w:rsidRDefault="00296C5B" w:rsidP="00296C5B">
            <w:pPr>
              <w:jc w:val="center"/>
              <w:rPr>
                <w:rFonts w:ascii="Times New Roman" w:hAnsi="Times New Roman" w:cs="Times New Roman"/>
              </w:rPr>
            </w:pPr>
          </w:p>
        </w:tc>
      </w:tr>
      <w:tr w:rsidR="00296C5B" w:rsidRPr="00296C5B" w14:paraId="1D1056BC"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0D173AB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F35128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214321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BD251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62</w:t>
            </w:r>
          </w:p>
        </w:tc>
        <w:tc>
          <w:tcPr>
            <w:tcW w:w="450" w:type="pct"/>
            <w:gridSpan w:val="2"/>
            <w:tcBorders>
              <w:top w:val="single" w:sz="4" w:space="0" w:color="auto"/>
              <w:left w:val="single" w:sz="4" w:space="0" w:color="auto"/>
              <w:bottom w:val="single" w:sz="4" w:space="0" w:color="auto"/>
              <w:right w:val="single" w:sz="4" w:space="0" w:color="auto"/>
            </w:tcBorders>
          </w:tcPr>
          <w:p w14:paraId="6E8F8D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1423FF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411676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AB988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AA64C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8C027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EBBFE1C" w14:textId="77777777" w:rsidR="00296C5B" w:rsidRPr="00296C5B" w:rsidRDefault="00296C5B" w:rsidP="00296C5B">
            <w:pPr>
              <w:jc w:val="center"/>
              <w:rPr>
                <w:rFonts w:ascii="Times New Roman" w:hAnsi="Times New Roman" w:cs="Times New Roman"/>
              </w:rPr>
            </w:pPr>
          </w:p>
        </w:tc>
      </w:tr>
      <w:tr w:rsidR="00296C5B" w:rsidRPr="00296C5B" w14:paraId="65A55E93"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6DC269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5.2.</w:t>
            </w: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16C237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Оплата реализованных областных жилищных сертификатов (свидетельств)</w:t>
            </w:r>
          </w:p>
        </w:tc>
        <w:tc>
          <w:tcPr>
            <w:tcW w:w="748" w:type="pct"/>
            <w:vMerge w:val="restart"/>
            <w:tcBorders>
              <w:top w:val="single" w:sz="4" w:space="0" w:color="auto"/>
              <w:left w:val="single" w:sz="4" w:space="0" w:color="auto"/>
              <w:bottom w:val="single" w:sz="4" w:space="0" w:color="auto"/>
              <w:right w:val="single" w:sz="4" w:space="0" w:color="auto"/>
            </w:tcBorders>
          </w:tcPr>
          <w:p w14:paraId="33D1EA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оплаченных областных жилищных сертификатов</w:t>
            </w:r>
          </w:p>
          <w:p w14:paraId="171B786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(единиц)</w:t>
            </w:r>
          </w:p>
        </w:tc>
        <w:tc>
          <w:tcPr>
            <w:tcW w:w="527" w:type="pct"/>
            <w:gridSpan w:val="2"/>
            <w:tcBorders>
              <w:top w:val="single" w:sz="4" w:space="0" w:color="auto"/>
              <w:left w:val="single" w:sz="4" w:space="0" w:color="auto"/>
              <w:bottom w:val="single" w:sz="4" w:space="0" w:color="auto"/>
              <w:right w:val="single" w:sz="4" w:space="0" w:color="auto"/>
            </w:tcBorders>
          </w:tcPr>
          <w:p w14:paraId="13E68C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43</w:t>
            </w:r>
          </w:p>
        </w:tc>
        <w:tc>
          <w:tcPr>
            <w:tcW w:w="450" w:type="pct"/>
            <w:gridSpan w:val="2"/>
            <w:tcBorders>
              <w:top w:val="single" w:sz="4" w:space="0" w:color="auto"/>
              <w:left w:val="single" w:sz="4" w:space="0" w:color="auto"/>
              <w:bottom w:val="single" w:sz="4" w:space="0" w:color="auto"/>
              <w:right w:val="single" w:sz="4" w:space="0" w:color="auto"/>
            </w:tcBorders>
          </w:tcPr>
          <w:p w14:paraId="0EB7C4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3AF162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100,766</w:t>
            </w:r>
          </w:p>
        </w:tc>
        <w:tc>
          <w:tcPr>
            <w:tcW w:w="326" w:type="pct"/>
            <w:gridSpan w:val="2"/>
            <w:tcBorders>
              <w:top w:val="single" w:sz="4" w:space="0" w:color="auto"/>
              <w:left w:val="single" w:sz="4" w:space="0" w:color="auto"/>
              <w:bottom w:val="single" w:sz="4" w:space="0" w:color="auto"/>
              <w:right w:val="single" w:sz="4" w:space="0" w:color="auto"/>
            </w:tcBorders>
          </w:tcPr>
          <w:p w14:paraId="59686D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6407A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100,766</w:t>
            </w:r>
          </w:p>
        </w:tc>
        <w:tc>
          <w:tcPr>
            <w:tcW w:w="356" w:type="pct"/>
            <w:gridSpan w:val="2"/>
            <w:tcBorders>
              <w:top w:val="single" w:sz="4" w:space="0" w:color="auto"/>
              <w:left w:val="single" w:sz="4" w:space="0" w:color="auto"/>
              <w:bottom w:val="single" w:sz="4" w:space="0" w:color="auto"/>
              <w:right w:val="single" w:sz="4" w:space="0" w:color="auto"/>
            </w:tcBorders>
          </w:tcPr>
          <w:p w14:paraId="4298AE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66979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47716E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tc>
      </w:tr>
      <w:tr w:rsidR="00296C5B" w:rsidRPr="00296C5B" w14:paraId="0FF41A5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142A229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F7DD7FE"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09D3FCA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49029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w:t>
            </w:r>
          </w:p>
        </w:tc>
        <w:tc>
          <w:tcPr>
            <w:tcW w:w="450" w:type="pct"/>
            <w:gridSpan w:val="2"/>
            <w:tcBorders>
              <w:top w:val="single" w:sz="4" w:space="0" w:color="auto"/>
              <w:left w:val="single" w:sz="4" w:space="0" w:color="auto"/>
              <w:bottom w:val="single" w:sz="4" w:space="0" w:color="auto"/>
              <w:right w:val="single" w:sz="4" w:space="0" w:color="auto"/>
            </w:tcBorders>
          </w:tcPr>
          <w:p w14:paraId="49A13C0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498796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120,076</w:t>
            </w:r>
          </w:p>
        </w:tc>
        <w:tc>
          <w:tcPr>
            <w:tcW w:w="326" w:type="pct"/>
            <w:gridSpan w:val="2"/>
            <w:tcBorders>
              <w:top w:val="single" w:sz="4" w:space="0" w:color="auto"/>
              <w:left w:val="single" w:sz="4" w:space="0" w:color="auto"/>
              <w:bottom w:val="single" w:sz="4" w:space="0" w:color="auto"/>
              <w:right w:val="single" w:sz="4" w:space="0" w:color="auto"/>
            </w:tcBorders>
          </w:tcPr>
          <w:p w14:paraId="719C15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BF874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120,076</w:t>
            </w:r>
          </w:p>
        </w:tc>
        <w:tc>
          <w:tcPr>
            <w:tcW w:w="356" w:type="pct"/>
            <w:gridSpan w:val="2"/>
            <w:tcBorders>
              <w:top w:val="single" w:sz="4" w:space="0" w:color="auto"/>
              <w:left w:val="single" w:sz="4" w:space="0" w:color="auto"/>
              <w:bottom w:val="single" w:sz="4" w:space="0" w:color="auto"/>
              <w:right w:val="single" w:sz="4" w:space="0" w:color="auto"/>
            </w:tcBorders>
          </w:tcPr>
          <w:p w14:paraId="559746B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78017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80C6E65" w14:textId="77777777" w:rsidR="00296C5B" w:rsidRPr="00296C5B" w:rsidRDefault="00296C5B" w:rsidP="00296C5B">
            <w:pPr>
              <w:jc w:val="center"/>
              <w:rPr>
                <w:rFonts w:ascii="Times New Roman" w:hAnsi="Times New Roman" w:cs="Times New Roman"/>
              </w:rPr>
            </w:pPr>
          </w:p>
        </w:tc>
      </w:tr>
      <w:tr w:rsidR="00296C5B" w:rsidRPr="00296C5B" w14:paraId="1F21F4F6"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22A2786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DF2059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8CD93E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1B0C0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45</w:t>
            </w:r>
          </w:p>
        </w:tc>
        <w:tc>
          <w:tcPr>
            <w:tcW w:w="450" w:type="pct"/>
            <w:gridSpan w:val="2"/>
            <w:tcBorders>
              <w:top w:val="single" w:sz="4" w:space="0" w:color="auto"/>
              <w:left w:val="single" w:sz="4" w:space="0" w:color="auto"/>
              <w:bottom w:val="single" w:sz="4" w:space="0" w:color="auto"/>
              <w:right w:val="single" w:sz="4" w:space="0" w:color="auto"/>
            </w:tcBorders>
          </w:tcPr>
          <w:p w14:paraId="54DC24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C66C9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120,960</w:t>
            </w:r>
          </w:p>
        </w:tc>
        <w:tc>
          <w:tcPr>
            <w:tcW w:w="326" w:type="pct"/>
            <w:gridSpan w:val="2"/>
            <w:tcBorders>
              <w:top w:val="single" w:sz="4" w:space="0" w:color="auto"/>
              <w:left w:val="single" w:sz="4" w:space="0" w:color="auto"/>
              <w:bottom w:val="single" w:sz="4" w:space="0" w:color="auto"/>
              <w:right w:val="single" w:sz="4" w:space="0" w:color="auto"/>
            </w:tcBorders>
          </w:tcPr>
          <w:p w14:paraId="2E4EB8B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D11B2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120,960</w:t>
            </w:r>
          </w:p>
        </w:tc>
        <w:tc>
          <w:tcPr>
            <w:tcW w:w="356" w:type="pct"/>
            <w:gridSpan w:val="2"/>
            <w:tcBorders>
              <w:top w:val="single" w:sz="4" w:space="0" w:color="auto"/>
              <w:left w:val="single" w:sz="4" w:space="0" w:color="auto"/>
              <w:bottom w:val="single" w:sz="4" w:space="0" w:color="auto"/>
              <w:right w:val="single" w:sz="4" w:space="0" w:color="auto"/>
            </w:tcBorders>
          </w:tcPr>
          <w:p w14:paraId="4AFDA1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F2A7A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BB8E47B" w14:textId="77777777" w:rsidR="00296C5B" w:rsidRPr="00296C5B" w:rsidRDefault="00296C5B" w:rsidP="00296C5B">
            <w:pPr>
              <w:jc w:val="center"/>
              <w:rPr>
                <w:rFonts w:ascii="Times New Roman" w:hAnsi="Times New Roman" w:cs="Times New Roman"/>
              </w:rPr>
            </w:pPr>
          </w:p>
        </w:tc>
      </w:tr>
      <w:tr w:rsidR="00296C5B" w:rsidRPr="00296C5B" w14:paraId="417BB2E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74BF56A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B6B79D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52D0F3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CAE2F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22</w:t>
            </w:r>
          </w:p>
        </w:tc>
        <w:tc>
          <w:tcPr>
            <w:tcW w:w="450" w:type="pct"/>
            <w:gridSpan w:val="2"/>
            <w:tcBorders>
              <w:top w:val="single" w:sz="4" w:space="0" w:color="auto"/>
              <w:left w:val="single" w:sz="4" w:space="0" w:color="auto"/>
              <w:bottom w:val="single" w:sz="4" w:space="0" w:color="auto"/>
              <w:right w:val="single" w:sz="4" w:space="0" w:color="auto"/>
            </w:tcBorders>
          </w:tcPr>
          <w:p w14:paraId="4156103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1DB919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326" w:type="pct"/>
            <w:gridSpan w:val="2"/>
            <w:tcBorders>
              <w:top w:val="single" w:sz="4" w:space="0" w:color="auto"/>
              <w:left w:val="single" w:sz="4" w:space="0" w:color="auto"/>
              <w:bottom w:val="single" w:sz="4" w:space="0" w:color="auto"/>
              <w:right w:val="single" w:sz="4" w:space="0" w:color="auto"/>
            </w:tcBorders>
          </w:tcPr>
          <w:p w14:paraId="61225E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E92E9B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356" w:type="pct"/>
            <w:gridSpan w:val="2"/>
            <w:tcBorders>
              <w:top w:val="single" w:sz="4" w:space="0" w:color="auto"/>
              <w:left w:val="single" w:sz="4" w:space="0" w:color="auto"/>
              <w:bottom w:val="single" w:sz="4" w:space="0" w:color="auto"/>
              <w:right w:val="single" w:sz="4" w:space="0" w:color="auto"/>
            </w:tcBorders>
          </w:tcPr>
          <w:p w14:paraId="651D1A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88109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95B5FEB" w14:textId="77777777" w:rsidR="00296C5B" w:rsidRPr="00296C5B" w:rsidRDefault="00296C5B" w:rsidP="00296C5B">
            <w:pPr>
              <w:jc w:val="center"/>
              <w:rPr>
                <w:rFonts w:ascii="Times New Roman" w:hAnsi="Times New Roman" w:cs="Times New Roman"/>
              </w:rPr>
            </w:pPr>
          </w:p>
        </w:tc>
      </w:tr>
      <w:tr w:rsidR="00296C5B" w:rsidRPr="00296C5B" w14:paraId="18CC7BF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18C3857"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B5A405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0622DAF"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17F46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w:t>
            </w:r>
          </w:p>
        </w:tc>
        <w:tc>
          <w:tcPr>
            <w:tcW w:w="450" w:type="pct"/>
            <w:gridSpan w:val="2"/>
            <w:tcBorders>
              <w:top w:val="single" w:sz="4" w:space="0" w:color="auto"/>
              <w:left w:val="single" w:sz="4" w:space="0" w:color="auto"/>
              <w:bottom w:val="single" w:sz="4" w:space="0" w:color="auto"/>
              <w:right w:val="single" w:sz="4" w:space="0" w:color="auto"/>
            </w:tcBorders>
          </w:tcPr>
          <w:p w14:paraId="2AB7D2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690063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35,367</w:t>
            </w:r>
          </w:p>
        </w:tc>
        <w:tc>
          <w:tcPr>
            <w:tcW w:w="326" w:type="pct"/>
            <w:gridSpan w:val="2"/>
            <w:tcBorders>
              <w:top w:val="single" w:sz="4" w:space="0" w:color="auto"/>
              <w:left w:val="single" w:sz="4" w:space="0" w:color="auto"/>
              <w:bottom w:val="single" w:sz="4" w:space="0" w:color="auto"/>
              <w:right w:val="single" w:sz="4" w:space="0" w:color="auto"/>
            </w:tcBorders>
          </w:tcPr>
          <w:p w14:paraId="4EFFB2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26E40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35,367</w:t>
            </w:r>
          </w:p>
        </w:tc>
        <w:tc>
          <w:tcPr>
            <w:tcW w:w="356" w:type="pct"/>
            <w:gridSpan w:val="2"/>
            <w:tcBorders>
              <w:top w:val="single" w:sz="4" w:space="0" w:color="auto"/>
              <w:left w:val="single" w:sz="4" w:space="0" w:color="auto"/>
              <w:bottom w:val="single" w:sz="4" w:space="0" w:color="auto"/>
              <w:right w:val="single" w:sz="4" w:space="0" w:color="auto"/>
            </w:tcBorders>
          </w:tcPr>
          <w:p w14:paraId="1AAA23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C2AAF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CADF63D" w14:textId="77777777" w:rsidR="00296C5B" w:rsidRPr="00296C5B" w:rsidRDefault="00296C5B" w:rsidP="00296C5B">
            <w:pPr>
              <w:jc w:val="center"/>
              <w:rPr>
                <w:rFonts w:ascii="Times New Roman" w:hAnsi="Times New Roman" w:cs="Times New Roman"/>
              </w:rPr>
            </w:pPr>
          </w:p>
        </w:tc>
      </w:tr>
      <w:tr w:rsidR="00296C5B" w:rsidRPr="00296C5B" w14:paraId="1CE65605"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77BDA67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1A7683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E54CE2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676A54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30AEBA0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3A2486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263D27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323EC1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64254F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66E7C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7A981D3" w14:textId="77777777" w:rsidR="00296C5B" w:rsidRPr="00296C5B" w:rsidRDefault="00296C5B" w:rsidP="00296C5B">
            <w:pPr>
              <w:jc w:val="center"/>
              <w:rPr>
                <w:rFonts w:ascii="Times New Roman" w:hAnsi="Times New Roman" w:cs="Times New Roman"/>
              </w:rPr>
            </w:pPr>
          </w:p>
        </w:tc>
      </w:tr>
      <w:tr w:rsidR="00296C5B" w:rsidRPr="00296C5B" w14:paraId="6EFB5BB5"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B7EB38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6BA980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F67887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1EBB0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59D176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53CF02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47A4CD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86121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61457A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17A64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F70A1C9" w14:textId="77777777" w:rsidR="00296C5B" w:rsidRPr="00296C5B" w:rsidRDefault="00296C5B" w:rsidP="00296C5B">
            <w:pPr>
              <w:jc w:val="center"/>
              <w:rPr>
                <w:rFonts w:ascii="Times New Roman" w:hAnsi="Times New Roman" w:cs="Times New Roman"/>
              </w:rPr>
            </w:pPr>
          </w:p>
        </w:tc>
      </w:tr>
      <w:tr w:rsidR="00296C5B" w:rsidRPr="00296C5B" w14:paraId="106FDC6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3BFA17B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46D26D8"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A77F20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68BD96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w:t>
            </w:r>
          </w:p>
        </w:tc>
        <w:tc>
          <w:tcPr>
            <w:tcW w:w="450" w:type="pct"/>
            <w:gridSpan w:val="2"/>
            <w:tcBorders>
              <w:top w:val="single" w:sz="4" w:space="0" w:color="auto"/>
              <w:left w:val="single" w:sz="4" w:space="0" w:color="auto"/>
              <w:bottom w:val="single" w:sz="4" w:space="0" w:color="auto"/>
              <w:right w:val="single" w:sz="4" w:space="0" w:color="auto"/>
            </w:tcBorders>
          </w:tcPr>
          <w:p w14:paraId="0E20BB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18C72C3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2BF741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78CFC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56" w:type="pct"/>
            <w:gridSpan w:val="2"/>
            <w:tcBorders>
              <w:top w:val="single" w:sz="4" w:space="0" w:color="auto"/>
              <w:left w:val="single" w:sz="4" w:space="0" w:color="auto"/>
              <w:bottom w:val="single" w:sz="4" w:space="0" w:color="auto"/>
              <w:right w:val="single" w:sz="4" w:space="0" w:color="auto"/>
            </w:tcBorders>
          </w:tcPr>
          <w:p w14:paraId="06BF6C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8A304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0F920E6" w14:textId="77777777" w:rsidR="00296C5B" w:rsidRPr="00296C5B" w:rsidRDefault="00296C5B" w:rsidP="00296C5B">
            <w:pPr>
              <w:jc w:val="center"/>
              <w:rPr>
                <w:rFonts w:ascii="Times New Roman" w:hAnsi="Times New Roman" w:cs="Times New Roman"/>
              </w:rPr>
            </w:pPr>
          </w:p>
        </w:tc>
      </w:tr>
      <w:tr w:rsidR="00296C5B" w:rsidRPr="00296C5B" w14:paraId="7AED67DB"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2E67A59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947D4CA"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33BB21C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D0C75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62</w:t>
            </w:r>
          </w:p>
        </w:tc>
        <w:tc>
          <w:tcPr>
            <w:tcW w:w="450" w:type="pct"/>
            <w:gridSpan w:val="2"/>
            <w:tcBorders>
              <w:top w:val="single" w:sz="4" w:space="0" w:color="auto"/>
              <w:left w:val="single" w:sz="4" w:space="0" w:color="auto"/>
              <w:bottom w:val="single" w:sz="4" w:space="0" w:color="auto"/>
              <w:right w:val="single" w:sz="4" w:space="0" w:color="auto"/>
            </w:tcBorders>
          </w:tcPr>
          <w:p w14:paraId="52116D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01AA7F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w:t>
            </w:r>
          </w:p>
        </w:tc>
        <w:tc>
          <w:tcPr>
            <w:tcW w:w="326" w:type="pct"/>
            <w:gridSpan w:val="2"/>
            <w:tcBorders>
              <w:top w:val="single" w:sz="4" w:space="0" w:color="auto"/>
              <w:left w:val="single" w:sz="4" w:space="0" w:color="auto"/>
              <w:bottom w:val="single" w:sz="4" w:space="0" w:color="auto"/>
              <w:right w:val="single" w:sz="4" w:space="0" w:color="auto"/>
            </w:tcBorders>
          </w:tcPr>
          <w:p w14:paraId="04F803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9A075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160,0</w:t>
            </w:r>
          </w:p>
        </w:tc>
        <w:tc>
          <w:tcPr>
            <w:tcW w:w="356" w:type="pct"/>
            <w:gridSpan w:val="2"/>
            <w:tcBorders>
              <w:top w:val="single" w:sz="4" w:space="0" w:color="auto"/>
              <w:left w:val="single" w:sz="4" w:space="0" w:color="auto"/>
              <w:bottom w:val="single" w:sz="4" w:space="0" w:color="auto"/>
              <w:right w:val="single" w:sz="4" w:space="0" w:color="auto"/>
            </w:tcBorders>
          </w:tcPr>
          <w:p w14:paraId="5BCA9C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6F11C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AEC00F3" w14:textId="77777777" w:rsidR="00296C5B" w:rsidRPr="00296C5B" w:rsidRDefault="00296C5B" w:rsidP="00296C5B">
            <w:pPr>
              <w:jc w:val="center"/>
              <w:rPr>
                <w:rFonts w:ascii="Times New Roman" w:hAnsi="Times New Roman" w:cs="Times New Roman"/>
              </w:rPr>
            </w:pPr>
          </w:p>
        </w:tc>
      </w:tr>
      <w:tr w:rsidR="00296C5B" w:rsidRPr="00296C5B" w14:paraId="70AB1329" w14:textId="77777777" w:rsidTr="00296C5B">
        <w:trPr>
          <w:trHeight w:val="50"/>
        </w:trPr>
        <w:tc>
          <w:tcPr>
            <w:tcW w:w="180" w:type="pct"/>
            <w:gridSpan w:val="2"/>
            <w:vMerge w:val="restart"/>
            <w:tcBorders>
              <w:top w:val="single" w:sz="4" w:space="0" w:color="auto"/>
              <w:left w:val="single" w:sz="4" w:space="0" w:color="auto"/>
              <w:bottom w:val="single" w:sz="4" w:space="0" w:color="auto"/>
              <w:right w:val="single" w:sz="4" w:space="0" w:color="auto"/>
            </w:tcBorders>
          </w:tcPr>
          <w:p w14:paraId="00B626E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5.3.</w:t>
            </w: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66FE7C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 xml:space="preserve">Приобретение (строительство) общей площади жилого помещения многодетной семьей </w:t>
            </w:r>
            <w:r w:rsidRPr="00296C5B">
              <w:rPr>
                <w:rFonts w:ascii="Times New Roman" w:hAnsi="Times New Roman" w:cs="Times New Roman"/>
              </w:rPr>
              <w:lastRenderedPageBreak/>
              <w:t>с использованием средств областного бюджета</w:t>
            </w:r>
          </w:p>
        </w:tc>
        <w:tc>
          <w:tcPr>
            <w:tcW w:w="748" w:type="pct"/>
            <w:vMerge w:val="restart"/>
            <w:tcBorders>
              <w:top w:val="single" w:sz="4" w:space="0" w:color="auto"/>
              <w:left w:val="single" w:sz="4" w:space="0" w:color="auto"/>
              <w:bottom w:val="single" w:sz="4" w:space="0" w:color="auto"/>
              <w:right w:val="single" w:sz="4" w:space="0" w:color="auto"/>
            </w:tcBorders>
          </w:tcPr>
          <w:p w14:paraId="4BF550C7" w14:textId="6E0E3F64"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общая</w:t>
            </w:r>
          </w:p>
          <w:p w14:paraId="1D28BD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площадь</w:t>
            </w:r>
          </w:p>
          <w:p w14:paraId="3EFCD3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 xml:space="preserve">приобретенного </w:t>
            </w:r>
            <w:r w:rsidRPr="00296C5B">
              <w:rPr>
                <w:rFonts w:ascii="Times New Roman" w:hAnsi="Times New Roman" w:cs="Times New Roman"/>
              </w:rPr>
              <w:lastRenderedPageBreak/>
              <w:t>(построенного) жилого помещения</w:t>
            </w:r>
          </w:p>
          <w:p w14:paraId="044D39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(кв. м)</w:t>
            </w:r>
          </w:p>
        </w:tc>
        <w:tc>
          <w:tcPr>
            <w:tcW w:w="527" w:type="pct"/>
            <w:gridSpan w:val="2"/>
            <w:tcBorders>
              <w:top w:val="single" w:sz="4" w:space="0" w:color="auto"/>
              <w:left w:val="single" w:sz="4" w:space="0" w:color="auto"/>
              <w:bottom w:val="single" w:sz="4" w:space="0" w:color="auto"/>
              <w:right w:val="single" w:sz="4" w:space="0" w:color="auto"/>
            </w:tcBorders>
          </w:tcPr>
          <w:p w14:paraId="21A36C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3282</w:t>
            </w:r>
          </w:p>
        </w:tc>
        <w:tc>
          <w:tcPr>
            <w:tcW w:w="450" w:type="pct"/>
            <w:gridSpan w:val="2"/>
            <w:tcBorders>
              <w:top w:val="single" w:sz="4" w:space="0" w:color="auto"/>
              <w:left w:val="single" w:sz="4" w:space="0" w:color="auto"/>
              <w:bottom w:val="single" w:sz="4" w:space="0" w:color="auto"/>
              <w:right w:val="single" w:sz="4" w:space="0" w:color="auto"/>
            </w:tcBorders>
          </w:tcPr>
          <w:p w14:paraId="1577907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26EE0FB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5DD4A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57FEFB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81CD3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4FC8E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67EC55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tc>
      </w:tr>
      <w:tr w:rsidR="00296C5B" w:rsidRPr="00296C5B" w14:paraId="029E8E7F"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6E0B06B3"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80CF62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44B995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345BB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3262</w:t>
            </w:r>
          </w:p>
        </w:tc>
        <w:tc>
          <w:tcPr>
            <w:tcW w:w="450" w:type="pct"/>
            <w:gridSpan w:val="2"/>
            <w:tcBorders>
              <w:top w:val="single" w:sz="4" w:space="0" w:color="auto"/>
              <w:left w:val="single" w:sz="4" w:space="0" w:color="auto"/>
              <w:bottom w:val="single" w:sz="4" w:space="0" w:color="auto"/>
              <w:right w:val="single" w:sz="4" w:space="0" w:color="auto"/>
            </w:tcBorders>
          </w:tcPr>
          <w:p w14:paraId="652D65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19A0DA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AE995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E2643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CE743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F2025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F4985CB" w14:textId="77777777" w:rsidR="00296C5B" w:rsidRPr="00296C5B" w:rsidRDefault="00296C5B" w:rsidP="00296C5B">
            <w:pPr>
              <w:jc w:val="center"/>
              <w:rPr>
                <w:rFonts w:ascii="Times New Roman" w:hAnsi="Times New Roman" w:cs="Times New Roman"/>
              </w:rPr>
            </w:pPr>
          </w:p>
        </w:tc>
      </w:tr>
      <w:tr w:rsidR="00296C5B" w:rsidRPr="00296C5B" w14:paraId="303DCEC0"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17CD582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BBADA7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0A5B9DA3"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7BB35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w:t>
            </w:r>
          </w:p>
        </w:tc>
        <w:tc>
          <w:tcPr>
            <w:tcW w:w="450" w:type="pct"/>
            <w:gridSpan w:val="2"/>
            <w:tcBorders>
              <w:top w:val="single" w:sz="4" w:space="0" w:color="auto"/>
              <w:left w:val="single" w:sz="4" w:space="0" w:color="auto"/>
              <w:bottom w:val="single" w:sz="4" w:space="0" w:color="auto"/>
              <w:right w:val="single" w:sz="4" w:space="0" w:color="auto"/>
            </w:tcBorders>
          </w:tcPr>
          <w:p w14:paraId="640448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35ABA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AB304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0B3BC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A5D68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C731A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6CAE19C" w14:textId="77777777" w:rsidR="00296C5B" w:rsidRPr="00296C5B" w:rsidRDefault="00296C5B" w:rsidP="00296C5B">
            <w:pPr>
              <w:jc w:val="center"/>
              <w:rPr>
                <w:rFonts w:ascii="Times New Roman" w:hAnsi="Times New Roman" w:cs="Times New Roman"/>
              </w:rPr>
            </w:pPr>
          </w:p>
        </w:tc>
      </w:tr>
      <w:tr w:rsidR="00296C5B" w:rsidRPr="00296C5B" w14:paraId="16BF360E"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E31749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A53953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38FFAD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5976C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1900</w:t>
            </w:r>
          </w:p>
        </w:tc>
        <w:tc>
          <w:tcPr>
            <w:tcW w:w="450" w:type="pct"/>
            <w:gridSpan w:val="2"/>
            <w:tcBorders>
              <w:top w:val="single" w:sz="4" w:space="0" w:color="auto"/>
              <w:left w:val="single" w:sz="4" w:space="0" w:color="auto"/>
              <w:bottom w:val="single" w:sz="4" w:space="0" w:color="auto"/>
              <w:right w:val="single" w:sz="4" w:space="0" w:color="auto"/>
            </w:tcBorders>
          </w:tcPr>
          <w:p w14:paraId="2D3A20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29F150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99771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1FCA3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42475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5AA05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69755B1" w14:textId="77777777" w:rsidR="00296C5B" w:rsidRPr="00296C5B" w:rsidRDefault="00296C5B" w:rsidP="00296C5B">
            <w:pPr>
              <w:jc w:val="center"/>
              <w:rPr>
                <w:rFonts w:ascii="Times New Roman" w:hAnsi="Times New Roman" w:cs="Times New Roman"/>
              </w:rPr>
            </w:pPr>
          </w:p>
        </w:tc>
      </w:tr>
      <w:tr w:rsidR="00296C5B" w:rsidRPr="00296C5B" w14:paraId="69B45C99"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08966E4"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23D0E5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B5B434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73176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780</w:t>
            </w:r>
          </w:p>
        </w:tc>
        <w:tc>
          <w:tcPr>
            <w:tcW w:w="450" w:type="pct"/>
            <w:gridSpan w:val="2"/>
            <w:tcBorders>
              <w:top w:val="single" w:sz="4" w:space="0" w:color="auto"/>
              <w:left w:val="single" w:sz="4" w:space="0" w:color="auto"/>
              <w:bottom w:val="single" w:sz="4" w:space="0" w:color="auto"/>
              <w:right w:val="single" w:sz="4" w:space="0" w:color="auto"/>
            </w:tcBorders>
          </w:tcPr>
          <w:p w14:paraId="6F9B05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29228D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DAAA8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71B21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6EEB6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EE709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0737DF9" w14:textId="77777777" w:rsidR="00296C5B" w:rsidRPr="00296C5B" w:rsidRDefault="00296C5B" w:rsidP="00296C5B">
            <w:pPr>
              <w:jc w:val="center"/>
              <w:rPr>
                <w:rFonts w:ascii="Times New Roman" w:hAnsi="Times New Roman" w:cs="Times New Roman"/>
              </w:rPr>
            </w:pPr>
          </w:p>
        </w:tc>
      </w:tr>
      <w:tr w:rsidR="00296C5B" w:rsidRPr="00296C5B" w14:paraId="288DC7AD"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47513AB1"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124566D4"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0B86944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4F349A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450" w:type="pct"/>
            <w:gridSpan w:val="2"/>
            <w:tcBorders>
              <w:top w:val="single" w:sz="4" w:space="0" w:color="auto"/>
              <w:left w:val="single" w:sz="4" w:space="0" w:color="auto"/>
              <w:bottom w:val="single" w:sz="4" w:space="0" w:color="auto"/>
              <w:right w:val="single" w:sz="4" w:space="0" w:color="auto"/>
            </w:tcBorders>
          </w:tcPr>
          <w:p w14:paraId="445D47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4993F1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B9F99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4CF16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79CA6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FBE61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5B2D478" w14:textId="77777777" w:rsidR="00296C5B" w:rsidRPr="00296C5B" w:rsidRDefault="00296C5B" w:rsidP="00296C5B">
            <w:pPr>
              <w:jc w:val="center"/>
              <w:rPr>
                <w:rFonts w:ascii="Times New Roman" w:hAnsi="Times New Roman" w:cs="Times New Roman"/>
              </w:rPr>
            </w:pPr>
          </w:p>
        </w:tc>
      </w:tr>
      <w:tr w:rsidR="00296C5B" w:rsidRPr="00296C5B" w14:paraId="15B371A2"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623207A5"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45C2FF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FA7F2B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91718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450" w:type="pct"/>
            <w:gridSpan w:val="2"/>
            <w:tcBorders>
              <w:top w:val="single" w:sz="4" w:space="0" w:color="auto"/>
              <w:left w:val="single" w:sz="4" w:space="0" w:color="auto"/>
              <w:bottom w:val="single" w:sz="4" w:space="0" w:color="auto"/>
              <w:right w:val="single" w:sz="4" w:space="0" w:color="auto"/>
            </w:tcBorders>
          </w:tcPr>
          <w:p w14:paraId="0621D3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5ACC8F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4AC0D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792D7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7506B7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33827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C42B200" w14:textId="77777777" w:rsidR="00296C5B" w:rsidRPr="00296C5B" w:rsidRDefault="00296C5B" w:rsidP="00296C5B">
            <w:pPr>
              <w:jc w:val="center"/>
              <w:rPr>
                <w:rFonts w:ascii="Times New Roman" w:hAnsi="Times New Roman" w:cs="Times New Roman"/>
              </w:rPr>
            </w:pPr>
          </w:p>
        </w:tc>
      </w:tr>
      <w:tr w:rsidR="00296C5B" w:rsidRPr="00296C5B" w14:paraId="743953E6"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201B2035"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BAF484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E73A58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5A203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600</w:t>
            </w:r>
          </w:p>
        </w:tc>
        <w:tc>
          <w:tcPr>
            <w:tcW w:w="450" w:type="pct"/>
            <w:gridSpan w:val="2"/>
            <w:tcBorders>
              <w:top w:val="single" w:sz="4" w:space="0" w:color="auto"/>
              <w:left w:val="single" w:sz="4" w:space="0" w:color="auto"/>
              <w:bottom w:val="single" w:sz="4" w:space="0" w:color="auto"/>
              <w:right w:val="single" w:sz="4" w:space="0" w:color="auto"/>
            </w:tcBorders>
          </w:tcPr>
          <w:p w14:paraId="436F64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237A32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1F832B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9BEF5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DE745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C53F6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C257654" w14:textId="77777777" w:rsidR="00296C5B" w:rsidRPr="00296C5B" w:rsidRDefault="00296C5B" w:rsidP="00296C5B">
            <w:pPr>
              <w:jc w:val="center"/>
              <w:rPr>
                <w:rFonts w:ascii="Times New Roman" w:hAnsi="Times New Roman" w:cs="Times New Roman"/>
              </w:rPr>
            </w:pPr>
          </w:p>
        </w:tc>
      </w:tr>
      <w:tr w:rsidR="00296C5B" w:rsidRPr="00296C5B" w14:paraId="5F88DCF0" w14:textId="77777777" w:rsidTr="00296C5B">
        <w:trPr>
          <w:trHeight w:val="50"/>
        </w:trPr>
        <w:tc>
          <w:tcPr>
            <w:tcW w:w="180" w:type="pct"/>
            <w:gridSpan w:val="2"/>
            <w:vMerge/>
            <w:tcBorders>
              <w:top w:val="single" w:sz="4" w:space="0" w:color="auto"/>
              <w:left w:val="single" w:sz="4" w:space="0" w:color="auto"/>
              <w:bottom w:val="single" w:sz="4" w:space="0" w:color="auto"/>
              <w:right w:val="single" w:sz="4" w:space="0" w:color="auto"/>
            </w:tcBorders>
          </w:tcPr>
          <w:p w14:paraId="5654813C"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2EEBD2F"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BDC542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E94DF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4100</w:t>
            </w:r>
          </w:p>
        </w:tc>
        <w:tc>
          <w:tcPr>
            <w:tcW w:w="450" w:type="pct"/>
            <w:gridSpan w:val="2"/>
            <w:tcBorders>
              <w:top w:val="single" w:sz="4" w:space="0" w:color="auto"/>
              <w:left w:val="single" w:sz="4" w:space="0" w:color="auto"/>
              <w:bottom w:val="single" w:sz="4" w:space="0" w:color="auto"/>
              <w:right w:val="single" w:sz="4" w:space="0" w:color="auto"/>
            </w:tcBorders>
          </w:tcPr>
          <w:p w14:paraId="604AE8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34D5BD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6C88B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69E45E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0ECE3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AE04F8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A5810CA" w14:textId="77777777" w:rsidR="00296C5B" w:rsidRPr="00296C5B" w:rsidRDefault="00296C5B" w:rsidP="00296C5B">
            <w:pPr>
              <w:jc w:val="center"/>
              <w:rPr>
                <w:rFonts w:ascii="Times New Roman" w:hAnsi="Times New Roman" w:cs="Times New Roman"/>
              </w:rPr>
            </w:pPr>
          </w:p>
        </w:tc>
      </w:tr>
      <w:tr w:rsidR="00296C5B" w:rsidRPr="00296C5B" w14:paraId="5A78F4CD" w14:textId="77777777" w:rsidTr="00296C5B">
        <w:trPr>
          <w:trHeight w:val="185"/>
        </w:trPr>
        <w:tc>
          <w:tcPr>
            <w:tcW w:w="177" w:type="pct"/>
            <w:vMerge w:val="restart"/>
            <w:tcBorders>
              <w:top w:val="single" w:sz="4" w:space="0" w:color="auto"/>
              <w:left w:val="single" w:sz="4" w:space="0" w:color="auto"/>
              <w:bottom w:val="single" w:sz="4" w:space="0" w:color="auto"/>
              <w:right w:val="single" w:sz="4" w:space="0" w:color="auto"/>
            </w:tcBorders>
          </w:tcPr>
          <w:p w14:paraId="2090CEF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6.</w:t>
            </w:r>
          </w:p>
          <w:p w14:paraId="6E5F884E" w14:textId="77777777" w:rsidR="00296C5B" w:rsidRPr="00296C5B" w:rsidRDefault="00296C5B" w:rsidP="00296C5B">
            <w:pPr>
              <w:rPr>
                <w:rFonts w:ascii="Times New Roman" w:hAnsi="Times New Roman" w:cs="Times New Roman"/>
              </w:rPr>
            </w:pPr>
          </w:p>
          <w:p w14:paraId="61FCFE3D" w14:textId="77777777" w:rsidR="00296C5B" w:rsidRPr="00296C5B" w:rsidRDefault="00296C5B" w:rsidP="00296C5B">
            <w:pPr>
              <w:rPr>
                <w:rFonts w:ascii="Times New Roman" w:hAnsi="Times New Roman" w:cs="Times New Roman"/>
              </w:rPr>
            </w:pPr>
          </w:p>
          <w:p w14:paraId="41B24533" w14:textId="77777777" w:rsidR="00296C5B" w:rsidRPr="00296C5B" w:rsidRDefault="00296C5B" w:rsidP="00296C5B">
            <w:pPr>
              <w:rPr>
                <w:rFonts w:ascii="Times New Roman" w:hAnsi="Times New Roman" w:cs="Times New Roman"/>
              </w:rPr>
            </w:pPr>
          </w:p>
          <w:p w14:paraId="6F15839A" w14:textId="77777777" w:rsidR="00296C5B" w:rsidRPr="00296C5B" w:rsidRDefault="00296C5B" w:rsidP="00296C5B">
            <w:pPr>
              <w:rPr>
                <w:rFonts w:ascii="Times New Roman" w:hAnsi="Times New Roman" w:cs="Times New Roman"/>
              </w:rPr>
            </w:pPr>
          </w:p>
        </w:tc>
        <w:tc>
          <w:tcPr>
            <w:tcW w:w="2164" w:type="pct"/>
            <w:gridSpan w:val="7"/>
            <w:vMerge w:val="restart"/>
            <w:tcBorders>
              <w:top w:val="single" w:sz="4" w:space="0" w:color="auto"/>
              <w:left w:val="single" w:sz="4" w:space="0" w:color="auto"/>
              <w:bottom w:val="single" w:sz="4" w:space="0" w:color="auto"/>
              <w:right w:val="single" w:sz="4" w:space="0" w:color="auto"/>
            </w:tcBorders>
          </w:tcPr>
          <w:p w14:paraId="27668F20" w14:textId="33A2DF15"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6. Улучшение условий проживания отдельных категорий граждан, нуждающихся в специальной</w:t>
            </w:r>
          </w:p>
          <w:p w14:paraId="248D92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социальной защите</w:t>
            </w:r>
          </w:p>
          <w:p w14:paraId="664A2878" w14:textId="77777777" w:rsidR="00296C5B" w:rsidRPr="00296C5B" w:rsidRDefault="00296C5B" w:rsidP="00296C5B">
            <w:pPr>
              <w:jc w:val="center"/>
              <w:rPr>
                <w:rFonts w:ascii="Times New Roman" w:hAnsi="Times New Roman" w:cs="Times New Roman"/>
              </w:rPr>
            </w:pPr>
          </w:p>
          <w:p w14:paraId="45FF8166"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7613FE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 – 2020</w:t>
            </w:r>
          </w:p>
        </w:tc>
        <w:tc>
          <w:tcPr>
            <w:tcW w:w="372" w:type="pct"/>
            <w:gridSpan w:val="2"/>
            <w:tcBorders>
              <w:top w:val="single" w:sz="4" w:space="0" w:color="auto"/>
              <w:left w:val="single" w:sz="4" w:space="0" w:color="auto"/>
              <w:bottom w:val="single" w:sz="4" w:space="0" w:color="auto"/>
              <w:right w:val="single" w:sz="4" w:space="0" w:color="auto"/>
            </w:tcBorders>
          </w:tcPr>
          <w:p w14:paraId="782767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142,778</w:t>
            </w:r>
          </w:p>
        </w:tc>
        <w:tc>
          <w:tcPr>
            <w:tcW w:w="323" w:type="pct"/>
            <w:gridSpan w:val="2"/>
            <w:tcBorders>
              <w:top w:val="single" w:sz="4" w:space="0" w:color="auto"/>
              <w:left w:val="single" w:sz="4" w:space="0" w:color="auto"/>
              <w:bottom w:val="single" w:sz="4" w:space="0" w:color="auto"/>
              <w:right w:val="single" w:sz="4" w:space="0" w:color="auto"/>
            </w:tcBorders>
          </w:tcPr>
          <w:p w14:paraId="1ABC28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F5DF06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126,125</w:t>
            </w:r>
          </w:p>
        </w:tc>
        <w:tc>
          <w:tcPr>
            <w:tcW w:w="355" w:type="pct"/>
            <w:gridSpan w:val="2"/>
            <w:tcBorders>
              <w:top w:val="single" w:sz="4" w:space="0" w:color="auto"/>
              <w:left w:val="single" w:sz="4" w:space="0" w:color="auto"/>
              <w:bottom w:val="single" w:sz="4" w:space="0" w:color="auto"/>
              <w:right w:val="single" w:sz="4" w:space="0" w:color="auto"/>
            </w:tcBorders>
          </w:tcPr>
          <w:p w14:paraId="11DBB5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16,653</w:t>
            </w:r>
          </w:p>
        </w:tc>
        <w:tc>
          <w:tcPr>
            <w:tcW w:w="394" w:type="pct"/>
            <w:gridSpan w:val="2"/>
            <w:tcBorders>
              <w:top w:val="single" w:sz="4" w:space="0" w:color="auto"/>
              <w:left w:val="single" w:sz="4" w:space="0" w:color="auto"/>
              <w:bottom w:val="single" w:sz="4" w:space="0" w:color="auto"/>
              <w:right w:val="single" w:sz="4" w:space="0" w:color="auto"/>
            </w:tcBorders>
          </w:tcPr>
          <w:p w14:paraId="34D35C5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2B897B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54472877" w14:textId="77777777" w:rsidR="00296C5B" w:rsidRPr="00296C5B" w:rsidRDefault="00296C5B" w:rsidP="00296C5B">
            <w:pPr>
              <w:jc w:val="center"/>
              <w:rPr>
                <w:rFonts w:ascii="Times New Roman" w:hAnsi="Times New Roman" w:cs="Times New Roman"/>
              </w:rPr>
            </w:pPr>
          </w:p>
          <w:p w14:paraId="48E84322" w14:textId="77777777" w:rsidR="00296C5B" w:rsidRPr="00296C5B" w:rsidRDefault="00296C5B" w:rsidP="00296C5B">
            <w:pPr>
              <w:jc w:val="center"/>
              <w:rPr>
                <w:rFonts w:ascii="Times New Roman" w:hAnsi="Times New Roman" w:cs="Times New Roman"/>
              </w:rPr>
            </w:pPr>
          </w:p>
          <w:p w14:paraId="11644A65" w14:textId="77777777" w:rsidR="00296C5B" w:rsidRPr="00296C5B" w:rsidRDefault="00296C5B" w:rsidP="00296C5B">
            <w:pPr>
              <w:jc w:val="center"/>
              <w:rPr>
                <w:rFonts w:ascii="Times New Roman" w:hAnsi="Times New Roman" w:cs="Times New Roman"/>
              </w:rPr>
            </w:pPr>
          </w:p>
          <w:p w14:paraId="4F86AC67" w14:textId="77777777" w:rsidR="00296C5B" w:rsidRPr="00296C5B" w:rsidRDefault="00296C5B" w:rsidP="00296C5B">
            <w:pPr>
              <w:jc w:val="center"/>
              <w:rPr>
                <w:rFonts w:ascii="Times New Roman" w:hAnsi="Times New Roman" w:cs="Times New Roman"/>
              </w:rPr>
            </w:pPr>
          </w:p>
          <w:p w14:paraId="7C90CF98" w14:textId="77777777" w:rsidR="00296C5B" w:rsidRPr="00296C5B" w:rsidRDefault="00296C5B" w:rsidP="00296C5B">
            <w:pPr>
              <w:jc w:val="center"/>
              <w:rPr>
                <w:rFonts w:ascii="Times New Roman" w:hAnsi="Times New Roman" w:cs="Times New Roman"/>
              </w:rPr>
            </w:pPr>
          </w:p>
        </w:tc>
      </w:tr>
      <w:tr w:rsidR="00296C5B" w:rsidRPr="00296C5B" w14:paraId="360B71AC" w14:textId="77777777" w:rsidTr="00296C5B">
        <w:trPr>
          <w:trHeight w:val="185"/>
        </w:trPr>
        <w:tc>
          <w:tcPr>
            <w:tcW w:w="177" w:type="pct"/>
            <w:vMerge/>
            <w:tcBorders>
              <w:left w:val="single" w:sz="4" w:space="0" w:color="auto"/>
              <w:bottom w:val="single" w:sz="4" w:space="0" w:color="auto"/>
              <w:right w:val="single" w:sz="4" w:space="0" w:color="auto"/>
            </w:tcBorders>
          </w:tcPr>
          <w:p w14:paraId="6D543C9A"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53A5E1DF"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1DD700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5C3B1C3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55,576</w:t>
            </w:r>
          </w:p>
        </w:tc>
        <w:tc>
          <w:tcPr>
            <w:tcW w:w="323" w:type="pct"/>
            <w:gridSpan w:val="2"/>
            <w:tcBorders>
              <w:top w:val="single" w:sz="4" w:space="0" w:color="auto"/>
              <w:left w:val="single" w:sz="4" w:space="0" w:color="auto"/>
              <w:bottom w:val="single" w:sz="4" w:space="0" w:color="auto"/>
              <w:right w:val="single" w:sz="4" w:space="0" w:color="auto"/>
            </w:tcBorders>
          </w:tcPr>
          <w:p w14:paraId="62B581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6822F1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47,875</w:t>
            </w:r>
          </w:p>
        </w:tc>
        <w:tc>
          <w:tcPr>
            <w:tcW w:w="355" w:type="pct"/>
            <w:gridSpan w:val="2"/>
            <w:tcBorders>
              <w:top w:val="single" w:sz="4" w:space="0" w:color="auto"/>
              <w:left w:val="single" w:sz="4" w:space="0" w:color="auto"/>
              <w:bottom w:val="single" w:sz="4" w:space="0" w:color="auto"/>
              <w:right w:val="single" w:sz="4" w:space="0" w:color="auto"/>
            </w:tcBorders>
          </w:tcPr>
          <w:p w14:paraId="1F8C63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7,701</w:t>
            </w:r>
          </w:p>
        </w:tc>
        <w:tc>
          <w:tcPr>
            <w:tcW w:w="394" w:type="pct"/>
            <w:gridSpan w:val="2"/>
            <w:tcBorders>
              <w:top w:val="single" w:sz="4" w:space="0" w:color="auto"/>
              <w:left w:val="single" w:sz="4" w:space="0" w:color="auto"/>
              <w:bottom w:val="single" w:sz="4" w:space="0" w:color="auto"/>
              <w:right w:val="single" w:sz="4" w:space="0" w:color="auto"/>
            </w:tcBorders>
          </w:tcPr>
          <w:p w14:paraId="67C00F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4E1FD3C1" w14:textId="77777777" w:rsidR="00296C5B" w:rsidRPr="00296C5B" w:rsidRDefault="00296C5B" w:rsidP="00296C5B">
            <w:pPr>
              <w:jc w:val="center"/>
              <w:rPr>
                <w:rFonts w:ascii="Times New Roman" w:hAnsi="Times New Roman" w:cs="Times New Roman"/>
              </w:rPr>
            </w:pPr>
          </w:p>
        </w:tc>
      </w:tr>
      <w:tr w:rsidR="00296C5B" w:rsidRPr="00296C5B" w14:paraId="28E255AC" w14:textId="77777777" w:rsidTr="00296C5B">
        <w:trPr>
          <w:trHeight w:val="185"/>
        </w:trPr>
        <w:tc>
          <w:tcPr>
            <w:tcW w:w="177" w:type="pct"/>
            <w:vMerge/>
            <w:tcBorders>
              <w:left w:val="single" w:sz="4" w:space="0" w:color="auto"/>
              <w:bottom w:val="single" w:sz="4" w:space="0" w:color="auto"/>
              <w:right w:val="single" w:sz="4" w:space="0" w:color="auto"/>
            </w:tcBorders>
          </w:tcPr>
          <w:p w14:paraId="7014B62A"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659D4B90"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5E68B9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2" w:type="pct"/>
            <w:gridSpan w:val="2"/>
            <w:tcBorders>
              <w:top w:val="single" w:sz="4" w:space="0" w:color="auto"/>
              <w:left w:val="single" w:sz="4" w:space="0" w:color="auto"/>
              <w:bottom w:val="single" w:sz="4" w:space="0" w:color="auto"/>
              <w:right w:val="single" w:sz="4" w:space="0" w:color="auto"/>
            </w:tcBorders>
          </w:tcPr>
          <w:p w14:paraId="72936E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25,511</w:t>
            </w:r>
          </w:p>
        </w:tc>
        <w:tc>
          <w:tcPr>
            <w:tcW w:w="323" w:type="pct"/>
            <w:gridSpan w:val="2"/>
            <w:tcBorders>
              <w:top w:val="single" w:sz="4" w:space="0" w:color="auto"/>
              <w:left w:val="single" w:sz="4" w:space="0" w:color="auto"/>
              <w:bottom w:val="single" w:sz="4" w:space="0" w:color="auto"/>
              <w:right w:val="single" w:sz="4" w:space="0" w:color="auto"/>
            </w:tcBorders>
          </w:tcPr>
          <w:p w14:paraId="1CF57A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05635E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w:t>
            </w:r>
          </w:p>
        </w:tc>
        <w:tc>
          <w:tcPr>
            <w:tcW w:w="355" w:type="pct"/>
            <w:gridSpan w:val="2"/>
            <w:tcBorders>
              <w:top w:val="single" w:sz="4" w:space="0" w:color="auto"/>
              <w:left w:val="single" w:sz="4" w:space="0" w:color="auto"/>
              <w:bottom w:val="single" w:sz="4" w:space="0" w:color="auto"/>
              <w:right w:val="single" w:sz="4" w:space="0" w:color="auto"/>
            </w:tcBorders>
          </w:tcPr>
          <w:p w14:paraId="565DD7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1,961</w:t>
            </w:r>
          </w:p>
        </w:tc>
        <w:tc>
          <w:tcPr>
            <w:tcW w:w="394" w:type="pct"/>
            <w:gridSpan w:val="2"/>
            <w:tcBorders>
              <w:top w:val="single" w:sz="4" w:space="0" w:color="auto"/>
              <w:left w:val="single" w:sz="4" w:space="0" w:color="auto"/>
              <w:bottom w:val="single" w:sz="4" w:space="0" w:color="auto"/>
              <w:right w:val="single" w:sz="4" w:space="0" w:color="auto"/>
            </w:tcBorders>
          </w:tcPr>
          <w:p w14:paraId="691F21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6A4309F8" w14:textId="77777777" w:rsidR="00296C5B" w:rsidRPr="00296C5B" w:rsidRDefault="00296C5B" w:rsidP="00296C5B">
            <w:pPr>
              <w:jc w:val="center"/>
              <w:rPr>
                <w:rFonts w:ascii="Times New Roman" w:hAnsi="Times New Roman" w:cs="Times New Roman"/>
              </w:rPr>
            </w:pPr>
          </w:p>
        </w:tc>
      </w:tr>
      <w:tr w:rsidR="00296C5B" w:rsidRPr="00296C5B" w14:paraId="6AB6472E" w14:textId="77777777" w:rsidTr="00296C5B">
        <w:trPr>
          <w:trHeight w:val="185"/>
        </w:trPr>
        <w:tc>
          <w:tcPr>
            <w:tcW w:w="177" w:type="pct"/>
            <w:vMerge/>
            <w:tcBorders>
              <w:left w:val="single" w:sz="4" w:space="0" w:color="auto"/>
              <w:bottom w:val="single" w:sz="4" w:space="0" w:color="auto"/>
              <w:right w:val="single" w:sz="4" w:space="0" w:color="auto"/>
            </w:tcBorders>
          </w:tcPr>
          <w:p w14:paraId="0DFD7484"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4F6B94F0"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6D3DA2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709907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28,801</w:t>
            </w:r>
          </w:p>
        </w:tc>
        <w:tc>
          <w:tcPr>
            <w:tcW w:w="323" w:type="pct"/>
            <w:gridSpan w:val="2"/>
            <w:tcBorders>
              <w:top w:val="single" w:sz="4" w:space="0" w:color="auto"/>
              <w:left w:val="single" w:sz="4" w:space="0" w:color="auto"/>
              <w:bottom w:val="single" w:sz="4" w:space="0" w:color="auto"/>
              <w:right w:val="single" w:sz="4" w:space="0" w:color="auto"/>
            </w:tcBorders>
          </w:tcPr>
          <w:p w14:paraId="39C36C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923D1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25,918</w:t>
            </w:r>
          </w:p>
        </w:tc>
        <w:tc>
          <w:tcPr>
            <w:tcW w:w="355" w:type="pct"/>
            <w:gridSpan w:val="2"/>
            <w:tcBorders>
              <w:top w:val="single" w:sz="4" w:space="0" w:color="auto"/>
              <w:left w:val="single" w:sz="4" w:space="0" w:color="auto"/>
              <w:bottom w:val="single" w:sz="4" w:space="0" w:color="auto"/>
              <w:right w:val="single" w:sz="4" w:space="0" w:color="auto"/>
            </w:tcBorders>
          </w:tcPr>
          <w:p w14:paraId="0E3408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2,883</w:t>
            </w:r>
          </w:p>
        </w:tc>
        <w:tc>
          <w:tcPr>
            <w:tcW w:w="394" w:type="pct"/>
            <w:gridSpan w:val="2"/>
            <w:tcBorders>
              <w:top w:val="single" w:sz="4" w:space="0" w:color="auto"/>
              <w:left w:val="single" w:sz="4" w:space="0" w:color="auto"/>
              <w:bottom w:val="single" w:sz="4" w:space="0" w:color="auto"/>
              <w:right w:val="single" w:sz="4" w:space="0" w:color="auto"/>
            </w:tcBorders>
          </w:tcPr>
          <w:p w14:paraId="7D3E9E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6651C9C4" w14:textId="77777777" w:rsidR="00296C5B" w:rsidRPr="00296C5B" w:rsidRDefault="00296C5B" w:rsidP="00296C5B">
            <w:pPr>
              <w:jc w:val="center"/>
              <w:rPr>
                <w:rFonts w:ascii="Times New Roman" w:hAnsi="Times New Roman" w:cs="Times New Roman"/>
              </w:rPr>
            </w:pPr>
          </w:p>
        </w:tc>
      </w:tr>
      <w:tr w:rsidR="00296C5B" w:rsidRPr="00296C5B" w14:paraId="4B574605" w14:textId="77777777" w:rsidTr="00296C5B">
        <w:trPr>
          <w:trHeight w:val="185"/>
        </w:trPr>
        <w:tc>
          <w:tcPr>
            <w:tcW w:w="177" w:type="pct"/>
            <w:vMerge/>
            <w:tcBorders>
              <w:left w:val="single" w:sz="4" w:space="0" w:color="auto"/>
              <w:bottom w:val="single" w:sz="4" w:space="0" w:color="auto"/>
              <w:right w:val="single" w:sz="4" w:space="0" w:color="auto"/>
            </w:tcBorders>
          </w:tcPr>
          <w:p w14:paraId="6DD5ADE3"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397CD92C"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05A442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2" w:type="pct"/>
            <w:gridSpan w:val="2"/>
            <w:tcBorders>
              <w:top w:val="single" w:sz="4" w:space="0" w:color="auto"/>
              <w:left w:val="single" w:sz="4" w:space="0" w:color="auto"/>
              <w:bottom w:val="single" w:sz="4" w:space="0" w:color="auto"/>
              <w:right w:val="single" w:sz="4" w:space="0" w:color="auto"/>
            </w:tcBorders>
          </w:tcPr>
          <w:p w14:paraId="099CE5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6,54</w:t>
            </w:r>
          </w:p>
        </w:tc>
        <w:tc>
          <w:tcPr>
            <w:tcW w:w="323" w:type="pct"/>
            <w:gridSpan w:val="2"/>
            <w:tcBorders>
              <w:top w:val="single" w:sz="4" w:space="0" w:color="auto"/>
              <w:left w:val="single" w:sz="4" w:space="0" w:color="auto"/>
              <w:bottom w:val="single" w:sz="4" w:space="0" w:color="auto"/>
              <w:right w:val="single" w:sz="4" w:space="0" w:color="auto"/>
            </w:tcBorders>
          </w:tcPr>
          <w:p w14:paraId="631FC5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4EEEA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5,232</w:t>
            </w:r>
          </w:p>
        </w:tc>
        <w:tc>
          <w:tcPr>
            <w:tcW w:w="355" w:type="pct"/>
            <w:gridSpan w:val="2"/>
            <w:tcBorders>
              <w:top w:val="single" w:sz="4" w:space="0" w:color="auto"/>
              <w:left w:val="single" w:sz="4" w:space="0" w:color="auto"/>
              <w:bottom w:val="single" w:sz="4" w:space="0" w:color="auto"/>
              <w:right w:val="single" w:sz="4" w:space="0" w:color="auto"/>
            </w:tcBorders>
          </w:tcPr>
          <w:p w14:paraId="6CA1E9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1,308</w:t>
            </w:r>
          </w:p>
        </w:tc>
        <w:tc>
          <w:tcPr>
            <w:tcW w:w="394" w:type="pct"/>
            <w:gridSpan w:val="2"/>
            <w:tcBorders>
              <w:top w:val="single" w:sz="4" w:space="0" w:color="auto"/>
              <w:left w:val="single" w:sz="4" w:space="0" w:color="auto"/>
              <w:bottom w:val="single" w:sz="4" w:space="0" w:color="auto"/>
              <w:right w:val="single" w:sz="4" w:space="0" w:color="auto"/>
            </w:tcBorders>
          </w:tcPr>
          <w:p w14:paraId="1A7FD79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357E5A34" w14:textId="77777777" w:rsidR="00296C5B" w:rsidRPr="00296C5B" w:rsidRDefault="00296C5B" w:rsidP="00296C5B">
            <w:pPr>
              <w:jc w:val="center"/>
              <w:rPr>
                <w:rFonts w:ascii="Times New Roman" w:hAnsi="Times New Roman" w:cs="Times New Roman"/>
              </w:rPr>
            </w:pPr>
          </w:p>
        </w:tc>
      </w:tr>
      <w:tr w:rsidR="00296C5B" w:rsidRPr="00296C5B" w14:paraId="3116D62B" w14:textId="77777777" w:rsidTr="00296C5B">
        <w:trPr>
          <w:trHeight w:val="185"/>
        </w:trPr>
        <w:tc>
          <w:tcPr>
            <w:tcW w:w="177" w:type="pct"/>
            <w:vMerge/>
            <w:tcBorders>
              <w:left w:val="single" w:sz="4" w:space="0" w:color="auto"/>
              <w:bottom w:val="single" w:sz="4" w:space="0" w:color="auto"/>
              <w:right w:val="single" w:sz="4" w:space="0" w:color="auto"/>
            </w:tcBorders>
          </w:tcPr>
          <w:p w14:paraId="6E261271" w14:textId="77777777" w:rsidR="00296C5B" w:rsidRPr="00296C5B" w:rsidRDefault="00296C5B" w:rsidP="00296C5B">
            <w:pPr>
              <w:rPr>
                <w:rFonts w:ascii="Times New Roman" w:hAnsi="Times New Roman" w:cs="Times New Roman"/>
              </w:rPr>
            </w:pPr>
          </w:p>
        </w:tc>
        <w:tc>
          <w:tcPr>
            <w:tcW w:w="2164" w:type="pct"/>
            <w:gridSpan w:val="7"/>
            <w:vMerge/>
            <w:tcBorders>
              <w:top w:val="single" w:sz="4" w:space="0" w:color="auto"/>
              <w:left w:val="single" w:sz="4" w:space="0" w:color="auto"/>
              <w:bottom w:val="single" w:sz="4" w:space="0" w:color="auto"/>
              <w:right w:val="single" w:sz="4" w:space="0" w:color="auto"/>
            </w:tcBorders>
          </w:tcPr>
          <w:p w14:paraId="459E7715" w14:textId="77777777" w:rsidR="00296C5B" w:rsidRPr="00296C5B" w:rsidRDefault="00296C5B" w:rsidP="00296C5B">
            <w:pPr>
              <w:jc w:val="center"/>
              <w:rPr>
                <w:rFonts w:ascii="Times New Roman" w:hAnsi="Times New Roman" w:cs="Times New Roman"/>
              </w:rPr>
            </w:pPr>
          </w:p>
        </w:tc>
        <w:tc>
          <w:tcPr>
            <w:tcW w:w="447" w:type="pct"/>
            <w:gridSpan w:val="2"/>
            <w:tcBorders>
              <w:top w:val="single" w:sz="4" w:space="0" w:color="auto"/>
              <w:left w:val="single" w:sz="4" w:space="0" w:color="auto"/>
              <w:bottom w:val="single" w:sz="4" w:space="0" w:color="auto"/>
              <w:right w:val="single" w:sz="4" w:space="0" w:color="auto"/>
            </w:tcBorders>
          </w:tcPr>
          <w:p w14:paraId="6B4B28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3D4BBF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26,35</w:t>
            </w:r>
          </w:p>
        </w:tc>
        <w:tc>
          <w:tcPr>
            <w:tcW w:w="323" w:type="pct"/>
            <w:gridSpan w:val="2"/>
            <w:tcBorders>
              <w:top w:val="single" w:sz="4" w:space="0" w:color="auto"/>
              <w:left w:val="single" w:sz="4" w:space="0" w:color="auto"/>
              <w:bottom w:val="single" w:sz="4" w:space="0" w:color="auto"/>
              <w:right w:val="single" w:sz="4" w:space="0" w:color="auto"/>
            </w:tcBorders>
          </w:tcPr>
          <w:p w14:paraId="1DEE4B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59E60E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w:t>
            </w:r>
          </w:p>
        </w:tc>
        <w:tc>
          <w:tcPr>
            <w:tcW w:w="355" w:type="pct"/>
            <w:gridSpan w:val="2"/>
            <w:tcBorders>
              <w:top w:val="single" w:sz="4" w:space="0" w:color="auto"/>
              <w:left w:val="single" w:sz="4" w:space="0" w:color="auto"/>
              <w:bottom w:val="single" w:sz="4" w:space="0" w:color="auto"/>
              <w:right w:val="single" w:sz="4" w:space="0" w:color="auto"/>
            </w:tcBorders>
          </w:tcPr>
          <w:p w14:paraId="69B65D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w:t>
            </w:r>
          </w:p>
        </w:tc>
        <w:tc>
          <w:tcPr>
            <w:tcW w:w="394" w:type="pct"/>
            <w:gridSpan w:val="2"/>
            <w:tcBorders>
              <w:top w:val="single" w:sz="4" w:space="0" w:color="auto"/>
              <w:left w:val="single" w:sz="4" w:space="0" w:color="auto"/>
              <w:bottom w:val="single" w:sz="4" w:space="0" w:color="auto"/>
              <w:right w:val="single" w:sz="4" w:space="0" w:color="auto"/>
            </w:tcBorders>
          </w:tcPr>
          <w:p w14:paraId="143CEB1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001497F9" w14:textId="77777777" w:rsidR="00296C5B" w:rsidRPr="00296C5B" w:rsidRDefault="00296C5B" w:rsidP="00296C5B">
            <w:pPr>
              <w:jc w:val="center"/>
              <w:rPr>
                <w:rFonts w:ascii="Times New Roman" w:hAnsi="Times New Roman" w:cs="Times New Roman"/>
              </w:rPr>
            </w:pPr>
          </w:p>
        </w:tc>
      </w:tr>
      <w:tr w:rsidR="00296C5B" w:rsidRPr="00296C5B" w14:paraId="1FF47937" w14:textId="77777777" w:rsidTr="00296C5B">
        <w:trPr>
          <w:trHeight w:val="185"/>
        </w:trPr>
        <w:tc>
          <w:tcPr>
            <w:tcW w:w="177" w:type="pct"/>
            <w:vMerge w:val="restart"/>
            <w:tcBorders>
              <w:top w:val="single" w:sz="4" w:space="0" w:color="auto"/>
              <w:left w:val="single" w:sz="4" w:space="0" w:color="auto"/>
              <w:right w:val="single" w:sz="4" w:space="0" w:color="auto"/>
            </w:tcBorders>
          </w:tcPr>
          <w:p w14:paraId="5422F7A1"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6.1.</w:t>
            </w:r>
          </w:p>
        </w:tc>
        <w:tc>
          <w:tcPr>
            <w:tcW w:w="860" w:type="pct"/>
            <w:gridSpan w:val="2"/>
            <w:vMerge w:val="restart"/>
            <w:tcBorders>
              <w:top w:val="single" w:sz="4" w:space="0" w:color="auto"/>
              <w:left w:val="single" w:sz="4" w:space="0" w:color="auto"/>
              <w:right w:val="single" w:sz="4" w:space="0" w:color="auto"/>
            </w:tcBorders>
          </w:tcPr>
          <w:p w14:paraId="5C82B1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(строительство) специализированного жилищного фонда</w:t>
            </w:r>
          </w:p>
        </w:tc>
        <w:tc>
          <w:tcPr>
            <w:tcW w:w="781" w:type="pct"/>
            <w:gridSpan w:val="3"/>
            <w:vMerge w:val="restart"/>
            <w:tcBorders>
              <w:top w:val="single" w:sz="4" w:space="0" w:color="auto"/>
              <w:left w:val="single" w:sz="4" w:space="0" w:color="auto"/>
              <w:right w:val="single" w:sz="4" w:space="0" w:color="auto"/>
            </w:tcBorders>
          </w:tcPr>
          <w:p w14:paraId="1CF1CF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площадь сформиро-ванного муници-пального специали-зированного жи-лищного фонда</w:t>
            </w:r>
          </w:p>
          <w:p w14:paraId="039F52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(кв. м)</w:t>
            </w:r>
          </w:p>
        </w:tc>
        <w:tc>
          <w:tcPr>
            <w:tcW w:w="523" w:type="pct"/>
            <w:gridSpan w:val="2"/>
            <w:tcBorders>
              <w:top w:val="single" w:sz="4" w:space="0" w:color="auto"/>
              <w:left w:val="single" w:sz="4" w:space="0" w:color="auto"/>
              <w:bottom w:val="single" w:sz="4" w:space="0" w:color="auto"/>
              <w:right w:val="single" w:sz="4" w:space="0" w:color="auto"/>
            </w:tcBorders>
          </w:tcPr>
          <w:p w14:paraId="12364D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1793</w:t>
            </w:r>
          </w:p>
        </w:tc>
        <w:tc>
          <w:tcPr>
            <w:tcW w:w="447" w:type="pct"/>
            <w:gridSpan w:val="2"/>
            <w:tcBorders>
              <w:top w:val="single" w:sz="4" w:space="0" w:color="auto"/>
              <w:left w:val="single" w:sz="4" w:space="0" w:color="auto"/>
              <w:bottom w:val="single" w:sz="4" w:space="0" w:color="auto"/>
              <w:right w:val="single" w:sz="4" w:space="0" w:color="auto"/>
            </w:tcBorders>
          </w:tcPr>
          <w:p w14:paraId="483948A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58A5C0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55,576</w:t>
            </w:r>
          </w:p>
        </w:tc>
        <w:tc>
          <w:tcPr>
            <w:tcW w:w="323" w:type="pct"/>
            <w:gridSpan w:val="2"/>
            <w:tcBorders>
              <w:top w:val="single" w:sz="4" w:space="0" w:color="auto"/>
              <w:left w:val="single" w:sz="4" w:space="0" w:color="auto"/>
              <w:bottom w:val="single" w:sz="4" w:space="0" w:color="auto"/>
              <w:right w:val="single" w:sz="4" w:space="0" w:color="auto"/>
            </w:tcBorders>
          </w:tcPr>
          <w:p w14:paraId="69E936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2DC93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47,875</w:t>
            </w:r>
          </w:p>
        </w:tc>
        <w:tc>
          <w:tcPr>
            <w:tcW w:w="355" w:type="pct"/>
            <w:gridSpan w:val="2"/>
            <w:tcBorders>
              <w:top w:val="single" w:sz="4" w:space="0" w:color="auto"/>
              <w:left w:val="single" w:sz="4" w:space="0" w:color="auto"/>
              <w:bottom w:val="single" w:sz="4" w:space="0" w:color="auto"/>
              <w:right w:val="single" w:sz="4" w:space="0" w:color="auto"/>
            </w:tcBorders>
          </w:tcPr>
          <w:p w14:paraId="531D49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7,701</w:t>
            </w:r>
          </w:p>
        </w:tc>
        <w:tc>
          <w:tcPr>
            <w:tcW w:w="394" w:type="pct"/>
            <w:gridSpan w:val="2"/>
            <w:tcBorders>
              <w:top w:val="single" w:sz="4" w:space="0" w:color="auto"/>
              <w:left w:val="single" w:sz="4" w:space="0" w:color="auto"/>
              <w:bottom w:val="single" w:sz="4" w:space="0" w:color="auto"/>
              <w:right w:val="single" w:sz="4" w:space="0" w:color="auto"/>
            </w:tcBorders>
          </w:tcPr>
          <w:p w14:paraId="2593CD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right w:val="single" w:sz="4" w:space="0" w:color="auto"/>
            </w:tcBorders>
          </w:tcPr>
          <w:p w14:paraId="3237C1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221FF4BE" w14:textId="77777777" w:rsidTr="00296C5B">
        <w:trPr>
          <w:trHeight w:val="185"/>
        </w:trPr>
        <w:tc>
          <w:tcPr>
            <w:tcW w:w="177" w:type="pct"/>
            <w:vMerge/>
            <w:tcBorders>
              <w:left w:val="single" w:sz="4" w:space="0" w:color="auto"/>
              <w:right w:val="single" w:sz="4" w:space="0" w:color="auto"/>
            </w:tcBorders>
          </w:tcPr>
          <w:p w14:paraId="00DB06C1"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6D9ED06F"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00AF269E"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5A6936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w:t>
            </w:r>
          </w:p>
        </w:tc>
        <w:tc>
          <w:tcPr>
            <w:tcW w:w="447" w:type="pct"/>
            <w:gridSpan w:val="2"/>
            <w:tcBorders>
              <w:top w:val="single" w:sz="4" w:space="0" w:color="auto"/>
              <w:left w:val="single" w:sz="4" w:space="0" w:color="auto"/>
              <w:bottom w:val="single" w:sz="4" w:space="0" w:color="auto"/>
              <w:right w:val="single" w:sz="4" w:space="0" w:color="auto"/>
            </w:tcBorders>
          </w:tcPr>
          <w:p w14:paraId="1168CB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2" w:type="pct"/>
            <w:gridSpan w:val="2"/>
            <w:tcBorders>
              <w:top w:val="single" w:sz="4" w:space="0" w:color="auto"/>
              <w:left w:val="single" w:sz="4" w:space="0" w:color="auto"/>
              <w:bottom w:val="single" w:sz="4" w:space="0" w:color="auto"/>
              <w:right w:val="single" w:sz="4" w:space="0" w:color="auto"/>
            </w:tcBorders>
          </w:tcPr>
          <w:p w14:paraId="7C4D9E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25,511</w:t>
            </w:r>
          </w:p>
        </w:tc>
        <w:tc>
          <w:tcPr>
            <w:tcW w:w="323" w:type="pct"/>
            <w:gridSpan w:val="2"/>
            <w:tcBorders>
              <w:top w:val="single" w:sz="4" w:space="0" w:color="auto"/>
              <w:left w:val="single" w:sz="4" w:space="0" w:color="auto"/>
              <w:bottom w:val="single" w:sz="4" w:space="0" w:color="auto"/>
              <w:right w:val="single" w:sz="4" w:space="0" w:color="auto"/>
            </w:tcBorders>
          </w:tcPr>
          <w:p w14:paraId="48CB27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4BE2A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w:t>
            </w:r>
          </w:p>
        </w:tc>
        <w:tc>
          <w:tcPr>
            <w:tcW w:w="355" w:type="pct"/>
            <w:gridSpan w:val="2"/>
            <w:tcBorders>
              <w:top w:val="single" w:sz="4" w:space="0" w:color="auto"/>
              <w:left w:val="single" w:sz="4" w:space="0" w:color="auto"/>
              <w:bottom w:val="single" w:sz="4" w:space="0" w:color="auto"/>
              <w:right w:val="single" w:sz="4" w:space="0" w:color="auto"/>
            </w:tcBorders>
          </w:tcPr>
          <w:p w14:paraId="7E5F5D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1,961</w:t>
            </w:r>
          </w:p>
        </w:tc>
        <w:tc>
          <w:tcPr>
            <w:tcW w:w="394" w:type="pct"/>
            <w:gridSpan w:val="2"/>
            <w:tcBorders>
              <w:top w:val="single" w:sz="4" w:space="0" w:color="auto"/>
              <w:left w:val="single" w:sz="4" w:space="0" w:color="auto"/>
              <w:bottom w:val="single" w:sz="4" w:space="0" w:color="auto"/>
              <w:right w:val="single" w:sz="4" w:space="0" w:color="auto"/>
            </w:tcBorders>
          </w:tcPr>
          <w:p w14:paraId="2B8D4D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66F00C97" w14:textId="77777777" w:rsidR="00296C5B" w:rsidRPr="00296C5B" w:rsidRDefault="00296C5B" w:rsidP="00296C5B">
            <w:pPr>
              <w:jc w:val="center"/>
              <w:rPr>
                <w:rFonts w:ascii="Times New Roman" w:hAnsi="Times New Roman" w:cs="Times New Roman"/>
              </w:rPr>
            </w:pPr>
          </w:p>
        </w:tc>
      </w:tr>
      <w:tr w:rsidR="00296C5B" w:rsidRPr="00296C5B" w14:paraId="1E6C1B61" w14:textId="77777777" w:rsidTr="00296C5B">
        <w:trPr>
          <w:trHeight w:val="185"/>
        </w:trPr>
        <w:tc>
          <w:tcPr>
            <w:tcW w:w="177" w:type="pct"/>
            <w:vMerge/>
            <w:tcBorders>
              <w:left w:val="single" w:sz="4" w:space="0" w:color="auto"/>
              <w:right w:val="single" w:sz="4" w:space="0" w:color="auto"/>
            </w:tcBorders>
          </w:tcPr>
          <w:p w14:paraId="3EFCE87A"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076F66CB"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57C71E63"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0CE58E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w:t>
            </w:r>
          </w:p>
        </w:tc>
        <w:tc>
          <w:tcPr>
            <w:tcW w:w="447" w:type="pct"/>
            <w:gridSpan w:val="2"/>
            <w:tcBorders>
              <w:top w:val="single" w:sz="4" w:space="0" w:color="auto"/>
              <w:left w:val="single" w:sz="4" w:space="0" w:color="auto"/>
              <w:bottom w:val="single" w:sz="4" w:space="0" w:color="auto"/>
              <w:right w:val="single" w:sz="4" w:space="0" w:color="auto"/>
            </w:tcBorders>
          </w:tcPr>
          <w:p w14:paraId="5DAB3D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0D5A9D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28,801</w:t>
            </w:r>
          </w:p>
        </w:tc>
        <w:tc>
          <w:tcPr>
            <w:tcW w:w="323" w:type="pct"/>
            <w:gridSpan w:val="2"/>
            <w:tcBorders>
              <w:top w:val="single" w:sz="4" w:space="0" w:color="auto"/>
              <w:left w:val="single" w:sz="4" w:space="0" w:color="auto"/>
              <w:bottom w:val="single" w:sz="4" w:space="0" w:color="auto"/>
              <w:right w:val="single" w:sz="4" w:space="0" w:color="auto"/>
            </w:tcBorders>
          </w:tcPr>
          <w:p w14:paraId="685B96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1C9CEF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25,918</w:t>
            </w:r>
          </w:p>
        </w:tc>
        <w:tc>
          <w:tcPr>
            <w:tcW w:w="355" w:type="pct"/>
            <w:gridSpan w:val="2"/>
            <w:tcBorders>
              <w:top w:val="single" w:sz="4" w:space="0" w:color="auto"/>
              <w:left w:val="single" w:sz="4" w:space="0" w:color="auto"/>
              <w:bottom w:val="single" w:sz="4" w:space="0" w:color="auto"/>
              <w:right w:val="single" w:sz="4" w:space="0" w:color="auto"/>
            </w:tcBorders>
          </w:tcPr>
          <w:p w14:paraId="4B9524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2,883</w:t>
            </w:r>
          </w:p>
        </w:tc>
        <w:tc>
          <w:tcPr>
            <w:tcW w:w="394" w:type="pct"/>
            <w:gridSpan w:val="2"/>
            <w:tcBorders>
              <w:top w:val="single" w:sz="4" w:space="0" w:color="auto"/>
              <w:left w:val="single" w:sz="4" w:space="0" w:color="auto"/>
              <w:bottom w:val="single" w:sz="4" w:space="0" w:color="auto"/>
              <w:right w:val="single" w:sz="4" w:space="0" w:color="auto"/>
            </w:tcBorders>
          </w:tcPr>
          <w:p w14:paraId="339BBB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786D914C" w14:textId="77777777" w:rsidR="00296C5B" w:rsidRPr="00296C5B" w:rsidRDefault="00296C5B" w:rsidP="00296C5B">
            <w:pPr>
              <w:jc w:val="center"/>
              <w:rPr>
                <w:rFonts w:ascii="Times New Roman" w:hAnsi="Times New Roman" w:cs="Times New Roman"/>
              </w:rPr>
            </w:pPr>
          </w:p>
        </w:tc>
      </w:tr>
      <w:tr w:rsidR="00296C5B" w:rsidRPr="00296C5B" w14:paraId="40DD2DFB" w14:textId="77777777" w:rsidTr="00296C5B">
        <w:trPr>
          <w:trHeight w:val="185"/>
        </w:trPr>
        <w:tc>
          <w:tcPr>
            <w:tcW w:w="177" w:type="pct"/>
            <w:vMerge/>
            <w:tcBorders>
              <w:left w:val="single" w:sz="4" w:space="0" w:color="auto"/>
              <w:right w:val="single" w:sz="4" w:space="0" w:color="auto"/>
            </w:tcBorders>
          </w:tcPr>
          <w:p w14:paraId="34631B00"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right w:val="single" w:sz="4" w:space="0" w:color="auto"/>
            </w:tcBorders>
          </w:tcPr>
          <w:p w14:paraId="590FA2C5"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right w:val="single" w:sz="4" w:space="0" w:color="auto"/>
            </w:tcBorders>
          </w:tcPr>
          <w:p w14:paraId="47E43C41"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9E857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172</w:t>
            </w:r>
          </w:p>
        </w:tc>
        <w:tc>
          <w:tcPr>
            <w:tcW w:w="447" w:type="pct"/>
            <w:gridSpan w:val="2"/>
            <w:tcBorders>
              <w:top w:val="single" w:sz="4" w:space="0" w:color="auto"/>
              <w:left w:val="single" w:sz="4" w:space="0" w:color="auto"/>
              <w:bottom w:val="single" w:sz="4" w:space="0" w:color="auto"/>
              <w:right w:val="single" w:sz="4" w:space="0" w:color="auto"/>
            </w:tcBorders>
          </w:tcPr>
          <w:p w14:paraId="01731F6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2" w:type="pct"/>
            <w:gridSpan w:val="2"/>
            <w:tcBorders>
              <w:top w:val="single" w:sz="4" w:space="0" w:color="auto"/>
              <w:left w:val="single" w:sz="4" w:space="0" w:color="auto"/>
              <w:bottom w:val="single" w:sz="4" w:space="0" w:color="auto"/>
              <w:right w:val="single" w:sz="4" w:space="0" w:color="auto"/>
            </w:tcBorders>
          </w:tcPr>
          <w:p w14:paraId="388782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6,54</w:t>
            </w:r>
          </w:p>
        </w:tc>
        <w:tc>
          <w:tcPr>
            <w:tcW w:w="323" w:type="pct"/>
            <w:gridSpan w:val="2"/>
            <w:tcBorders>
              <w:top w:val="single" w:sz="4" w:space="0" w:color="auto"/>
              <w:left w:val="single" w:sz="4" w:space="0" w:color="auto"/>
              <w:bottom w:val="single" w:sz="4" w:space="0" w:color="auto"/>
              <w:right w:val="single" w:sz="4" w:space="0" w:color="auto"/>
            </w:tcBorders>
          </w:tcPr>
          <w:p w14:paraId="419FFC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1AB743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5,232</w:t>
            </w:r>
          </w:p>
        </w:tc>
        <w:tc>
          <w:tcPr>
            <w:tcW w:w="355" w:type="pct"/>
            <w:gridSpan w:val="2"/>
            <w:tcBorders>
              <w:top w:val="single" w:sz="4" w:space="0" w:color="auto"/>
              <w:left w:val="single" w:sz="4" w:space="0" w:color="auto"/>
              <w:bottom w:val="single" w:sz="4" w:space="0" w:color="auto"/>
              <w:right w:val="single" w:sz="4" w:space="0" w:color="auto"/>
            </w:tcBorders>
          </w:tcPr>
          <w:p w14:paraId="199575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1,308</w:t>
            </w:r>
          </w:p>
        </w:tc>
        <w:tc>
          <w:tcPr>
            <w:tcW w:w="394" w:type="pct"/>
            <w:gridSpan w:val="2"/>
            <w:tcBorders>
              <w:top w:val="single" w:sz="4" w:space="0" w:color="auto"/>
              <w:left w:val="single" w:sz="4" w:space="0" w:color="auto"/>
              <w:bottom w:val="single" w:sz="4" w:space="0" w:color="auto"/>
              <w:right w:val="single" w:sz="4" w:space="0" w:color="auto"/>
            </w:tcBorders>
          </w:tcPr>
          <w:p w14:paraId="15C8EF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right w:val="single" w:sz="4" w:space="0" w:color="auto"/>
            </w:tcBorders>
          </w:tcPr>
          <w:p w14:paraId="5890AA2C" w14:textId="77777777" w:rsidR="00296C5B" w:rsidRPr="00296C5B" w:rsidRDefault="00296C5B" w:rsidP="00296C5B">
            <w:pPr>
              <w:jc w:val="center"/>
              <w:rPr>
                <w:rFonts w:ascii="Times New Roman" w:hAnsi="Times New Roman" w:cs="Times New Roman"/>
              </w:rPr>
            </w:pPr>
          </w:p>
        </w:tc>
      </w:tr>
      <w:tr w:rsidR="00296C5B" w:rsidRPr="00296C5B" w14:paraId="2D3AF773" w14:textId="77777777" w:rsidTr="00296C5B">
        <w:trPr>
          <w:trHeight w:val="185"/>
        </w:trPr>
        <w:tc>
          <w:tcPr>
            <w:tcW w:w="177" w:type="pct"/>
            <w:vMerge/>
            <w:tcBorders>
              <w:left w:val="single" w:sz="4" w:space="0" w:color="auto"/>
              <w:bottom w:val="single" w:sz="4" w:space="0" w:color="auto"/>
              <w:right w:val="single" w:sz="4" w:space="0" w:color="auto"/>
            </w:tcBorders>
          </w:tcPr>
          <w:p w14:paraId="0039C16A" w14:textId="77777777" w:rsidR="00296C5B" w:rsidRPr="00296C5B" w:rsidRDefault="00296C5B" w:rsidP="00296C5B">
            <w:pPr>
              <w:rPr>
                <w:rFonts w:ascii="Times New Roman" w:hAnsi="Times New Roman" w:cs="Times New Roman"/>
              </w:rPr>
            </w:pPr>
          </w:p>
        </w:tc>
        <w:tc>
          <w:tcPr>
            <w:tcW w:w="860" w:type="pct"/>
            <w:gridSpan w:val="2"/>
            <w:vMerge/>
            <w:tcBorders>
              <w:left w:val="single" w:sz="4" w:space="0" w:color="auto"/>
              <w:bottom w:val="single" w:sz="4" w:space="0" w:color="auto"/>
              <w:right w:val="single" w:sz="4" w:space="0" w:color="auto"/>
            </w:tcBorders>
          </w:tcPr>
          <w:p w14:paraId="42BDC112" w14:textId="77777777" w:rsidR="00296C5B" w:rsidRPr="00296C5B" w:rsidRDefault="00296C5B" w:rsidP="00296C5B">
            <w:pPr>
              <w:jc w:val="center"/>
              <w:rPr>
                <w:rFonts w:ascii="Times New Roman" w:hAnsi="Times New Roman" w:cs="Times New Roman"/>
              </w:rPr>
            </w:pPr>
          </w:p>
        </w:tc>
        <w:tc>
          <w:tcPr>
            <w:tcW w:w="781" w:type="pct"/>
            <w:gridSpan w:val="3"/>
            <w:vMerge/>
            <w:tcBorders>
              <w:left w:val="single" w:sz="4" w:space="0" w:color="auto"/>
              <w:bottom w:val="single" w:sz="4" w:space="0" w:color="auto"/>
              <w:right w:val="single" w:sz="4" w:space="0" w:color="auto"/>
            </w:tcBorders>
          </w:tcPr>
          <w:p w14:paraId="04A4A6E9"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3BA3F2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611</w:t>
            </w:r>
          </w:p>
        </w:tc>
        <w:tc>
          <w:tcPr>
            <w:tcW w:w="447" w:type="pct"/>
            <w:gridSpan w:val="2"/>
            <w:tcBorders>
              <w:top w:val="single" w:sz="4" w:space="0" w:color="auto"/>
              <w:left w:val="single" w:sz="4" w:space="0" w:color="auto"/>
              <w:bottom w:val="single" w:sz="4" w:space="0" w:color="auto"/>
              <w:right w:val="single" w:sz="4" w:space="0" w:color="auto"/>
            </w:tcBorders>
          </w:tcPr>
          <w:p w14:paraId="1B9D67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00A466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26,35</w:t>
            </w:r>
          </w:p>
        </w:tc>
        <w:tc>
          <w:tcPr>
            <w:tcW w:w="323" w:type="pct"/>
            <w:gridSpan w:val="2"/>
            <w:tcBorders>
              <w:top w:val="single" w:sz="4" w:space="0" w:color="auto"/>
              <w:left w:val="single" w:sz="4" w:space="0" w:color="auto"/>
              <w:bottom w:val="single" w:sz="4" w:space="0" w:color="auto"/>
              <w:right w:val="single" w:sz="4" w:space="0" w:color="auto"/>
            </w:tcBorders>
          </w:tcPr>
          <w:p w14:paraId="3E0901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7A90E6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w:t>
            </w:r>
          </w:p>
        </w:tc>
        <w:tc>
          <w:tcPr>
            <w:tcW w:w="355" w:type="pct"/>
            <w:gridSpan w:val="2"/>
            <w:tcBorders>
              <w:top w:val="single" w:sz="4" w:space="0" w:color="auto"/>
              <w:left w:val="single" w:sz="4" w:space="0" w:color="auto"/>
              <w:bottom w:val="single" w:sz="4" w:space="0" w:color="auto"/>
              <w:right w:val="single" w:sz="4" w:space="0" w:color="auto"/>
            </w:tcBorders>
          </w:tcPr>
          <w:p w14:paraId="23F0D7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w:t>
            </w:r>
          </w:p>
        </w:tc>
        <w:tc>
          <w:tcPr>
            <w:tcW w:w="394" w:type="pct"/>
            <w:gridSpan w:val="2"/>
            <w:tcBorders>
              <w:top w:val="single" w:sz="4" w:space="0" w:color="auto"/>
              <w:left w:val="single" w:sz="4" w:space="0" w:color="auto"/>
              <w:bottom w:val="single" w:sz="4" w:space="0" w:color="auto"/>
              <w:right w:val="single" w:sz="4" w:space="0" w:color="auto"/>
            </w:tcBorders>
          </w:tcPr>
          <w:p w14:paraId="6979A0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7A1C5D79" w14:textId="77777777" w:rsidR="00296C5B" w:rsidRPr="00296C5B" w:rsidRDefault="00296C5B" w:rsidP="00296C5B">
            <w:pPr>
              <w:jc w:val="center"/>
              <w:rPr>
                <w:rFonts w:ascii="Times New Roman" w:hAnsi="Times New Roman" w:cs="Times New Roman"/>
              </w:rPr>
            </w:pPr>
          </w:p>
        </w:tc>
      </w:tr>
      <w:tr w:rsidR="00296C5B" w:rsidRPr="00296C5B" w14:paraId="6CE7F139" w14:textId="77777777" w:rsidTr="00296C5B">
        <w:trPr>
          <w:trHeight w:val="185"/>
        </w:trPr>
        <w:tc>
          <w:tcPr>
            <w:tcW w:w="177" w:type="pct"/>
            <w:vMerge w:val="restart"/>
            <w:tcBorders>
              <w:top w:val="single" w:sz="4" w:space="0" w:color="auto"/>
              <w:left w:val="single" w:sz="4" w:space="0" w:color="auto"/>
              <w:bottom w:val="single" w:sz="4" w:space="0" w:color="auto"/>
              <w:right w:val="single" w:sz="4" w:space="0" w:color="auto"/>
            </w:tcBorders>
          </w:tcPr>
          <w:p w14:paraId="4A33C06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6.2.</w:t>
            </w:r>
          </w:p>
          <w:p w14:paraId="3E6A2B01" w14:textId="77777777" w:rsidR="00296C5B" w:rsidRPr="00296C5B" w:rsidRDefault="00296C5B" w:rsidP="00296C5B">
            <w:pPr>
              <w:rPr>
                <w:rFonts w:ascii="Times New Roman" w:hAnsi="Times New Roman" w:cs="Times New Roman"/>
              </w:rPr>
            </w:pPr>
          </w:p>
          <w:p w14:paraId="0A00A68D" w14:textId="77777777" w:rsidR="00296C5B" w:rsidRPr="00296C5B" w:rsidRDefault="00296C5B" w:rsidP="00296C5B">
            <w:pPr>
              <w:rPr>
                <w:rFonts w:ascii="Times New Roman" w:hAnsi="Times New Roman" w:cs="Times New Roman"/>
              </w:rPr>
            </w:pPr>
          </w:p>
        </w:tc>
        <w:tc>
          <w:tcPr>
            <w:tcW w:w="860" w:type="pct"/>
            <w:gridSpan w:val="2"/>
            <w:vMerge w:val="restart"/>
            <w:tcBorders>
              <w:top w:val="single" w:sz="4" w:space="0" w:color="auto"/>
              <w:left w:val="single" w:sz="4" w:space="0" w:color="auto"/>
              <w:bottom w:val="single" w:sz="4" w:space="0" w:color="auto"/>
              <w:right w:val="single" w:sz="4" w:space="0" w:color="auto"/>
            </w:tcBorders>
          </w:tcPr>
          <w:p w14:paraId="560212E3" w14:textId="0A54F6EF"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жилых помещений муниципального специализированного жилищного фонда для оказания поддержки</w:t>
            </w:r>
          </w:p>
          <w:p w14:paraId="289B79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отдельным категориям граждан, проживающих на территории Ярослав-ской области и нужда-ющихся в специальной социальной защите</w:t>
            </w:r>
          </w:p>
        </w:tc>
        <w:tc>
          <w:tcPr>
            <w:tcW w:w="781" w:type="pct"/>
            <w:gridSpan w:val="3"/>
            <w:vMerge w:val="restart"/>
            <w:tcBorders>
              <w:top w:val="single" w:sz="4" w:space="0" w:color="auto"/>
              <w:left w:val="single" w:sz="4" w:space="0" w:color="auto"/>
              <w:bottom w:val="single" w:sz="4" w:space="0" w:color="auto"/>
              <w:right w:val="single" w:sz="4" w:space="0" w:color="auto"/>
            </w:tcBorders>
          </w:tcPr>
          <w:p w14:paraId="6FA3AB7C" w14:textId="7891DB2E"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граждан, нуждающихся в спе-циальной соци-альной защите, улучшивших жилищные условия</w:t>
            </w:r>
          </w:p>
          <w:p w14:paraId="74F6A6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(человек)</w:t>
            </w:r>
          </w:p>
        </w:tc>
        <w:tc>
          <w:tcPr>
            <w:tcW w:w="523" w:type="pct"/>
            <w:gridSpan w:val="2"/>
            <w:tcBorders>
              <w:top w:val="single" w:sz="4" w:space="0" w:color="auto"/>
              <w:left w:val="single" w:sz="4" w:space="0" w:color="auto"/>
              <w:bottom w:val="single" w:sz="4" w:space="0" w:color="auto"/>
              <w:right w:val="single" w:sz="4" w:space="0" w:color="auto"/>
            </w:tcBorders>
          </w:tcPr>
          <w:p w14:paraId="3557250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76</w:t>
            </w:r>
          </w:p>
        </w:tc>
        <w:tc>
          <w:tcPr>
            <w:tcW w:w="447" w:type="pct"/>
            <w:gridSpan w:val="2"/>
            <w:tcBorders>
              <w:top w:val="single" w:sz="4" w:space="0" w:color="auto"/>
              <w:left w:val="single" w:sz="4" w:space="0" w:color="auto"/>
              <w:bottom w:val="single" w:sz="4" w:space="0" w:color="auto"/>
              <w:right w:val="single" w:sz="4" w:space="0" w:color="auto"/>
            </w:tcBorders>
          </w:tcPr>
          <w:p w14:paraId="6B35436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2011</w:t>
            </w:r>
          </w:p>
        </w:tc>
        <w:tc>
          <w:tcPr>
            <w:tcW w:w="372" w:type="pct"/>
            <w:gridSpan w:val="2"/>
            <w:tcBorders>
              <w:top w:val="single" w:sz="4" w:space="0" w:color="auto"/>
              <w:left w:val="single" w:sz="4" w:space="0" w:color="auto"/>
              <w:bottom w:val="single" w:sz="4" w:space="0" w:color="auto"/>
              <w:right w:val="single" w:sz="4" w:space="0" w:color="auto"/>
            </w:tcBorders>
          </w:tcPr>
          <w:p w14:paraId="7567C4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28F9766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5405F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1194FF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C2A7F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val="restart"/>
            <w:tcBorders>
              <w:top w:val="single" w:sz="4" w:space="0" w:color="auto"/>
              <w:left w:val="single" w:sz="4" w:space="0" w:color="auto"/>
              <w:bottom w:val="single" w:sz="4" w:space="0" w:color="auto"/>
              <w:right w:val="single" w:sz="4" w:space="0" w:color="auto"/>
            </w:tcBorders>
          </w:tcPr>
          <w:p w14:paraId="2579E7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p w14:paraId="50B53197" w14:textId="77777777" w:rsidR="00296C5B" w:rsidRPr="00296C5B" w:rsidRDefault="00296C5B" w:rsidP="00296C5B">
            <w:pPr>
              <w:jc w:val="center"/>
              <w:rPr>
                <w:rFonts w:ascii="Times New Roman" w:hAnsi="Times New Roman" w:cs="Times New Roman"/>
              </w:rPr>
            </w:pPr>
          </w:p>
          <w:p w14:paraId="523C4320" w14:textId="77777777" w:rsidR="00296C5B" w:rsidRPr="00296C5B" w:rsidRDefault="00296C5B" w:rsidP="00296C5B">
            <w:pPr>
              <w:jc w:val="center"/>
              <w:rPr>
                <w:rFonts w:ascii="Times New Roman" w:hAnsi="Times New Roman" w:cs="Times New Roman"/>
              </w:rPr>
            </w:pPr>
          </w:p>
        </w:tc>
      </w:tr>
      <w:tr w:rsidR="00296C5B" w:rsidRPr="00296C5B" w14:paraId="43B6C5C0" w14:textId="77777777" w:rsidTr="00296C5B">
        <w:trPr>
          <w:trHeight w:val="185"/>
        </w:trPr>
        <w:tc>
          <w:tcPr>
            <w:tcW w:w="177" w:type="pct"/>
            <w:vMerge/>
            <w:tcBorders>
              <w:top w:val="single" w:sz="4" w:space="0" w:color="auto"/>
              <w:left w:val="single" w:sz="4" w:space="0" w:color="auto"/>
              <w:bottom w:val="single" w:sz="4" w:space="0" w:color="auto"/>
              <w:right w:val="single" w:sz="4" w:space="0" w:color="auto"/>
            </w:tcBorders>
          </w:tcPr>
          <w:p w14:paraId="191E064E"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2FE495B6"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6F502382"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706F1B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w:t>
            </w:r>
          </w:p>
        </w:tc>
        <w:tc>
          <w:tcPr>
            <w:tcW w:w="447" w:type="pct"/>
            <w:gridSpan w:val="2"/>
            <w:tcBorders>
              <w:top w:val="single" w:sz="4" w:space="0" w:color="auto"/>
              <w:left w:val="single" w:sz="4" w:space="0" w:color="auto"/>
              <w:bottom w:val="single" w:sz="4" w:space="0" w:color="auto"/>
              <w:right w:val="single" w:sz="4" w:space="0" w:color="auto"/>
            </w:tcBorders>
          </w:tcPr>
          <w:p w14:paraId="717EDF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2" w:type="pct"/>
            <w:gridSpan w:val="2"/>
            <w:tcBorders>
              <w:top w:val="single" w:sz="4" w:space="0" w:color="auto"/>
              <w:left w:val="single" w:sz="4" w:space="0" w:color="auto"/>
              <w:bottom w:val="single" w:sz="4" w:space="0" w:color="auto"/>
              <w:right w:val="single" w:sz="4" w:space="0" w:color="auto"/>
            </w:tcBorders>
          </w:tcPr>
          <w:p w14:paraId="2B48A8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1D7A93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027AE7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401204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E5410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49FE8164" w14:textId="77777777" w:rsidR="00296C5B" w:rsidRPr="00296C5B" w:rsidRDefault="00296C5B" w:rsidP="00296C5B">
            <w:pPr>
              <w:jc w:val="center"/>
              <w:rPr>
                <w:rFonts w:ascii="Times New Roman" w:hAnsi="Times New Roman" w:cs="Times New Roman"/>
              </w:rPr>
            </w:pPr>
          </w:p>
        </w:tc>
      </w:tr>
      <w:tr w:rsidR="00296C5B" w:rsidRPr="00296C5B" w14:paraId="6E6DAE68" w14:textId="77777777" w:rsidTr="00296C5B">
        <w:trPr>
          <w:trHeight w:val="185"/>
        </w:trPr>
        <w:tc>
          <w:tcPr>
            <w:tcW w:w="177" w:type="pct"/>
            <w:vMerge/>
            <w:tcBorders>
              <w:top w:val="single" w:sz="4" w:space="0" w:color="auto"/>
              <w:left w:val="single" w:sz="4" w:space="0" w:color="auto"/>
              <w:bottom w:val="single" w:sz="4" w:space="0" w:color="auto"/>
              <w:right w:val="single" w:sz="4" w:space="0" w:color="auto"/>
            </w:tcBorders>
          </w:tcPr>
          <w:p w14:paraId="55CD2A38"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3AD98D85"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471705BA"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594385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60</w:t>
            </w:r>
          </w:p>
        </w:tc>
        <w:tc>
          <w:tcPr>
            <w:tcW w:w="447" w:type="pct"/>
            <w:gridSpan w:val="2"/>
            <w:tcBorders>
              <w:top w:val="single" w:sz="4" w:space="0" w:color="auto"/>
              <w:left w:val="single" w:sz="4" w:space="0" w:color="auto"/>
              <w:bottom w:val="single" w:sz="4" w:space="0" w:color="auto"/>
              <w:right w:val="single" w:sz="4" w:space="0" w:color="auto"/>
            </w:tcBorders>
          </w:tcPr>
          <w:p w14:paraId="0E5E38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2" w:type="pct"/>
            <w:gridSpan w:val="2"/>
            <w:tcBorders>
              <w:top w:val="single" w:sz="4" w:space="0" w:color="auto"/>
              <w:left w:val="single" w:sz="4" w:space="0" w:color="auto"/>
              <w:bottom w:val="single" w:sz="4" w:space="0" w:color="auto"/>
              <w:right w:val="single" w:sz="4" w:space="0" w:color="auto"/>
            </w:tcBorders>
          </w:tcPr>
          <w:p w14:paraId="4FAE9D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78E6A9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440F58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1BBC6E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6EDB1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07CD6A24" w14:textId="77777777" w:rsidR="00296C5B" w:rsidRPr="00296C5B" w:rsidRDefault="00296C5B" w:rsidP="00296C5B">
            <w:pPr>
              <w:jc w:val="center"/>
              <w:rPr>
                <w:rFonts w:ascii="Times New Roman" w:hAnsi="Times New Roman" w:cs="Times New Roman"/>
              </w:rPr>
            </w:pPr>
          </w:p>
        </w:tc>
      </w:tr>
      <w:tr w:rsidR="00296C5B" w:rsidRPr="00296C5B" w14:paraId="2104F2D9" w14:textId="77777777" w:rsidTr="00296C5B">
        <w:trPr>
          <w:trHeight w:val="185"/>
        </w:trPr>
        <w:tc>
          <w:tcPr>
            <w:tcW w:w="177" w:type="pct"/>
            <w:vMerge/>
            <w:tcBorders>
              <w:top w:val="single" w:sz="4" w:space="0" w:color="auto"/>
              <w:left w:val="single" w:sz="4" w:space="0" w:color="auto"/>
              <w:bottom w:val="single" w:sz="4" w:space="0" w:color="auto"/>
              <w:right w:val="single" w:sz="4" w:space="0" w:color="auto"/>
            </w:tcBorders>
          </w:tcPr>
          <w:p w14:paraId="00C8C8FE"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31D35978"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141C15FB"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148404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w:t>
            </w:r>
          </w:p>
        </w:tc>
        <w:tc>
          <w:tcPr>
            <w:tcW w:w="447" w:type="pct"/>
            <w:gridSpan w:val="2"/>
            <w:tcBorders>
              <w:top w:val="single" w:sz="4" w:space="0" w:color="auto"/>
              <w:left w:val="single" w:sz="4" w:space="0" w:color="auto"/>
              <w:bottom w:val="single" w:sz="4" w:space="0" w:color="auto"/>
              <w:right w:val="single" w:sz="4" w:space="0" w:color="auto"/>
            </w:tcBorders>
          </w:tcPr>
          <w:p w14:paraId="27B921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2" w:type="pct"/>
            <w:gridSpan w:val="2"/>
            <w:tcBorders>
              <w:top w:val="single" w:sz="4" w:space="0" w:color="auto"/>
              <w:left w:val="single" w:sz="4" w:space="0" w:color="auto"/>
              <w:bottom w:val="single" w:sz="4" w:space="0" w:color="auto"/>
              <w:right w:val="single" w:sz="4" w:space="0" w:color="auto"/>
            </w:tcBorders>
          </w:tcPr>
          <w:p w14:paraId="0434BE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768207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756E8B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2CE891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11049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18DAE80D" w14:textId="77777777" w:rsidR="00296C5B" w:rsidRPr="00296C5B" w:rsidRDefault="00296C5B" w:rsidP="00296C5B">
            <w:pPr>
              <w:jc w:val="center"/>
              <w:rPr>
                <w:rFonts w:ascii="Times New Roman" w:hAnsi="Times New Roman" w:cs="Times New Roman"/>
              </w:rPr>
            </w:pPr>
          </w:p>
        </w:tc>
      </w:tr>
      <w:tr w:rsidR="00296C5B" w:rsidRPr="00296C5B" w14:paraId="47F729AE" w14:textId="77777777" w:rsidTr="00296C5B">
        <w:trPr>
          <w:trHeight w:val="185"/>
        </w:trPr>
        <w:tc>
          <w:tcPr>
            <w:tcW w:w="177" w:type="pct"/>
            <w:vMerge/>
            <w:tcBorders>
              <w:top w:val="single" w:sz="4" w:space="0" w:color="auto"/>
              <w:left w:val="single" w:sz="4" w:space="0" w:color="auto"/>
              <w:bottom w:val="single" w:sz="4" w:space="0" w:color="auto"/>
              <w:right w:val="single" w:sz="4" w:space="0" w:color="auto"/>
            </w:tcBorders>
          </w:tcPr>
          <w:p w14:paraId="55E5242E" w14:textId="77777777" w:rsidR="00296C5B" w:rsidRPr="00296C5B" w:rsidRDefault="00296C5B" w:rsidP="00296C5B">
            <w:pPr>
              <w:rPr>
                <w:rFonts w:ascii="Times New Roman" w:hAnsi="Times New Roman" w:cs="Times New Roman"/>
              </w:rPr>
            </w:pPr>
          </w:p>
        </w:tc>
        <w:tc>
          <w:tcPr>
            <w:tcW w:w="860" w:type="pct"/>
            <w:gridSpan w:val="2"/>
            <w:vMerge/>
            <w:tcBorders>
              <w:top w:val="single" w:sz="4" w:space="0" w:color="auto"/>
              <w:left w:val="single" w:sz="4" w:space="0" w:color="auto"/>
              <w:bottom w:val="single" w:sz="4" w:space="0" w:color="auto"/>
              <w:right w:val="single" w:sz="4" w:space="0" w:color="auto"/>
            </w:tcBorders>
          </w:tcPr>
          <w:p w14:paraId="52A9DF23" w14:textId="77777777" w:rsidR="00296C5B" w:rsidRPr="00296C5B" w:rsidRDefault="00296C5B" w:rsidP="00296C5B">
            <w:pPr>
              <w:jc w:val="center"/>
              <w:rPr>
                <w:rFonts w:ascii="Times New Roman" w:hAnsi="Times New Roman" w:cs="Times New Roman"/>
              </w:rPr>
            </w:pPr>
          </w:p>
        </w:tc>
        <w:tc>
          <w:tcPr>
            <w:tcW w:w="781" w:type="pct"/>
            <w:gridSpan w:val="3"/>
            <w:vMerge/>
            <w:tcBorders>
              <w:top w:val="single" w:sz="4" w:space="0" w:color="auto"/>
              <w:left w:val="single" w:sz="4" w:space="0" w:color="auto"/>
              <w:bottom w:val="single" w:sz="4" w:space="0" w:color="auto"/>
              <w:right w:val="single" w:sz="4" w:space="0" w:color="auto"/>
            </w:tcBorders>
          </w:tcPr>
          <w:p w14:paraId="59E2272B" w14:textId="77777777" w:rsidR="00296C5B" w:rsidRPr="00296C5B" w:rsidRDefault="00296C5B" w:rsidP="00296C5B">
            <w:pPr>
              <w:jc w:val="center"/>
              <w:rPr>
                <w:rFonts w:ascii="Times New Roman" w:hAnsi="Times New Roman" w:cs="Times New Roman"/>
              </w:rPr>
            </w:pPr>
          </w:p>
        </w:tc>
        <w:tc>
          <w:tcPr>
            <w:tcW w:w="523" w:type="pct"/>
            <w:gridSpan w:val="2"/>
            <w:tcBorders>
              <w:top w:val="single" w:sz="4" w:space="0" w:color="auto"/>
              <w:left w:val="single" w:sz="4" w:space="0" w:color="auto"/>
              <w:bottom w:val="single" w:sz="4" w:space="0" w:color="auto"/>
              <w:right w:val="single" w:sz="4" w:space="0" w:color="auto"/>
            </w:tcBorders>
          </w:tcPr>
          <w:p w14:paraId="540574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w:t>
            </w:r>
          </w:p>
        </w:tc>
        <w:tc>
          <w:tcPr>
            <w:tcW w:w="447" w:type="pct"/>
            <w:gridSpan w:val="2"/>
            <w:tcBorders>
              <w:top w:val="single" w:sz="4" w:space="0" w:color="auto"/>
              <w:left w:val="single" w:sz="4" w:space="0" w:color="auto"/>
              <w:bottom w:val="single" w:sz="4" w:space="0" w:color="auto"/>
              <w:right w:val="single" w:sz="4" w:space="0" w:color="auto"/>
            </w:tcBorders>
          </w:tcPr>
          <w:p w14:paraId="704822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2" w:type="pct"/>
            <w:gridSpan w:val="2"/>
            <w:tcBorders>
              <w:top w:val="single" w:sz="4" w:space="0" w:color="auto"/>
              <w:left w:val="single" w:sz="4" w:space="0" w:color="auto"/>
              <w:bottom w:val="single" w:sz="4" w:space="0" w:color="auto"/>
              <w:right w:val="single" w:sz="4" w:space="0" w:color="auto"/>
            </w:tcBorders>
          </w:tcPr>
          <w:p w14:paraId="1A5D44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3" w:type="pct"/>
            <w:gridSpan w:val="2"/>
            <w:tcBorders>
              <w:top w:val="single" w:sz="4" w:space="0" w:color="auto"/>
              <w:left w:val="single" w:sz="4" w:space="0" w:color="auto"/>
              <w:bottom w:val="single" w:sz="4" w:space="0" w:color="auto"/>
              <w:right w:val="single" w:sz="4" w:space="0" w:color="auto"/>
            </w:tcBorders>
          </w:tcPr>
          <w:p w14:paraId="072555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2" w:type="pct"/>
            <w:gridSpan w:val="2"/>
            <w:tcBorders>
              <w:top w:val="single" w:sz="4" w:space="0" w:color="auto"/>
              <w:left w:val="single" w:sz="4" w:space="0" w:color="auto"/>
              <w:bottom w:val="single" w:sz="4" w:space="0" w:color="auto"/>
              <w:right w:val="single" w:sz="4" w:space="0" w:color="auto"/>
            </w:tcBorders>
          </w:tcPr>
          <w:p w14:paraId="3E5D21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5" w:type="pct"/>
            <w:gridSpan w:val="2"/>
            <w:tcBorders>
              <w:top w:val="single" w:sz="4" w:space="0" w:color="auto"/>
              <w:left w:val="single" w:sz="4" w:space="0" w:color="auto"/>
              <w:bottom w:val="single" w:sz="4" w:space="0" w:color="auto"/>
              <w:right w:val="single" w:sz="4" w:space="0" w:color="auto"/>
            </w:tcBorders>
          </w:tcPr>
          <w:p w14:paraId="15E7DA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AC745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6" w:type="pct"/>
            <w:vMerge/>
            <w:tcBorders>
              <w:left w:val="single" w:sz="4" w:space="0" w:color="auto"/>
              <w:bottom w:val="single" w:sz="4" w:space="0" w:color="auto"/>
              <w:right w:val="single" w:sz="4" w:space="0" w:color="auto"/>
            </w:tcBorders>
          </w:tcPr>
          <w:p w14:paraId="49BBE2C3" w14:textId="77777777" w:rsidR="00296C5B" w:rsidRPr="00296C5B" w:rsidRDefault="00296C5B" w:rsidP="00296C5B">
            <w:pPr>
              <w:jc w:val="center"/>
              <w:rPr>
                <w:rFonts w:ascii="Times New Roman" w:hAnsi="Times New Roman" w:cs="Times New Roman"/>
              </w:rPr>
            </w:pPr>
          </w:p>
        </w:tc>
      </w:tr>
      <w:tr w:rsidR="00296C5B" w:rsidRPr="00296C5B" w14:paraId="47F2252E" w14:textId="77777777" w:rsidTr="00296C5B">
        <w:trPr>
          <w:trHeight w:val="7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7006E60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7.</w:t>
            </w:r>
          </w:p>
          <w:p w14:paraId="53B48BDD" w14:textId="77777777" w:rsidR="00296C5B" w:rsidRPr="00296C5B" w:rsidRDefault="00296C5B" w:rsidP="00296C5B">
            <w:pPr>
              <w:rPr>
                <w:rFonts w:ascii="Times New Roman" w:hAnsi="Times New Roman" w:cs="Times New Roman"/>
              </w:rPr>
            </w:pPr>
          </w:p>
          <w:p w14:paraId="506682F6" w14:textId="77777777" w:rsidR="00296C5B" w:rsidRPr="00296C5B" w:rsidRDefault="00296C5B" w:rsidP="00296C5B">
            <w:pPr>
              <w:rPr>
                <w:rFonts w:ascii="Times New Roman" w:hAnsi="Times New Roman" w:cs="Times New Roman"/>
              </w:rPr>
            </w:pPr>
          </w:p>
          <w:p w14:paraId="07BB03DE" w14:textId="77777777" w:rsidR="00296C5B" w:rsidRPr="00296C5B" w:rsidRDefault="00296C5B" w:rsidP="00296C5B">
            <w:pPr>
              <w:rPr>
                <w:rFonts w:ascii="Times New Roman" w:hAnsi="Times New Roman" w:cs="Times New Roman"/>
              </w:rPr>
            </w:pPr>
          </w:p>
          <w:p w14:paraId="2C900FBA"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2DB80F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7. Предоставление земельных участков гражданам, имеющим трех и более детей</w:t>
            </w:r>
          </w:p>
          <w:p w14:paraId="092E5C21" w14:textId="77777777" w:rsidR="00296C5B" w:rsidRPr="00296C5B" w:rsidRDefault="00296C5B" w:rsidP="00296C5B">
            <w:pPr>
              <w:jc w:val="center"/>
              <w:rPr>
                <w:rFonts w:ascii="Times New Roman" w:hAnsi="Times New Roman" w:cs="Times New Roman"/>
              </w:rPr>
            </w:pPr>
          </w:p>
          <w:p w14:paraId="529108D9" w14:textId="77777777" w:rsidR="00296C5B" w:rsidRPr="00296C5B" w:rsidRDefault="00296C5B" w:rsidP="00296C5B">
            <w:pPr>
              <w:jc w:val="center"/>
              <w:rPr>
                <w:rFonts w:ascii="Times New Roman" w:hAnsi="Times New Roman" w:cs="Times New Roman"/>
              </w:rPr>
            </w:pPr>
          </w:p>
          <w:p w14:paraId="210D42C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4C78CE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 – 2020</w:t>
            </w:r>
          </w:p>
        </w:tc>
        <w:tc>
          <w:tcPr>
            <w:tcW w:w="375" w:type="pct"/>
            <w:gridSpan w:val="2"/>
            <w:tcBorders>
              <w:top w:val="single" w:sz="4" w:space="0" w:color="auto"/>
              <w:left w:val="single" w:sz="4" w:space="0" w:color="auto"/>
              <w:bottom w:val="single" w:sz="4" w:space="0" w:color="auto"/>
              <w:right w:val="single" w:sz="4" w:space="0" w:color="auto"/>
            </w:tcBorders>
          </w:tcPr>
          <w:p w14:paraId="467483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EE9B2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66E75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6AF1B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6B286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39ED57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ДИЗО, ОМС</w:t>
            </w:r>
          </w:p>
          <w:p w14:paraId="613EF963" w14:textId="77777777" w:rsidR="00296C5B" w:rsidRPr="00296C5B" w:rsidRDefault="00296C5B" w:rsidP="00296C5B">
            <w:pPr>
              <w:jc w:val="center"/>
              <w:rPr>
                <w:rFonts w:ascii="Times New Roman" w:hAnsi="Times New Roman" w:cs="Times New Roman"/>
              </w:rPr>
            </w:pPr>
          </w:p>
        </w:tc>
      </w:tr>
      <w:tr w:rsidR="00296C5B" w:rsidRPr="00296C5B" w14:paraId="1834AA5D"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2F8923DD"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B319A12"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8F074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3BB771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7929E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ECDC1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67724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3D036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5D99BA3" w14:textId="77777777" w:rsidR="00296C5B" w:rsidRPr="00296C5B" w:rsidRDefault="00296C5B" w:rsidP="00296C5B">
            <w:pPr>
              <w:jc w:val="center"/>
              <w:rPr>
                <w:rFonts w:ascii="Times New Roman" w:hAnsi="Times New Roman" w:cs="Times New Roman"/>
              </w:rPr>
            </w:pPr>
          </w:p>
        </w:tc>
      </w:tr>
      <w:tr w:rsidR="00296C5B" w:rsidRPr="00296C5B" w14:paraId="4E4F593E"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77865B6"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20E2CC3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7C200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28A66F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401FB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B1E79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B26DCB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CEE367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9AB5E59" w14:textId="77777777" w:rsidR="00296C5B" w:rsidRPr="00296C5B" w:rsidRDefault="00296C5B" w:rsidP="00296C5B">
            <w:pPr>
              <w:jc w:val="center"/>
              <w:rPr>
                <w:rFonts w:ascii="Times New Roman" w:hAnsi="Times New Roman" w:cs="Times New Roman"/>
              </w:rPr>
            </w:pPr>
          </w:p>
        </w:tc>
      </w:tr>
      <w:tr w:rsidR="00296C5B" w:rsidRPr="00296C5B" w14:paraId="2F52A823"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51F825A"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4D8A6F0"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68922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0607DA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65FC2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2C4F8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98C84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ED1E3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51D47A6" w14:textId="77777777" w:rsidR="00296C5B" w:rsidRPr="00296C5B" w:rsidRDefault="00296C5B" w:rsidP="00296C5B">
            <w:pPr>
              <w:jc w:val="center"/>
              <w:rPr>
                <w:rFonts w:ascii="Times New Roman" w:hAnsi="Times New Roman" w:cs="Times New Roman"/>
              </w:rPr>
            </w:pPr>
          </w:p>
        </w:tc>
      </w:tr>
      <w:tr w:rsidR="00296C5B" w:rsidRPr="00296C5B" w14:paraId="1D8163E2"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10911B9"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23F992DE"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8840C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CCDC6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D3A71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623A0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FE3F78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79BEC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3C451C3" w14:textId="77777777" w:rsidR="00296C5B" w:rsidRPr="00296C5B" w:rsidRDefault="00296C5B" w:rsidP="00296C5B">
            <w:pPr>
              <w:jc w:val="center"/>
              <w:rPr>
                <w:rFonts w:ascii="Times New Roman" w:hAnsi="Times New Roman" w:cs="Times New Roman"/>
              </w:rPr>
            </w:pPr>
          </w:p>
        </w:tc>
      </w:tr>
      <w:tr w:rsidR="00296C5B" w:rsidRPr="00296C5B" w14:paraId="3FED9614"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7E197DE"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48BCD0D"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2466E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53146F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216DAA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1CFD0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C8B0E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DB4B1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7FFEB2A" w14:textId="77777777" w:rsidR="00296C5B" w:rsidRPr="00296C5B" w:rsidRDefault="00296C5B" w:rsidP="00296C5B">
            <w:pPr>
              <w:jc w:val="center"/>
              <w:rPr>
                <w:rFonts w:ascii="Times New Roman" w:hAnsi="Times New Roman" w:cs="Times New Roman"/>
              </w:rPr>
            </w:pPr>
          </w:p>
        </w:tc>
      </w:tr>
      <w:tr w:rsidR="00296C5B" w:rsidRPr="00296C5B" w14:paraId="1AB9F5C5"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8A365B8"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4F81FF43"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92A88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7FCD1E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B1E55B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5CA63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061D8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4AB3F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8AFC8DF" w14:textId="77777777" w:rsidR="00296C5B" w:rsidRPr="00296C5B" w:rsidRDefault="00296C5B" w:rsidP="00296C5B">
            <w:pPr>
              <w:jc w:val="center"/>
              <w:rPr>
                <w:rFonts w:ascii="Times New Roman" w:hAnsi="Times New Roman" w:cs="Times New Roman"/>
              </w:rPr>
            </w:pPr>
          </w:p>
        </w:tc>
      </w:tr>
      <w:tr w:rsidR="00296C5B" w:rsidRPr="00296C5B" w14:paraId="7F06BDFA"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B16497A"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510DAF0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50073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4D6E7F9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3216C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4539B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691432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DC97B7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59277B2" w14:textId="77777777" w:rsidR="00296C5B" w:rsidRPr="00296C5B" w:rsidRDefault="00296C5B" w:rsidP="00296C5B">
            <w:pPr>
              <w:jc w:val="center"/>
              <w:rPr>
                <w:rFonts w:ascii="Times New Roman" w:hAnsi="Times New Roman" w:cs="Times New Roman"/>
              </w:rPr>
            </w:pPr>
          </w:p>
        </w:tc>
      </w:tr>
      <w:tr w:rsidR="00296C5B" w:rsidRPr="00296C5B" w14:paraId="64E9FA88"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0B3299D"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4504760"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6CEF1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4C120F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BEBDD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28B4D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53A5F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B71BE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595F523" w14:textId="77777777" w:rsidR="00296C5B" w:rsidRPr="00296C5B" w:rsidRDefault="00296C5B" w:rsidP="00296C5B">
            <w:pPr>
              <w:jc w:val="center"/>
              <w:rPr>
                <w:rFonts w:ascii="Times New Roman" w:hAnsi="Times New Roman" w:cs="Times New Roman"/>
              </w:rPr>
            </w:pPr>
          </w:p>
        </w:tc>
      </w:tr>
      <w:tr w:rsidR="00296C5B" w:rsidRPr="00296C5B" w14:paraId="0B3F4C76"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F3D23C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79334A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556F7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4461E2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A441C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1F677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74E494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15D495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2D33258" w14:textId="77777777" w:rsidR="00296C5B" w:rsidRPr="00296C5B" w:rsidRDefault="00296C5B" w:rsidP="00296C5B">
            <w:pPr>
              <w:jc w:val="center"/>
              <w:rPr>
                <w:rFonts w:ascii="Times New Roman" w:hAnsi="Times New Roman" w:cs="Times New Roman"/>
              </w:rPr>
            </w:pPr>
          </w:p>
        </w:tc>
      </w:tr>
      <w:tr w:rsidR="00296C5B" w:rsidRPr="00296C5B" w14:paraId="597AB50E" w14:textId="77777777" w:rsidTr="00296C5B">
        <w:trPr>
          <w:trHeight w:val="7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665135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7.1.</w:t>
            </w:r>
          </w:p>
        </w:tc>
        <w:tc>
          <w:tcPr>
            <w:tcW w:w="857" w:type="pct"/>
            <w:vMerge w:val="restart"/>
            <w:tcBorders>
              <w:top w:val="single" w:sz="4" w:space="0" w:color="auto"/>
              <w:left w:val="single" w:sz="4" w:space="0" w:color="auto"/>
              <w:bottom w:val="single" w:sz="4" w:space="0" w:color="auto"/>
              <w:right w:val="single" w:sz="4" w:space="0" w:color="auto"/>
            </w:tcBorders>
          </w:tcPr>
          <w:p w14:paraId="3EA323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Формирование земельных участков</w:t>
            </w:r>
          </w:p>
        </w:tc>
        <w:tc>
          <w:tcPr>
            <w:tcW w:w="760" w:type="pct"/>
            <w:gridSpan w:val="2"/>
            <w:vMerge w:val="restart"/>
            <w:tcBorders>
              <w:top w:val="single" w:sz="4" w:space="0" w:color="auto"/>
              <w:left w:val="single" w:sz="4" w:space="0" w:color="auto"/>
              <w:bottom w:val="single" w:sz="4" w:space="0" w:color="auto"/>
              <w:right w:val="single" w:sz="4" w:space="0" w:color="auto"/>
            </w:tcBorders>
          </w:tcPr>
          <w:p w14:paraId="139309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сформированных земельных участков (единиц)</w:t>
            </w:r>
          </w:p>
        </w:tc>
        <w:tc>
          <w:tcPr>
            <w:tcW w:w="527" w:type="pct"/>
            <w:gridSpan w:val="2"/>
            <w:tcBorders>
              <w:top w:val="single" w:sz="4" w:space="0" w:color="auto"/>
              <w:left w:val="single" w:sz="4" w:space="0" w:color="auto"/>
              <w:bottom w:val="single" w:sz="4" w:space="0" w:color="auto"/>
              <w:right w:val="single" w:sz="4" w:space="0" w:color="auto"/>
            </w:tcBorders>
          </w:tcPr>
          <w:p w14:paraId="0ADAAC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53</w:t>
            </w:r>
          </w:p>
        </w:tc>
        <w:tc>
          <w:tcPr>
            <w:tcW w:w="450" w:type="pct"/>
            <w:gridSpan w:val="2"/>
            <w:tcBorders>
              <w:top w:val="single" w:sz="4" w:space="0" w:color="auto"/>
              <w:left w:val="single" w:sz="4" w:space="0" w:color="auto"/>
              <w:bottom w:val="single" w:sz="4" w:space="0" w:color="auto"/>
              <w:right w:val="single" w:sz="4" w:space="0" w:color="auto"/>
            </w:tcBorders>
          </w:tcPr>
          <w:p w14:paraId="0208EB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2B4D3A4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CC18A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7DB6C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7CEC9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31367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2A6AAC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76FAC622"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380C9CE"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0ECAB702"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11DB930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FA462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w:t>
            </w:r>
          </w:p>
        </w:tc>
        <w:tc>
          <w:tcPr>
            <w:tcW w:w="450" w:type="pct"/>
            <w:gridSpan w:val="2"/>
            <w:tcBorders>
              <w:top w:val="single" w:sz="4" w:space="0" w:color="auto"/>
              <w:left w:val="single" w:sz="4" w:space="0" w:color="auto"/>
              <w:bottom w:val="single" w:sz="4" w:space="0" w:color="auto"/>
              <w:right w:val="single" w:sz="4" w:space="0" w:color="auto"/>
            </w:tcBorders>
          </w:tcPr>
          <w:p w14:paraId="506135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C5EE4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F6157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46650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42701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76F22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D8373B5" w14:textId="77777777" w:rsidR="00296C5B" w:rsidRPr="00296C5B" w:rsidRDefault="00296C5B" w:rsidP="00296C5B">
            <w:pPr>
              <w:jc w:val="center"/>
              <w:rPr>
                <w:rFonts w:ascii="Times New Roman" w:hAnsi="Times New Roman" w:cs="Times New Roman"/>
              </w:rPr>
            </w:pPr>
          </w:p>
        </w:tc>
      </w:tr>
      <w:tr w:rsidR="00296C5B" w:rsidRPr="00296C5B" w14:paraId="395ED9FF"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D900F53"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6AA89820"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60E0ED9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006F4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w:t>
            </w:r>
          </w:p>
        </w:tc>
        <w:tc>
          <w:tcPr>
            <w:tcW w:w="450" w:type="pct"/>
            <w:gridSpan w:val="2"/>
            <w:tcBorders>
              <w:top w:val="single" w:sz="4" w:space="0" w:color="auto"/>
              <w:left w:val="single" w:sz="4" w:space="0" w:color="auto"/>
              <w:bottom w:val="single" w:sz="4" w:space="0" w:color="auto"/>
              <w:right w:val="single" w:sz="4" w:space="0" w:color="auto"/>
            </w:tcBorders>
          </w:tcPr>
          <w:p w14:paraId="15CF38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49C2E28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478DE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BF091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6F9BA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5644B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3B672CB" w14:textId="77777777" w:rsidR="00296C5B" w:rsidRPr="00296C5B" w:rsidRDefault="00296C5B" w:rsidP="00296C5B">
            <w:pPr>
              <w:jc w:val="center"/>
              <w:rPr>
                <w:rFonts w:ascii="Times New Roman" w:hAnsi="Times New Roman" w:cs="Times New Roman"/>
              </w:rPr>
            </w:pPr>
          </w:p>
        </w:tc>
      </w:tr>
      <w:tr w:rsidR="00296C5B" w:rsidRPr="00296C5B" w14:paraId="07C67CA1"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6DDD60B"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076925A3"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67D5962F"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7EF7D3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74</w:t>
            </w:r>
          </w:p>
        </w:tc>
        <w:tc>
          <w:tcPr>
            <w:tcW w:w="450" w:type="pct"/>
            <w:gridSpan w:val="2"/>
            <w:tcBorders>
              <w:top w:val="single" w:sz="4" w:space="0" w:color="auto"/>
              <w:left w:val="single" w:sz="4" w:space="0" w:color="auto"/>
              <w:bottom w:val="single" w:sz="4" w:space="0" w:color="auto"/>
              <w:right w:val="single" w:sz="4" w:space="0" w:color="auto"/>
            </w:tcBorders>
          </w:tcPr>
          <w:p w14:paraId="09A36F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5DF128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7A0F1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45780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BE01B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F9747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997989C" w14:textId="77777777" w:rsidR="00296C5B" w:rsidRPr="00296C5B" w:rsidRDefault="00296C5B" w:rsidP="00296C5B">
            <w:pPr>
              <w:jc w:val="center"/>
              <w:rPr>
                <w:rFonts w:ascii="Times New Roman" w:hAnsi="Times New Roman" w:cs="Times New Roman"/>
              </w:rPr>
            </w:pPr>
          </w:p>
        </w:tc>
      </w:tr>
      <w:tr w:rsidR="00296C5B" w:rsidRPr="00296C5B" w14:paraId="7E7C9E8B"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4A7EBCD"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190E03F9"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49BB1B8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A1C13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w:t>
            </w:r>
          </w:p>
        </w:tc>
        <w:tc>
          <w:tcPr>
            <w:tcW w:w="450" w:type="pct"/>
            <w:gridSpan w:val="2"/>
            <w:tcBorders>
              <w:top w:val="single" w:sz="4" w:space="0" w:color="auto"/>
              <w:left w:val="single" w:sz="4" w:space="0" w:color="auto"/>
              <w:bottom w:val="single" w:sz="4" w:space="0" w:color="auto"/>
              <w:right w:val="single" w:sz="4" w:space="0" w:color="auto"/>
            </w:tcBorders>
          </w:tcPr>
          <w:p w14:paraId="122374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753EFB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C522F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7FF7F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FCEBAB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8DCF5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FBADB52" w14:textId="77777777" w:rsidR="00296C5B" w:rsidRPr="00296C5B" w:rsidRDefault="00296C5B" w:rsidP="00296C5B">
            <w:pPr>
              <w:jc w:val="center"/>
              <w:rPr>
                <w:rFonts w:ascii="Times New Roman" w:hAnsi="Times New Roman" w:cs="Times New Roman"/>
              </w:rPr>
            </w:pPr>
          </w:p>
        </w:tc>
      </w:tr>
      <w:tr w:rsidR="00296C5B" w:rsidRPr="00296C5B" w14:paraId="27ED808B"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0DDB3ED3"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2F05CF96"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0CF98A6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C3F743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w:t>
            </w:r>
          </w:p>
        </w:tc>
        <w:tc>
          <w:tcPr>
            <w:tcW w:w="450" w:type="pct"/>
            <w:gridSpan w:val="2"/>
            <w:tcBorders>
              <w:top w:val="single" w:sz="4" w:space="0" w:color="auto"/>
              <w:left w:val="single" w:sz="4" w:space="0" w:color="auto"/>
              <w:bottom w:val="single" w:sz="4" w:space="0" w:color="auto"/>
              <w:right w:val="single" w:sz="4" w:space="0" w:color="auto"/>
            </w:tcBorders>
          </w:tcPr>
          <w:p w14:paraId="095B85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170F209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A617C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8E761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FA215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82E34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F9666AA" w14:textId="77777777" w:rsidR="00296C5B" w:rsidRPr="00296C5B" w:rsidRDefault="00296C5B" w:rsidP="00296C5B">
            <w:pPr>
              <w:jc w:val="center"/>
              <w:rPr>
                <w:rFonts w:ascii="Times New Roman" w:hAnsi="Times New Roman" w:cs="Times New Roman"/>
              </w:rPr>
            </w:pPr>
          </w:p>
        </w:tc>
      </w:tr>
      <w:tr w:rsidR="00296C5B" w:rsidRPr="00296C5B" w14:paraId="7FDF9BAF"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5D6926D7"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2603F7D9"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01480F5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480FF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23C39C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2244EB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9092B6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FD341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681A3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673DC9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5E2262E" w14:textId="77777777" w:rsidR="00296C5B" w:rsidRPr="00296C5B" w:rsidRDefault="00296C5B" w:rsidP="00296C5B">
            <w:pPr>
              <w:jc w:val="center"/>
              <w:rPr>
                <w:rFonts w:ascii="Times New Roman" w:hAnsi="Times New Roman" w:cs="Times New Roman"/>
              </w:rPr>
            </w:pPr>
          </w:p>
        </w:tc>
      </w:tr>
      <w:tr w:rsidR="00296C5B" w:rsidRPr="00296C5B" w14:paraId="424B5E8A"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06474D9"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68E36E70"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7810B51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3FF737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69FC92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1984EB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B4617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AFC31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8056F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398F8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E753A54" w14:textId="77777777" w:rsidR="00296C5B" w:rsidRPr="00296C5B" w:rsidRDefault="00296C5B" w:rsidP="00296C5B">
            <w:pPr>
              <w:jc w:val="center"/>
              <w:rPr>
                <w:rFonts w:ascii="Times New Roman" w:hAnsi="Times New Roman" w:cs="Times New Roman"/>
              </w:rPr>
            </w:pPr>
          </w:p>
        </w:tc>
      </w:tr>
      <w:tr w:rsidR="00296C5B" w:rsidRPr="00296C5B" w14:paraId="1D5C1A50"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076AC8C"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vAlign w:val="center"/>
          </w:tcPr>
          <w:p w14:paraId="43C65D96"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vAlign w:val="center"/>
          </w:tcPr>
          <w:p w14:paraId="2C011E7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1FA359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36E789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BA4E9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09712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EB274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F2437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B7FF2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67C65D9" w14:textId="77777777" w:rsidR="00296C5B" w:rsidRPr="00296C5B" w:rsidRDefault="00296C5B" w:rsidP="00296C5B">
            <w:pPr>
              <w:jc w:val="center"/>
              <w:rPr>
                <w:rFonts w:ascii="Times New Roman" w:hAnsi="Times New Roman" w:cs="Times New Roman"/>
              </w:rPr>
            </w:pPr>
          </w:p>
        </w:tc>
      </w:tr>
      <w:tr w:rsidR="00296C5B" w:rsidRPr="00296C5B" w14:paraId="3C1897EB" w14:textId="77777777" w:rsidTr="00296C5B">
        <w:trPr>
          <w:trHeight w:val="7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716A38D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7.2.</w:t>
            </w:r>
          </w:p>
        </w:tc>
        <w:tc>
          <w:tcPr>
            <w:tcW w:w="857" w:type="pct"/>
            <w:vMerge w:val="restart"/>
            <w:tcBorders>
              <w:top w:val="single" w:sz="4" w:space="0" w:color="auto"/>
              <w:left w:val="single" w:sz="4" w:space="0" w:color="auto"/>
              <w:bottom w:val="single" w:sz="4" w:space="0" w:color="auto"/>
              <w:right w:val="single" w:sz="4" w:space="0" w:color="auto"/>
            </w:tcBorders>
          </w:tcPr>
          <w:p w14:paraId="131473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земельных участков</w:t>
            </w:r>
          </w:p>
        </w:tc>
        <w:tc>
          <w:tcPr>
            <w:tcW w:w="760" w:type="pct"/>
            <w:gridSpan w:val="2"/>
            <w:vMerge w:val="restart"/>
            <w:tcBorders>
              <w:top w:val="single" w:sz="4" w:space="0" w:color="auto"/>
              <w:left w:val="single" w:sz="4" w:space="0" w:color="auto"/>
              <w:bottom w:val="single" w:sz="4" w:space="0" w:color="auto"/>
              <w:right w:val="single" w:sz="4" w:space="0" w:color="auto"/>
            </w:tcBorders>
          </w:tcPr>
          <w:p w14:paraId="1296D0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семей, получивших земельные участки (семей)</w:t>
            </w:r>
          </w:p>
        </w:tc>
        <w:tc>
          <w:tcPr>
            <w:tcW w:w="527" w:type="pct"/>
            <w:gridSpan w:val="2"/>
            <w:tcBorders>
              <w:top w:val="single" w:sz="4" w:space="0" w:color="auto"/>
              <w:left w:val="single" w:sz="4" w:space="0" w:color="auto"/>
              <w:bottom w:val="single" w:sz="4" w:space="0" w:color="auto"/>
              <w:right w:val="single" w:sz="4" w:space="0" w:color="auto"/>
            </w:tcBorders>
          </w:tcPr>
          <w:p w14:paraId="3ECF14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53</w:t>
            </w:r>
          </w:p>
        </w:tc>
        <w:tc>
          <w:tcPr>
            <w:tcW w:w="450" w:type="pct"/>
            <w:gridSpan w:val="2"/>
            <w:tcBorders>
              <w:top w:val="single" w:sz="4" w:space="0" w:color="auto"/>
              <w:left w:val="single" w:sz="4" w:space="0" w:color="auto"/>
              <w:bottom w:val="single" w:sz="4" w:space="0" w:color="auto"/>
              <w:right w:val="single" w:sz="4" w:space="0" w:color="auto"/>
            </w:tcBorders>
          </w:tcPr>
          <w:p w14:paraId="295ABB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2012</w:t>
            </w:r>
          </w:p>
        </w:tc>
        <w:tc>
          <w:tcPr>
            <w:tcW w:w="375" w:type="pct"/>
            <w:gridSpan w:val="2"/>
            <w:tcBorders>
              <w:top w:val="single" w:sz="4" w:space="0" w:color="auto"/>
              <w:left w:val="single" w:sz="4" w:space="0" w:color="auto"/>
              <w:bottom w:val="single" w:sz="4" w:space="0" w:color="auto"/>
              <w:right w:val="single" w:sz="4" w:space="0" w:color="auto"/>
            </w:tcBorders>
          </w:tcPr>
          <w:p w14:paraId="18D128E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B1A35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78CE3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30C6CF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EBD27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69AA0F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778C8F6B"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1688E1A6"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1C455787"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2B3B8EB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6DDDC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w:t>
            </w:r>
          </w:p>
        </w:tc>
        <w:tc>
          <w:tcPr>
            <w:tcW w:w="450" w:type="pct"/>
            <w:gridSpan w:val="2"/>
            <w:tcBorders>
              <w:top w:val="single" w:sz="4" w:space="0" w:color="auto"/>
              <w:left w:val="single" w:sz="4" w:space="0" w:color="auto"/>
              <w:bottom w:val="single" w:sz="4" w:space="0" w:color="auto"/>
              <w:right w:val="single" w:sz="4" w:space="0" w:color="auto"/>
            </w:tcBorders>
          </w:tcPr>
          <w:p w14:paraId="285041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29F771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4BE23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D6DF9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F1050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FFC1C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5CB691E" w14:textId="77777777" w:rsidR="00296C5B" w:rsidRPr="00296C5B" w:rsidRDefault="00296C5B" w:rsidP="00296C5B">
            <w:pPr>
              <w:jc w:val="center"/>
              <w:rPr>
                <w:rFonts w:ascii="Times New Roman" w:hAnsi="Times New Roman" w:cs="Times New Roman"/>
              </w:rPr>
            </w:pPr>
          </w:p>
        </w:tc>
      </w:tr>
      <w:tr w:rsidR="00296C5B" w:rsidRPr="00296C5B" w14:paraId="6E65AEF0"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6666EECF"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15E46D78"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7748482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B048C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68</w:t>
            </w:r>
          </w:p>
        </w:tc>
        <w:tc>
          <w:tcPr>
            <w:tcW w:w="450" w:type="pct"/>
            <w:gridSpan w:val="2"/>
            <w:tcBorders>
              <w:top w:val="single" w:sz="4" w:space="0" w:color="auto"/>
              <w:left w:val="single" w:sz="4" w:space="0" w:color="auto"/>
              <w:bottom w:val="single" w:sz="4" w:space="0" w:color="auto"/>
              <w:right w:val="single" w:sz="4" w:space="0" w:color="auto"/>
            </w:tcBorders>
          </w:tcPr>
          <w:p w14:paraId="687ED6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6509E4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77DA4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A2278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78049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F9194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3F02EDB3" w14:textId="77777777" w:rsidR="00296C5B" w:rsidRPr="00296C5B" w:rsidRDefault="00296C5B" w:rsidP="00296C5B">
            <w:pPr>
              <w:jc w:val="center"/>
              <w:rPr>
                <w:rFonts w:ascii="Times New Roman" w:hAnsi="Times New Roman" w:cs="Times New Roman"/>
              </w:rPr>
            </w:pPr>
          </w:p>
        </w:tc>
      </w:tr>
      <w:tr w:rsidR="00296C5B" w:rsidRPr="00296C5B" w14:paraId="66BB668B"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4DF50EE5"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4D493BA3"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0D81AAE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285BC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74</w:t>
            </w:r>
          </w:p>
        </w:tc>
        <w:tc>
          <w:tcPr>
            <w:tcW w:w="450" w:type="pct"/>
            <w:gridSpan w:val="2"/>
            <w:tcBorders>
              <w:top w:val="single" w:sz="4" w:space="0" w:color="auto"/>
              <w:left w:val="single" w:sz="4" w:space="0" w:color="auto"/>
              <w:bottom w:val="single" w:sz="4" w:space="0" w:color="auto"/>
              <w:right w:val="single" w:sz="4" w:space="0" w:color="auto"/>
            </w:tcBorders>
          </w:tcPr>
          <w:p w14:paraId="1F8B32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A100B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49C38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822D6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B9B58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1A2C9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D06536E" w14:textId="77777777" w:rsidR="00296C5B" w:rsidRPr="00296C5B" w:rsidRDefault="00296C5B" w:rsidP="00296C5B">
            <w:pPr>
              <w:jc w:val="center"/>
              <w:rPr>
                <w:rFonts w:ascii="Times New Roman" w:hAnsi="Times New Roman" w:cs="Times New Roman"/>
              </w:rPr>
            </w:pPr>
          </w:p>
        </w:tc>
      </w:tr>
      <w:tr w:rsidR="00296C5B" w:rsidRPr="00296C5B" w14:paraId="3EB2E45C"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3E59DC8E"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186F094F"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76C4C76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621D0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w:t>
            </w:r>
          </w:p>
        </w:tc>
        <w:tc>
          <w:tcPr>
            <w:tcW w:w="450" w:type="pct"/>
            <w:gridSpan w:val="2"/>
            <w:tcBorders>
              <w:top w:val="single" w:sz="4" w:space="0" w:color="auto"/>
              <w:left w:val="single" w:sz="4" w:space="0" w:color="auto"/>
              <w:bottom w:val="single" w:sz="4" w:space="0" w:color="auto"/>
              <w:right w:val="single" w:sz="4" w:space="0" w:color="auto"/>
            </w:tcBorders>
          </w:tcPr>
          <w:p w14:paraId="0A476B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70F6DA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927EE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C0609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E9F13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7C6A6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AECEFA9" w14:textId="77777777" w:rsidR="00296C5B" w:rsidRPr="00296C5B" w:rsidRDefault="00296C5B" w:rsidP="00296C5B">
            <w:pPr>
              <w:jc w:val="center"/>
              <w:rPr>
                <w:rFonts w:ascii="Times New Roman" w:hAnsi="Times New Roman" w:cs="Times New Roman"/>
              </w:rPr>
            </w:pPr>
          </w:p>
        </w:tc>
      </w:tr>
      <w:tr w:rsidR="00296C5B" w:rsidRPr="00296C5B" w14:paraId="457BAACA"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6FEF7F93"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51FE28A8"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1E6A916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9598E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w:t>
            </w:r>
          </w:p>
        </w:tc>
        <w:tc>
          <w:tcPr>
            <w:tcW w:w="450" w:type="pct"/>
            <w:gridSpan w:val="2"/>
            <w:tcBorders>
              <w:top w:val="single" w:sz="4" w:space="0" w:color="auto"/>
              <w:left w:val="single" w:sz="4" w:space="0" w:color="auto"/>
              <w:bottom w:val="single" w:sz="4" w:space="0" w:color="auto"/>
              <w:right w:val="single" w:sz="4" w:space="0" w:color="auto"/>
            </w:tcBorders>
          </w:tcPr>
          <w:p w14:paraId="7BB46D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53CFE4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98E263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D5E2A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07F6B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346D5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F7F6613" w14:textId="77777777" w:rsidR="00296C5B" w:rsidRPr="00296C5B" w:rsidRDefault="00296C5B" w:rsidP="00296C5B">
            <w:pPr>
              <w:jc w:val="center"/>
              <w:rPr>
                <w:rFonts w:ascii="Times New Roman" w:hAnsi="Times New Roman" w:cs="Times New Roman"/>
              </w:rPr>
            </w:pPr>
          </w:p>
        </w:tc>
      </w:tr>
      <w:tr w:rsidR="00296C5B" w:rsidRPr="00296C5B" w14:paraId="52BC0728"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3453D097"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0E75F618"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5E6EA3E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5929CB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749259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2D794D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1A0B4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D3A49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0153A2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964D3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C2496DA" w14:textId="77777777" w:rsidR="00296C5B" w:rsidRPr="00296C5B" w:rsidRDefault="00296C5B" w:rsidP="00296C5B">
            <w:pPr>
              <w:jc w:val="center"/>
              <w:rPr>
                <w:rFonts w:ascii="Times New Roman" w:hAnsi="Times New Roman" w:cs="Times New Roman"/>
              </w:rPr>
            </w:pPr>
          </w:p>
        </w:tc>
      </w:tr>
      <w:tr w:rsidR="00296C5B" w:rsidRPr="00296C5B" w14:paraId="46089A0C"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126B5AD5"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3B8853ED"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78088DE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B39AD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6EBBC0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33C8EC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3E2D3A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837ED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4A7D05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4EF5B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D93B161" w14:textId="77777777" w:rsidR="00296C5B" w:rsidRPr="00296C5B" w:rsidRDefault="00296C5B" w:rsidP="00296C5B">
            <w:pPr>
              <w:jc w:val="center"/>
              <w:rPr>
                <w:rFonts w:ascii="Times New Roman" w:hAnsi="Times New Roman" w:cs="Times New Roman"/>
              </w:rPr>
            </w:pPr>
          </w:p>
        </w:tc>
      </w:tr>
      <w:tr w:rsidR="00296C5B" w:rsidRPr="00296C5B" w14:paraId="3BC51F18" w14:textId="77777777" w:rsidTr="00296C5B">
        <w:trPr>
          <w:trHeight w:val="75"/>
        </w:trPr>
        <w:tc>
          <w:tcPr>
            <w:tcW w:w="180" w:type="pct"/>
            <w:gridSpan w:val="2"/>
            <w:vMerge/>
            <w:tcBorders>
              <w:top w:val="single" w:sz="4" w:space="0" w:color="auto"/>
              <w:left w:val="single" w:sz="4" w:space="0" w:color="auto"/>
              <w:bottom w:val="single" w:sz="4" w:space="0" w:color="auto"/>
              <w:right w:val="single" w:sz="4" w:space="0" w:color="auto"/>
            </w:tcBorders>
          </w:tcPr>
          <w:p w14:paraId="530AA6F5" w14:textId="77777777" w:rsidR="00296C5B" w:rsidRPr="00296C5B" w:rsidRDefault="00296C5B" w:rsidP="00296C5B">
            <w:pPr>
              <w:rPr>
                <w:rFonts w:ascii="Times New Roman" w:hAnsi="Times New Roman" w:cs="Times New Roman"/>
              </w:rPr>
            </w:pPr>
          </w:p>
        </w:tc>
        <w:tc>
          <w:tcPr>
            <w:tcW w:w="857" w:type="pct"/>
            <w:vMerge/>
            <w:tcBorders>
              <w:top w:val="single" w:sz="4" w:space="0" w:color="auto"/>
              <w:left w:val="single" w:sz="4" w:space="0" w:color="auto"/>
              <w:bottom w:val="single" w:sz="4" w:space="0" w:color="auto"/>
              <w:right w:val="single" w:sz="4" w:space="0" w:color="auto"/>
            </w:tcBorders>
          </w:tcPr>
          <w:p w14:paraId="5AB3F4B8" w14:textId="77777777" w:rsidR="00296C5B" w:rsidRPr="00296C5B" w:rsidRDefault="00296C5B" w:rsidP="00296C5B">
            <w:pPr>
              <w:jc w:val="center"/>
              <w:rPr>
                <w:rFonts w:ascii="Times New Roman" w:hAnsi="Times New Roman" w:cs="Times New Roman"/>
              </w:rPr>
            </w:pPr>
          </w:p>
        </w:tc>
        <w:tc>
          <w:tcPr>
            <w:tcW w:w="760" w:type="pct"/>
            <w:gridSpan w:val="2"/>
            <w:vMerge/>
            <w:tcBorders>
              <w:top w:val="single" w:sz="4" w:space="0" w:color="auto"/>
              <w:left w:val="single" w:sz="4" w:space="0" w:color="auto"/>
              <w:bottom w:val="single" w:sz="4" w:space="0" w:color="auto"/>
              <w:right w:val="single" w:sz="4" w:space="0" w:color="auto"/>
            </w:tcBorders>
          </w:tcPr>
          <w:p w14:paraId="44C0306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C0CC4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90</w:t>
            </w:r>
          </w:p>
        </w:tc>
        <w:tc>
          <w:tcPr>
            <w:tcW w:w="450" w:type="pct"/>
            <w:gridSpan w:val="2"/>
            <w:tcBorders>
              <w:top w:val="single" w:sz="4" w:space="0" w:color="auto"/>
              <w:left w:val="single" w:sz="4" w:space="0" w:color="auto"/>
              <w:bottom w:val="single" w:sz="4" w:space="0" w:color="auto"/>
              <w:right w:val="single" w:sz="4" w:space="0" w:color="auto"/>
            </w:tcBorders>
          </w:tcPr>
          <w:p w14:paraId="30DCD1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224BCC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0FC33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65678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E575A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83E47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783F9F09" w14:textId="77777777" w:rsidR="00296C5B" w:rsidRPr="00296C5B" w:rsidRDefault="00296C5B" w:rsidP="00296C5B">
            <w:pPr>
              <w:jc w:val="center"/>
              <w:rPr>
                <w:rFonts w:ascii="Times New Roman" w:hAnsi="Times New Roman" w:cs="Times New Roman"/>
              </w:rPr>
            </w:pPr>
          </w:p>
        </w:tc>
      </w:tr>
      <w:tr w:rsidR="00296C5B" w:rsidRPr="00296C5B" w14:paraId="5B7D586E"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446BB1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w:t>
            </w:r>
          </w:p>
          <w:p w14:paraId="7884B70C" w14:textId="77777777" w:rsidR="00296C5B" w:rsidRPr="00296C5B" w:rsidRDefault="00296C5B" w:rsidP="00296C5B">
            <w:pPr>
              <w:rPr>
                <w:rFonts w:ascii="Times New Roman" w:hAnsi="Times New Roman" w:cs="Times New Roman"/>
              </w:rPr>
            </w:pPr>
          </w:p>
          <w:p w14:paraId="166F4910" w14:textId="77777777" w:rsidR="00296C5B" w:rsidRPr="00296C5B" w:rsidRDefault="00296C5B" w:rsidP="00296C5B">
            <w:pPr>
              <w:rPr>
                <w:rFonts w:ascii="Times New Roman" w:hAnsi="Times New Roman" w:cs="Times New Roman"/>
              </w:rPr>
            </w:pPr>
          </w:p>
          <w:p w14:paraId="4652AE79" w14:textId="77777777" w:rsidR="00296C5B" w:rsidRPr="00296C5B" w:rsidRDefault="00296C5B" w:rsidP="00296C5B">
            <w:pPr>
              <w:rPr>
                <w:rFonts w:ascii="Times New Roman" w:hAnsi="Times New Roman" w:cs="Times New Roman"/>
              </w:rPr>
            </w:pPr>
          </w:p>
          <w:p w14:paraId="6CFC329E"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222ECF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8. Формирование рынка доступного арендного жилья и развитие жилищного фонда социального использования для граждан, имеющих невысокий уровень дохода</w:t>
            </w:r>
          </w:p>
          <w:p w14:paraId="78D5CEEA" w14:textId="77777777" w:rsidR="00296C5B" w:rsidRPr="00296C5B" w:rsidRDefault="00296C5B" w:rsidP="00296C5B">
            <w:pPr>
              <w:jc w:val="center"/>
              <w:rPr>
                <w:rFonts w:ascii="Times New Roman" w:hAnsi="Times New Roman" w:cs="Times New Roman"/>
              </w:rPr>
            </w:pPr>
          </w:p>
          <w:p w14:paraId="3D6FE6B0"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8F1B5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 – 2020</w:t>
            </w:r>
          </w:p>
        </w:tc>
        <w:tc>
          <w:tcPr>
            <w:tcW w:w="375" w:type="pct"/>
            <w:gridSpan w:val="2"/>
            <w:tcBorders>
              <w:top w:val="single" w:sz="4" w:space="0" w:color="auto"/>
              <w:left w:val="single" w:sz="4" w:space="0" w:color="auto"/>
              <w:bottom w:val="single" w:sz="4" w:space="0" w:color="auto"/>
              <w:right w:val="single" w:sz="4" w:space="0" w:color="auto"/>
            </w:tcBorders>
          </w:tcPr>
          <w:p w14:paraId="3BC10F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411,979</w:t>
            </w:r>
          </w:p>
        </w:tc>
        <w:tc>
          <w:tcPr>
            <w:tcW w:w="326" w:type="pct"/>
            <w:gridSpan w:val="2"/>
            <w:tcBorders>
              <w:top w:val="single" w:sz="4" w:space="0" w:color="auto"/>
              <w:left w:val="single" w:sz="4" w:space="0" w:color="auto"/>
              <w:bottom w:val="single" w:sz="4" w:space="0" w:color="auto"/>
              <w:right w:val="single" w:sz="4" w:space="0" w:color="auto"/>
            </w:tcBorders>
          </w:tcPr>
          <w:p w14:paraId="786ABE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210E8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380,084</w:t>
            </w:r>
          </w:p>
        </w:tc>
        <w:tc>
          <w:tcPr>
            <w:tcW w:w="356" w:type="pct"/>
            <w:gridSpan w:val="2"/>
            <w:tcBorders>
              <w:top w:val="single" w:sz="4" w:space="0" w:color="auto"/>
              <w:left w:val="single" w:sz="4" w:space="0" w:color="auto"/>
              <w:bottom w:val="single" w:sz="4" w:space="0" w:color="auto"/>
              <w:right w:val="single" w:sz="4" w:space="0" w:color="auto"/>
            </w:tcBorders>
          </w:tcPr>
          <w:p w14:paraId="4DA8D5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7,895</w:t>
            </w:r>
          </w:p>
        </w:tc>
        <w:tc>
          <w:tcPr>
            <w:tcW w:w="394" w:type="pct"/>
            <w:gridSpan w:val="2"/>
            <w:tcBorders>
              <w:top w:val="single" w:sz="4" w:space="0" w:color="auto"/>
              <w:left w:val="single" w:sz="4" w:space="0" w:color="auto"/>
              <w:bottom w:val="single" w:sz="4" w:space="0" w:color="auto"/>
              <w:right w:val="single" w:sz="4" w:space="0" w:color="auto"/>
            </w:tcBorders>
          </w:tcPr>
          <w:p w14:paraId="61193B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400" w:type="pct"/>
            <w:gridSpan w:val="2"/>
            <w:vMerge w:val="restart"/>
            <w:tcBorders>
              <w:top w:val="single" w:sz="4" w:space="0" w:color="auto"/>
              <w:left w:val="single" w:sz="4" w:space="0" w:color="auto"/>
              <w:right w:val="single" w:sz="4" w:space="0" w:color="auto"/>
            </w:tcBorders>
          </w:tcPr>
          <w:p w14:paraId="200A1460" w14:textId="0E9261EF"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3DBC74CD" w14:textId="20C3C8CC"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ДИЗО,</w:t>
            </w:r>
          </w:p>
          <w:p w14:paraId="01D9B2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ОАО «РО   ИЖК»</w:t>
            </w:r>
          </w:p>
          <w:p w14:paraId="17A9F2F2" w14:textId="77777777" w:rsidR="00296C5B" w:rsidRPr="00296C5B" w:rsidRDefault="00296C5B" w:rsidP="00296C5B">
            <w:pPr>
              <w:jc w:val="center"/>
              <w:rPr>
                <w:rFonts w:ascii="Times New Roman" w:hAnsi="Times New Roman" w:cs="Times New Roman"/>
              </w:rPr>
            </w:pPr>
          </w:p>
          <w:p w14:paraId="6DD9E6EF" w14:textId="77777777" w:rsidR="00296C5B" w:rsidRPr="00296C5B" w:rsidRDefault="00296C5B" w:rsidP="00296C5B">
            <w:pPr>
              <w:jc w:val="center"/>
              <w:rPr>
                <w:rFonts w:ascii="Times New Roman" w:hAnsi="Times New Roman" w:cs="Times New Roman"/>
              </w:rPr>
            </w:pPr>
          </w:p>
        </w:tc>
      </w:tr>
      <w:tr w:rsidR="00296C5B" w:rsidRPr="00296C5B" w14:paraId="7BA01DA4"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72B66CAB"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5B73CDD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4AD66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0B4CFC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50,000</w:t>
            </w:r>
          </w:p>
        </w:tc>
        <w:tc>
          <w:tcPr>
            <w:tcW w:w="326" w:type="pct"/>
            <w:gridSpan w:val="2"/>
            <w:tcBorders>
              <w:top w:val="single" w:sz="4" w:space="0" w:color="auto"/>
              <w:left w:val="single" w:sz="4" w:space="0" w:color="auto"/>
              <w:bottom w:val="single" w:sz="4" w:space="0" w:color="auto"/>
              <w:right w:val="single" w:sz="4" w:space="0" w:color="auto"/>
            </w:tcBorders>
          </w:tcPr>
          <w:p w14:paraId="2371EA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42E35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50,000</w:t>
            </w:r>
          </w:p>
        </w:tc>
        <w:tc>
          <w:tcPr>
            <w:tcW w:w="356" w:type="pct"/>
            <w:gridSpan w:val="2"/>
            <w:tcBorders>
              <w:top w:val="single" w:sz="4" w:space="0" w:color="auto"/>
              <w:left w:val="single" w:sz="4" w:space="0" w:color="auto"/>
              <w:bottom w:val="single" w:sz="4" w:space="0" w:color="auto"/>
              <w:right w:val="single" w:sz="4" w:space="0" w:color="auto"/>
            </w:tcBorders>
          </w:tcPr>
          <w:p w14:paraId="5BBD70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DA11E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right w:val="single" w:sz="4" w:space="0" w:color="auto"/>
            </w:tcBorders>
          </w:tcPr>
          <w:p w14:paraId="791D7F0D" w14:textId="77777777" w:rsidR="00296C5B" w:rsidRPr="00296C5B" w:rsidRDefault="00296C5B" w:rsidP="00296C5B">
            <w:pPr>
              <w:jc w:val="center"/>
              <w:rPr>
                <w:rFonts w:ascii="Times New Roman" w:hAnsi="Times New Roman" w:cs="Times New Roman"/>
              </w:rPr>
            </w:pPr>
          </w:p>
        </w:tc>
      </w:tr>
      <w:tr w:rsidR="00296C5B" w:rsidRPr="00296C5B" w14:paraId="53D9F579"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89E0973"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1DD57C4"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37CF5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7BF5A1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48,464</w:t>
            </w:r>
          </w:p>
        </w:tc>
        <w:tc>
          <w:tcPr>
            <w:tcW w:w="326" w:type="pct"/>
            <w:gridSpan w:val="2"/>
            <w:tcBorders>
              <w:top w:val="single" w:sz="4" w:space="0" w:color="auto"/>
              <w:left w:val="single" w:sz="4" w:space="0" w:color="auto"/>
              <w:bottom w:val="single" w:sz="4" w:space="0" w:color="auto"/>
              <w:right w:val="single" w:sz="4" w:space="0" w:color="auto"/>
            </w:tcBorders>
          </w:tcPr>
          <w:p w14:paraId="193188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C60E3A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24,464</w:t>
            </w:r>
          </w:p>
        </w:tc>
        <w:tc>
          <w:tcPr>
            <w:tcW w:w="356" w:type="pct"/>
            <w:gridSpan w:val="2"/>
            <w:tcBorders>
              <w:top w:val="single" w:sz="4" w:space="0" w:color="auto"/>
              <w:left w:val="single" w:sz="4" w:space="0" w:color="auto"/>
              <w:bottom w:val="single" w:sz="4" w:space="0" w:color="auto"/>
              <w:right w:val="single" w:sz="4" w:space="0" w:color="auto"/>
            </w:tcBorders>
          </w:tcPr>
          <w:p w14:paraId="4C0AF2D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B12BB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400" w:type="pct"/>
            <w:gridSpan w:val="2"/>
            <w:vMerge/>
            <w:tcBorders>
              <w:top w:val="single" w:sz="4" w:space="0" w:color="auto"/>
              <w:left w:val="single" w:sz="4" w:space="0" w:color="auto"/>
              <w:right w:val="single" w:sz="4" w:space="0" w:color="auto"/>
            </w:tcBorders>
          </w:tcPr>
          <w:p w14:paraId="78BBB349" w14:textId="77777777" w:rsidR="00296C5B" w:rsidRPr="00296C5B" w:rsidRDefault="00296C5B" w:rsidP="00296C5B">
            <w:pPr>
              <w:jc w:val="center"/>
              <w:rPr>
                <w:rFonts w:ascii="Times New Roman" w:hAnsi="Times New Roman" w:cs="Times New Roman"/>
              </w:rPr>
            </w:pPr>
          </w:p>
        </w:tc>
      </w:tr>
      <w:tr w:rsidR="00296C5B" w:rsidRPr="00296C5B" w14:paraId="762448E5"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BAB09D5"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1BA51948"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7C79E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0060E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13,000</w:t>
            </w:r>
          </w:p>
        </w:tc>
        <w:tc>
          <w:tcPr>
            <w:tcW w:w="326" w:type="pct"/>
            <w:gridSpan w:val="2"/>
            <w:tcBorders>
              <w:top w:val="single" w:sz="4" w:space="0" w:color="auto"/>
              <w:left w:val="single" w:sz="4" w:space="0" w:color="auto"/>
              <w:bottom w:val="single" w:sz="4" w:space="0" w:color="auto"/>
              <w:right w:val="single" w:sz="4" w:space="0" w:color="auto"/>
            </w:tcBorders>
          </w:tcPr>
          <w:p w14:paraId="737527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07747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13,000</w:t>
            </w:r>
          </w:p>
        </w:tc>
        <w:tc>
          <w:tcPr>
            <w:tcW w:w="356" w:type="pct"/>
            <w:gridSpan w:val="2"/>
            <w:tcBorders>
              <w:top w:val="single" w:sz="4" w:space="0" w:color="auto"/>
              <w:left w:val="single" w:sz="4" w:space="0" w:color="auto"/>
              <w:bottom w:val="single" w:sz="4" w:space="0" w:color="auto"/>
              <w:right w:val="single" w:sz="4" w:space="0" w:color="auto"/>
            </w:tcBorders>
          </w:tcPr>
          <w:p w14:paraId="2B0213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9A166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0FF2F16B" w14:textId="77777777" w:rsidR="00296C5B" w:rsidRPr="00296C5B" w:rsidRDefault="00296C5B" w:rsidP="00296C5B">
            <w:pPr>
              <w:jc w:val="center"/>
              <w:rPr>
                <w:rFonts w:ascii="Times New Roman" w:hAnsi="Times New Roman" w:cs="Times New Roman"/>
              </w:rPr>
            </w:pPr>
          </w:p>
        </w:tc>
      </w:tr>
      <w:tr w:rsidR="00296C5B" w:rsidRPr="00296C5B" w14:paraId="03C8C54F"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690D6DC7"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43395D69"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AC151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3551F3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326" w:type="pct"/>
            <w:gridSpan w:val="2"/>
            <w:tcBorders>
              <w:top w:val="single" w:sz="4" w:space="0" w:color="auto"/>
              <w:left w:val="single" w:sz="4" w:space="0" w:color="auto"/>
              <w:bottom w:val="single" w:sz="4" w:space="0" w:color="auto"/>
              <w:right w:val="single" w:sz="4" w:space="0" w:color="auto"/>
            </w:tcBorders>
          </w:tcPr>
          <w:p w14:paraId="23E9A6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5B701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356" w:type="pct"/>
            <w:gridSpan w:val="2"/>
            <w:tcBorders>
              <w:top w:val="single" w:sz="4" w:space="0" w:color="auto"/>
              <w:left w:val="single" w:sz="4" w:space="0" w:color="auto"/>
              <w:bottom w:val="single" w:sz="4" w:space="0" w:color="auto"/>
              <w:right w:val="single" w:sz="4" w:space="0" w:color="auto"/>
            </w:tcBorders>
          </w:tcPr>
          <w:p w14:paraId="68AE9B2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D839A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0CCF3249" w14:textId="77777777" w:rsidR="00296C5B" w:rsidRPr="00296C5B" w:rsidRDefault="00296C5B" w:rsidP="00296C5B">
            <w:pPr>
              <w:jc w:val="center"/>
              <w:rPr>
                <w:rFonts w:ascii="Times New Roman" w:hAnsi="Times New Roman" w:cs="Times New Roman"/>
              </w:rPr>
            </w:pPr>
          </w:p>
        </w:tc>
      </w:tr>
      <w:tr w:rsidR="00296C5B" w:rsidRPr="00296C5B" w14:paraId="5AAF6095"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846104F"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42EC91C6"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8A122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28A47E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293,515</w:t>
            </w:r>
          </w:p>
        </w:tc>
        <w:tc>
          <w:tcPr>
            <w:tcW w:w="326" w:type="pct"/>
            <w:gridSpan w:val="2"/>
            <w:tcBorders>
              <w:top w:val="single" w:sz="4" w:space="0" w:color="auto"/>
              <w:left w:val="single" w:sz="4" w:space="0" w:color="auto"/>
              <w:bottom w:val="single" w:sz="4" w:space="0" w:color="auto"/>
              <w:right w:val="single" w:sz="4" w:space="0" w:color="auto"/>
            </w:tcBorders>
          </w:tcPr>
          <w:p w14:paraId="49859C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5E244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285,620</w:t>
            </w:r>
          </w:p>
        </w:tc>
        <w:tc>
          <w:tcPr>
            <w:tcW w:w="356" w:type="pct"/>
            <w:gridSpan w:val="2"/>
            <w:tcBorders>
              <w:top w:val="single" w:sz="4" w:space="0" w:color="auto"/>
              <w:left w:val="single" w:sz="4" w:space="0" w:color="auto"/>
              <w:bottom w:val="single" w:sz="4" w:space="0" w:color="auto"/>
              <w:right w:val="single" w:sz="4" w:space="0" w:color="auto"/>
            </w:tcBorders>
          </w:tcPr>
          <w:p w14:paraId="746069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7,895</w:t>
            </w:r>
          </w:p>
        </w:tc>
        <w:tc>
          <w:tcPr>
            <w:tcW w:w="394" w:type="pct"/>
            <w:gridSpan w:val="2"/>
            <w:tcBorders>
              <w:top w:val="single" w:sz="4" w:space="0" w:color="auto"/>
              <w:left w:val="single" w:sz="4" w:space="0" w:color="auto"/>
              <w:bottom w:val="single" w:sz="4" w:space="0" w:color="auto"/>
              <w:right w:val="single" w:sz="4" w:space="0" w:color="auto"/>
            </w:tcBorders>
          </w:tcPr>
          <w:p w14:paraId="31B259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2216AB1E" w14:textId="77777777" w:rsidR="00296C5B" w:rsidRPr="00296C5B" w:rsidRDefault="00296C5B" w:rsidP="00296C5B">
            <w:pPr>
              <w:jc w:val="center"/>
              <w:rPr>
                <w:rFonts w:ascii="Times New Roman" w:hAnsi="Times New Roman" w:cs="Times New Roman"/>
              </w:rPr>
            </w:pPr>
          </w:p>
        </w:tc>
      </w:tr>
      <w:tr w:rsidR="00296C5B" w:rsidRPr="00296C5B" w14:paraId="46469DAC"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1519274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8.1.</w:t>
            </w:r>
          </w:p>
        </w:tc>
        <w:tc>
          <w:tcPr>
            <w:tcW w:w="869" w:type="pct"/>
            <w:gridSpan w:val="2"/>
            <w:vMerge w:val="restart"/>
            <w:tcBorders>
              <w:top w:val="single" w:sz="4" w:space="0" w:color="auto"/>
              <w:left w:val="single" w:sz="4" w:space="0" w:color="auto"/>
              <w:right w:val="single" w:sz="4" w:space="0" w:color="auto"/>
            </w:tcBorders>
          </w:tcPr>
          <w:p w14:paraId="010549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Взнос в уставный капитал ОАО «РО ИЖК»</w:t>
            </w:r>
          </w:p>
          <w:p w14:paraId="42D06BA3" w14:textId="77777777" w:rsidR="00296C5B" w:rsidRPr="00296C5B" w:rsidRDefault="00296C5B" w:rsidP="00296C5B">
            <w:pPr>
              <w:jc w:val="center"/>
              <w:rPr>
                <w:rFonts w:ascii="Times New Roman" w:hAnsi="Times New Roman" w:cs="Times New Roman"/>
              </w:rPr>
            </w:pPr>
          </w:p>
          <w:p w14:paraId="50BE25FB" w14:textId="77777777" w:rsidR="00296C5B" w:rsidRPr="00296C5B" w:rsidRDefault="00296C5B" w:rsidP="00296C5B">
            <w:pPr>
              <w:jc w:val="center"/>
              <w:rPr>
                <w:rFonts w:ascii="Times New Roman" w:hAnsi="Times New Roman" w:cs="Times New Roman"/>
              </w:rPr>
            </w:pPr>
          </w:p>
        </w:tc>
        <w:tc>
          <w:tcPr>
            <w:tcW w:w="748" w:type="pct"/>
            <w:vMerge w:val="restart"/>
            <w:tcBorders>
              <w:top w:val="single" w:sz="4" w:space="0" w:color="auto"/>
              <w:left w:val="single" w:sz="4" w:space="0" w:color="auto"/>
              <w:right w:val="single" w:sz="4" w:space="0" w:color="auto"/>
            </w:tcBorders>
          </w:tcPr>
          <w:p w14:paraId="29C3E4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объем внесенных средств</w:t>
            </w:r>
          </w:p>
          <w:p w14:paraId="5B1C26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(млн. рублей)</w:t>
            </w:r>
          </w:p>
        </w:tc>
        <w:tc>
          <w:tcPr>
            <w:tcW w:w="527" w:type="pct"/>
            <w:gridSpan w:val="2"/>
            <w:tcBorders>
              <w:top w:val="single" w:sz="4" w:space="0" w:color="auto"/>
              <w:left w:val="single" w:sz="4" w:space="0" w:color="auto"/>
              <w:bottom w:val="single" w:sz="4" w:space="0" w:color="auto"/>
              <w:right w:val="single" w:sz="4" w:space="0" w:color="auto"/>
            </w:tcBorders>
          </w:tcPr>
          <w:p w14:paraId="61F1E2F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79C19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5A95EC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w:t>
            </w:r>
          </w:p>
        </w:tc>
        <w:tc>
          <w:tcPr>
            <w:tcW w:w="326" w:type="pct"/>
            <w:gridSpan w:val="2"/>
            <w:tcBorders>
              <w:top w:val="single" w:sz="4" w:space="0" w:color="auto"/>
              <w:left w:val="single" w:sz="4" w:space="0" w:color="auto"/>
              <w:bottom w:val="single" w:sz="4" w:space="0" w:color="auto"/>
              <w:right w:val="single" w:sz="4" w:space="0" w:color="auto"/>
            </w:tcBorders>
          </w:tcPr>
          <w:p w14:paraId="449F5C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09EC9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w:t>
            </w:r>
          </w:p>
        </w:tc>
        <w:tc>
          <w:tcPr>
            <w:tcW w:w="356" w:type="pct"/>
            <w:gridSpan w:val="2"/>
            <w:tcBorders>
              <w:top w:val="single" w:sz="4" w:space="0" w:color="auto"/>
              <w:left w:val="single" w:sz="4" w:space="0" w:color="auto"/>
              <w:bottom w:val="single" w:sz="4" w:space="0" w:color="auto"/>
              <w:right w:val="single" w:sz="4" w:space="0" w:color="auto"/>
            </w:tcBorders>
          </w:tcPr>
          <w:p w14:paraId="569BF6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852C4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5A3A0C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ДИЗО</w:t>
            </w:r>
          </w:p>
          <w:p w14:paraId="7FF71DFE" w14:textId="77777777" w:rsidR="00296C5B" w:rsidRPr="00296C5B" w:rsidRDefault="00296C5B" w:rsidP="00296C5B">
            <w:pPr>
              <w:jc w:val="center"/>
              <w:rPr>
                <w:rFonts w:ascii="Times New Roman" w:hAnsi="Times New Roman" w:cs="Times New Roman"/>
              </w:rPr>
            </w:pPr>
          </w:p>
        </w:tc>
      </w:tr>
      <w:tr w:rsidR="00296C5B" w:rsidRPr="00296C5B" w14:paraId="272354E5" w14:textId="77777777" w:rsidTr="00296C5B">
        <w:trPr>
          <w:trHeight w:val="185"/>
        </w:trPr>
        <w:tc>
          <w:tcPr>
            <w:tcW w:w="180" w:type="pct"/>
            <w:gridSpan w:val="2"/>
            <w:vMerge/>
            <w:tcBorders>
              <w:left w:val="single" w:sz="4" w:space="0" w:color="auto"/>
              <w:right w:val="single" w:sz="4" w:space="0" w:color="auto"/>
            </w:tcBorders>
            <w:vAlign w:val="center"/>
          </w:tcPr>
          <w:p w14:paraId="1E1BA7D4"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2602296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3BFB803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A731E2B"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D591D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0EBD70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24,464</w:t>
            </w:r>
          </w:p>
        </w:tc>
        <w:tc>
          <w:tcPr>
            <w:tcW w:w="326" w:type="pct"/>
            <w:gridSpan w:val="2"/>
            <w:tcBorders>
              <w:top w:val="single" w:sz="4" w:space="0" w:color="auto"/>
              <w:left w:val="single" w:sz="4" w:space="0" w:color="auto"/>
              <w:bottom w:val="single" w:sz="4" w:space="0" w:color="auto"/>
              <w:right w:val="single" w:sz="4" w:space="0" w:color="auto"/>
            </w:tcBorders>
          </w:tcPr>
          <w:p w14:paraId="1499FE4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2BC2B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24,464</w:t>
            </w:r>
          </w:p>
        </w:tc>
        <w:tc>
          <w:tcPr>
            <w:tcW w:w="356" w:type="pct"/>
            <w:gridSpan w:val="2"/>
            <w:tcBorders>
              <w:top w:val="single" w:sz="4" w:space="0" w:color="auto"/>
              <w:left w:val="single" w:sz="4" w:space="0" w:color="auto"/>
              <w:bottom w:val="single" w:sz="4" w:space="0" w:color="auto"/>
              <w:right w:val="single" w:sz="4" w:space="0" w:color="auto"/>
            </w:tcBorders>
          </w:tcPr>
          <w:p w14:paraId="37E755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0CE50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5FD72A1" w14:textId="77777777" w:rsidR="00296C5B" w:rsidRPr="00296C5B" w:rsidRDefault="00296C5B" w:rsidP="00296C5B">
            <w:pPr>
              <w:jc w:val="center"/>
              <w:rPr>
                <w:rFonts w:ascii="Times New Roman" w:hAnsi="Times New Roman" w:cs="Times New Roman"/>
              </w:rPr>
            </w:pPr>
          </w:p>
        </w:tc>
      </w:tr>
      <w:tr w:rsidR="00296C5B" w:rsidRPr="00296C5B" w14:paraId="348EDE08" w14:textId="77777777" w:rsidTr="00296C5B">
        <w:trPr>
          <w:trHeight w:val="185"/>
        </w:trPr>
        <w:tc>
          <w:tcPr>
            <w:tcW w:w="180" w:type="pct"/>
            <w:gridSpan w:val="2"/>
            <w:vMerge/>
            <w:tcBorders>
              <w:left w:val="single" w:sz="4" w:space="0" w:color="auto"/>
              <w:right w:val="single" w:sz="4" w:space="0" w:color="auto"/>
            </w:tcBorders>
            <w:vAlign w:val="center"/>
          </w:tcPr>
          <w:p w14:paraId="117C96D5"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73B32159"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3A134779"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0A9B544"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99BB0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44BD74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13,000</w:t>
            </w:r>
          </w:p>
        </w:tc>
        <w:tc>
          <w:tcPr>
            <w:tcW w:w="326" w:type="pct"/>
            <w:gridSpan w:val="2"/>
            <w:tcBorders>
              <w:top w:val="single" w:sz="4" w:space="0" w:color="auto"/>
              <w:left w:val="single" w:sz="4" w:space="0" w:color="auto"/>
              <w:bottom w:val="single" w:sz="4" w:space="0" w:color="auto"/>
              <w:right w:val="single" w:sz="4" w:space="0" w:color="auto"/>
            </w:tcBorders>
          </w:tcPr>
          <w:p w14:paraId="33302E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A66D2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13,000</w:t>
            </w:r>
          </w:p>
        </w:tc>
        <w:tc>
          <w:tcPr>
            <w:tcW w:w="356" w:type="pct"/>
            <w:gridSpan w:val="2"/>
            <w:tcBorders>
              <w:top w:val="single" w:sz="4" w:space="0" w:color="auto"/>
              <w:left w:val="single" w:sz="4" w:space="0" w:color="auto"/>
              <w:bottom w:val="single" w:sz="4" w:space="0" w:color="auto"/>
              <w:right w:val="single" w:sz="4" w:space="0" w:color="auto"/>
            </w:tcBorders>
          </w:tcPr>
          <w:p w14:paraId="35B5A7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4F18E0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1E26023" w14:textId="77777777" w:rsidR="00296C5B" w:rsidRPr="00296C5B" w:rsidRDefault="00296C5B" w:rsidP="00296C5B">
            <w:pPr>
              <w:jc w:val="center"/>
              <w:rPr>
                <w:rFonts w:ascii="Times New Roman" w:hAnsi="Times New Roman" w:cs="Times New Roman"/>
              </w:rPr>
            </w:pPr>
          </w:p>
        </w:tc>
      </w:tr>
      <w:tr w:rsidR="00296C5B" w:rsidRPr="00296C5B" w14:paraId="6A09B6C3" w14:textId="77777777" w:rsidTr="00296C5B">
        <w:trPr>
          <w:trHeight w:val="185"/>
        </w:trPr>
        <w:tc>
          <w:tcPr>
            <w:tcW w:w="180" w:type="pct"/>
            <w:gridSpan w:val="2"/>
            <w:vMerge/>
            <w:tcBorders>
              <w:left w:val="single" w:sz="4" w:space="0" w:color="auto"/>
              <w:right w:val="single" w:sz="4" w:space="0" w:color="auto"/>
            </w:tcBorders>
            <w:vAlign w:val="center"/>
          </w:tcPr>
          <w:p w14:paraId="67E89F09"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vAlign w:val="center"/>
          </w:tcPr>
          <w:p w14:paraId="622A1D12"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vAlign w:val="center"/>
          </w:tcPr>
          <w:p w14:paraId="04AA1E99"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D648C02"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55BD3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ED0F7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326" w:type="pct"/>
            <w:gridSpan w:val="2"/>
            <w:tcBorders>
              <w:top w:val="single" w:sz="4" w:space="0" w:color="auto"/>
              <w:left w:val="single" w:sz="4" w:space="0" w:color="auto"/>
              <w:bottom w:val="single" w:sz="4" w:space="0" w:color="auto"/>
              <w:right w:val="single" w:sz="4" w:space="0" w:color="auto"/>
            </w:tcBorders>
          </w:tcPr>
          <w:p w14:paraId="01B144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89521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7,000</w:t>
            </w:r>
          </w:p>
        </w:tc>
        <w:tc>
          <w:tcPr>
            <w:tcW w:w="356" w:type="pct"/>
            <w:gridSpan w:val="2"/>
            <w:tcBorders>
              <w:top w:val="single" w:sz="4" w:space="0" w:color="auto"/>
              <w:left w:val="single" w:sz="4" w:space="0" w:color="auto"/>
              <w:bottom w:val="single" w:sz="4" w:space="0" w:color="auto"/>
              <w:right w:val="single" w:sz="4" w:space="0" w:color="auto"/>
            </w:tcBorders>
          </w:tcPr>
          <w:p w14:paraId="5C2B41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28509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4D993D9" w14:textId="77777777" w:rsidR="00296C5B" w:rsidRPr="00296C5B" w:rsidRDefault="00296C5B" w:rsidP="00296C5B">
            <w:pPr>
              <w:jc w:val="center"/>
              <w:rPr>
                <w:rFonts w:ascii="Times New Roman" w:hAnsi="Times New Roman" w:cs="Times New Roman"/>
              </w:rPr>
            </w:pPr>
          </w:p>
        </w:tc>
      </w:tr>
      <w:tr w:rsidR="00296C5B" w:rsidRPr="00296C5B" w14:paraId="79ADB885" w14:textId="77777777" w:rsidTr="00296C5B">
        <w:trPr>
          <w:trHeight w:val="185"/>
        </w:trPr>
        <w:tc>
          <w:tcPr>
            <w:tcW w:w="180" w:type="pct"/>
            <w:gridSpan w:val="2"/>
            <w:vMerge/>
            <w:tcBorders>
              <w:left w:val="single" w:sz="4" w:space="0" w:color="auto"/>
              <w:bottom w:val="single" w:sz="4" w:space="0" w:color="auto"/>
              <w:right w:val="single" w:sz="4" w:space="0" w:color="auto"/>
            </w:tcBorders>
            <w:vAlign w:val="center"/>
          </w:tcPr>
          <w:p w14:paraId="11B539E6"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vAlign w:val="center"/>
          </w:tcPr>
          <w:p w14:paraId="707AE4F9"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vAlign w:val="center"/>
          </w:tcPr>
          <w:p w14:paraId="35AF1C0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9D3A7F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7DE89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5F3FF3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135,620</w:t>
            </w:r>
          </w:p>
        </w:tc>
        <w:tc>
          <w:tcPr>
            <w:tcW w:w="326" w:type="pct"/>
            <w:gridSpan w:val="2"/>
            <w:tcBorders>
              <w:top w:val="single" w:sz="4" w:space="0" w:color="auto"/>
              <w:left w:val="single" w:sz="4" w:space="0" w:color="auto"/>
              <w:bottom w:val="single" w:sz="4" w:space="0" w:color="auto"/>
              <w:right w:val="single" w:sz="4" w:space="0" w:color="auto"/>
            </w:tcBorders>
          </w:tcPr>
          <w:p w14:paraId="33707C3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D5AF33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135,620</w:t>
            </w:r>
          </w:p>
        </w:tc>
        <w:tc>
          <w:tcPr>
            <w:tcW w:w="356" w:type="pct"/>
            <w:gridSpan w:val="2"/>
            <w:tcBorders>
              <w:top w:val="single" w:sz="4" w:space="0" w:color="auto"/>
              <w:left w:val="single" w:sz="4" w:space="0" w:color="auto"/>
              <w:bottom w:val="single" w:sz="4" w:space="0" w:color="auto"/>
              <w:right w:val="single" w:sz="4" w:space="0" w:color="auto"/>
            </w:tcBorders>
          </w:tcPr>
          <w:p w14:paraId="25319A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B13A81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tcBorders>
              <w:left w:val="single" w:sz="4" w:space="0" w:color="auto"/>
              <w:bottom w:val="single" w:sz="4" w:space="0" w:color="auto"/>
              <w:right w:val="single" w:sz="4" w:space="0" w:color="auto"/>
            </w:tcBorders>
          </w:tcPr>
          <w:p w14:paraId="3C252FF6" w14:textId="77777777" w:rsidR="00296C5B" w:rsidRPr="00296C5B" w:rsidRDefault="00296C5B" w:rsidP="00296C5B">
            <w:pPr>
              <w:jc w:val="center"/>
              <w:rPr>
                <w:rFonts w:ascii="Times New Roman" w:hAnsi="Times New Roman" w:cs="Times New Roman"/>
              </w:rPr>
            </w:pPr>
          </w:p>
        </w:tc>
      </w:tr>
      <w:tr w:rsidR="00296C5B" w:rsidRPr="00296C5B" w14:paraId="73EF02F2" w14:textId="77777777" w:rsidTr="00296C5B">
        <w:trPr>
          <w:trHeight w:val="185"/>
        </w:trPr>
        <w:tc>
          <w:tcPr>
            <w:tcW w:w="180" w:type="pct"/>
            <w:gridSpan w:val="2"/>
            <w:tcBorders>
              <w:top w:val="single" w:sz="4" w:space="0" w:color="auto"/>
              <w:left w:val="single" w:sz="4" w:space="0" w:color="auto"/>
              <w:bottom w:val="single" w:sz="4" w:space="0" w:color="auto"/>
              <w:right w:val="single" w:sz="4" w:space="0" w:color="auto"/>
            </w:tcBorders>
          </w:tcPr>
          <w:p w14:paraId="188CC37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8.2.</w:t>
            </w:r>
          </w:p>
        </w:tc>
        <w:tc>
          <w:tcPr>
            <w:tcW w:w="869" w:type="pct"/>
            <w:gridSpan w:val="2"/>
            <w:tcBorders>
              <w:top w:val="single" w:sz="4" w:space="0" w:color="auto"/>
              <w:left w:val="single" w:sz="4" w:space="0" w:color="auto"/>
              <w:bottom w:val="single" w:sz="4" w:space="0" w:color="auto"/>
              <w:right w:val="single" w:sz="4" w:space="0" w:color="auto"/>
            </w:tcBorders>
          </w:tcPr>
          <w:p w14:paraId="6B32D3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Привлечение средств ОАО «АИЖК» в целях формирования фонда арендного жилья</w:t>
            </w:r>
          </w:p>
        </w:tc>
        <w:tc>
          <w:tcPr>
            <w:tcW w:w="748" w:type="pct"/>
            <w:tcBorders>
              <w:top w:val="single" w:sz="4" w:space="0" w:color="auto"/>
              <w:left w:val="single" w:sz="4" w:space="0" w:color="auto"/>
              <w:bottom w:val="single" w:sz="4" w:space="0" w:color="auto"/>
              <w:right w:val="single" w:sz="4" w:space="0" w:color="auto"/>
            </w:tcBorders>
          </w:tcPr>
          <w:p w14:paraId="17E0A6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объем привлеченных средств</w:t>
            </w:r>
          </w:p>
          <w:p w14:paraId="206B2B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(млн. рублей)</w:t>
            </w:r>
          </w:p>
        </w:tc>
        <w:tc>
          <w:tcPr>
            <w:tcW w:w="527" w:type="pct"/>
            <w:gridSpan w:val="2"/>
            <w:tcBorders>
              <w:top w:val="single" w:sz="4" w:space="0" w:color="auto"/>
              <w:left w:val="single" w:sz="4" w:space="0" w:color="auto"/>
              <w:bottom w:val="single" w:sz="4" w:space="0" w:color="auto"/>
              <w:right w:val="single" w:sz="4" w:space="0" w:color="auto"/>
            </w:tcBorders>
          </w:tcPr>
          <w:p w14:paraId="4A7F662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47EB2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BA4B4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326" w:type="pct"/>
            <w:gridSpan w:val="2"/>
            <w:tcBorders>
              <w:top w:val="single" w:sz="4" w:space="0" w:color="auto"/>
              <w:left w:val="single" w:sz="4" w:space="0" w:color="auto"/>
              <w:bottom w:val="single" w:sz="4" w:space="0" w:color="auto"/>
              <w:right w:val="single" w:sz="4" w:space="0" w:color="auto"/>
            </w:tcBorders>
          </w:tcPr>
          <w:p w14:paraId="58BCCF7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E7008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AFD7C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98FB5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w:t>
            </w:r>
          </w:p>
        </w:tc>
        <w:tc>
          <w:tcPr>
            <w:tcW w:w="400" w:type="pct"/>
            <w:gridSpan w:val="2"/>
            <w:tcBorders>
              <w:top w:val="single" w:sz="4" w:space="0" w:color="auto"/>
              <w:left w:val="single" w:sz="4" w:space="0" w:color="auto"/>
              <w:bottom w:val="single" w:sz="4" w:space="0" w:color="auto"/>
              <w:right w:val="single" w:sz="4" w:space="0" w:color="auto"/>
            </w:tcBorders>
          </w:tcPr>
          <w:p w14:paraId="5924CD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ОАО «РО ИЖК»</w:t>
            </w:r>
          </w:p>
        </w:tc>
      </w:tr>
      <w:tr w:rsidR="00296C5B" w:rsidRPr="00296C5B" w14:paraId="526AA773"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335104D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8.3.</w:t>
            </w:r>
          </w:p>
        </w:tc>
        <w:tc>
          <w:tcPr>
            <w:tcW w:w="869" w:type="pct"/>
            <w:gridSpan w:val="2"/>
            <w:vMerge w:val="restart"/>
            <w:tcBorders>
              <w:top w:val="single" w:sz="4" w:space="0" w:color="auto"/>
              <w:left w:val="single" w:sz="4" w:space="0" w:color="auto"/>
              <w:right w:val="single" w:sz="4" w:space="0" w:color="auto"/>
            </w:tcBorders>
          </w:tcPr>
          <w:p w14:paraId="46344B0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(строительство) жилых помещений для создания фонда арендного жилья</w:t>
            </w:r>
          </w:p>
        </w:tc>
        <w:tc>
          <w:tcPr>
            <w:tcW w:w="748" w:type="pct"/>
            <w:vMerge w:val="restart"/>
            <w:tcBorders>
              <w:top w:val="single" w:sz="4" w:space="0" w:color="auto"/>
              <w:left w:val="single" w:sz="4" w:space="0" w:color="auto"/>
              <w:right w:val="single" w:sz="4" w:space="0" w:color="auto"/>
            </w:tcBorders>
          </w:tcPr>
          <w:p w14:paraId="5F2E52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площадь приобретенных (построенных) жилых помещений (кв. м)</w:t>
            </w:r>
          </w:p>
        </w:tc>
        <w:tc>
          <w:tcPr>
            <w:tcW w:w="527" w:type="pct"/>
            <w:gridSpan w:val="2"/>
            <w:tcBorders>
              <w:top w:val="single" w:sz="4" w:space="0" w:color="auto"/>
              <w:left w:val="single" w:sz="4" w:space="0" w:color="auto"/>
              <w:bottom w:val="single" w:sz="4" w:space="0" w:color="auto"/>
              <w:right w:val="single" w:sz="4" w:space="0" w:color="auto"/>
            </w:tcBorders>
          </w:tcPr>
          <w:p w14:paraId="0F1E3E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1650</w:t>
            </w:r>
          </w:p>
        </w:tc>
        <w:tc>
          <w:tcPr>
            <w:tcW w:w="450" w:type="pct"/>
            <w:gridSpan w:val="2"/>
            <w:tcBorders>
              <w:top w:val="single" w:sz="4" w:space="0" w:color="auto"/>
              <w:left w:val="single" w:sz="4" w:space="0" w:color="auto"/>
              <w:bottom w:val="single" w:sz="4" w:space="0" w:color="auto"/>
              <w:right w:val="single" w:sz="4" w:space="0" w:color="auto"/>
            </w:tcBorders>
          </w:tcPr>
          <w:p w14:paraId="1649DE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2AED9B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87C09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997D31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08A5C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6FBE1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781180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ОАО «РО ИЖК»</w:t>
            </w:r>
          </w:p>
        </w:tc>
      </w:tr>
      <w:tr w:rsidR="00296C5B" w:rsidRPr="00296C5B" w14:paraId="7021E618" w14:textId="77777777" w:rsidTr="00296C5B">
        <w:trPr>
          <w:trHeight w:val="185"/>
        </w:trPr>
        <w:tc>
          <w:tcPr>
            <w:tcW w:w="180" w:type="pct"/>
            <w:gridSpan w:val="2"/>
            <w:vMerge/>
            <w:tcBorders>
              <w:left w:val="single" w:sz="4" w:space="0" w:color="auto"/>
              <w:right w:val="single" w:sz="4" w:space="0" w:color="auto"/>
            </w:tcBorders>
          </w:tcPr>
          <w:p w14:paraId="60A6C51C"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78E4B74F"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7959405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0073A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545</w:t>
            </w:r>
          </w:p>
        </w:tc>
        <w:tc>
          <w:tcPr>
            <w:tcW w:w="450" w:type="pct"/>
            <w:gridSpan w:val="2"/>
            <w:tcBorders>
              <w:top w:val="single" w:sz="4" w:space="0" w:color="auto"/>
              <w:left w:val="single" w:sz="4" w:space="0" w:color="auto"/>
              <w:bottom w:val="single" w:sz="4" w:space="0" w:color="auto"/>
              <w:right w:val="single" w:sz="4" w:space="0" w:color="auto"/>
            </w:tcBorders>
          </w:tcPr>
          <w:p w14:paraId="606C7B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3CD547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D24DA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9EED5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A767E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ED1F8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5841D1FE" w14:textId="77777777" w:rsidR="00296C5B" w:rsidRPr="00296C5B" w:rsidRDefault="00296C5B" w:rsidP="00296C5B">
            <w:pPr>
              <w:jc w:val="center"/>
              <w:rPr>
                <w:rFonts w:ascii="Times New Roman" w:hAnsi="Times New Roman" w:cs="Times New Roman"/>
              </w:rPr>
            </w:pPr>
          </w:p>
        </w:tc>
      </w:tr>
      <w:tr w:rsidR="00296C5B" w:rsidRPr="00296C5B" w14:paraId="5C56B52D"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5F852B57"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12DC95C7"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336ABFB9"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149DA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3620</w:t>
            </w:r>
          </w:p>
        </w:tc>
        <w:tc>
          <w:tcPr>
            <w:tcW w:w="450" w:type="pct"/>
            <w:gridSpan w:val="2"/>
            <w:tcBorders>
              <w:top w:val="single" w:sz="4" w:space="0" w:color="auto"/>
              <w:left w:val="single" w:sz="4" w:space="0" w:color="auto"/>
              <w:bottom w:val="single" w:sz="4" w:space="0" w:color="auto"/>
              <w:right w:val="single" w:sz="4" w:space="0" w:color="auto"/>
            </w:tcBorders>
          </w:tcPr>
          <w:p w14:paraId="2943AC2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242FB8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5D7DE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57C0D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31454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E0A95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727C8FF" w14:textId="77777777" w:rsidR="00296C5B" w:rsidRPr="00296C5B" w:rsidRDefault="00296C5B" w:rsidP="00296C5B">
            <w:pPr>
              <w:jc w:val="center"/>
              <w:rPr>
                <w:rFonts w:ascii="Times New Roman" w:hAnsi="Times New Roman" w:cs="Times New Roman"/>
              </w:rPr>
            </w:pPr>
          </w:p>
        </w:tc>
      </w:tr>
      <w:tr w:rsidR="00296C5B" w:rsidRPr="00296C5B" w14:paraId="2CF09253"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057177B0"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8.4.</w:t>
            </w:r>
          </w:p>
        </w:tc>
        <w:tc>
          <w:tcPr>
            <w:tcW w:w="869" w:type="pct"/>
            <w:gridSpan w:val="2"/>
            <w:vMerge w:val="restart"/>
            <w:tcBorders>
              <w:top w:val="single" w:sz="4" w:space="0" w:color="auto"/>
              <w:left w:val="single" w:sz="4" w:space="0" w:color="auto"/>
              <w:right w:val="single" w:sz="4" w:space="0" w:color="auto"/>
            </w:tcBorders>
          </w:tcPr>
          <w:p w14:paraId="6D0943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жилых помещений гражданам на условиях коммерческого найма</w:t>
            </w:r>
          </w:p>
        </w:tc>
        <w:tc>
          <w:tcPr>
            <w:tcW w:w="748" w:type="pct"/>
            <w:vMerge w:val="restart"/>
            <w:tcBorders>
              <w:top w:val="single" w:sz="4" w:space="0" w:color="auto"/>
              <w:left w:val="single" w:sz="4" w:space="0" w:color="auto"/>
              <w:right w:val="single" w:sz="4" w:space="0" w:color="auto"/>
            </w:tcBorders>
          </w:tcPr>
          <w:p w14:paraId="176E5D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предоставленных квартир (единиц)</w:t>
            </w:r>
          </w:p>
        </w:tc>
        <w:tc>
          <w:tcPr>
            <w:tcW w:w="527" w:type="pct"/>
            <w:gridSpan w:val="2"/>
            <w:tcBorders>
              <w:top w:val="single" w:sz="4" w:space="0" w:color="auto"/>
              <w:left w:val="single" w:sz="4" w:space="0" w:color="auto"/>
              <w:bottom w:val="single" w:sz="4" w:space="0" w:color="auto"/>
              <w:right w:val="single" w:sz="4" w:space="0" w:color="auto"/>
            </w:tcBorders>
          </w:tcPr>
          <w:p w14:paraId="7FF4FC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w:t>
            </w:r>
          </w:p>
        </w:tc>
        <w:tc>
          <w:tcPr>
            <w:tcW w:w="450" w:type="pct"/>
            <w:gridSpan w:val="2"/>
            <w:tcBorders>
              <w:top w:val="single" w:sz="4" w:space="0" w:color="auto"/>
              <w:left w:val="single" w:sz="4" w:space="0" w:color="auto"/>
              <w:bottom w:val="single" w:sz="4" w:space="0" w:color="auto"/>
              <w:right w:val="single" w:sz="4" w:space="0" w:color="auto"/>
            </w:tcBorders>
          </w:tcPr>
          <w:p w14:paraId="7476D6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0DFF25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0493C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4B119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93C1D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239C6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4D8CC8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ОАО «РО ИЖК»</w:t>
            </w:r>
          </w:p>
        </w:tc>
      </w:tr>
      <w:tr w:rsidR="00296C5B" w:rsidRPr="00296C5B" w14:paraId="027B841D" w14:textId="77777777" w:rsidTr="00296C5B">
        <w:trPr>
          <w:trHeight w:val="185"/>
        </w:trPr>
        <w:tc>
          <w:tcPr>
            <w:tcW w:w="180" w:type="pct"/>
            <w:gridSpan w:val="2"/>
            <w:vMerge/>
            <w:tcBorders>
              <w:left w:val="single" w:sz="4" w:space="0" w:color="auto"/>
              <w:right w:val="single" w:sz="4" w:space="0" w:color="auto"/>
            </w:tcBorders>
          </w:tcPr>
          <w:p w14:paraId="242A4682"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04DFA03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121290F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6D50EB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w:t>
            </w:r>
          </w:p>
        </w:tc>
        <w:tc>
          <w:tcPr>
            <w:tcW w:w="450" w:type="pct"/>
            <w:gridSpan w:val="2"/>
            <w:tcBorders>
              <w:top w:val="single" w:sz="4" w:space="0" w:color="auto"/>
              <w:left w:val="single" w:sz="4" w:space="0" w:color="auto"/>
              <w:bottom w:val="single" w:sz="4" w:space="0" w:color="auto"/>
              <w:right w:val="single" w:sz="4" w:space="0" w:color="auto"/>
            </w:tcBorders>
          </w:tcPr>
          <w:p w14:paraId="5456A4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1AF734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89560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59546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AD0A3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12739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08D585D2" w14:textId="77777777" w:rsidR="00296C5B" w:rsidRPr="00296C5B" w:rsidRDefault="00296C5B" w:rsidP="00296C5B">
            <w:pPr>
              <w:jc w:val="center"/>
              <w:rPr>
                <w:rFonts w:ascii="Times New Roman" w:hAnsi="Times New Roman" w:cs="Times New Roman"/>
              </w:rPr>
            </w:pPr>
          </w:p>
        </w:tc>
      </w:tr>
      <w:tr w:rsidR="00296C5B" w:rsidRPr="00296C5B" w14:paraId="5676B6AE"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5787F033"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1516C00E"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24D2964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DDCF1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450" w:type="pct"/>
            <w:gridSpan w:val="2"/>
            <w:tcBorders>
              <w:top w:val="single" w:sz="4" w:space="0" w:color="auto"/>
              <w:left w:val="single" w:sz="4" w:space="0" w:color="auto"/>
              <w:bottom w:val="single" w:sz="4" w:space="0" w:color="auto"/>
              <w:right w:val="single" w:sz="4" w:space="0" w:color="auto"/>
            </w:tcBorders>
          </w:tcPr>
          <w:p w14:paraId="601CFF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538B34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1E745E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14FD0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DF156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E8BF54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A4E3C93" w14:textId="77777777" w:rsidR="00296C5B" w:rsidRPr="00296C5B" w:rsidRDefault="00296C5B" w:rsidP="00296C5B">
            <w:pPr>
              <w:jc w:val="center"/>
              <w:rPr>
                <w:rFonts w:ascii="Times New Roman" w:hAnsi="Times New Roman" w:cs="Times New Roman"/>
              </w:rPr>
            </w:pPr>
          </w:p>
        </w:tc>
      </w:tr>
      <w:tr w:rsidR="00296C5B" w:rsidRPr="00296C5B" w14:paraId="633E5B8E" w14:textId="77777777" w:rsidTr="00296C5B">
        <w:trPr>
          <w:trHeight w:val="185"/>
        </w:trPr>
        <w:tc>
          <w:tcPr>
            <w:tcW w:w="180" w:type="pct"/>
            <w:gridSpan w:val="2"/>
            <w:tcBorders>
              <w:top w:val="single" w:sz="4" w:space="0" w:color="auto"/>
              <w:left w:val="single" w:sz="4" w:space="0" w:color="auto"/>
              <w:bottom w:val="single" w:sz="4" w:space="0" w:color="auto"/>
              <w:right w:val="single" w:sz="4" w:space="0" w:color="auto"/>
            </w:tcBorders>
          </w:tcPr>
          <w:p w14:paraId="234B24E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8.5.</w:t>
            </w:r>
          </w:p>
        </w:tc>
        <w:tc>
          <w:tcPr>
            <w:tcW w:w="869" w:type="pct"/>
            <w:gridSpan w:val="2"/>
            <w:tcBorders>
              <w:top w:val="single" w:sz="4" w:space="0" w:color="auto"/>
              <w:left w:val="single" w:sz="4" w:space="0" w:color="auto"/>
              <w:bottom w:val="single" w:sz="4" w:space="0" w:color="auto"/>
              <w:right w:val="single" w:sz="4" w:space="0" w:color="auto"/>
            </w:tcBorders>
          </w:tcPr>
          <w:p w14:paraId="14D376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(строительство) жилых помещений с целью создания жилищного фонда социального использования для граждан, имеющих невысокий уровень дохода</w:t>
            </w:r>
          </w:p>
        </w:tc>
        <w:tc>
          <w:tcPr>
            <w:tcW w:w="748" w:type="pct"/>
            <w:tcBorders>
              <w:top w:val="single" w:sz="4" w:space="0" w:color="auto"/>
              <w:left w:val="single" w:sz="4" w:space="0" w:color="auto"/>
              <w:bottom w:val="single" w:sz="4" w:space="0" w:color="auto"/>
              <w:right w:val="single" w:sz="4" w:space="0" w:color="auto"/>
            </w:tcBorders>
          </w:tcPr>
          <w:p w14:paraId="0F80875D" w14:textId="11FAEBB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 xml:space="preserve">площадь приобретенных (построенных) жилых помещений, предоставляемых по договорам найма жилых помещений жилищного фонда социального </w:t>
            </w:r>
            <w:r w:rsidRPr="00296C5B">
              <w:rPr>
                <w:rFonts w:ascii="Times New Roman" w:hAnsi="Times New Roman" w:cs="Times New Roman"/>
              </w:rPr>
              <w:lastRenderedPageBreak/>
              <w:t>использования</w:t>
            </w:r>
          </w:p>
          <w:p w14:paraId="50D5B0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(кв. м)</w:t>
            </w:r>
          </w:p>
        </w:tc>
        <w:tc>
          <w:tcPr>
            <w:tcW w:w="527" w:type="pct"/>
            <w:gridSpan w:val="2"/>
            <w:tcBorders>
              <w:top w:val="single" w:sz="4" w:space="0" w:color="auto"/>
              <w:left w:val="single" w:sz="4" w:space="0" w:color="auto"/>
              <w:bottom w:val="single" w:sz="4" w:space="0" w:color="auto"/>
              <w:right w:val="single" w:sz="4" w:space="0" w:color="auto"/>
            </w:tcBorders>
          </w:tcPr>
          <w:p w14:paraId="30ECCD9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4000</w:t>
            </w:r>
          </w:p>
        </w:tc>
        <w:tc>
          <w:tcPr>
            <w:tcW w:w="450" w:type="pct"/>
            <w:gridSpan w:val="2"/>
            <w:tcBorders>
              <w:top w:val="single" w:sz="4" w:space="0" w:color="auto"/>
              <w:left w:val="single" w:sz="4" w:space="0" w:color="auto"/>
              <w:bottom w:val="single" w:sz="4" w:space="0" w:color="auto"/>
              <w:right w:val="single" w:sz="4" w:space="0" w:color="auto"/>
            </w:tcBorders>
          </w:tcPr>
          <w:p w14:paraId="0798E6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0FD9A1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157,895</w:t>
            </w:r>
          </w:p>
        </w:tc>
        <w:tc>
          <w:tcPr>
            <w:tcW w:w="326" w:type="pct"/>
            <w:gridSpan w:val="2"/>
            <w:tcBorders>
              <w:top w:val="single" w:sz="4" w:space="0" w:color="auto"/>
              <w:left w:val="single" w:sz="4" w:space="0" w:color="auto"/>
              <w:bottom w:val="single" w:sz="4" w:space="0" w:color="auto"/>
              <w:right w:val="single" w:sz="4" w:space="0" w:color="auto"/>
            </w:tcBorders>
          </w:tcPr>
          <w:p w14:paraId="2B2122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1465FD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150,0</w:t>
            </w:r>
          </w:p>
        </w:tc>
        <w:tc>
          <w:tcPr>
            <w:tcW w:w="356" w:type="pct"/>
            <w:gridSpan w:val="2"/>
            <w:tcBorders>
              <w:top w:val="single" w:sz="4" w:space="0" w:color="auto"/>
              <w:left w:val="single" w:sz="4" w:space="0" w:color="auto"/>
              <w:bottom w:val="single" w:sz="4" w:space="0" w:color="auto"/>
              <w:right w:val="single" w:sz="4" w:space="0" w:color="auto"/>
            </w:tcBorders>
          </w:tcPr>
          <w:p w14:paraId="73D802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7,895</w:t>
            </w:r>
          </w:p>
        </w:tc>
        <w:tc>
          <w:tcPr>
            <w:tcW w:w="394" w:type="pct"/>
            <w:gridSpan w:val="2"/>
            <w:tcBorders>
              <w:top w:val="single" w:sz="4" w:space="0" w:color="auto"/>
              <w:left w:val="single" w:sz="4" w:space="0" w:color="auto"/>
              <w:bottom w:val="single" w:sz="4" w:space="0" w:color="auto"/>
              <w:right w:val="single" w:sz="4" w:space="0" w:color="auto"/>
            </w:tcBorders>
          </w:tcPr>
          <w:p w14:paraId="40D31D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tcBorders>
              <w:top w:val="single" w:sz="4" w:space="0" w:color="auto"/>
              <w:left w:val="single" w:sz="4" w:space="0" w:color="auto"/>
              <w:bottom w:val="single" w:sz="4" w:space="0" w:color="auto"/>
              <w:right w:val="single" w:sz="4" w:space="0" w:color="auto"/>
            </w:tcBorders>
          </w:tcPr>
          <w:p w14:paraId="7E1769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6B97B430" w14:textId="77777777" w:rsidTr="00296C5B">
        <w:trPr>
          <w:trHeight w:val="185"/>
        </w:trPr>
        <w:tc>
          <w:tcPr>
            <w:tcW w:w="180" w:type="pct"/>
            <w:gridSpan w:val="2"/>
            <w:tcBorders>
              <w:top w:val="single" w:sz="4" w:space="0" w:color="auto"/>
              <w:left w:val="single" w:sz="4" w:space="0" w:color="auto"/>
              <w:bottom w:val="single" w:sz="4" w:space="0" w:color="auto"/>
              <w:right w:val="single" w:sz="4" w:space="0" w:color="auto"/>
            </w:tcBorders>
          </w:tcPr>
          <w:p w14:paraId="6A4B2F86"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lastRenderedPageBreak/>
              <w:t>8.6.</w:t>
            </w:r>
          </w:p>
        </w:tc>
        <w:tc>
          <w:tcPr>
            <w:tcW w:w="869" w:type="pct"/>
            <w:gridSpan w:val="2"/>
            <w:tcBorders>
              <w:top w:val="single" w:sz="4" w:space="0" w:color="auto"/>
              <w:left w:val="single" w:sz="4" w:space="0" w:color="auto"/>
              <w:bottom w:val="single" w:sz="4" w:space="0" w:color="auto"/>
              <w:right w:val="single" w:sz="4" w:space="0" w:color="auto"/>
            </w:tcBorders>
          </w:tcPr>
          <w:p w14:paraId="616B18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жилых помещений внаем по договорам найма жилых помещений жилищного фонда социального использования</w:t>
            </w:r>
          </w:p>
        </w:tc>
        <w:tc>
          <w:tcPr>
            <w:tcW w:w="748" w:type="pct"/>
            <w:tcBorders>
              <w:top w:val="single" w:sz="4" w:space="0" w:color="auto"/>
              <w:left w:val="single" w:sz="4" w:space="0" w:color="auto"/>
              <w:bottom w:val="single" w:sz="4" w:space="0" w:color="auto"/>
              <w:right w:val="single" w:sz="4" w:space="0" w:color="auto"/>
            </w:tcBorders>
          </w:tcPr>
          <w:p w14:paraId="64A414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квартир, предоставленных по договорам найма жилых помещений жилищного фонда социального использования (единиц)</w:t>
            </w:r>
          </w:p>
        </w:tc>
        <w:tc>
          <w:tcPr>
            <w:tcW w:w="527" w:type="pct"/>
            <w:gridSpan w:val="2"/>
            <w:tcBorders>
              <w:top w:val="single" w:sz="4" w:space="0" w:color="auto"/>
              <w:left w:val="single" w:sz="4" w:space="0" w:color="auto"/>
              <w:bottom w:val="single" w:sz="4" w:space="0" w:color="auto"/>
              <w:right w:val="single" w:sz="4" w:space="0" w:color="auto"/>
            </w:tcBorders>
          </w:tcPr>
          <w:p w14:paraId="05BD93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450" w:type="pct"/>
            <w:gridSpan w:val="2"/>
            <w:tcBorders>
              <w:top w:val="single" w:sz="4" w:space="0" w:color="auto"/>
              <w:left w:val="single" w:sz="4" w:space="0" w:color="auto"/>
              <w:bottom w:val="single" w:sz="4" w:space="0" w:color="auto"/>
              <w:right w:val="single" w:sz="4" w:space="0" w:color="auto"/>
            </w:tcBorders>
          </w:tcPr>
          <w:p w14:paraId="54C89A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2ED2B3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642B51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CD0AE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CBA6B6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6B71C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tcBorders>
              <w:top w:val="single" w:sz="4" w:space="0" w:color="auto"/>
              <w:left w:val="single" w:sz="4" w:space="0" w:color="auto"/>
              <w:bottom w:val="single" w:sz="4" w:space="0" w:color="auto"/>
              <w:right w:val="single" w:sz="4" w:space="0" w:color="auto"/>
            </w:tcBorders>
          </w:tcPr>
          <w:p w14:paraId="29C452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50C276DA"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35E8747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w:t>
            </w:r>
          </w:p>
        </w:tc>
        <w:tc>
          <w:tcPr>
            <w:tcW w:w="2144" w:type="pct"/>
            <w:gridSpan w:val="5"/>
            <w:vMerge w:val="restart"/>
            <w:tcBorders>
              <w:top w:val="single" w:sz="4" w:space="0" w:color="auto"/>
              <w:left w:val="single" w:sz="4" w:space="0" w:color="auto"/>
              <w:right w:val="single" w:sz="4" w:space="0" w:color="auto"/>
            </w:tcBorders>
          </w:tcPr>
          <w:p w14:paraId="31C81F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9. Обеспечение жилыми помещениями детей-сирот</w:t>
            </w:r>
          </w:p>
          <w:p w14:paraId="656EE1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и детей, оставшихся без попечения родителей, лиц из числа детей-сирот и детей, оставшихся без попечения родителей</w:t>
            </w:r>
          </w:p>
        </w:tc>
        <w:tc>
          <w:tcPr>
            <w:tcW w:w="450" w:type="pct"/>
            <w:gridSpan w:val="2"/>
            <w:tcBorders>
              <w:top w:val="single" w:sz="4" w:space="0" w:color="auto"/>
              <w:left w:val="single" w:sz="4" w:space="0" w:color="auto"/>
              <w:bottom w:val="single" w:sz="4" w:space="0" w:color="auto"/>
              <w:right w:val="single" w:sz="4" w:space="0" w:color="auto"/>
            </w:tcBorders>
          </w:tcPr>
          <w:p w14:paraId="69BD7D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 – 2020</w:t>
            </w:r>
          </w:p>
        </w:tc>
        <w:tc>
          <w:tcPr>
            <w:tcW w:w="375" w:type="pct"/>
            <w:gridSpan w:val="2"/>
            <w:tcBorders>
              <w:top w:val="single" w:sz="4" w:space="0" w:color="auto"/>
              <w:left w:val="single" w:sz="4" w:space="0" w:color="auto"/>
              <w:bottom w:val="single" w:sz="4" w:space="0" w:color="auto"/>
              <w:right w:val="single" w:sz="4" w:space="0" w:color="auto"/>
            </w:tcBorders>
          </w:tcPr>
          <w:p w14:paraId="2596C5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3032,584</w:t>
            </w:r>
          </w:p>
        </w:tc>
        <w:tc>
          <w:tcPr>
            <w:tcW w:w="326" w:type="pct"/>
            <w:gridSpan w:val="2"/>
            <w:tcBorders>
              <w:top w:val="single" w:sz="4" w:space="0" w:color="auto"/>
              <w:left w:val="single" w:sz="4" w:space="0" w:color="auto"/>
              <w:bottom w:val="single" w:sz="4" w:space="0" w:color="auto"/>
              <w:right w:val="single" w:sz="4" w:space="0" w:color="auto"/>
            </w:tcBorders>
          </w:tcPr>
          <w:p w14:paraId="241526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257,225</w:t>
            </w:r>
          </w:p>
        </w:tc>
        <w:tc>
          <w:tcPr>
            <w:tcW w:w="375" w:type="pct"/>
            <w:gridSpan w:val="2"/>
            <w:tcBorders>
              <w:top w:val="single" w:sz="4" w:space="0" w:color="auto"/>
              <w:left w:val="single" w:sz="4" w:space="0" w:color="auto"/>
              <w:bottom w:val="single" w:sz="4" w:space="0" w:color="auto"/>
              <w:right w:val="single" w:sz="4" w:space="0" w:color="auto"/>
            </w:tcBorders>
          </w:tcPr>
          <w:p w14:paraId="5A6A60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2775,360</w:t>
            </w:r>
          </w:p>
        </w:tc>
        <w:tc>
          <w:tcPr>
            <w:tcW w:w="356" w:type="pct"/>
            <w:gridSpan w:val="2"/>
            <w:tcBorders>
              <w:top w:val="single" w:sz="4" w:space="0" w:color="auto"/>
              <w:left w:val="single" w:sz="4" w:space="0" w:color="auto"/>
              <w:bottom w:val="single" w:sz="4" w:space="0" w:color="auto"/>
              <w:right w:val="single" w:sz="4" w:space="0" w:color="auto"/>
            </w:tcBorders>
          </w:tcPr>
          <w:p w14:paraId="3E11D2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CD598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3939EF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ДИЗО,</w:t>
            </w:r>
          </w:p>
          <w:p w14:paraId="7E985161" w14:textId="62318865"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ДО,</w:t>
            </w:r>
          </w:p>
          <w:p w14:paraId="3476E88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w:t>
            </w:r>
          </w:p>
        </w:tc>
      </w:tr>
      <w:tr w:rsidR="00296C5B" w:rsidRPr="00296C5B" w14:paraId="085988AE" w14:textId="77777777" w:rsidTr="00296C5B">
        <w:trPr>
          <w:trHeight w:val="185"/>
        </w:trPr>
        <w:tc>
          <w:tcPr>
            <w:tcW w:w="180" w:type="pct"/>
            <w:gridSpan w:val="2"/>
            <w:vMerge/>
            <w:tcBorders>
              <w:left w:val="single" w:sz="4" w:space="0" w:color="auto"/>
              <w:right w:val="single" w:sz="4" w:space="0" w:color="auto"/>
            </w:tcBorders>
          </w:tcPr>
          <w:p w14:paraId="4F5668CE"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40FF77F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23AACD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6A9B52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272,932</w:t>
            </w:r>
          </w:p>
        </w:tc>
        <w:tc>
          <w:tcPr>
            <w:tcW w:w="326" w:type="pct"/>
            <w:gridSpan w:val="2"/>
            <w:tcBorders>
              <w:top w:val="single" w:sz="4" w:space="0" w:color="auto"/>
              <w:left w:val="single" w:sz="4" w:space="0" w:color="auto"/>
              <w:bottom w:val="single" w:sz="4" w:space="0" w:color="auto"/>
              <w:right w:val="single" w:sz="4" w:space="0" w:color="auto"/>
            </w:tcBorders>
          </w:tcPr>
          <w:p w14:paraId="63B48F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30,132</w:t>
            </w:r>
          </w:p>
        </w:tc>
        <w:tc>
          <w:tcPr>
            <w:tcW w:w="375" w:type="pct"/>
            <w:gridSpan w:val="2"/>
            <w:tcBorders>
              <w:top w:val="single" w:sz="4" w:space="0" w:color="auto"/>
              <w:left w:val="single" w:sz="4" w:space="0" w:color="auto"/>
              <w:bottom w:val="single" w:sz="4" w:space="0" w:color="auto"/>
              <w:right w:val="single" w:sz="4" w:space="0" w:color="auto"/>
            </w:tcBorders>
          </w:tcPr>
          <w:p w14:paraId="20F060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242,800</w:t>
            </w:r>
          </w:p>
        </w:tc>
        <w:tc>
          <w:tcPr>
            <w:tcW w:w="356" w:type="pct"/>
            <w:gridSpan w:val="2"/>
            <w:tcBorders>
              <w:top w:val="single" w:sz="4" w:space="0" w:color="auto"/>
              <w:left w:val="single" w:sz="4" w:space="0" w:color="auto"/>
              <w:bottom w:val="single" w:sz="4" w:space="0" w:color="auto"/>
              <w:right w:val="single" w:sz="4" w:space="0" w:color="auto"/>
            </w:tcBorders>
          </w:tcPr>
          <w:p w14:paraId="40A4D0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DCD17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1000C385" w14:textId="77777777" w:rsidR="00296C5B" w:rsidRPr="00296C5B" w:rsidRDefault="00296C5B" w:rsidP="00296C5B">
            <w:pPr>
              <w:jc w:val="center"/>
              <w:rPr>
                <w:rFonts w:ascii="Times New Roman" w:hAnsi="Times New Roman" w:cs="Times New Roman"/>
              </w:rPr>
            </w:pPr>
          </w:p>
        </w:tc>
      </w:tr>
      <w:tr w:rsidR="00296C5B" w:rsidRPr="00296C5B" w14:paraId="54BCC0B1" w14:textId="77777777" w:rsidTr="00296C5B">
        <w:trPr>
          <w:trHeight w:val="185"/>
        </w:trPr>
        <w:tc>
          <w:tcPr>
            <w:tcW w:w="180" w:type="pct"/>
            <w:gridSpan w:val="2"/>
            <w:vMerge/>
            <w:tcBorders>
              <w:left w:val="single" w:sz="4" w:space="0" w:color="auto"/>
              <w:right w:val="single" w:sz="4" w:space="0" w:color="auto"/>
            </w:tcBorders>
          </w:tcPr>
          <w:p w14:paraId="6DDD3A00"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5B06F414"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4CE9A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750ED3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530,410</w:t>
            </w:r>
          </w:p>
        </w:tc>
        <w:tc>
          <w:tcPr>
            <w:tcW w:w="326" w:type="pct"/>
            <w:gridSpan w:val="2"/>
            <w:tcBorders>
              <w:top w:val="single" w:sz="4" w:space="0" w:color="auto"/>
              <w:left w:val="single" w:sz="4" w:space="0" w:color="auto"/>
              <w:bottom w:val="single" w:sz="4" w:space="0" w:color="auto"/>
              <w:right w:val="single" w:sz="4" w:space="0" w:color="auto"/>
            </w:tcBorders>
          </w:tcPr>
          <w:p w14:paraId="54D5AE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24,410</w:t>
            </w:r>
          </w:p>
        </w:tc>
        <w:tc>
          <w:tcPr>
            <w:tcW w:w="375" w:type="pct"/>
            <w:gridSpan w:val="2"/>
            <w:tcBorders>
              <w:top w:val="single" w:sz="4" w:space="0" w:color="auto"/>
              <w:left w:val="single" w:sz="4" w:space="0" w:color="auto"/>
              <w:bottom w:val="single" w:sz="4" w:space="0" w:color="auto"/>
              <w:right w:val="single" w:sz="4" w:space="0" w:color="auto"/>
            </w:tcBorders>
          </w:tcPr>
          <w:p w14:paraId="24A735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506,000</w:t>
            </w:r>
          </w:p>
        </w:tc>
        <w:tc>
          <w:tcPr>
            <w:tcW w:w="356" w:type="pct"/>
            <w:gridSpan w:val="2"/>
            <w:tcBorders>
              <w:top w:val="single" w:sz="4" w:space="0" w:color="auto"/>
              <w:left w:val="single" w:sz="4" w:space="0" w:color="auto"/>
              <w:bottom w:val="single" w:sz="4" w:space="0" w:color="auto"/>
              <w:right w:val="single" w:sz="4" w:space="0" w:color="auto"/>
            </w:tcBorders>
          </w:tcPr>
          <w:p w14:paraId="3DACA5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368FE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0DE63CF2" w14:textId="77777777" w:rsidR="00296C5B" w:rsidRPr="00296C5B" w:rsidRDefault="00296C5B" w:rsidP="00296C5B">
            <w:pPr>
              <w:jc w:val="center"/>
              <w:rPr>
                <w:rFonts w:ascii="Times New Roman" w:hAnsi="Times New Roman" w:cs="Times New Roman"/>
              </w:rPr>
            </w:pPr>
          </w:p>
        </w:tc>
      </w:tr>
      <w:tr w:rsidR="00296C5B" w:rsidRPr="00296C5B" w14:paraId="4AFB26D5" w14:textId="77777777" w:rsidTr="00296C5B">
        <w:trPr>
          <w:trHeight w:val="185"/>
        </w:trPr>
        <w:tc>
          <w:tcPr>
            <w:tcW w:w="180" w:type="pct"/>
            <w:gridSpan w:val="2"/>
            <w:vMerge/>
            <w:tcBorders>
              <w:left w:val="single" w:sz="4" w:space="0" w:color="auto"/>
              <w:right w:val="single" w:sz="4" w:space="0" w:color="auto"/>
            </w:tcBorders>
          </w:tcPr>
          <w:p w14:paraId="683929A7"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73FFE653"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B33E54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50EEC60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413,688</w:t>
            </w:r>
          </w:p>
        </w:tc>
        <w:tc>
          <w:tcPr>
            <w:tcW w:w="326" w:type="pct"/>
            <w:gridSpan w:val="2"/>
            <w:tcBorders>
              <w:top w:val="single" w:sz="4" w:space="0" w:color="auto"/>
              <w:left w:val="single" w:sz="4" w:space="0" w:color="auto"/>
              <w:bottom w:val="single" w:sz="4" w:space="0" w:color="auto"/>
              <w:right w:val="single" w:sz="4" w:space="0" w:color="auto"/>
            </w:tcBorders>
          </w:tcPr>
          <w:p w14:paraId="7330DF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34,931</w:t>
            </w:r>
          </w:p>
        </w:tc>
        <w:tc>
          <w:tcPr>
            <w:tcW w:w="375" w:type="pct"/>
            <w:gridSpan w:val="2"/>
            <w:tcBorders>
              <w:top w:val="single" w:sz="4" w:space="0" w:color="auto"/>
              <w:left w:val="single" w:sz="4" w:space="0" w:color="auto"/>
              <w:bottom w:val="single" w:sz="4" w:space="0" w:color="auto"/>
              <w:right w:val="single" w:sz="4" w:space="0" w:color="auto"/>
            </w:tcBorders>
          </w:tcPr>
          <w:p w14:paraId="350C57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378,757</w:t>
            </w:r>
          </w:p>
        </w:tc>
        <w:tc>
          <w:tcPr>
            <w:tcW w:w="356" w:type="pct"/>
            <w:gridSpan w:val="2"/>
            <w:tcBorders>
              <w:top w:val="single" w:sz="4" w:space="0" w:color="auto"/>
              <w:left w:val="single" w:sz="4" w:space="0" w:color="auto"/>
              <w:bottom w:val="single" w:sz="4" w:space="0" w:color="auto"/>
              <w:right w:val="single" w:sz="4" w:space="0" w:color="auto"/>
            </w:tcBorders>
          </w:tcPr>
          <w:p w14:paraId="3583BF7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A54957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39F6C548" w14:textId="77777777" w:rsidR="00296C5B" w:rsidRPr="00296C5B" w:rsidRDefault="00296C5B" w:rsidP="00296C5B">
            <w:pPr>
              <w:jc w:val="center"/>
              <w:rPr>
                <w:rFonts w:ascii="Times New Roman" w:hAnsi="Times New Roman" w:cs="Times New Roman"/>
              </w:rPr>
            </w:pPr>
          </w:p>
        </w:tc>
      </w:tr>
      <w:tr w:rsidR="00296C5B" w:rsidRPr="00296C5B" w14:paraId="4EC2A807" w14:textId="77777777" w:rsidTr="00296C5B">
        <w:trPr>
          <w:trHeight w:val="185"/>
        </w:trPr>
        <w:tc>
          <w:tcPr>
            <w:tcW w:w="180" w:type="pct"/>
            <w:gridSpan w:val="2"/>
            <w:vMerge/>
            <w:tcBorders>
              <w:left w:val="single" w:sz="4" w:space="0" w:color="auto"/>
              <w:right w:val="single" w:sz="4" w:space="0" w:color="auto"/>
            </w:tcBorders>
          </w:tcPr>
          <w:p w14:paraId="200DA4C1"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46763EC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15246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C5E2B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412,175</w:t>
            </w:r>
          </w:p>
        </w:tc>
        <w:tc>
          <w:tcPr>
            <w:tcW w:w="326" w:type="pct"/>
            <w:gridSpan w:val="2"/>
            <w:tcBorders>
              <w:top w:val="single" w:sz="4" w:space="0" w:color="auto"/>
              <w:left w:val="single" w:sz="4" w:space="0" w:color="auto"/>
              <w:bottom w:val="single" w:sz="4" w:space="0" w:color="auto"/>
              <w:right w:val="single" w:sz="4" w:space="0" w:color="auto"/>
            </w:tcBorders>
          </w:tcPr>
          <w:p w14:paraId="13A9E3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36,297</w:t>
            </w:r>
          </w:p>
        </w:tc>
        <w:tc>
          <w:tcPr>
            <w:tcW w:w="375" w:type="pct"/>
            <w:gridSpan w:val="2"/>
            <w:tcBorders>
              <w:top w:val="single" w:sz="4" w:space="0" w:color="auto"/>
              <w:left w:val="single" w:sz="4" w:space="0" w:color="auto"/>
              <w:bottom w:val="single" w:sz="4" w:space="0" w:color="auto"/>
              <w:right w:val="single" w:sz="4" w:space="0" w:color="auto"/>
            </w:tcBorders>
          </w:tcPr>
          <w:p w14:paraId="779387F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375,878</w:t>
            </w:r>
          </w:p>
        </w:tc>
        <w:tc>
          <w:tcPr>
            <w:tcW w:w="356" w:type="pct"/>
            <w:gridSpan w:val="2"/>
            <w:tcBorders>
              <w:top w:val="single" w:sz="4" w:space="0" w:color="auto"/>
              <w:left w:val="single" w:sz="4" w:space="0" w:color="auto"/>
              <w:bottom w:val="single" w:sz="4" w:space="0" w:color="auto"/>
              <w:right w:val="single" w:sz="4" w:space="0" w:color="auto"/>
            </w:tcBorders>
          </w:tcPr>
          <w:p w14:paraId="71D38CD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BCF99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46308748" w14:textId="77777777" w:rsidR="00296C5B" w:rsidRPr="00296C5B" w:rsidRDefault="00296C5B" w:rsidP="00296C5B">
            <w:pPr>
              <w:jc w:val="center"/>
              <w:rPr>
                <w:rFonts w:ascii="Times New Roman" w:hAnsi="Times New Roman" w:cs="Times New Roman"/>
              </w:rPr>
            </w:pPr>
          </w:p>
        </w:tc>
      </w:tr>
      <w:tr w:rsidR="00296C5B" w:rsidRPr="00296C5B" w14:paraId="57A3129E" w14:textId="77777777" w:rsidTr="00296C5B">
        <w:trPr>
          <w:trHeight w:val="185"/>
        </w:trPr>
        <w:tc>
          <w:tcPr>
            <w:tcW w:w="180" w:type="pct"/>
            <w:gridSpan w:val="2"/>
            <w:vMerge/>
            <w:tcBorders>
              <w:left w:val="single" w:sz="4" w:space="0" w:color="auto"/>
              <w:right w:val="single" w:sz="4" w:space="0" w:color="auto"/>
            </w:tcBorders>
          </w:tcPr>
          <w:p w14:paraId="1CB4EA57"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638EBE4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625BB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209F88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395,960</w:t>
            </w:r>
          </w:p>
        </w:tc>
        <w:tc>
          <w:tcPr>
            <w:tcW w:w="326" w:type="pct"/>
            <w:gridSpan w:val="2"/>
            <w:tcBorders>
              <w:top w:val="single" w:sz="4" w:space="0" w:color="auto"/>
              <w:left w:val="single" w:sz="4" w:space="0" w:color="auto"/>
              <w:bottom w:val="single" w:sz="4" w:space="0" w:color="auto"/>
              <w:right w:val="single" w:sz="4" w:space="0" w:color="auto"/>
            </w:tcBorders>
          </w:tcPr>
          <w:p w14:paraId="2346EC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72F680C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360,678</w:t>
            </w:r>
          </w:p>
        </w:tc>
        <w:tc>
          <w:tcPr>
            <w:tcW w:w="356" w:type="pct"/>
            <w:gridSpan w:val="2"/>
            <w:tcBorders>
              <w:top w:val="single" w:sz="4" w:space="0" w:color="auto"/>
              <w:left w:val="single" w:sz="4" w:space="0" w:color="auto"/>
              <w:bottom w:val="single" w:sz="4" w:space="0" w:color="auto"/>
              <w:right w:val="single" w:sz="4" w:space="0" w:color="auto"/>
            </w:tcBorders>
          </w:tcPr>
          <w:p w14:paraId="75B767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8097FA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3F73C6EC" w14:textId="77777777" w:rsidR="00296C5B" w:rsidRPr="00296C5B" w:rsidRDefault="00296C5B" w:rsidP="00296C5B">
            <w:pPr>
              <w:jc w:val="center"/>
              <w:rPr>
                <w:rFonts w:ascii="Times New Roman" w:hAnsi="Times New Roman" w:cs="Times New Roman"/>
              </w:rPr>
            </w:pPr>
          </w:p>
        </w:tc>
      </w:tr>
      <w:tr w:rsidR="00296C5B" w:rsidRPr="00296C5B" w14:paraId="51C146A6" w14:textId="77777777" w:rsidTr="00296C5B">
        <w:trPr>
          <w:trHeight w:val="185"/>
        </w:trPr>
        <w:tc>
          <w:tcPr>
            <w:tcW w:w="180" w:type="pct"/>
            <w:gridSpan w:val="2"/>
            <w:vMerge/>
            <w:tcBorders>
              <w:left w:val="single" w:sz="4" w:space="0" w:color="auto"/>
              <w:right w:val="single" w:sz="4" w:space="0" w:color="auto"/>
            </w:tcBorders>
          </w:tcPr>
          <w:p w14:paraId="260E0ACC"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03C0EDF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B758C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078F48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385,960</w:t>
            </w:r>
          </w:p>
        </w:tc>
        <w:tc>
          <w:tcPr>
            <w:tcW w:w="326" w:type="pct"/>
            <w:gridSpan w:val="2"/>
            <w:tcBorders>
              <w:top w:val="single" w:sz="4" w:space="0" w:color="auto"/>
              <w:left w:val="single" w:sz="4" w:space="0" w:color="auto"/>
              <w:bottom w:val="single" w:sz="4" w:space="0" w:color="auto"/>
              <w:right w:val="single" w:sz="4" w:space="0" w:color="auto"/>
            </w:tcBorders>
          </w:tcPr>
          <w:p w14:paraId="1ED792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4F263C8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350,678</w:t>
            </w:r>
          </w:p>
        </w:tc>
        <w:tc>
          <w:tcPr>
            <w:tcW w:w="356" w:type="pct"/>
            <w:gridSpan w:val="2"/>
            <w:tcBorders>
              <w:top w:val="single" w:sz="4" w:space="0" w:color="auto"/>
              <w:left w:val="single" w:sz="4" w:space="0" w:color="auto"/>
              <w:bottom w:val="single" w:sz="4" w:space="0" w:color="auto"/>
              <w:right w:val="single" w:sz="4" w:space="0" w:color="auto"/>
            </w:tcBorders>
          </w:tcPr>
          <w:p w14:paraId="08ECB9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CA553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6D6EE12C" w14:textId="77777777" w:rsidR="00296C5B" w:rsidRPr="00296C5B" w:rsidRDefault="00296C5B" w:rsidP="00296C5B">
            <w:pPr>
              <w:jc w:val="center"/>
              <w:rPr>
                <w:rFonts w:ascii="Times New Roman" w:hAnsi="Times New Roman" w:cs="Times New Roman"/>
              </w:rPr>
            </w:pPr>
          </w:p>
        </w:tc>
      </w:tr>
      <w:tr w:rsidR="00296C5B" w:rsidRPr="00296C5B" w14:paraId="3C3E24CF" w14:textId="77777777" w:rsidTr="00296C5B">
        <w:trPr>
          <w:trHeight w:val="185"/>
        </w:trPr>
        <w:tc>
          <w:tcPr>
            <w:tcW w:w="180" w:type="pct"/>
            <w:gridSpan w:val="2"/>
            <w:vMerge/>
            <w:tcBorders>
              <w:left w:val="single" w:sz="4" w:space="0" w:color="auto"/>
              <w:right w:val="single" w:sz="4" w:space="0" w:color="auto"/>
            </w:tcBorders>
          </w:tcPr>
          <w:p w14:paraId="7EC03D45"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right w:val="single" w:sz="4" w:space="0" w:color="auto"/>
            </w:tcBorders>
          </w:tcPr>
          <w:p w14:paraId="2FFB80A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E8308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63DA45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385,960</w:t>
            </w:r>
          </w:p>
        </w:tc>
        <w:tc>
          <w:tcPr>
            <w:tcW w:w="326" w:type="pct"/>
            <w:gridSpan w:val="2"/>
            <w:tcBorders>
              <w:top w:val="single" w:sz="4" w:space="0" w:color="auto"/>
              <w:left w:val="single" w:sz="4" w:space="0" w:color="auto"/>
              <w:bottom w:val="single" w:sz="4" w:space="0" w:color="auto"/>
              <w:right w:val="single" w:sz="4" w:space="0" w:color="auto"/>
            </w:tcBorders>
          </w:tcPr>
          <w:p w14:paraId="47A935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4187FEE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350,678</w:t>
            </w:r>
          </w:p>
        </w:tc>
        <w:tc>
          <w:tcPr>
            <w:tcW w:w="356" w:type="pct"/>
            <w:gridSpan w:val="2"/>
            <w:tcBorders>
              <w:top w:val="single" w:sz="4" w:space="0" w:color="auto"/>
              <w:left w:val="single" w:sz="4" w:space="0" w:color="auto"/>
              <w:bottom w:val="single" w:sz="4" w:space="0" w:color="auto"/>
              <w:right w:val="single" w:sz="4" w:space="0" w:color="auto"/>
            </w:tcBorders>
          </w:tcPr>
          <w:p w14:paraId="1949AF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ADB5FC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0CF55EAF" w14:textId="77777777" w:rsidR="00296C5B" w:rsidRPr="00296C5B" w:rsidRDefault="00296C5B" w:rsidP="00296C5B">
            <w:pPr>
              <w:jc w:val="center"/>
              <w:rPr>
                <w:rFonts w:ascii="Times New Roman" w:hAnsi="Times New Roman" w:cs="Times New Roman"/>
              </w:rPr>
            </w:pPr>
          </w:p>
        </w:tc>
      </w:tr>
      <w:tr w:rsidR="00296C5B" w:rsidRPr="00296C5B" w14:paraId="636FD8B2"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3716ECBF"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0585232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FA302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0BB379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235,500</w:t>
            </w:r>
          </w:p>
        </w:tc>
        <w:tc>
          <w:tcPr>
            <w:tcW w:w="326" w:type="pct"/>
            <w:gridSpan w:val="2"/>
            <w:tcBorders>
              <w:top w:val="single" w:sz="4" w:space="0" w:color="auto"/>
              <w:left w:val="single" w:sz="4" w:space="0" w:color="auto"/>
              <w:bottom w:val="single" w:sz="4" w:space="0" w:color="auto"/>
              <w:right w:val="single" w:sz="4" w:space="0" w:color="auto"/>
            </w:tcBorders>
          </w:tcPr>
          <w:p w14:paraId="7F5314D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25,610</w:t>
            </w:r>
          </w:p>
        </w:tc>
        <w:tc>
          <w:tcPr>
            <w:tcW w:w="375" w:type="pct"/>
            <w:gridSpan w:val="2"/>
            <w:tcBorders>
              <w:top w:val="single" w:sz="4" w:space="0" w:color="auto"/>
              <w:left w:val="single" w:sz="4" w:space="0" w:color="auto"/>
              <w:bottom w:val="single" w:sz="4" w:space="0" w:color="auto"/>
              <w:right w:val="single" w:sz="4" w:space="0" w:color="auto"/>
            </w:tcBorders>
          </w:tcPr>
          <w:p w14:paraId="315459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209,890</w:t>
            </w:r>
          </w:p>
        </w:tc>
        <w:tc>
          <w:tcPr>
            <w:tcW w:w="356" w:type="pct"/>
            <w:gridSpan w:val="2"/>
            <w:tcBorders>
              <w:top w:val="single" w:sz="4" w:space="0" w:color="auto"/>
              <w:left w:val="single" w:sz="4" w:space="0" w:color="auto"/>
              <w:bottom w:val="single" w:sz="4" w:space="0" w:color="auto"/>
              <w:right w:val="single" w:sz="4" w:space="0" w:color="auto"/>
            </w:tcBorders>
          </w:tcPr>
          <w:p w14:paraId="0BEBD7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1AD75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688A6B3" w14:textId="77777777" w:rsidR="00296C5B" w:rsidRPr="00296C5B" w:rsidRDefault="00296C5B" w:rsidP="00296C5B">
            <w:pPr>
              <w:jc w:val="center"/>
              <w:rPr>
                <w:rFonts w:ascii="Times New Roman" w:hAnsi="Times New Roman" w:cs="Times New Roman"/>
              </w:rPr>
            </w:pPr>
          </w:p>
        </w:tc>
      </w:tr>
      <w:tr w:rsidR="00296C5B" w:rsidRPr="00296C5B" w14:paraId="3498C932"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54D9234B"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9.1.</w:t>
            </w:r>
          </w:p>
          <w:p w14:paraId="292BCD0A" w14:textId="77777777" w:rsidR="00296C5B" w:rsidRPr="00296C5B" w:rsidRDefault="00296C5B" w:rsidP="00296C5B">
            <w:pPr>
              <w:rPr>
                <w:rFonts w:ascii="Times New Roman" w:hAnsi="Times New Roman" w:cs="Times New Roman"/>
              </w:rPr>
            </w:pPr>
          </w:p>
          <w:p w14:paraId="1065B57A" w14:textId="77777777" w:rsidR="00296C5B" w:rsidRPr="00296C5B" w:rsidRDefault="00296C5B" w:rsidP="00296C5B">
            <w:pPr>
              <w:rPr>
                <w:rFonts w:ascii="Times New Roman" w:hAnsi="Times New Roman" w:cs="Times New Roman"/>
              </w:rPr>
            </w:pPr>
          </w:p>
          <w:p w14:paraId="28EFCFAE" w14:textId="77777777" w:rsidR="00296C5B" w:rsidRPr="00296C5B" w:rsidRDefault="00296C5B" w:rsidP="00296C5B">
            <w:pPr>
              <w:rPr>
                <w:rFonts w:ascii="Times New Roman" w:hAnsi="Times New Roman" w:cs="Times New Roman"/>
              </w:rPr>
            </w:pPr>
          </w:p>
          <w:p w14:paraId="12FF0F32" w14:textId="77777777" w:rsidR="00296C5B" w:rsidRPr="00296C5B" w:rsidRDefault="00296C5B" w:rsidP="00296C5B">
            <w:pPr>
              <w:rPr>
                <w:rFonts w:ascii="Times New Roman" w:hAnsi="Times New Roman" w:cs="Times New Roman"/>
              </w:rPr>
            </w:pPr>
          </w:p>
          <w:p w14:paraId="5DF6A17E" w14:textId="77777777" w:rsidR="00296C5B" w:rsidRPr="00296C5B" w:rsidRDefault="00296C5B" w:rsidP="00296C5B">
            <w:pPr>
              <w:rPr>
                <w:rFonts w:ascii="Times New Roman" w:hAnsi="Times New Roman" w:cs="Times New Roman"/>
              </w:rPr>
            </w:pPr>
          </w:p>
          <w:p w14:paraId="599E3EAE" w14:textId="77777777" w:rsidR="00296C5B" w:rsidRPr="00296C5B" w:rsidRDefault="00296C5B" w:rsidP="00296C5B">
            <w:pPr>
              <w:rPr>
                <w:rFonts w:ascii="Times New Roman" w:hAnsi="Times New Roman" w:cs="Times New Roman"/>
              </w:rPr>
            </w:pPr>
          </w:p>
          <w:p w14:paraId="26D7863C" w14:textId="77777777" w:rsidR="00296C5B" w:rsidRPr="00296C5B" w:rsidRDefault="00296C5B" w:rsidP="00296C5B">
            <w:pPr>
              <w:rPr>
                <w:rFonts w:ascii="Times New Roman" w:hAnsi="Times New Roman" w:cs="Times New Roman"/>
              </w:rPr>
            </w:pPr>
          </w:p>
          <w:p w14:paraId="35456A4A" w14:textId="77777777" w:rsidR="00296C5B" w:rsidRPr="00296C5B" w:rsidRDefault="00296C5B" w:rsidP="00296C5B">
            <w:pPr>
              <w:rPr>
                <w:rFonts w:ascii="Times New Roman" w:hAnsi="Times New Roman" w:cs="Times New Roman"/>
              </w:rPr>
            </w:pPr>
          </w:p>
          <w:p w14:paraId="430B5F17" w14:textId="77777777" w:rsidR="00296C5B" w:rsidRPr="00296C5B" w:rsidRDefault="00296C5B" w:rsidP="00296C5B">
            <w:pPr>
              <w:rPr>
                <w:rFonts w:ascii="Times New Roman" w:hAnsi="Times New Roman" w:cs="Times New Roman"/>
              </w:rPr>
            </w:pPr>
          </w:p>
          <w:p w14:paraId="264BD6C4" w14:textId="77777777" w:rsidR="00296C5B" w:rsidRPr="00296C5B" w:rsidRDefault="00296C5B" w:rsidP="00296C5B">
            <w:pPr>
              <w:rPr>
                <w:rFonts w:ascii="Times New Roman" w:hAnsi="Times New Roman" w:cs="Times New Roman"/>
              </w:rPr>
            </w:pPr>
          </w:p>
          <w:p w14:paraId="467AD5C6"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7167EC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Формирование банка данных участников задачи</w:t>
            </w:r>
          </w:p>
          <w:p w14:paraId="3AD8FC0F" w14:textId="77777777" w:rsidR="00296C5B" w:rsidRPr="00296C5B" w:rsidRDefault="00296C5B" w:rsidP="00296C5B">
            <w:pPr>
              <w:jc w:val="center"/>
              <w:rPr>
                <w:rFonts w:ascii="Times New Roman" w:hAnsi="Times New Roman" w:cs="Times New Roman"/>
              </w:rPr>
            </w:pPr>
          </w:p>
          <w:p w14:paraId="314A8CDD" w14:textId="77777777" w:rsidR="00296C5B" w:rsidRPr="00296C5B" w:rsidRDefault="00296C5B" w:rsidP="00296C5B">
            <w:pPr>
              <w:jc w:val="center"/>
              <w:rPr>
                <w:rFonts w:ascii="Times New Roman" w:hAnsi="Times New Roman" w:cs="Times New Roman"/>
              </w:rPr>
            </w:pPr>
          </w:p>
          <w:p w14:paraId="140AC3B8" w14:textId="77777777" w:rsidR="00296C5B" w:rsidRPr="00296C5B" w:rsidRDefault="00296C5B" w:rsidP="00296C5B">
            <w:pPr>
              <w:jc w:val="center"/>
              <w:rPr>
                <w:rFonts w:ascii="Times New Roman" w:hAnsi="Times New Roman" w:cs="Times New Roman"/>
              </w:rPr>
            </w:pPr>
          </w:p>
          <w:p w14:paraId="7C031D9E" w14:textId="77777777" w:rsidR="00296C5B" w:rsidRPr="00296C5B" w:rsidRDefault="00296C5B" w:rsidP="00296C5B">
            <w:pPr>
              <w:jc w:val="center"/>
              <w:rPr>
                <w:rFonts w:ascii="Times New Roman" w:hAnsi="Times New Roman" w:cs="Times New Roman"/>
              </w:rPr>
            </w:pPr>
          </w:p>
        </w:tc>
        <w:tc>
          <w:tcPr>
            <w:tcW w:w="748" w:type="pct"/>
            <w:vMerge w:val="restart"/>
            <w:tcBorders>
              <w:top w:val="single" w:sz="4" w:space="0" w:color="auto"/>
              <w:left w:val="single" w:sz="4" w:space="0" w:color="auto"/>
              <w:bottom w:val="single" w:sz="4" w:space="0" w:color="auto"/>
              <w:right w:val="single" w:sz="4" w:space="0" w:color="auto"/>
            </w:tcBorders>
          </w:tcPr>
          <w:p w14:paraId="1E9423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сформированных учётных дел детей-сирот и детей, оставшихся без попечения родителей, лиц из числа детей-сирот и детей, оставшихся без попечения родителей, которым будет предоставлено жилое помещение (единиц)</w:t>
            </w:r>
          </w:p>
        </w:tc>
        <w:tc>
          <w:tcPr>
            <w:tcW w:w="527" w:type="pct"/>
            <w:gridSpan w:val="2"/>
            <w:tcBorders>
              <w:top w:val="single" w:sz="4" w:space="0" w:color="auto"/>
              <w:left w:val="single" w:sz="4" w:space="0" w:color="auto"/>
              <w:bottom w:val="single" w:sz="4" w:space="0" w:color="auto"/>
              <w:right w:val="single" w:sz="4" w:space="0" w:color="auto"/>
            </w:tcBorders>
          </w:tcPr>
          <w:p w14:paraId="3433C3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188</w:t>
            </w:r>
          </w:p>
        </w:tc>
        <w:tc>
          <w:tcPr>
            <w:tcW w:w="450" w:type="pct"/>
            <w:gridSpan w:val="2"/>
            <w:tcBorders>
              <w:top w:val="single" w:sz="4" w:space="0" w:color="auto"/>
              <w:left w:val="single" w:sz="4" w:space="0" w:color="auto"/>
              <w:bottom w:val="single" w:sz="4" w:space="0" w:color="auto"/>
              <w:right w:val="single" w:sz="4" w:space="0" w:color="auto"/>
            </w:tcBorders>
          </w:tcPr>
          <w:p w14:paraId="40EC1F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D6E9A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71B5D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FE085D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37C96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DB2FC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268187B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 ДО</w:t>
            </w:r>
          </w:p>
          <w:p w14:paraId="523F6B5D" w14:textId="77777777" w:rsidR="00296C5B" w:rsidRPr="00296C5B" w:rsidRDefault="00296C5B" w:rsidP="00296C5B">
            <w:pPr>
              <w:jc w:val="center"/>
              <w:rPr>
                <w:rFonts w:ascii="Times New Roman" w:hAnsi="Times New Roman" w:cs="Times New Roman"/>
              </w:rPr>
            </w:pPr>
          </w:p>
          <w:p w14:paraId="6606B55C" w14:textId="77777777" w:rsidR="00296C5B" w:rsidRPr="00296C5B" w:rsidRDefault="00296C5B" w:rsidP="00296C5B">
            <w:pPr>
              <w:jc w:val="center"/>
              <w:rPr>
                <w:rFonts w:ascii="Times New Roman" w:hAnsi="Times New Roman" w:cs="Times New Roman"/>
              </w:rPr>
            </w:pPr>
          </w:p>
          <w:p w14:paraId="2A687DD0" w14:textId="77777777" w:rsidR="00296C5B" w:rsidRPr="00296C5B" w:rsidRDefault="00296C5B" w:rsidP="00296C5B">
            <w:pPr>
              <w:jc w:val="center"/>
              <w:rPr>
                <w:rFonts w:ascii="Times New Roman" w:hAnsi="Times New Roman" w:cs="Times New Roman"/>
              </w:rPr>
            </w:pPr>
          </w:p>
          <w:p w14:paraId="05AF63EA" w14:textId="77777777" w:rsidR="00296C5B" w:rsidRPr="00296C5B" w:rsidRDefault="00296C5B" w:rsidP="00296C5B">
            <w:pPr>
              <w:jc w:val="center"/>
              <w:rPr>
                <w:rFonts w:ascii="Times New Roman" w:hAnsi="Times New Roman" w:cs="Times New Roman"/>
              </w:rPr>
            </w:pPr>
          </w:p>
        </w:tc>
      </w:tr>
      <w:tr w:rsidR="00296C5B" w:rsidRPr="00296C5B" w14:paraId="582F83B2"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646B5E0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0603FF3A"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2631A2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EEE37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w:t>
            </w:r>
          </w:p>
        </w:tc>
        <w:tc>
          <w:tcPr>
            <w:tcW w:w="450" w:type="pct"/>
            <w:gridSpan w:val="2"/>
            <w:tcBorders>
              <w:top w:val="single" w:sz="4" w:space="0" w:color="auto"/>
              <w:left w:val="single" w:sz="4" w:space="0" w:color="auto"/>
              <w:bottom w:val="single" w:sz="4" w:space="0" w:color="auto"/>
              <w:right w:val="single" w:sz="4" w:space="0" w:color="auto"/>
            </w:tcBorders>
          </w:tcPr>
          <w:p w14:paraId="63D26A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A5373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E876F8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CCD92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576AB3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49384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A5E2148" w14:textId="77777777" w:rsidR="00296C5B" w:rsidRPr="00296C5B" w:rsidRDefault="00296C5B" w:rsidP="00296C5B">
            <w:pPr>
              <w:jc w:val="center"/>
              <w:rPr>
                <w:rFonts w:ascii="Times New Roman" w:hAnsi="Times New Roman" w:cs="Times New Roman"/>
              </w:rPr>
            </w:pPr>
          </w:p>
        </w:tc>
      </w:tr>
      <w:tr w:rsidR="00296C5B" w:rsidRPr="00296C5B" w14:paraId="659C1E5D"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31DC3AE0"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8CB7CD6"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181194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0B466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13D114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571274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A15F6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79A31D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1770B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EF96F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2252229" w14:textId="77777777" w:rsidR="00296C5B" w:rsidRPr="00296C5B" w:rsidRDefault="00296C5B" w:rsidP="00296C5B">
            <w:pPr>
              <w:jc w:val="center"/>
              <w:rPr>
                <w:rFonts w:ascii="Times New Roman" w:hAnsi="Times New Roman" w:cs="Times New Roman"/>
              </w:rPr>
            </w:pPr>
          </w:p>
        </w:tc>
      </w:tr>
      <w:tr w:rsidR="00296C5B" w:rsidRPr="00296C5B" w14:paraId="4E8EEF97"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3145BAB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B18E2A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4BC419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52E04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7162C1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749A00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314821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4CF3D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D77BB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5589A3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132005E5" w14:textId="77777777" w:rsidR="00296C5B" w:rsidRPr="00296C5B" w:rsidRDefault="00296C5B" w:rsidP="00296C5B">
            <w:pPr>
              <w:jc w:val="center"/>
              <w:rPr>
                <w:rFonts w:ascii="Times New Roman" w:hAnsi="Times New Roman" w:cs="Times New Roman"/>
              </w:rPr>
            </w:pPr>
          </w:p>
        </w:tc>
      </w:tr>
      <w:tr w:rsidR="00296C5B" w:rsidRPr="00296C5B" w14:paraId="1DD4E319"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5C8A660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479AD4E"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0AFA661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32BA1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7BF1C5F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05438B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0B4730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52BE2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FABF7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344DB4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39DF536" w14:textId="77777777" w:rsidR="00296C5B" w:rsidRPr="00296C5B" w:rsidRDefault="00296C5B" w:rsidP="00296C5B">
            <w:pPr>
              <w:jc w:val="center"/>
              <w:rPr>
                <w:rFonts w:ascii="Times New Roman" w:hAnsi="Times New Roman" w:cs="Times New Roman"/>
              </w:rPr>
            </w:pPr>
          </w:p>
        </w:tc>
      </w:tr>
      <w:tr w:rsidR="00296C5B" w:rsidRPr="00296C5B" w14:paraId="10515591"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0B18FEB1"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8EF8026"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714265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B0EDC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257</w:t>
            </w:r>
          </w:p>
        </w:tc>
        <w:tc>
          <w:tcPr>
            <w:tcW w:w="450" w:type="pct"/>
            <w:gridSpan w:val="2"/>
            <w:tcBorders>
              <w:top w:val="single" w:sz="4" w:space="0" w:color="auto"/>
              <w:left w:val="single" w:sz="4" w:space="0" w:color="auto"/>
              <w:bottom w:val="single" w:sz="4" w:space="0" w:color="auto"/>
              <w:right w:val="single" w:sz="4" w:space="0" w:color="auto"/>
            </w:tcBorders>
          </w:tcPr>
          <w:p w14:paraId="6430C3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3DC8E6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F2CB2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0D2F37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7D2725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F7985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405DF39" w14:textId="77777777" w:rsidR="00296C5B" w:rsidRPr="00296C5B" w:rsidRDefault="00296C5B" w:rsidP="00296C5B">
            <w:pPr>
              <w:jc w:val="center"/>
              <w:rPr>
                <w:rFonts w:ascii="Times New Roman" w:hAnsi="Times New Roman" w:cs="Times New Roman"/>
              </w:rPr>
            </w:pPr>
          </w:p>
        </w:tc>
      </w:tr>
      <w:tr w:rsidR="00296C5B" w:rsidRPr="00296C5B" w14:paraId="533CEB65"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1B4C5692"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AA1F009"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118270A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42943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257</w:t>
            </w:r>
          </w:p>
        </w:tc>
        <w:tc>
          <w:tcPr>
            <w:tcW w:w="450" w:type="pct"/>
            <w:gridSpan w:val="2"/>
            <w:tcBorders>
              <w:top w:val="single" w:sz="4" w:space="0" w:color="auto"/>
              <w:left w:val="single" w:sz="4" w:space="0" w:color="auto"/>
              <w:bottom w:val="single" w:sz="4" w:space="0" w:color="auto"/>
              <w:right w:val="single" w:sz="4" w:space="0" w:color="auto"/>
            </w:tcBorders>
          </w:tcPr>
          <w:p w14:paraId="4E0CE8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602FBF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2DFC2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D2F93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54D51F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24D35C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7153272" w14:textId="77777777" w:rsidR="00296C5B" w:rsidRPr="00296C5B" w:rsidRDefault="00296C5B" w:rsidP="00296C5B">
            <w:pPr>
              <w:jc w:val="center"/>
              <w:rPr>
                <w:rFonts w:ascii="Times New Roman" w:hAnsi="Times New Roman" w:cs="Times New Roman"/>
              </w:rPr>
            </w:pPr>
          </w:p>
        </w:tc>
      </w:tr>
      <w:tr w:rsidR="00296C5B" w:rsidRPr="00296C5B" w14:paraId="3DBDBA37"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631F736E"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89C38D3"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C3CC5C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27C35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157</w:t>
            </w:r>
          </w:p>
        </w:tc>
        <w:tc>
          <w:tcPr>
            <w:tcW w:w="450" w:type="pct"/>
            <w:gridSpan w:val="2"/>
            <w:tcBorders>
              <w:top w:val="single" w:sz="4" w:space="0" w:color="auto"/>
              <w:left w:val="single" w:sz="4" w:space="0" w:color="auto"/>
              <w:bottom w:val="single" w:sz="4" w:space="0" w:color="auto"/>
              <w:right w:val="single" w:sz="4" w:space="0" w:color="auto"/>
            </w:tcBorders>
          </w:tcPr>
          <w:p w14:paraId="622E1F7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1E78F1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20C4E9C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D4A22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0086E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3E8291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21DD694" w14:textId="77777777" w:rsidR="00296C5B" w:rsidRPr="00296C5B" w:rsidRDefault="00296C5B" w:rsidP="00296C5B">
            <w:pPr>
              <w:jc w:val="center"/>
              <w:rPr>
                <w:rFonts w:ascii="Times New Roman" w:hAnsi="Times New Roman" w:cs="Times New Roman"/>
              </w:rPr>
            </w:pPr>
          </w:p>
        </w:tc>
      </w:tr>
      <w:tr w:rsidR="00296C5B" w:rsidRPr="00296C5B" w14:paraId="734236A9"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329DB0A4"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9.2.</w:t>
            </w:r>
          </w:p>
          <w:p w14:paraId="668E4331" w14:textId="77777777" w:rsidR="00296C5B" w:rsidRPr="00296C5B" w:rsidRDefault="00296C5B" w:rsidP="00296C5B">
            <w:pPr>
              <w:rPr>
                <w:rFonts w:ascii="Times New Roman" w:hAnsi="Times New Roman" w:cs="Times New Roman"/>
              </w:rPr>
            </w:pPr>
          </w:p>
          <w:p w14:paraId="7AB490CE" w14:textId="77777777" w:rsidR="00296C5B" w:rsidRPr="00296C5B" w:rsidRDefault="00296C5B" w:rsidP="00296C5B">
            <w:pPr>
              <w:rPr>
                <w:rFonts w:ascii="Times New Roman" w:hAnsi="Times New Roman" w:cs="Times New Roman"/>
              </w:rPr>
            </w:pPr>
          </w:p>
          <w:p w14:paraId="7C241F26" w14:textId="77777777" w:rsidR="00296C5B" w:rsidRPr="00296C5B" w:rsidRDefault="00296C5B" w:rsidP="00296C5B">
            <w:pPr>
              <w:rPr>
                <w:rFonts w:ascii="Times New Roman" w:hAnsi="Times New Roman" w:cs="Times New Roman"/>
              </w:rPr>
            </w:pPr>
          </w:p>
          <w:p w14:paraId="10CBFFCD" w14:textId="77777777" w:rsidR="00296C5B" w:rsidRPr="00296C5B" w:rsidRDefault="00296C5B" w:rsidP="00296C5B">
            <w:pPr>
              <w:rPr>
                <w:rFonts w:ascii="Times New Roman" w:hAnsi="Times New Roman" w:cs="Times New Roman"/>
              </w:rPr>
            </w:pPr>
          </w:p>
          <w:p w14:paraId="7D210CD9"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77F6D5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Приобретение (строительство) жилых помещений для включения в  специализированный жилищный фонд Ярославской области для последующего предоставления детям-сиротам и детям, оставшимся без попечения родителей, лицам из числа детей-сирот и детей, оставшихся без попечения родителей</w:t>
            </w:r>
          </w:p>
        </w:tc>
        <w:tc>
          <w:tcPr>
            <w:tcW w:w="748" w:type="pct"/>
            <w:vMerge w:val="restart"/>
            <w:tcBorders>
              <w:top w:val="single" w:sz="4" w:space="0" w:color="auto"/>
              <w:left w:val="single" w:sz="4" w:space="0" w:color="auto"/>
              <w:bottom w:val="single" w:sz="4" w:space="0" w:color="auto"/>
              <w:right w:val="single" w:sz="4" w:space="0" w:color="auto"/>
            </w:tcBorders>
          </w:tcPr>
          <w:p w14:paraId="536C1B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общая площадь приобретенных (построенных) жилых помещений (кв. м)</w:t>
            </w:r>
          </w:p>
          <w:p w14:paraId="757098B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BA099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7025</w:t>
            </w:r>
          </w:p>
        </w:tc>
        <w:tc>
          <w:tcPr>
            <w:tcW w:w="450" w:type="pct"/>
            <w:gridSpan w:val="2"/>
            <w:tcBorders>
              <w:top w:val="single" w:sz="4" w:space="0" w:color="auto"/>
              <w:left w:val="single" w:sz="4" w:space="0" w:color="auto"/>
              <w:bottom w:val="single" w:sz="4" w:space="0" w:color="auto"/>
              <w:right w:val="single" w:sz="4" w:space="0" w:color="auto"/>
            </w:tcBorders>
          </w:tcPr>
          <w:p w14:paraId="5B3258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357939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272,932</w:t>
            </w:r>
          </w:p>
        </w:tc>
        <w:tc>
          <w:tcPr>
            <w:tcW w:w="326" w:type="pct"/>
            <w:gridSpan w:val="2"/>
            <w:tcBorders>
              <w:top w:val="single" w:sz="4" w:space="0" w:color="auto"/>
              <w:left w:val="single" w:sz="4" w:space="0" w:color="auto"/>
              <w:bottom w:val="single" w:sz="4" w:space="0" w:color="auto"/>
              <w:right w:val="single" w:sz="4" w:space="0" w:color="auto"/>
            </w:tcBorders>
          </w:tcPr>
          <w:p w14:paraId="06B031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30,132</w:t>
            </w:r>
          </w:p>
        </w:tc>
        <w:tc>
          <w:tcPr>
            <w:tcW w:w="375" w:type="pct"/>
            <w:gridSpan w:val="2"/>
            <w:tcBorders>
              <w:top w:val="single" w:sz="4" w:space="0" w:color="auto"/>
              <w:left w:val="single" w:sz="4" w:space="0" w:color="auto"/>
              <w:bottom w:val="single" w:sz="4" w:space="0" w:color="auto"/>
              <w:right w:val="single" w:sz="4" w:space="0" w:color="auto"/>
            </w:tcBorders>
          </w:tcPr>
          <w:p w14:paraId="3070BDB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242,800</w:t>
            </w:r>
          </w:p>
        </w:tc>
        <w:tc>
          <w:tcPr>
            <w:tcW w:w="356" w:type="pct"/>
            <w:gridSpan w:val="2"/>
            <w:tcBorders>
              <w:top w:val="single" w:sz="4" w:space="0" w:color="auto"/>
              <w:left w:val="single" w:sz="4" w:space="0" w:color="auto"/>
              <w:bottom w:val="single" w:sz="4" w:space="0" w:color="auto"/>
              <w:right w:val="single" w:sz="4" w:space="0" w:color="auto"/>
            </w:tcBorders>
          </w:tcPr>
          <w:p w14:paraId="702A9C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DBDDD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67EC19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ДИЗО</w:t>
            </w:r>
          </w:p>
          <w:p w14:paraId="6796079C" w14:textId="77777777" w:rsidR="00296C5B" w:rsidRPr="00296C5B" w:rsidRDefault="00296C5B" w:rsidP="00296C5B">
            <w:pPr>
              <w:jc w:val="center"/>
              <w:rPr>
                <w:rFonts w:ascii="Times New Roman" w:hAnsi="Times New Roman" w:cs="Times New Roman"/>
              </w:rPr>
            </w:pPr>
          </w:p>
          <w:p w14:paraId="01AECB0F" w14:textId="77777777" w:rsidR="00296C5B" w:rsidRPr="00296C5B" w:rsidRDefault="00296C5B" w:rsidP="00296C5B">
            <w:pPr>
              <w:jc w:val="center"/>
              <w:rPr>
                <w:rFonts w:ascii="Times New Roman" w:hAnsi="Times New Roman" w:cs="Times New Roman"/>
              </w:rPr>
            </w:pPr>
          </w:p>
          <w:p w14:paraId="29B0BAB1" w14:textId="77777777" w:rsidR="00296C5B" w:rsidRPr="00296C5B" w:rsidRDefault="00296C5B" w:rsidP="00296C5B">
            <w:pPr>
              <w:jc w:val="center"/>
              <w:rPr>
                <w:rFonts w:ascii="Times New Roman" w:hAnsi="Times New Roman" w:cs="Times New Roman"/>
              </w:rPr>
            </w:pPr>
          </w:p>
          <w:p w14:paraId="7BF6F3A3" w14:textId="77777777" w:rsidR="00296C5B" w:rsidRPr="00296C5B" w:rsidRDefault="00296C5B" w:rsidP="00296C5B">
            <w:pPr>
              <w:jc w:val="center"/>
              <w:rPr>
                <w:rFonts w:ascii="Times New Roman" w:hAnsi="Times New Roman" w:cs="Times New Roman"/>
              </w:rPr>
            </w:pPr>
          </w:p>
          <w:p w14:paraId="4BEDB52B" w14:textId="77777777" w:rsidR="00296C5B" w:rsidRPr="00296C5B" w:rsidRDefault="00296C5B" w:rsidP="00296C5B">
            <w:pPr>
              <w:jc w:val="center"/>
              <w:rPr>
                <w:rFonts w:ascii="Times New Roman" w:hAnsi="Times New Roman" w:cs="Times New Roman"/>
              </w:rPr>
            </w:pPr>
          </w:p>
          <w:p w14:paraId="794BFD52" w14:textId="77777777" w:rsidR="00296C5B" w:rsidRPr="00296C5B" w:rsidRDefault="00296C5B" w:rsidP="00296C5B">
            <w:pPr>
              <w:jc w:val="center"/>
              <w:rPr>
                <w:rFonts w:ascii="Times New Roman" w:hAnsi="Times New Roman" w:cs="Times New Roman"/>
              </w:rPr>
            </w:pPr>
          </w:p>
        </w:tc>
      </w:tr>
      <w:tr w:rsidR="00296C5B" w:rsidRPr="00296C5B" w14:paraId="04800FB6"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4E37E59C"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51706105"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5F46E45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DB3C50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13191</w:t>
            </w:r>
          </w:p>
        </w:tc>
        <w:tc>
          <w:tcPr>
            <w:tcW w:w="450" w:type="pct"/>
            <w:gridSpan w:val="2"/>
            <w:tcBorders>
              <w:top w:val="single" w:sz="4" w:space="0" w:color="auto"/>
              <w:left w:val="single" w:sz="4" w:space="0" w:color="auto"/>
              <w:bottom w:val="single" w:sz="4" w:space="0" w:color="auto"/>
              <w:right w:val="single" w:sz="4" w:space="0" w:color="auto"/>
            </w:tcBorders>
          </w:tcPr>
          <w:p w14:paraId="349AD0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324801F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530,410</w:t>
            </w:r>
          </w:p>
        </w:tc>
        <w:tc>
          <w:tcPr>
            <w:tcW w:w="326" w:type="pct"/>
            <w:gridSpan w:val="2"/>
            <w:tcBorders>
              <w:top w:val="single" w:sz="4" w:space="0" w:color="auto"/>
              <w:left w:val="single" w:sz="4" w:space="0" w:color="auto"/>
              <w:bottom w:val="single" w:sz="4" w:space="0" w:color="auto"/>
              <w:right w:val="single" w:sz="4" w:space="0" w:color="auto"/>
            </w:tcBorders>
          </w:tcPr>
          <w:p w14:paraId="0F811A6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24,410</w:t>
            </w:r>
          </w:p>
        </w:tc>
        <w:tc>
          <w:tcPr>
            <w:tcW w:w="375" w:type="pct"/>
            <w:gridSpan w:val="2"/>
            <w:tcBorders>
              <w:top w:val="single" w:sz="4" w:space="0" w:color="auto"/>
              <w:left w:val="single" w:sz="4" w:space="0" w:color="auto"/>
              <w:bottom w:val="single" w:sz="4" w:space="0" w:color="auto"/>
              <w:right w:val="single" w:sz="4" w:space="0" w:color="auto"/>
            </w:tcBorders>
          </w:tcPr>
          <w:p w14:paraId="66DDE2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506,000</w:t>
            </w:r>
          </w:p>
        </w:tc>
        <w:tc>
          <w:tcPr>
            <w:tcW w:w="356" w:type="pct"/>
            <w:gridSpan w:val="2"/>
            <w:tcBorders>
              <w:top w:val="single" w:sz="4" w:space="0" w:color="auto"/>
              <w:left w:val="single" w:sz="4" w:space="0" w:color="auto"/>
              <w:bottom w:val="single" w:sz="4" w:space="0" w:color="auto"/>
              <w:right w:val="single" w:sz="4" w:space="0" w:color="auto"/>
            </w:tcBorders>
          </w:tcPr>
          <w:p w14:paraId="6943DA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B323E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185C916" w14:textId="77777777" w:rsidR="00296C5B" w:rsidRPr="00296C5B" w:rsidRDefault="00296C5B" w:rsidP="00296C5B">
            <w:pPr>
              <w:jc w:val="center"/>
              <w:rPr>
                <w:rFonts w:ascii="Times New Roman" w:hAnsi="Times New Roman" w:cs="Times New Roman"/>
              </w:rPr>
            </w:pPr>
          </w:p>
        </w:tc>
      </w:tr>
      <w:tr w:rsidR="00296C5B" w:rsidRPr="00296C5B" w14:paraId="01D1B866"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3FE76DDE"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2C6EBE32"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2F834C8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B1C5C2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10276</w:t>
            </w:r>
          </w:p>
        </w:tc>
        <w:tc>
          <w:tcPr>
            <w:tcW w:w="450" w:type="pct"/>
            <w:gridSpan w:val="2"/>
            <w:tcBorders>
              <w:top w:val="single" w:sz="4" w:space="0" w:color="auto"/>
              <w:left w:val="single" w:sz="4" w:space="0" w:color="auto"/>
              <w:bottom w:val="single" w:sz="4" w:space="0" w:color="auto"/>
              <w:right w:val="single" w:sz="4" w:space="0" w:color="auto"/>
            </w:tcBorders>
          </w:tcPr>
          <w:p w14:paraId="6A08B8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6B8CDA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413,688</w:t>
            </w:r>
          </w:p>
        </w:tc>
        <w:tc>
          <w:tcPr>
            <w:tcW w:w="326" w:type="pct"/>
            <w:gridSpan w:val="2"/>
            <w:tcBorders>
              <w:top w:val="single" w:sz="4" w:space="0" w:color="auto"/>
              <w:left w:val="single" w:sz="4" w:space="0" w:color="auto"/>
              <w:bottom w:val="single" w:sz="4" w:space="0" w:color="auto"/>
              <w:right w:val="single" w:sz="4" w:space="0" w:color="auto"/>
            </w:tcBorders>
          </w:tcPr>
          <w:p w14:paraId="15A26F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34,931</w:t>
            </w:r>
          </w:p>
        </w:tc>
        <w:tc>
          <w:tcPr>
            <w:tcW w:w="375" w:type="pct"/>
            <w:gridSpan w:val="2"/>
            <w:tcBorders>
              <w:top w:val="single" w:sz="4" w:space="0" w:color="auto"/>
              <w:left w:val="single" w:sz="4" w:space="0" w:color="auto"/>
              <w:bottom w:val="single" w:sz="4" w:space="0" w:color="auto"/>
              <w:right w:val="single" w:sz="4" w:space="0" w:color="auto"/>
            </w:tcBorders>
          </w:tcPr>
          <w:p w14:paraId="139DD2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378,757</w:t>
            </w:r>
          </w:p>
        </w:tc>
        <w:tc>
          <w:tcPr>
            <w:tcW w:w="356" w:type="pct"/>
            <w:gridSpan w:val="2"/>
            <w:tcBorders>
              <w:top w:val="single" w:sz="4" w:space="0" w:color="auto"/>
              <w:left w:val="single" w:sz="4" w:space="0" w:color="auto"/>
              <w:bottom w:val="single" w:sz="4" w:space="0" w:color="auto"/>
              <w:right w:val="single" w:sz="4" w:space="0" w:color="auto"/>
            </w:tcBorders>
          </w:tcPr>
          <w:p w14:paraId="28AA22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1F4CF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7C59429" w14:textId="77777777" w:rsidR="00296C5B" w:rsidRPr="00296C5B" w:rsidRDefault="00296C5B" w:rsidP="00296C5B">
            <w:pPr>
              <w:jc w:val="center"/>
              <w:rPr>
                <w:rFonts w:ascii="Times New Roman" w:hAnsi="Times New Roman" w:cs="Times New Roman"/>
              </w:rPr>
            </w:pPr>
          </w:p>
        </w:tc>
      </w:tr>
      <w:tr w:rsidR="00296C5B" w:rsidRPr="00296C5B" w14:paraId="19E02C97"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659BC9D0"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249A2993"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4939C44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82C4D8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10275</w:t>
            </w:r>
          </w:p>
        </w:tc>
        <w:tc>
          <w:tcPr>
            <w:tcW w:w="450" w:type="pct"/>
            <w:gridSpan w:val="2"/>
            <w:tcBorders>
              <w:top w:val="single" w:sz="4" w:space="0" w:color="auto"/>
              <w:left w:val="single" w:sz="4" w:space="0" w:color="auto"/>
              <w:bottom w:val="single" w:sz="4" w:space="0" w:color="auto"/>
              <w:right w:val="single" w:sz="4" w:space="0" w:color="auto"/>
            </w:tcBorders>
          </w:tcPr>
          <w:p w14:paraId="66A838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5E88658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412,175</w:t>
            </w:r>
          </w:p>
        </w:tc>
        <w:tc>
          <w:tcPr>
            <w:tcW w:w="326" w:type="pct"/>
            <w:gridSpan w:val="2"/>
            <w:tcBorders>
              <w:top w:val="single" w:sz="4" w:space="0" w:color="auto"/>
              <w:left w:val="single" w:sz="4" w:space="0" w:color="auto"/>
              <w:bottom w:val="single" w:sz="4" w:space="0" w:color="auto"/>
              <w:right w:val="single" w:sz="4" w:space="0" w:color="auto"/>
            </w:tcBorders>
          </w:tcPr>
          <w:p w14:paraId="31AC39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36,297</w:t>
            </w:r>
          </w:p>
        </w:tc>
        <w:tc>
          <w:tcPr>
            <w:tcW w:w="375" w:type="pct"/>
            <w:gridSpan w:val="2"/>
            <w:tcBorders>
              <w:top w:val="single" w:sz="4" w:space="0" w:color="auto"/>
              <w:left w:val="single" w:sz="4" w:space="0" w:color="auto"/>
              <w:bottom w:val="single" w:sz="4" w:space="0" w:color="auto"/>
              <w:right w:val="single" w:sz="4" w:space="0" w:color="auto"/>
            </w:tcBorders>
          </w:tcPr>
          <w:p w14:paraId="372F38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375,878</w:t>
            </w:r>
          </w:p>
        </w:tc>
        <w:tc>
          <w:tcPr>
            <w:tcW w:w="356" w:type="pct"/>
            <w:gridSpan w:val="2"/>
            <w:tcBorders>
              <w:top w:val="single" w:sz="4" w:space="0" w:color="auto"/>
              <w:left w:val="single" w:sz="4" w:space="0" w:color="auto"/>
              <w:bottom w:val="single" w:sz="4" w:space="0" w:color="auto"/>
              <w:right w:val="single" w:sz="4" w:space="0" w:color="auto"/>
            </w:tcBorders>
          </w:tcPr>
          <w:p w14:paraId="29A4404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D4302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EC36AAD" w14:textId="77777777" w:rsidR="00296C5B" w:rsidRPr="00296C5B" w:rsidRDefault="00296C5B" w:rsidP="00296C5B">
            <w:pPr>
              <w:jc w:val="center"/>
              <w:rPr>
                <w:rFonts w:ascii="Times New Roman" w:hAnsi="Times New Roman" w:cs="Times New Roman"/>
              </w:rPr>
            </w:pPr>
          </w:p>
        </w:tc>
      </w:tr>
      <w:tr w:rsidR="00296C5B" w:rsidRPr="00296C5B" w14:paraId="4033B3DA"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481B6A1B"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5EC27210"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649EAB0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612FB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10275</w:t>
            </w:r>
          </w:p>
        </w:tc>
        <w:tc>
          <w:tcPr>
            <w:tcW w:w="450" w:type="pct"/>
            <w:gridSpan w:val="2"/>
            <w:tcBorders>
              <w:top w:val="single" w:sz="4" w:space="0" w:color="auto"/>
              <w:left w:val="single" w:sz="4" w:space="0" w:color="auto"/>
              <w:bottom w:val="single" w:sz="4" w:space="0" w:color="auto"/>
              <w:right w:val="single" w:sz="4" w:space="0" w:color="auto"/>
            </w:tcBorders>
          </w:tcPr>
          <w:p w14:paraId="11347E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25D3A7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395,960</w:t>
            </w:r>
          </w:p>
        </w:tc>
        <w:tc>
          <w:tcPr>
            <w:tcW w:w="326" w:type="pct"/>
            <w:gridSpan w:val="2"/>
            <w:tcBorders>
              <w:top w:val="single" w:sz="4" w:space="0" w:color="auto"/>
              <w:left w:val="single" w:sz="4" w:space="0" w:color="auto"/>
              <w:bottom w:val="single" w:sz="4" w:space="0" w:color="auto"/>
              <w:right w:val="single" w:sz="4" w:space="0" w:color="auto"/>
            </w:tcBorders>
          </w:tcPr>
          <w:p w14:paraId="43CE25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56885C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360,678</w:t>
            </w:r>
          </w:p>
        </w:tc>
        <w:tc>
          <w:tcPr>
            <w:tcW w:w="356" w:type="pct"/>
            <w:gridSpan w:val="2"/>
            <w:tcBorders>
              <w:top w:val="single" w:sz="4" w:space="0" w:color="auto"/>
              <w:left w:val="single" w:sz="4" w:space="0" w:color="auto"/>
              <w:bottom w:val="single" w:sz="4" w:space="0" w:color="auto"/>
              <w:right w:val="single" w:sz="4" w:space="0" w:color="auto"/>
            </w:tcBorders>
          </w:tcPr>
          <w:p w14:paraId="4861CC5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AE8C9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F8F86CF" w14:textId="77777777" w:rsidR="00296C5B" w:rsidRPr="00296C5B" w:rsidRDefault="00296C5B" w:rsidP="00296C5B">
            <w:pPr>
              <w:jc w:val="center"/>
              <w:rPr>
                <w:rFonts w:ascii="Times New Roman" w:hAnsi="Times New Roman" w:cs="Times New Roman"/>
              </w:rPr>
            </w:pPr>
          </w:p>
        </w:tc>
      </w:tr>
      <w:tr w:rsidR="00296C5B" w:rsidRPr="00296C5B" w14:paraId="20BFF66B"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1A878764"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5C61CEF5"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2F4D7FB8"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B2993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9603</w:t>
            </w:r>
          </w:p>
        </w:tc>
        <w:tc>
          <w:tcPr>
            <w:tcW w:w="450" w:type="pct"/>
            <w:gridSpan w:val="2"/>
            <w:tcBorders>
              <w:top w:val="single" w:sz="4" w:space="0" w:color="auto"/>
              <w:left w:val="single" w:sz="4" w:space="0" w:color="auto"/>
              <w:bottom w:val="single" w:sz="4" w:space="0" w:color="auto"/>
              <w:right w:val="single" w:sz="4" w:space="0" w:color="auto"/>
            </w:tcBorders>
          </w:tcPr>
          <w:p w14:paraId="150118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660901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385,960</w:t>
            </w:r>
          </w:p>
        </w:tc>
        <w:tc>
          <w:tcPr>
            <w:tcW w:w="326" w:type="pct"/>
            <w:gridSpan w:val="2"/>
            <w:tcBorders>
              <w:top w:val="single" w:sz="4" w:space="0" w:color="auto"/>
              <w:left w:val="single" w:sz="4" w:space="0" w:color="auto"/>
              <w:bottom w:val="single" w:sz="4" w:space="0" w:color="auto"/>
              <w:right w:val="single" w:sz="4" w:space="0" w:color="auto"/>
            </w:tcBorders>
          </w:tcPr>
          <w:p w14:paraId="027D7B8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22F98F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350,678</w:t>
            </w:r>
          </w:p>
        </w:tc>
        <w:tc>
          <w:tcPr>
            <w:tcW w:w="356" w:type="pct"/>
            <w:gridSpan w:val="2"/>
            <w:tcBorders>
              <w:top w:val="single" w:sz="4" w:space="0" w:color="auto"/>
              <w:left w:val="single" w:sz="4" w:space="0" w:color="auto"/>
              <w:bottom w:val="single" w:sz="4" w:space="0" w:color="auto"/>
              <w:right w:val="single" w:sz="4" w:space="0" w:color="auto"/>
            </w:tcBorders>
          </w:tcPr>
          <w:p w14:paraId="5B12C6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A5A9E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01832F73" w14:textId="77777777" w:rsidR="00296C5B" w:rsidRPr="00296C5B" w:rsidRDefault="00296C5B" w:rsidP="00296C5B">
            <w:pPr>
              <w:jc w:val="center"/>
              <w:rPr>
                <w:rFonts w:ascii="Times New Roman" w:hAnsi="Times New Roman" w:cs="Times New Roman"/>
              </w:rPr>
            </w:pPr>
          </w:p>
        </w:tc>
      </w:tr>
      <w:tr w:rsidR="00296C5B" w:rsidRPr="00296C5B" w14:paraId="496F30B2"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7F5D1DB7"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3249FFB0"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5BE2CAF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6906E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9603</w:t>
            </w:r>
          </w:p>
        </w:tc>
        <w:tc>
          <w:tcPr>
            <w:tcW w:w="450" w:type="pct"/>
            <w:gridSpan w:val="2"/>
            <w:tcBorders>
              <w:top w:val="single" w:sz="4" w:space="0" w:color="auto"/>
              <w:left w:val="single" w:sz="4" w:space="0" w:color="auto"/>
              <w:bottom w:val="single" w:sz="4" w:space="0" w:color="auto"/>
              <w:right w:val="single" w:sz="4" w:space="0" w:color="auto"/>
            </w:tcBorders>
          </w:tcPr>
          <w:p w14:paraId="0DF55E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1929733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385,960</w:t>
            </w:r>
          </w:p>
        </w:tc>
        <w:tc>
          <w:tcPr>
            <w:tcW w:w="326" w:type="pct"/>
            <w:gridSpan w:val="2"/>
            <w:tcBorders>
              <w:top w:val="single" w:sz="4" w:space="0" w:color="auto"/>
              <w:left w:val="single" w:sz="4" w:space="0" w:color="auto"/>
              <w:bottom w:val="single" w:sz="4" w:space="0" w:color="auto"/>
              <w:right w:val="single" w:sz="4" w:space="0" w:color="auto"/>
            </w:tcBorders>
          </w:tcPr>
          <w:p w14:paraId="6636645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35,282</w:t>
            </w:r>
          </w:p>
        </w:tc>
        <w:tc>
          <w:tcPr>
            <w:tcW w:w="375" w:type="pct"/>
            <w:gridSpan w:val="2"/>
            <w:tcBorders>
              <w:top w:val="single" w:sz="4" w:space="0" w:color="auto"/>
              <w:left w:val="single" w:sz="4" w:space="0" w:color="auto"/>
              <w:bottom w:val="single" w:sz="4" w:space="0" w:color="auto"/>
              <w:right w:val="single" w:sz="4" w:space="0" w:color="auto"/>
            </w:tcBorders>
          </w:tcPr>
          <w:p w14:paraId="4FB449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350,678</w:t>
            </w:r>
          </w:p>
        </w:tc>
        <w:tc>
          <w:tcPr>
            <w:tcW w:w="356" w:type="pct"/>
            <w:gridSpan w:val="2"/>
            <w:tcBorders>
              <w:top w:val="single" w:sz="4" w:space="0" w:color="auto"/>
              <w:left w:val="single" w:sz="4" w:space="0" w:color="auto"/>
              <w:bottom w:val="single" w:sz="4" w:space="0" w:color="auto"/>
              <w:right w:val="single" w:sz="4" w:space="0" w:color="auto"/>
            </w:tcBorders>
          </w:tcPr>
          <w:p w14:paraId="5274A2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F9AEF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5D0E1B1" w14:textId="77777777" w:rsidR="00296C5B" w:rsidRPr="00296C5B" w:rsidRDefault="00296C5B" w:rsidP="00296C5B">
            <w:pPr>
              <w:jc w:val="center"/>
              <w:rPr>
                <w:rFonts w:ascii="Times New Roman" w:hAnsi="Times New Roman" w:cs="Times New Roman"/>
              </w:rPr>
            </w:pPr>
          </w:p>
        </w:tc>
      </w:tr>
      <w:tr w:rsidR="00296C5B" w:rsidRPr="00296C5B" w14:paraId="42189217"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49ABFDFF"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663BF79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2596B23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140286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5867</w:t>
            </w:r>
          </w:p>
        </w:tc>
        <w:tc>
          <w:tcPr>
            <w:tcW w:w="450" w:type="pct"/>
            <w:gridSpan w:val="2"/>
            <w:tcBorders>
              <w:top w:val="single" w:sz="4" w:space="0" w:color="auto"/>
              <w:left w:val="single" w:sz="4" w:space="0" w:color="auto"/>
              <w:bottom w:val="single" w:sz="4" w:space="0" w:color="auto"/>
              <w:right w:val="single" w:sz="4" w:space="0" w:color="auto"/>
            </w:tcBorders>
          </w:tcPr>
          <w:p w14:paraId="355A95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F36091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235,500</w:t>
            </w:r>
          </w:p>
        </w:tc>
        <w:tc>
          <w:tcPr>
            <w:tcW w:w="326" w:type="pct"/>
            <w:gridSpan w:val="2"/>
            <w:tcBorders>
              <w:top w:val="single" w:sz="4" w:space="0" w:color="auto"/>
              <w:left w:val="single" w:sz="4" w:space="0" w:color="auto"/>
              <w:bottom w:val="single" w:sz="4" w:space="0" w:color="auto"/>
              <w:right w:val="single" w:sz="4" w:space="0" w:color="auto"/>
            </w:tcBorders>
          </w:tcPr>
          <w:p w14:paraId="0706FA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25,610</w:t>
            </w:r>
          </w:p>
        </w:tc>
        <w:tc>
          <w:tcPr>
            <w:tcW w:w="375" w:type="pct"/>
            <w:gridSpan w:val="2"/>
            <w:tcBorders>
              <w:top w:val="single" w:sz="4" w:space="0" w:color="auto"/>
              <w:left w:val="single" w:sz="4" w:space="0" w:color="auto"/>
              <w:bottom w:val="single" w:sz="4" w:space="0" w:color="auto"/>
              <w:right w:val="single" w:sz="4" w:space="0" w:color="auto"/>
            </w:tcBorders>
          </w:tcPr>
          <w:p w14:paraId="31BCC1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209,890</w:t>
            </w:r>
          </w:p>
        </w:tc>
        <w:tc>
          <w:tcPr>
            <w:tcW w:w="356" w:type="pct"/>
            <w:gridSpan w:val="2"/>
            <w:tcBorders>
              <w:top w:val="single" w:sz="4" w:space="0" w:color="auto"/>
              <w:left w:val="single" w:sz="4" w:space="0" w:color="auto"/>
              <w:bottom w:val="single" w:sz="4" w:space="0" w:color="auto"/>
              <w:right w:val="single" w:sz="4" w:space="0" w:color="auto"/>
            </w:tcBorders>
          </w:tcPr>
          <w:p w14:paraId="315347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2DF93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61AED91" w14:textId="77777777" w:rsidR="00296C5B" w:rsidRPr="00296C5B" w:rsidRDefault="00296C5B" w:rsidP="00296C5B">
            <w:pPr>
              <w:jc w:val="center"/>
              <w:rPr>
                <w:rFonts w:ascii="Times New Roman" w:hAnsi="Times New Roman" w:cs="Times New Roman"/>
              </w:rPr>
            </w:pPr>
          </w:p>
        </w:tc>
      </w:tr>
      <w:tr w:rsidR="00296C5B" w:rsidRPr="00296C5B" w14:paraId="1D165101"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43A961F5"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9.3.</w:t>
            </w:r>
          </w:p>
          <w:p w14:paraId="541FD988" w14:textId="77777777" w:rsidR="00296C5B" w:rsidRPr="00296C5B" w:rsidRDefault="00296C5B" w:rsidP="00296C5B">
            <w:pPr>
              <w:rPr>
                <w:rFonts w:ascii="Times New Roman" w:hAnsi="Times New Roman" w:cs="Times New Roman"/>
              </w:rPr>
            </w:pPr>
          </w:p>
          <w:p w14:paraId="64E914F7" w14:textId="77777777" w:rsidR="00296C5B" w:rsidRPr="00296C5B" w:rsidRDefault="00296C5B" w:rsidP="00296C5B">
            <w:pPr>
              <w:rPr>
                <w:rFonts w:ascii="Times New Roman" w:hAnsi="Times New Roman" w:cs="Times New Roman"/>
              </w:rPr>
            </w:pPr>
          </w:p>
          <w:p w14:paraId="5CD62A69" w14:textId="77777777" w:rsidR="00296C5B" w:rsidRPr="00296C5B" w:rsidRDefault="00296C5B" w:rsidP="00296C5B">
            <w:pPr>
              <w:rPr>
                <w:rFonts w:ascii="Times New Roman" w:hAnsi="Times New Roman" w:cs="Times New Roman"/>
              </w:rPr>
            </w:pPr>
          </w:p>
          <w:p w14:paraId="1F25E074" w14:textId="77777777" w:rsidR="00296C5B" w:rsidRPr="00296C5B" w:rsidRDefault="00296C5B" w:rsidP="00296C5B">
            <w:pPr>
              <w:rPr>
                <w:rFonts w:ascii="Times New Roman" w:hAnsi="Times New Roman" w:cs="Times New Roman"/>
              </w:rPr>
            </w:pPr>
          </w:p>
          <w:p w14:paraId="0B20819C" w14:textId="77777777" w:rsidR="00296C5B" w:rsidRPr="00296C5B" w:rsidRDefault="00296C5B" w:rsidP="00296C5B">
            <w:pPr>
              <w:rPr>
                <w:rFonts w:ascii="Times New Roman" w:hAnsi="Times New Roman" w:cs="Times New Roman"/>
              </w:rPr>
            </w:pPr>
          </w:p>
          <w:p w14:paraId="7918EB60" w14:textId="77777777" w:rsidR="00296C5B" w:rsidRPr="00296C5B" w:rsidRDefault="00296C5B" w:rsidP="00296C5B">
            <w:pPr>
              <w:rPr>
                <w:rFonts w:ascii="Times New Roman" w:hAnsi="Times New Roman" w:cs="Times New Roman"/>
              </w:rPr>
            </w:pP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4C0ABA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 xml:space="preserve">Предоставление жилых </w:t>
            </w:r>
            <w:r w:rsidRPr="00296C5B">
              <w:rPr>
                <w:rFonts w:ascii="Times New Roman" w:hAnsi="Times New Roman" w:cs="Times New Roman"/>
              </w:rPr>
              <w:lastRenderedPageBreak/>
              <w:t>помещений детям-сиротам и детям, оставшимся без попечения родителей, лицам из числа детей-сирот и детей, оставшихся без попечения родителей</w:t>
            </w:r>
          </w:p>
        </w:tc>
        <w:tc>
          <w:tcPr>
            <w:tcW w:w="748" w:type="pct"/>
            <w:vMerge w:val="restart"/>
            <w:tcBorders>
              <w:top w:val="single" w:sz="4" w:space="0" w:color="auto"/>
              <w:left w:val="single" w:sz="4" w:space="0" w:color="auto"/>
              <w:bottom w:val="single" w:sz="4" w:space="0" w:color="auto"/>
              <w:right w:val="single" w:sz="4" w:space="0" w:color="auto"/>
            </w:tcBorders>
          </w:tcPr>
          <w:p w14:paraId="529F18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 xml:space="preserve">количество детей-сирот и </w:t>
            </w:r>
            <w:r w:rsidRPr="00296C5B">
              <w:rPr>
                <w:rFonts w:ascii="Times New Roman" w:hAnsi="Times New Roman" w:cs="Times New Roman"/>
              </w:rPr>
              <w:lastRenderedPageBreak/>
              <w:t>детей, оставшихся без попечения родителей, лиц из числа детей-сирот и детей, оставшихся без попечения родителей, обеспеченных жилыми помещениями (человек)</w:t>
            </w:r>
          </w:p>
        </w:tc>
        <w:tc>
          <w:tcPr>
            <w:tcW w:w="527" w:type="pct"/>
            <w:gridSpan w:val="2"/>
            <w:tcBorders>
              <w:top w:val="single" w:sz="4" w:space="0" w:color="auto"/>
              <w:left w:val="single" w:sz="4" w:space="0" w:color="auto"/>
              <w:bottom w:val="single" w:sz="4" w:space="0" w:color="auto"/>
              <w:right w:val="single" w:sz="4" w:space="0" w:color="auto"/>
            </w:tcBorders>
          </w:tcPr>
          <w:p w14:paraId="3C7061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lastRenderedPageBreak/>
              <w:t>188</w:t>
            </w:r>
          </w:p>
        </w:tc>
        <w:tc>
          <w:tcPr>
            <w:tcW w:w="450" w:type="pct"/>
            <w:gridSpan w:val="2"/>
            <w:tcBorders>
              <w:top w:val="single" w:sz="4" w:space="0" w:color="auto"/>
              <w:left w:val="single" w:sz="4" w:space="0" w:color="auto"/>
              <w:bottom w:val="single" w:sz="4" w:space="0" w:color="auto"/>
              <w:right w:val="single" w:sz="4" w:space="0" w:color="auto"/>
            </w:tcBorders>
          </w:tcPr>
          <w:p w14:paraId="3E5D1B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14E94D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552806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915EF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98C1F0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F8FD0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5B4065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ДИЗО</w:t>
            </w:r>
          </w:p>
          <w:p w14:paraId="508C36E3" w14:textId="77777777" w:rsidR="00296C5B" w:rsidRPr="00296C5B" w:rsidRDefault="00296C5B" w:rsidP="00296C5B">
            <w:pPr>
              <w:jc w:val="center"/>
              <w:rPr>
                <w:rFonts w:ascii="Times New Roman" w:hAnsi="Times New Roman" w:cs="Times New Roman"/>
              </w:rPr>
            </w:pPr>
          </w:p>
          <w:p w14:paraId="2E228EE3" w14:textId="77777777" w:rsidR="00296C5B" w:rsidRPr="00296C5B" w:rsidRDefault="00296C5B" w:rsidP="00296C5B">
            <w:pPr>
              <w:jc w:val="center"/>
              <w:rPr>
                <w:rFonts w:ascii="Times New Roman" w:hAnsi="Times New Roman" w:cs="Times New Roman"/>
              </w:rPr>
            </w:pPr>
          </w:p>
          <w:p w14:paraId="7ED06DEE" w14:textId="77777777" w:rsidR="00296C5B" w:rsidRPr="00296C5B" w:rsidRDefault="00296C5B" w:rsidP="00296C5B">
            <w:pPr>
              <w:jc w:val="center"/>
              <w:rPr>
                <w:rFonts w:ascii="Times New Roman" w:hAnsi="Times New Roman" w:cs="Times New Roman"/>
              </w:rPr>
            </w:pPr>
          </w:p>
        </w:tc>
      </w:tr>
      <w:tr w:rsidR="00296C5B" w:rsidRPr="00296C5B" w14:paraId="6626C718"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7C2E4B7B"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1712AFC3"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42ED8BE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E1D02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353</w:t>
            </w:r>
          </w:p>
        </w:tc>
        <w:tc>
          <w:tcPr>
            <w:tcW w:w="450" w:type="pct"/>
            <w:gridSpan w:val="2"/>
            <w:tcBorders>
              <w:top w:val="single" w:sz="4" w:space="0" w:color="auto"/>
              <w:left w:val="single" w:sz="4" w:space="0" w:color="auto"/>
              <w:bottom w:val="single" w:sz="4" w:space="0" w:color="auto"/>
              <w:right w:val="single" w:sz="4" w:space="0" w:color="auto"/>
            </w:tcBorders>
          </w:tcPr>
          <w:p w14:paraId="29F0CE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61FA2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6A02C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9E437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32961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57F19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7F3FC66" w14:textId="77777777" w:rsidR="00296C5B" w:rsidRPr="00296C5B" w:rsidRDefault="00296C5B" w:rsidP="00296C5B">
            <w:pPr>
              <w:jc w:val="center"/>
              <w:rPr>
                <w:rFonts w:ascii="Times New Roman" w:hAnsi="Times New Roman" w:cs="Times New Roman"/>
              </w:rPr>
            </w:pPr>
          </w:p>
        </w:tc>
      </w:tr>
      <w:tr w:rsidR="00296C5B" w:rsidRPr="00296C5B" w14:paraId="2D33BA56"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78B0CF16"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32058A5C"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1999BF9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A56F6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354875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7DB9E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F5C5F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5C2EB2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1C3B00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B45B2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BE722ED" w14:textId="77777777" w:rsidR="00296C5B" w:rsidRPr="00296C5B" w:rsidRDefault="00296C5B" w:rsidP="00296C5B">
            <w:pPr>
              <w:jc w:val="center"/>
              <w:rPr>
                <w:rFonts w:ascii="Times New Roman" w:hAnsi="Times New Roman" w:cs="Times New Roman"/>
              </w:rPr>
            </w:pPr>
          </w:p>
        </w:tc>
      </w:tr>
      <w:tr w:rsidR="00296C5B" w:rsidRPr="00296C5B" w14:paraId="14202259"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34803FB9"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371964D0"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643D59C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0A9F57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3339DB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4D9B03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EE6F1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CD0AB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5F34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B5DAC7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43AE6331" w14:textId="77777777" w:rsidR="00296C5B" w:rsidRPr="00296C5B" w:rsidRDefault="00296C5B" w:rsidP="00296C5B">
            <w:pPr>
              <w:jc w:val="center"/>
              <w:rPr>
                <w:rFonts w:ascii="Times New Roman" w:hAnsi="Times New Roman" w:cs="Times New Roman"/>
              </w:rPr>
            </w:pPr>
          </w:p>
        </w:tc>
      </w:tr>
      <w:tr w:rsidR="00296C5B" w:rsidRPr="00296C5B" w14:paraId="59992F3F"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2FD2781D"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3856CAD3"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74AFD5C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8A8CD9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275</w:t>
            </w:r>
          </w:p>
        </w:tc>
        <w:tc>
          <w:tcPr>
            <w:tcW w:w="450" w:type="pct"/>
            <w:gridSpan w:val="2"/>
            <w:tcBorders>
              <w:top w:val="single" w:sz="4" w:space="0" w:color="auto"/>
              <w:left w:val="single" w:sz="4" w:space="0" w:color="auto"/>
              <w:bottom w:val="single" w:sz="4" w:space="0" w:color="auto"/>
              <w:right w:val="single" w:sz="4" w:space="0" w:color="auto"/>
            </w:tcBorders>
          </w:tcPr>
          <w:p w14:paraId="1EE410C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2E6413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03FCB3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A639C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A814C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D54B07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503B08E" w14:textId="77777777" w:rsidR="00296C5B" w:rsidRPr="00296C5B" w:rsidRDefault="00296C5B" w:rsidP="00296C5B">
            <w:pPr>
              <w:jc w:val="center"/>
              <w:rPr>
                <w:rFonts w:ascii="Times New Roman" w:hAnsi="Times New Roman" w:cs="Times New Roman"/>
              </w:rPr>
            </w:pPr>
          </w:p>
        </w:tc>
      </w:tr>
      <w:tr w:rsidR="00296C5B" w:rsidRPr="00296C5B" w14:paraId="57BFD33E"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64B660CC"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43AC54F1"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45436B6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67D38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257</w:t>
            </w:r>
          </w:p>
        </w:tc>
        <w:tc>
          <w:tcPr>
            <w:tcW w:w="450" w:type="pct"/>
            <w:gridSpan w:val="2"/>
            <w:tcBorders>
              <w:top w:val="single" w:sz="4" w:space="0" w:color="auto"/>
              <w:left w:val="single" w:sz="4" w:space="0" w:color="auto"/>
              <w:bottom w:val="single" w:sz="4" w:space="0" w:color="auto"/>
              <w:right w:val="single" w:sz="4" w:space="0" w:color="auto"/>
            </w:tcBorders>
          </w:tcPr>
          <w:p w14:paraId="4CEF27A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0DD2095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4DBE15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054F5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65B74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D8247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A108B61" w14:textId="77777777" w:rsidR="00296C5B" w:rsidRPr="00296C5B" w:rsidRDefault="00296C5B" w:rsidP="00296C5B">
            <w:pPr>
              <w:jc w:val="center"/>
              <w:rPr>
                <w:rFonts w:ascii="Times New Roman" w:hAnsi="Times New Roman" w:cs="Times New Roman"/>
              </w:rPr>
            </w:pPr>
          </w:p>
        </w:tc>
      </w:tr>
      <w:tr w:rsidR="00296C5B" w:rsidRPr="00296C5B" w14:paraId="3759BD3C"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7517C48B"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2BDBEC3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2F023DE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40E39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257</w:t>
            </w:r>
          </w:p>
        </w:tc>
        <w:tc>
          <w:tcPr>
            <w:tcW w:w="450" w:type="pct"/>
            <w:gridSpan w:val="2"/>
            <w:tcBorders>
              <w:top w:val="single" w:sz="4" w:space="0" w:color="auto"/>
              <w:left w:val="single" w:sz="4" w:space="0" w:color="auto"/>
              <w:bottom w:val="single" w:sz="4" w:space="0" w:color="auto"/>
              <w:right w:val="single" w:sz="4" w:space="0" w:color="auto"/>
            </w:tcBorders>
          </w:tcPr>
          <w:p w14:paraId="30CD9BF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5AE40D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79F2FD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9F959F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DFC32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F28D6D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CC61D2A" w14:textId="77777777" w:rsidR="00296C5B" w:rsidRPr="00296C5B" w:rsidRDefault="00296C5B" w:rsidP="00296C5B">
            <w:pPr>
              <w:jc w:val="center"/>
              <w:rPr>
                <w:rFonts w:ascii="Times New Roman" w:hAnsi="Times New Roman" w:cs="Times New Roman"/>
              </w:rPr>
            </w:pPr>
          </w:p>
        </w:tc>
      </w:tr>
      <w:tr w:rsidR="00296C5B" w:rsidRPr="00296C5B" w14:paraId="039FC434"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08BD6CA2"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65FD416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3FC3730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82170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157</w:t>
            </w:r>
          </w:p>
        </w:tc>
        <w:tc>
          <w:tcPr>
            <w:tcW w:w="450" w:type="pct"/>
            <w:gridSpan w:val="2"/>
            <w:tcBorders>
              <w:top w:val="single" w:sz="4" w:space="0" w:color="auto"/>
              <w:left w:val="single" w:sz="4" w:space="0" w:color="auto"/>
              <w:bottom w:val="single" w:sz="4" w:space="0" w:color="auto"/>
              <w:right w:val="single" w:sz="4" w:space="0" w:color="auto"/>
            </w:tcBorders>
          </w:tcPr>
          <w:p w14:paraId="45EB49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6E65F7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26" w:type="pct"/>
            <w:gridSpan w:val="2"/>
            <w:tcBorders>
              <w:top w:val="single" w:sz="4" w:space="0" w:color="auto"/>
              <w:left w:val="single" w:sz="4" w:space="0" w:color="auto"/>
              <w:bottom w:val="single" w:sz="4" w:space="0" w:color="auto"/>
              <w:right w:val="single" w:sz="4" w:space="0" w:color="auto"/>
            </w:tcBorders>
          </w:tcPr>
          <w:p w14:paraId="58E39E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2F54AD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5E8986E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D09A9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6B1F20D" w14:textId="77777777" w:rsidR="00296C5B" w:rsidRPr="00296C5B" w:rsidRDefault="00296C5B" w:rsidP="00296C5B">
            <w:pPr>
              <w:jc w:val="center"/>
              <w:rPr>
                <w:rFonts w:ascii="Times New Roman" w:hAnsi="Times New Roman" w:cs="Times New Roman"/>
              </w:rPr>
            </w:pPr>
          </w:p>
        </w:tc>
      </w:tr>
      <w:tr w:rsidR="00296C5B" w:rsidRPr="00296C5B" w14:paraId="27712305"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2336AC7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w:t>
            </w: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03827C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10. Развитие градостроительной документации в Ярославской области</w:t>
            </w:r>
          </w:p>
        </w:tc>
        <w:tc>
          <w:tcPr>
            <w:tcW w:w="450" w:type="pct"/>
            <w:gridSpan w:val="2"/>
            <w:tcBorders>
              <w:top w:val="single" w:sz="4" w:space="0" w:color="auto"/>
              <w:left w:val="single" w:sz="4" w:space="0" w:color="auto"/>
              <w:bottom w:val="single" w:sz="4" w:space="0" w:color="auto"/>
              <w:right w:val="single" w:sz="4" w:space="0" w:color="auto"/>
            </w:tcBorders>
          </w:tcPr>
          <w:p w14:paraId="3FDD515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 – 2020</w:t>
            </w:r>
          </w:p>
        </w:tc>
        <w:tc>
          <w:tcPr>
            <w:tcW w:w="375" w:type="pct"/>
            <w:gridSpan w:val="2"/>
            <w:tcBorders>
              <w:top w:val="single" w:sz="4" w:space="0" w:color="auto"/>
              <w:left w:val="single" w:sz="4" w:space="0" w:color="auto"/>
              <w:bottom w:val="single" w:sz="4" w:space="0" w:color="auto"/>
              <w:right w:val="single" w:sz="4" w:space="0" w:color="auto"/>
            </w:tcBorders>
          </w:tcPr>
          <w:p w14:paraId="288567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28,299</w:t>
            </w:r>
          </w:p>
        </w:tc>
        <w:tc>
          <w:tcPr>
            <w:tcW w:w="326" w:type="pct"/>
            <w:gridSpan w:val="2"/>
            <w:tcBorders>
              <w:top w:val="single" w:sz="4" w:space="0" w:color="auto"/>
              <w:left w:val="single" w:sz="4" w:space="0" w:color="auto"/>
              <w:bottom w:val="single" w:sz="4" w:space="0" w:color="auto"/>
              <w:right w:val="single" w:sz="4" w:space="0" w:color="auto"/>
            </w:tcBorders>
          </w:tcPr>
          <w:p w14:paraId="20DD49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45178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27,651</w:t>
            </w:r>
          </w:p>
        </w:tc>
        <w:tc>
          <w:tcPr>
            <w:tcW w:w="356" w:type="pct"/>
            <w:gridSpan w:val="2"/>
            <w:tcBorders>
              <w:top w:val="single" w:sz="4" w:space="0" w:color="auto"/>
              <w:left w:val="single" w:sz="4" w:space="0" w:color="auto"/>
              <w:bottom w:val="single" w:sz="4" w:space="0" w:color="auto"/>
              <w:right w:val="single" w:sz="4" w:space="0" w:color="auto"/>
            </w:tcBorders>
          </w:tcPr>
          <w:p w14:paraId="248587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0,648</w:t>
            </w:r>
          </w:p>
        </w:tc>
        <w:tc>
          <w:tcPr>
            <w:tcW w:w="394" w:type="pct"/>
            <w:gridSpan w:val="2"/>
            <w:tcBorders>
              <w:top w:val="single" w:sz="4" w:space="0" w:color="auto"/>
              <w:left w:val="single" w:sz="4" w:space="0" w:color="auto"/>
              <w:bottom w:val="single" w:sz="4" w:space="0" w:color="auto"/>
              <w:right w:val="single" w:sz="4" w:space="0" w:color="auto"/>
            </w:tcBorders>
          </w:tcPr>
          <w:p w14:paraId="31A174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19F357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УСП, ДС</w:t>
            </w:r>
          </w:p>
        </w:tc>
      </w:tr>
      <w:tr w:rsidR="00296C5B" w:rsidRPr="00296C5B" w14:paraId="721CE91F"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3A5935E8"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0B75DCE0"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43A73DD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01FB367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6,512</w:t>
            </w:r>
          </w:p>
        </w:tc>
        <w:tc>
          <w:tcPr>
            <w:tcW w:w="326" w:type="pct"/>
            <w:gridSpan w:val="2"/>
            <w:tcBorders>
              <w:top w:val="single" w:sz="4" w:space="0" w:color="auto"/>
              <w:left w:val="single" w:sz="4" w:space="0" w:color="auto"/>
              <w:bottom w:val="single" w:sz="4" w:space="0" w:color="auto"/>
              <w:right w:val="single" w:sz="4" w:space="0" w:color="auto"/>
            </w:tcBorders>
          </w:tcPr>
          <w:p w14:paraId="1D6669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CDBB2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6,147</w:t>
            </w:r>
          </w:p>
        </w:tc>
        <w:tc>
          <w:tcPr>
            <w:tcW w:w="356" w:type="pct"/>
            <w:gridSpan w:val="2"/>
            <w:tcBorders>
              <w:top w:val="single" w:sz="4" w:space="0" w:color="auto"/>
              <w:left w:val="single" w:sz="4" w:space="0" w:color="auto"/>
              <w:bottom w:val="single" w:sz="4" w:space="0" w:color="auto"/>
              <w:right w:val="single" w:sz="4" w:space="0" w:color="auto"/>
            </w:tcBorders>
          </w:tcPr>
          <w:p w14:paraId="136C88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0,365</w:t>
            </w:r>
          </w:p>
        </w:tc>
        <w:tc>
          <w:tcPr>
            <w:tcW w:w="394" w:type="pct"/>
            <w:gridSpan w:val="2"/>
            <w:tcBorders>
              <w:top w:val="single" w:sz="4" w:space="0" w:color="auto"/>
              <w:left w:val="single" w:sz="4" w:space="0" w:color="auto"/>
              <w:bottom w:val="single" w:sz="4" w:space="0" w:color="auto"/>
              <w:right w:val="single" w:sz="4" w:space="0" w:color="auto"/>
            </w:tcBorders>
          </w:tcPr>
          <w:p w14:paraId="45BDF60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2393A490" w14:textId="77777777" w:rsidR="00296C5B" w:rsidRPr="00296C5B" w:rsidRDefault="00296C5B" w:rsidP="00296C5B">
            <w:pPr>
              <w:jc w:val="center"/>
              <w:rPr>
                <w:rFonts w:ascii="Times New Roman" w:hAnsi="Times New Roman" w:cs="Times New Roman"/>
              </w:rPr>
            </w:pPr>
          </w:p>
        </w:tc>
      </w:tr>
      <w:tr w:rsidR="00296C5B" w:rsidRPr="00296C5B" w14:paraId="36BE11C8"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5A284F09"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576CE103"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7011AA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067C4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8,534</w:t>
            </w:r>
          </w:p>
        </w:tc>
        <w:tc>
          <w:tcPr>
            <w:tcW w:w="326" w:type="pct"/>
            <w:gridSpan w:val="2"/>
            <w:tcBorders>
              <w:top w:val="single" w:sz="4" w:space="0" w:color="auto"/>
              <w:left w:val="single" w:sz="4" w:space="0" w:color="auto"/>
              <w:bottom w:val="single" w:sz="4" w:space="0" w:color="auto"/>
              <w:right w:val="single" w:sz="4" w:space="0" w:color="auto"/>
            </w:tcBorders>
          </w:tcPr>
          <w:p w14:paraId="37E24C5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7F983A7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8,409</w:t>
            </w:r>
          </w:p>
        </w:tc>
        <w:tc>
          <w:tcPr>
            <w:tcW w:w="356" w:type="pct"/>
            <w:gridSpan w:val="2"/>
            <w:tcBorders>
              <w:top w:val="single" w:sz="4" w:space="0" w:color="auto"/>
              <w:left w:val="single" w:sz="4" w:space="0" w:color="auto"/>
              <w:bottom w:val="single" w:sz="4" w:space="0" w:color="auto"/>
              <w:right w:val="single" w:sz="4" w:space="0" w:color="auto"/>
            </w:tcBorders>
          </w:tcPr>
          <w:p w14:paraId="0E07C74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0,125</w:t>
            </w:r>
          </w:p>
        </w:tc>
        <w:tc>
          <w:tcPr>
            <w:tcW w:w="394" w:type="pct"/>
            <w:gridSpan w:val="2"/>
            <w:tcBorders>
              <w:top w:val="single" w:sz="4" w:space="0" w:color="auto"/>
              <w:left w:val="single" w:sz="4" w:space="0" w:color="auto"/>
              <w:bottom w:val="single" w:sz="4" w:space="0" w:color="auto"/>
              <w:right w:val="single" w:sz="4" w:space="0" w:color="auto"/>
            </w:tcBorders>
          </w:tcPr>
          <w:p w14:paraId="5B7536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3AB7C2EF" w14:textId="77777777" w:rsidR="00296C5B" w:rsidRPr="00296C5B" w:rsidRDefault="00296C5B" w:rsidP="00296C5B">
            <w:pPr>
              <w:jc w:val="center"/>
              <w:rPr>
                <w:rFonts w:ascii="Times New Roman" w:hAnsi="Times New Roman" w:cs="Times New Roman"/>
              </w:rPr>
            </w:pPr>
          </w:p>
        </w:tc>
      </w:tr>
      <w:tr w:rsidR="00296C5B" w:rsidRPr="00296C5B" w14:paraId="051E6539"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34BD0005"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51B69BE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587CFD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263CA2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0,995</w:t>
            </w:r>
          </w:p>
        </w:tc>
        <w:tc>
          <w:tcPr>
            <w:tcW w:w="326" w:type="pct"/>
            <w:gridSpan w:val="2"/>
            <w:tcBorders>
              <w:top w:val="single" w:sz="4" w:space="0" w:color="auto"/>
              <w:left w:val="single" w:sz="4" w:space="0" w:color="auto"/>
              <w:bottom w:val="single" w:sz="4" w:space="0" w:color="auto"/>
              <w:right w:val="single" w:sz="4" w:space="0" w:color="auto"/>
            </w:tcBorders>
          </w:tcPr>
          <w:p w14:paraId="7F32E1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E1395E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0,995</w:t>
            </w:r>
          </w:p>
        </w:tc>
        <w:tc>
          <w:tcPr>
            <w:tcW w:w="356" w:type="pct"/>
            <w:gridSpan w:val="2"/>
            <w:tcBorders>
              <w:top w:val="single" w:sz="4" w:space="0" w:color="auto"/>
              <w:left w:val="single" w:sz="4" w:space="0" w:color="auto"/>
              <w:bottom w:val="single" w:sz="4" w:space="0" w:color="auto"/>
              <w:right w:val="single" w:sz="4" w:space="0" w:color="auto"/>
            </w:tcBorders>
          </w:tcPr>
          <w:p w14:paraId="306B6C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439EE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D724DC5" w14:textId="77777777" w:rsidR="00296C5B" w:rsidRPr="00296C5B" w:rsidRDefault="00296C5B" w:rsidP="00296C5B">
            <w:pPr>
              <w:jc w:val="center"/>
              <w:rPr>
                <w:rFonts w:ascii="Times New Roman" w:hAnsi="Times New Roman" w:cs="Times New Roman"/>
              </w:rPr>
            </w:pPr>
          </w:p>
        </w:tc>
      </w:tr>
      <w:tr w:rsidR="00296C5B" w:rsidRPr="00296C5B" w14:paraId="4FAD90E9"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7A1DE956"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688D79D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1687C8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721C2FB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0,100</w:t>
            </w:r>
          </w:p>
        </w:tc>
        <w:tc>
          <w:tcPr>
            <w:tcW w:w="326" w:type="pct"/>
            <w:gridSpan w:val="2"/>
            <w:tcBorders>
              <w:top w:val="single" w:sz="4" w:space="0" w:color="auto"/>
              <w:left w:val="single" w:sz="4" w:space="0" w:color="auto"/>
              <w:bottom w:val="single" w:sz="4" w:space="0" w:color="auto"/>
              <w:right w:val="single" w:sz="4" w:space="0" w:color="auto"/>
            </w:tcBorders>
          </w:tcPr>
          <w:p w14:paraId="3E5EDE4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88284E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0,100</w:t>
            </w:r>
          </w:p>
        </w:tc>
        <w:tc>
          <w:tcPr>
            <w:tcW w:w="356" w:type="pct"/>
            <w:gridSpan w:val="2"/>
            <w:tcBorders>
              <w:top w:val="single" w:sz="4" w:space="0" w:color="auto"/>
              <w:left w:val="single" w:sz="4" w:space="0" w:color="auto"/>
              <w:bottom w:val="single" w:sz="4" w:space="0" w:color="auto"/>
              <w:right w:val="single" w:sz="4" w:space="0" w:color="auto"/>
            </w:tcBorders>
          </w:tcPr>
          <w:p w14:paraId="2230E7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93407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6C0324F4" w14:textId="77777777" w:rsidR="00296C5B" w:rsidRPr="00296C5B" w:rsidRDefault="00296C5B" w:rsidP="00296C5B">
            <w:pPr>
              <w:jc w:val="center"/>
              <w:rPr>
                <w:rFonts w:ascii="Times New Roman" w:hAnsi="Times New Roman" w:cs="Times New Roman"/>
              </w:rPr>
            </w:pPr>
          </w:p>
        </w:tc>
      </w:tr>
      <w:tr w:rsidR="00296C5B" w:rsidRPr="00296C5B" w14:paraId="15B9F797"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509D269E" w14:textId="77777777" w:rsidR="00296C5B" w:rsidRPr="00296C5B" w:rsidRDefault="00296C5B" w:rsidP="00296C5B">
            <w:pPr>
              <w:rPr>
                <w:rFonts w:ascii="Times New Roman" w:hAnsi="Times New Roman" w:cs="Times New Roman"/>
              </w:rPr>
            </w:pPr>
          </w:p>
        </w:tc>
        <w:tc>
          <w:tcPr>
            <w:tcW w:w="2144" w:type="pct"/>
            <w:gridSpan w:val="5"/>
            <w:vMerge/>
            <w:tcBorders>
              <w:left w:val="single" w:sz="4" w:space="0" w:color="auto"/>
              <w:bottom w:val="single" w:sz="4" w:space="0" w:color="auto"/>
              <w:right w:val="single" w:sz="4" w:space="0" w:color="auto"/>
            </w:tcBorders>
          </w:tcPr>
          <w:p w14:paraId="37DF4B6C"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C5D47C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7197531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12,158</w:t>
            </w:r>
          </w:p>
        </w:tc>
        <w:tc>
          <w:tcPr>
            <w:tcW w:w="326" w:type="pct"/>
            <w:gridSpan w:val="2"/>
            <w:tcBorders>
              <w:top w:val="single" w:sz="4" w:space="0" w:color="auto"/>
              <w:left w:val="single" w:sz="4" w:space="0" w:color="auto"/>
              <w:bottom w:val="single" w:sz="4" w:space="0" w:color="auto"/>
              <w:right w:val="single" w:sz="4" w:space="0" w:color="auto"/>
            </w:tcBorders>
          </w:tcPr>
          <w:p w14:paraId="555B83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2C63B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12,000</w:t>
            </w:r>
          </w:p>
        </w:tc>
        <w:tc>
          <w:tcPr>
            <w:tcW w:w="356" w:type="pct"/>
            <w:gridSpan w:val="2"/>
            <w:tcBorders>
              <w:top w:val="single" w:sz="4" w:space="0" w:color="auto"/>
              <w:left w:val="single" w:sz="4" w:space="0" w:color="auto"/>
              <w:bottom w:val="single" w:sz="4" w:space="0" w:color="auto"/>
              <w:right w:val="single" w:sz="4" w:space="0" w:color="auto"/>
            </w:tcBorders>
          </w:tcPr>
          <w:p w14:paraId="79DB4D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0,158</w:t>
            </w:r>
          </w:p>
        </w:tc>
        <w:tc>
          <w:tcPr>
            <w:tcW w:w="394" w:type="pct"/>
            <w:gridSpan w:val="2"/>
            <w:tcBorders>
              <w:top w:val="single" w:sz="4" w:space="0" w:color="auto"/>
              <w:left w:val="single" w:sz="4" w:space="0" w:color="auto"/>
              <w:bottom w:val="single" w:sz="4" w:space="0" w:color="auto"/>
              <w:right w:val="single" w:sz="4" w:space="0" w:color="auto"/>
            </w:tcBorders>
          </w:tcPr>
          <w:p w14:paraId="6D3D00D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5856D1C2" w14:textId="77777777" w:rsidR="00296C5B" w:rsidRPr="00296C5B" w:rsidRDefault="00296C5B" w:rsidP="00296C5B">
            <w:pPr>
              <w:jc w:val="center"/>
              <w:rPr>
                <w:rFonts w:ascii="Times New Roman" w:hAnsi="Times New Roman" w:cs="Times New Roman"/>
              </w:rPr>
            </w:pPr>
          </w:p>
        </w:tc>
      </w:tr>
      <w:tr w:rsidR="00296C5B" w:rsidRPr="00296C5B" w14:paraId="48648683" w14:textId="77777777" w:rsidTr="00296C5B">
        <w:trPr>
          <w:trHeight w:val="185"/>
        </w:trPr>
        <w:tc>
          <w:tcPr>
            <w:tcW w:w="180" w:type="pct"/>
            <w:gridSpan w:val="2"/>
            <w:tcBorders>
              <w:top w:val="single" w:sz="4" w:space="0" w:color="auto"/>
              <w:left w:val="single" w:sz="4" w:space="0" w:color="auto"/>
              <w:bottom w:val="single" w:sz="4" w:space="0" w:color="auto"/>
              <w:right w:val="single" w:sz="4" w:space="0" w:color="auto"/>
            </w:tcBorders>
          </w:tcPr>
          <w:p w14:paraId="1A5C15D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10.1.</w:t>
            </w:r>
          </w:p>
        </w:tc>
        <w:tc>
          <w:tcPr>
            <w:tcW w:w="869" w:type="pct"/>
            <w:gridSpan w:val="2"/>
            <w:tcBorders>
              <w:top w:val="single" w:sz="4" w:space="0" w:color="auto"/>
              <w:left w:val="single" w:sz="4" w:space="0" w:color="auto"/>
              <w:bottom w:val="single" w:sz="4" w:space="0" w:color="auto"/>
              <w:right w:val="single" w:sz="4" w:space="0" w:color="auto"/>
            </w:tcBorders>
          </w:tcPr>
          <w:p w14:paraId="59BF164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Разработка Стратегии пространственного развития Ярославской области</w:t>
            </w:r>
          </w:p>
        </w:tc>
        <w:tc>
          <w:tcPr>
            <w:tcW w:w="748" w:type="pct"/>
            <w:tcBorders>
              <w:top w:val="single" w:sz="4" w:space="0" w:color="auto"/>
              <w:left w:val="single" w:sz="4" w:space="0" w:color="auto"/>
              <w:bottom w:val="single" w:sz="4" w:space="0" w:color="auto"/>
              <w:right w:val="single" w:sz="4" w:space="0" w:color="auto"/>
            </w:tcBorders>
          </w:tcPr>
          <w:p w14:paraId="12C7541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документ, утвержденный на заседании Стратегического совета области (единиц)</w:t>
            </w:r>
          </w:p>
        </w:tc>
        <w:tc>
          <w:tcPr>
            <w:tcW w:w="527" w:type="pct"/>
            <w:gridSpan w:val="2"/>
            <w:tcBorders>
              <w:top w:val="single" w:sz="4" w:space="0" w:color="auto"/>
              <w:left w:val="single" w:sz="4" w:space="0" w:color="auto"/>
              <w:bottom w:val="single" w:sz="4" w:space="0" w:color="auto"/>
              <w:right w:val="single" w:sz="4" w:space="0" w:color="auto"/>
            </w:tcBorders>
          </w:tcPr>
          <w:p w14:paraId="03F231E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7D7137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7B5F4F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26" w:type="pct"/>
            <w:gridSpan w:val="2"/>
            <w:tcBorders>
              <w:top w:val="single" w:sz="4" w:space="0" w:color="auto"/>
              <w:left w:val="single" w:sz="4" w:space="0" w:color="auto"/>
              <w:bottom w:val="single" w:sz="4" w:space="0" w:color="auto"/>
              <w:right w:val="single" w:sz="4" w:space="0" w:color="auto"/>
            </w:tcBorders>
          </w:tcPr>
          <w:p w14:paraId="127BE51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360F4EA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56" w:type="pct"/>
            <w:gridSpan w:val="2"/>
            <w:tcBorders>
              <w:top w:val="single" w:sz="4" w:space="0" w:color="auto"/>
              <w:left w:val="single" w:sz="4" w:space="0" w:color="auto"/>
              <w:bottom w:val="single" w:sz="4" w:space="0" w:color="auto"/>
              <w:right w:val="single" w:sz="4" w:space="0" w:color="auto"/>
            </w:tcBorders>
          </w:tcPr>
          <w:p w14:paraId="0448830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CD880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tcBorders>
              <w:top w:val="single" w:sz="4" w:space="0" w:color="auto"/>
              <w:left w:val="single" w:sz="4" w:space="0" w:color="auto"/>
              <w:bottom w:val="single" w:sz="4" w:space="0" w:color="auto"/>
              <w:right w:val="single" w:sz="4" w:space="0" w:color="auto"/>
            </w:tcBorders>
          </w:tcPr>
          <w:p w14:paraId="48CBAAC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УСП</w:t>
            </w:r>
          </w:p>
        </w:tc>
      </w:tr>
      <w:tr w:rsidR="00296C5B" w:rsidRPr="00296C5B" w14:paraId="1492C6EF"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53893C16"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10.2.</w:t>
            </w:r>
          </w:p>
        </w:tc>
        <w:tc>
          <w:tcPr>
            <w:tcW w:w="869" w:type="pct"/>
            <w:gridSpan w:val="2"/>
            <w:vMerge w:val="restart"/>
            <w:tcBorders>
              <w:top w:val="single" w:sz="4" w:space="0" w:color="auto"/>
              <w:left w:val="single" w:sz="4" w:space="0" w:color="auto"/>
              <w:right w:val="single" w:sz="4" w:space="0" w:color="auto"/>
            </w:tcBorders>
          </w:tcPr>
          <w:p w14:paraId="52D2F26E" w14:textId="214A7E62"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Актуализация Схемы территориального</w:t>
            </w:r>
          </w:p>
          <w:p w14:paraId="01AB49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планирования области</w:t>
            </w:r>
          </w:p>
        </w:tc>
        <w:tc>
          <w:tcPr>
            <w:tcW w:w="748" w:type="pct"/>
            <w:vMerge w:val="restart"/>
            <w:tcBorders>
              <w:top w:val="single" w:sz="4" w:space="0" w:color="auto"/>
              <w:left w:val="single" w:sz="4" w:space="0" w:color="auto"/>
              <w:right w:val="single" w:sz="4" w:space="0" w:color="auto"/>
            </w:tcBorders>
          </w:tcPr>
          <w:p w14:paraId="231CFD3D" w14:textId="41DF3A76"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разработанный и утвержденный НПА</w:t>
            </w:r>
          </w:p>
          <w:p w14:paraId="2A2BDE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 внесении изменений в Схему территориального планирования области (единиц)</w:t>
            </w:r>
          </w:p>
        </w:tc>
        <w:tc>
          <w:tcPr>
            <w:tcW w:w="527" w:type="pct"/>
            <w:gridSpan w:val="2"/>
            <w:tcBorders>
              <w:top w:val="single" w:sz="4" w:space="0" w:color="auto"/>
              <w:left w:val="single" w:sz="4" w:space="0" w:color="auto"/>
              <w:bottom w:val="single" w:sz="4" w:space="0" w:color="auto"/>
              <w:right w:val="single" w:sz="4" w:space="0" w:color="auto"/>
            </w:tcBorders>
          </w:tcPr>
          <w:p w14:paraId="6FFF428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50" w:type="pct"/>
            <w:gridSpan w:val="2"/>
            <w:tcBorders>
              <w:top w:val="single" w:sz="4" w:space="0" w:color="auto"/>
              <w:left w:val="single" w:sz="4" w:space="0" w:color="auto"/>
              <w:bottom w:val="single" w:sz="4" w:space="0" w:color="auto"/>
              <w:right w:val="single" w:sz="4" w:space="0" w:color="auto"/>
            </w:tcBorders>
          </w:tcPr>
          <w:p w14:paraId="2EA8D2B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1DA9B3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1,862</w:t>
            </w:r>
          </w:p>
        </w:tc>
        <w:tc>
          <w:tcPr>
            <w:tcW w:w="326" w:type="pct"/>
            <w:gridSpan w:val="2"/>
            <w:tcBorders>
              <w:top w:val="single" w:sz="4" w:space="0" w:color="auto"/>
              <w:left w:val="single" w:sz="4" w:space="0" w:color="auto"/>
              <w:bottom w:val="single" w:sz="4" w:space="0" w:color="auto"/>
              <w:right w:val="single" w:sz="4" w:space="0" w:color="auto"/>
            </w:tcBorders>
          </w:tcPr>
          <w:p w14:paraId="126334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2DD71F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1,862</w:t>
            </w:r>
          </w:p>
        </w:tc>
        <w:tc>
          <w:tcPr>
            <w:tcW w:w="356" w:type="pct"/>
            <w:gridSpan w:val="2"/>
            <w:tcBorders>
              <w:top w:val="single" w:sz="4" w:space="0" w:color="auto"/>
              <w:left w:val="single" w:sz="4" w:space="0" w:color="auto"/>
              <w:bottom w:val="single" w:sz="4" w:space="0" w:color="auto"/>
              <w:right w:val="single" w:sz="4" w:space="0" w:color="auto"/>
            </w:tcBorders>
          </w:tcPr>
          <w:p w14:paraId="0468D1F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44BB9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280689F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p w14:paraId="1DE7E363" w14:textId="77777777" w:rsidR="00296C5B" w:rsidRPr="00296C5B" w:rsidRDefault="00296C5B" w:rsidP="00296C5B">
            <w:pPr>
              <w:jc w:val="center"/>
              <w:rPr>
                <w:rFonts w:ascii="Times New Roman" w:hAnsi="Times New Roman" w:cs="Times New Roman"/>
              </w:rPr>
            </w:pPr>
          </w:p>
          <w:p w14:paraId="640AFCD8" w14:textId="77777777" w:rsidR="00296C5B" w:rsidRPr="00296C5B" w:rsidRDefault="00296C5B" w:rsidP="00296C5B">
            <w:pPr>
              <w:jc w:val="center"/>
              <w:rPr>
                <w:rFonts w:ascii="Times New Roman" w:hAnsi="Times New Roman" w:cs="Times New Roman"/>
              </w:rPr>
            </w:pPr>
          </w:p>
        </w:tc>
      </w:tr>
      <w:tr w:rsidR="00296C5B" w:rsidRPr="00296C5B" w14:paraId="5D1326C1" w14:textId="77777777" w:rsidTr="00296C5B">
        <w:trPr>
          <w:trHeight w:val="185"/>
        </w:trPr>
        <w:tc>
          <w:tcPr>
            <w:tcW w:w="180" w:type="pct"/>
            <w:gridSpan w:val="2"/>
            <w:vMerge/>
            <w:tcBorders>
              <w:left w:val="single" w:sz="4" w:space="0" w:color="auto"/>
              <w:right w:val="single" w:sz="4" w:space="0" w:color="auto"/>
            </w:tcBorders>
          </w:tcPr>
          <w:p w14:paraId="5DE677D8"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6D907C12"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5AF4C03D"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A7FCE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1415BBB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20D013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5,138</w:t>
            </w:r>
          </w:p>
        </w:tc>
        <w:tc>
          <w:tcPr>
            <w:tcW w:w="326" w:type="pct"/>
            <w:gridSpan w:val="2"/>
            <w:tcBorders>
              <w:top w:val="single" w:sz="4" w:space="0" w:color="auto"/>
              <w:left w:val="single" w:sz="4" w:space="0" w:color="auto"/>
              <w:bottom w:val="single" w:sz="4" w:space="0" w:color="auto"/>
              <w:right w:val="single" w:sz="4" w:space="0" w:color="auto"/>
            </w:tcBorders>
          </w:tcPr>
          <w:p w14:paraId="697F9D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FC6246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5,138</w:t>
            </w:r>
          </w:p>
        </w:tc>
        <w:tc>
          <w:tcPr>
            <w:tcW w:w="356" w:type="pct"/>
            <w:gridSpan w:val="2"/>
            <w:tcBorders>
              <w:top w:val="single" w:sz="4" w:space="0" w:color="auto"/>
              <w:left w:val="single" w:sz="4" w:space="0" w:color="auto"/>
              <w:bottom w:val="single" w:sz="4" w:space="0" w:color="auto"/>
              <w:right w:val="single" w:sz="4" w:space="0" w:color="auto"/>
            </w:tcBorders>
          </w:tcPr>
          <w:p w14:paraId="4F6F4E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C2EB79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2746AACC" w14:textId="77777777" w:rsidR="00296C5B" w:rsidRPr="00296C5B" w:rsidRDefault="00296C5B" w:rsidP="00296C5B">
            <w:pPr>
              <w:jc w:val="center"/>
              <w:rPr>
                <w:rFonts w:ascii="Times New Roman" w:hAnsi="Times New Roman" w:cs="Times New Roman"/>
              </w:rPr>
            </w:pPr>
          </w:p>
        </w:tc>
      </w:tr>
      <w:tr w:rsidR="00296C5B" w:rsidRPr="00296C5B" w14:paraId="73EAAD68" w14:textId="77777777" w:rsidTr="00296C5B">
        <w:trPr>
          <w:trHeight w:val="185"/>
        </w:trPr>
        <w:tc>
          <w:tcPr>
            <w:tcW w:w="180" w:type="pct"/>
            <w:gridSpan w:val="2"/>
            <w:vMerge/>
            <w:tcBorders>
              <w:left w:val="single" w:sz="4" w:space="0" w:color="auto"/>
              <w:right w:val="single" w:sz="4" w:space="0" w:color="auto"/>
            </w:tcBorders>
          </w:tcPr>
          <w:p w14:paraId="42C2A15D"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3FB5522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2A1DE5E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808D3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65ACDB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337EE62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8,000</w:t>
            </w:r>
          </w:p>
        </w:tc>
        <w:tc>
          <w:tcPr>
            <w:tcW w:w="326" w:type="pct"/>
            <w:gridSpan w:val="2"/>
            <w:tcBorders>
              <w:top w:val="single" w:sz="4" w:space="0" w:color="auto"/>
              <w:left w:val="single" w:sz="4" w:space="0" w:color="auto"/>
              <w:bottom w:val="single" w:sz="4" w:space="0" w:color="auto"/>
              <w:right w:val="single" w:sz="4" w:space="0" w:color="auto"/>
            </w:tcBorders>
          </w:tcPr>
          <w:p w14:paraId="265016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98485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8,000</w:t>
            </w:r>
          </w:p>
        </w:tc>
        <w:tc>
          <w:tcPr>
            <w:tcW w:w="356" w:type="pct"/>
            <w:gridSpan w:val="2"/>
            <w:tcBorders>
              <w:top w:val="single" w:sz="4" w:space="0" w:color="auto"/>
              <w:left w:val="single" w:sz="4" w:space="0" w:color="auto"/>
              <w:bottom w:val="single" w:sz="4" w:space="0" w:color="auto"/>
              <w:right w:val="single" w:sz="4" w:space="0" w:color="auto"/>
            </w:tcBorders>
          </w:tcPr>
          <w:p w14:paraId="1C085EB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8256BE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1EA9D204" w14:textId="77777777" w:rsidR="00296C5B" w:rsidRPr="00296C5B" w:rsidRDefault="00296C5B" w:rsidP="00296C5B">
            <w:pPr>
              <w:jc w:val="center"/>
              <w:rPr>
                <w:rFonts w:ascii="Times New Roman" w:hAnsi="Times New Roman" w:cs="Times New Roman"/>
              </w:rPr>
            </w:pPr>
          </w:p>
        </w:tc>
      </w:tr>
      <w:tr w:rsidR="00296C5B" w:rsidRPr="00296C5B" w14:paraId="3C485BB3"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0D0B5357"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10.3.</w:t>
            </w:r>
          </w:p>
        </w:tc>
        <w:tc>
          <w:tcPr>
            <w:tcW w:w="869" w:type="pct"/>
            <w:gridSpan w:val="2"/>
            <w:vMerge w:val="restart"/>
            <w:tcBorders>
              <w:top w:val="single" w:sz="4" w:space="0" w:color="auto"/>
              <w:left w:val="single" w:sz="4" w:space="0" w:color="auto"/>
              <w:right w:val="single" w:sz="4" w:space="0" w:color="auto"/>
            </w:tcBorders>
          </w:tcPr>
          <w:p w14:paraId="0688DA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Разработка и утверждение документации по планировке территории (включая проекты межевания и ГПЗУ)</w:t>
            </w:r>
          </w:p>
        </w:tc>
        <w:tc>
          <w:tcPr>
            <w:tcW w:w="748" w:type="pct"/>
            <w:vMerge w:val="restart"/>
            <w:tcBorders>
              <w:top w:val="single" w:sz="4" w:space="0" w:color="auto"/>
              <w:left w:val="single" w:sz="4" w:space="0" w:color="auto"/>
              <w:right w:val="single" w:sz="4" w:space="0" w:color="auto"/>
            </w:tcBorders>
          </w:tcPr>
          <w:p w14:paraId="4B441B1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разработанных и утвержденных проектов планировки территории для жилищного строительства (единиц)</w:t>
            </w:r>
          </w:p>
        </w:tc>
        <w:tc>
          <w:tcPr>
            <w:tcW w:w="527" w:type="pct"/>
            <w:gridSpan w:val="2"/>
            <w:tcBorders>
              <w:top w:val="single" w:sz="4" w:space="0" w:color="auto"/>
              <w:left w:val="single" w:sz="4" w:space="0" w:color="auto"/>
              <w:bottom w:val="single" w:sz="4" w:space="0" w:color="auto"/>
              <w:right w:val="single" w:sz="4" w:space="0" w:color="auto"/>
            </w:tcBorders>
          </w:tcPr>
          <w:p w14:paraId="0ECFAB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4FFADF4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2013</w:t>
            </w:r>
          </w:p>
        </w:tc>
        <w:tc>
          <w:tcPr>
            <w:tcW w:w="375" w:type="pct"/>
            <w:gridSpan w:val="2"/>
            <w:tcBorders>
              <w:top w:val="single" w:sz="4" w:space="0" w:color="auto"/>
              <w:left w:val="single" w:sz="4" w:space="0" w:color="auto"/>
              <w:bottom w:val="single" w:sz="4" w:space="0" w:color="auto"/>
              <w:right w:val="single" w:sz="4" w:space="0" w:color="auto"/>
            </w:tcBorders>
          </w:tcPr>
          <w:p w14:paraId="665453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3,650</w:t>
            </w:r>
          </w:p>
        </w:tc>
        <w:tc>
          <w:tcPr>
            <w:tcW w:w="326" w:type="pct"/>
            <w:gridSpan w:val="2"/>
            <w:tcBorders>
              <w:top w:val="single" w:sz="4" w:space="0" w:color="auto"/>
              <w:left w:val="single" w:sz="4" w:space="0" w:color="auto"/>
              <w:bottom w:val="single" w:sz="4" w:space="0" w:color="auto"/>
              <w:right w:val="single" w:sz="4" w:space="0" w:color="auto"/>
            </w:tcBorders>
          </w:tcPr>
          <w:p w14:paraId="4C20A5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B87CB7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3,285</w:t>
            </w:r>
          </w:p>
        </w:tc>
        <w:tc>
          <w:tcPr>
            <w:tcW w:w="356" w:type="pct"/>
            <w:gridSpan w:val="2"/>
            <w:tcBorders>
              <w:top w:val="single" w:sz="4" w:space="0" w:color="auto"/>
              <w:left w:val="single" w:sz="4" w:space="0" w:color="auto"/>
              <w:bottom w:val="single" w:sz="4" w:space="0" w:color="auto"/>
              <w:right w:val="single" w:sz="4" w:space="0" w:color="auto"/>
            </w:tcBorders>
          </w:tcPr>
          <w:p w14:paraId="4394F5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0,365</w:t>
            </w:r>
          </w:p>
        </w:tc>
        <w:tc>
          <w:tcPr>
            <w:tcW w:w="394" w:type="pct"/>
            <w:gridSpan w:val="2"/>
            <w:tcBorders>
              <w:top w:val="single" w:sz="4" w:space="0" w:color="auto"/>
              <w:left w:val="single" w:sz="4" w:space="0" w:color="auto"/>
              <w:bottom w:val="single" w:sz="4" w:space="0" w:color="auto"/>
              <w:right w:val="single" w:sz="4" w:space="0" w:color="auto"/>
            </w:tcBorders>
          </w:tcPr>
          <w:p w14:paraId="449B6A4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1949B8E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ОМС, ДС</w:t>
            </w:r>
          </w:p>
        </w:tc>
      </w:tr>
      <w:tr w:rsidR="00296C5B" w:rsidRPr="00296C5B" w14:paraId="46C044B5" w14:textId="77777777" w:rsidTr="00296C5B">
        <w:trPr>
          <w:trHeight w:val="185"/>
        </w:trPr>
        <w:tc>
          <w:tcPr>
            <w:tcW w:w="180" w:type="pct"/>
            <w:gridSpan w:val="2"/>
            <w:vMerge/>
            <w:tcBorders>
              <w:left w:val="single" w:sz="4" w:space="0" w:color="auto"/>
              <w:right w:val="single" w:sz="4" w:space="0" w:color="auto"/>
            </w:tcBorders>
          </w:tcPr>
          <w:p w14:paraId="3EF2C8AE"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03098F36"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20C7AF7C"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7A3E99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50" w:type="pct"/>
            <w:gridSpan w:val="2"/>
            <w:tcBorders>
              <w:top w:val="single" w:sz="4" w:space="0" w:color="auto"/>
              <w:left w:val="single" w:sz="4" w:space="0" w:color="auto"/>
              <w:bottom w:val="single" w:sz="4" w:space="0" w:color="auto"/>
              <w:right w:val="single" w:sz="4" w:space="0" w:color="auto"/>
            </w:tcBorders>
          </w:tcPr>
          <w:p w14:paraId="5645F40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54B012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2,5</w:t>
            </w:r>
          </w:p>
        </w:tc>
        <w:tc>
          <w:tcPr>
            <w:tcW w:w="326" w:type="pct"/>
            <w:gridSpan w:val="2"/>
            <w:tcBorders>
              <w:top w:val="single" w:sz="4" w:space="0" w:color="auto"/>
              <w:left w:val="single" w:sz="4" w:space="0" w:color="auto"/>
              <w:bottom w:val="single" w:sz="4" w:space="0" w:color="auto"/>
              <w:right w:val="single" w:sz="4" w:space="0" w:color="auto"/>
            </w:tcBorders>
          </w:tcPr>
          <w:p w14:paraId="01CF17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00CFC8B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2,375</w:t>
            </w:r>
          </w:p>
        </w:tc>
        <w:tc>
          <w:tcPr>
            <w:tcW w:w="356" w:type="pct"/>
            <w:gridSpan w:val="2"/>
            <w:tcBorders>
              <w:top w:val="single" w:sz="4" w:space="0" w:color="auto"/>
              <w:left w:val="single" w:sz="4" w:space="0" w:color="auto"/>
              <w:bottom w:val="single" w:sz="4" w:space="0" w:color="auto"/>
              <w:right w:val="single" w:sz="4" w:space="0" w:color="auto"/>
            </w:tcBorders>
          </w:tcPr>
          <w:p w14:paraId="3E5400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0,125</w:t>
            </w:r>
          </w:p>
        </w:tc>
        <w:tc>
          <w:tcPr>
            <w:tcW w:w="394" w:type="pct"/>
            <w:gridSpan w:val="2"/>
            <w:tcBorders>
              <w:top w:val="single" w:sz="4" w:space="0" w:color="auto"/>
              <w:left w:val="single" w:sz="4" w:space="0" w:color="auto"/>
              <w:bottom w:val="single" w:sz="4" w:space="0" w:color="auto"/>
              <w:right w:val="single" w:sz="4" w:space="0" w:color="auto"/>
            </w:tcBorders>
          </w:tcPr>
          <w:p w14:paraId="37ADC8A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20F73530" w14:textId="77777777" w:rsidR="00296C5B" w:rsidRPr="00296C5B" w:rsidRDefault="00296C5B" w:rsidP="00296C5B">
            <w:pPr>
              <w:jc w:val="center"/>
              <w:rPr>
                <w:rFonts w:ascii="Times New Roman" w:hAnsi="Times New Roman" w:cs="Times New Roman"/>
              </w:rPr>
            </w:pPr>
          </w:p>
        </w:tc>
      </w:tr>
      <w:tr w:rsidR="00296C5B" w:rsidRPr="00296C5B" w14:paraId="6473BC2D"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5918BE87"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255214AA"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58EF8C82"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8EE2D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645051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78475BA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3,158</w:t>
            </w:r>
          </w:p>
        </w:tc>
        <w:tc>
          <w:tcPr>
            <w:tcW w:w="326" w:type="pct"/>
            <w:gridSpan w:val="2"/>
            <w:tcBorders>
              <w:top w:val="single" w:sz="4" w:space="0" w:color="auto"/>
              <w:left w:val="single" w:sz="4" w:space="0" w:color="auto"/>
              <w:bottom w:val="single" w:sz="4" w:space="0" w:color="auto"/>
              <w:right w:val="single" w:sz="4" w:space="0" w:color="auto"/>
            </w:tcBorders>
          </w:tcPr>
          <w:p w14:paraId="6493FE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1CA5656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3,000</w:t>
            </w:r>
          </w:p>
        </w:tc>
        <w:tc>
          <w:tcPr>
            <w:tcW w:w="356" w:type="pct"/>
            <w:gridSpan w:val="2"/>
            <w:tcBorders>
              <w:top w:val="single" w:sz="4" w:space="0" w:color="auto"/>
              <w:left w:val="single" w:sz="4" w:space="0" w:color="auto"/>
              <w:bottom w:val="single" w:sz="4" w:space="0" w:color="auto"/>
              <w:right w:val="single" w:sz="4" w:space="0" w:color="auto"/>
            </w:tcBorders>
          </w:tcPr>
          <w:p w14:paraId="102F5F8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0,158</w:t>
            </w:r>
          </w:p>
        </w:tc>
        <w:tc>
          <w:tcPr>
            <w:tcW w:w="394" w:type="pct"/>
            <w:gridSpan w:val="2"/>
            <w:tcBorders>
              <w:top w:val="single" w:sz="4" w:space="0" w:color="auto"/>
              <w:left w:val="single" w:sz="4" w:space="0" w:color="auto"/>
              <w:bottom w:val="single" w:sz="4" w:space="0" w:color="auto"/>
              <w:right w:val="single" w:sz="4" w:space="0" w:color="auto"/>
            </w:tcBorders>
          </w:tcPr>
          <w:p w14:paraId="0470B2B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2849C79" w14:textId="77777777" w:rsidR="00296C5B" w:rsidRPr="00296C5B" w:rsidRDefault="00296C5B" w:rsidP="00296C5B">
            <w:pPr>
              <w:jc w:val="center"/>
              <w:rPr>
                <w:rFonts w:ascii="Times New Roman" w:hAnsi="Times New Roman" w:cs="Times New Roman"/>
              </w:rPr>
            </w:pPr>
          </w:p>
        </w:tc>
      </w:tr>
      <w:tr w:rsidR="00296C5B" w:rsidRPr="00296C5B" w14:paraId="0091C9DA"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4706EBAE"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10.4.</w:t>
            </w: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6F8C4A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Внесение изменений в региональные нормативы градостроительного проектирования Ярославской области</w:t>
            </w:r>
          </w:p>
        </w:tc>
        <w:tc>
          <w:tcPr>
            <w:tcW w:w="748" w:type="pct"/>
            <w:vMerge w:val="restart"/>
            <w:tcBorders>
              <w:top w:val="single" w:sz="4" w:space="0" w:color="auto"/>
              <w:left w:val="single" w:sz="4" w:space="0" w:color="auto"/>
              <w:bottom w:val="single" w:sz="4" w:space="0" w:color="auto"/>
              <w:right w:val="single" w:sz="4" w:space="0" w:color="auto"/>
            </w:tcBorders>
          </w:tcPr>
          <w:p w14:paraId="740683A0" w14:textId="2BD297EF"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НПА о внесении изменений в</w:t>
            </w:r>
          </w:p>
          <w:p w14:paraId="38F484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региональные нормативы градостроительного проектирования Ярославской области (единиц)</w:t>
            </w:r>
          </w:p>
        </w:tc>
        <w:tc>
          <w:tcPr>
            <w:tcW w:w="527" w:type="pct"/>
            <w:gridSpan w:val="2"/>
            <w:tcBorders>
              <w:top w:val="single" w:sz="4" w:space="0" w:color="auto"/>
              <w:left w:val="single" w:sz="4" w:space="0" w:color="auto"/>
              <w:bottom w:val="single" w:sz="4" w:space="0" w:color="auto"/>
              <w:right w:val="single" w:sz="4" w:space="0" w:color="auto"/>
            </w:tcBorders>
          </w:tcPr>
          <w:p w14:paraId="179AEAB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50" w:type="pct"/>
            <w:gridSpan w:val="2"/>
            <w:tcBorders>
              <w:top w:val="single" w:sz="4" w:space="0" w:color="auto"/>
              <w:left w:val="single" w:sz="4" w:space="0" w:color="auto"/>
              <w:bottom w:val="single" w:sz="4" w:space="0" w:color="auto"/>
              <w:right w:val="single" w:sz="4" w:space="0" w:color="auto"/>
            </w:tcBorders>
          </w:tcPr>
          <w:p w14:paraId="2D2BE1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07841A7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0,896</w:t>
            </w:r>
          </w:p>
        </w:tc>
        <w:tc>
          <w:tcPr>
            <w:tcW w:w="326" w:type="pct"/>
            <w:gridSpan w:val="2"/>
            <w:tcBorders>
              <w:top w:val="single" w:sz="4" w:space="0" w:color="auto"/>
              <w:left w:val="single" w:sz="4" w:space="0" w:color="auto"/>
              <w:bottom w:val="single" w:sz="4" w:space="0" w:color="auto"/>
              <w:right w:val="single" w:sz="4" w:space="0" w:color="auto"/>
            </w:tcBorders>
          </w:tcPr>
          <w:p w14:paraId="71F8693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61E9A4A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0,896</w:t>
            </w:r>
          </w:p>
        </w:tc>
        <w:tc>
          <w:tcPr>
            <w:tcW w:w="356" w:type="pct"/>
            <w:gridSpan w:val="2"/>
            <w:tcBorders>
              <w:top w:val="single" w:sz="4" w:space="0" w:color="auto"/>
              <w:left w:val="single" w:sz="4" w:space="0" w:color="auto"/>
              <w:bottom w:val="single" w:sz="4" w:space="0" w:color="auto"/>
              <w:right w:val="single" w:sz="4" w:space="0" w:color="auto"/>
            </w:tcBorders>
          </w:tcPr>
          <w:p w14:paraId="5B5F22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BC684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39C61EA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w:t>
            </w:r>
          </w:p>
        </w:tc>
      </w:tr>
      <w:tr w:rsidR="00296C5B" w:rsidRPr="00296C5B" w14:paraId="3FF8023A"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73F96EF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43239BA1"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48164BE0"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1A69A8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627D341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7844F1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0,995</w:t>
            </w:r>
          </w:p>
        </w:tc>
        <w:tc>
          <w:tcPr>
            <w:tcW w:w="326" w:type="pct"/>
            <w:gridSpan w:val="2"/>
            <w:tcBorders>
              <w:top w:val="single" w:sz="4" w:space="0" w:color="auto"/>
              <w:left w:val="single" w:sz="4" w:space="0" w:color="auto"/>
              <w:bottom w:val="single" w:sz="4" w:space="0" w:color="auto"/>
              <w:right w:val="single" w:sz="4" w:space="0" w:color="auto"/>
            </w:tcBorders>
          </w:tcPr>
          <w:p w14:paraId="07E392D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0846AA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0,995</w:t>
            </w:r>
          </w:p>
        </w:tc>
        <w:tc>
          <w:tcPr>
            <w:tcW w:w="356" w:type="pct"/>
            <w:gridSpan w:val="2"/>
            <w:tcBorders>
              <w:top w:val="single" w:sz="4" w:space="0" w:color="auto"/>
              <w:left w:val="single" w:sz="4" w:space="0" w:color="auto"/>
              <w:bottom w:val="single" w:sz="4" w:space="0" w:color="auto"/>
              <w:right w:val="single" w:sz="4" w:space="0" w:color="auto"/>
            </w:tcBorders>
          </w:tcPr>
          <w:p w14:paraId="32FCD69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8C07E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7BC49794" w14:textId="77777777" w:rsidR="00296C5B" w:rsidRPr="00296C5B" w:rsidRDefault="00296C5B" w:rsidP="00296C5B">
            <w:pPr>
              <w:jc w:val="center"/>
              <w:rPr>
                <w:rFonts w:ascii="Times New Roman" w:hAnsi="Times New Roman" w:cs="Times New Roman"/>
              </w:rPr>
            </w:pPr>
          </w:p>
        </w:tc>
      </w:tr>
      <w:tr w:rsidR="00296C5B" w:rsidRPr="00296C5B" w14:paraId="6418615D"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287A2F7B"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27C554D"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6E16016"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2F3002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50" w:type="pct"/>
            <w:gridSpan w:val="2"/>
            <w:tcBorders>
              <w:top w:val="single" w:sz="4" w:space="0" w:color="auto"/>
              <w:left w:val="single" w:sz="4" w:space="0" w:color="auto"/>
              <w:bottom w:val="single" w:sz="4" w:space="0" w:color="auto"/>
              <w:right w:val="single" w:sz="4" w:space="0" w:color="auto"/>
            </w:tcBorders>
          </w:tcPr>
          <w:p w14:paraId="5FD2944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2C8E87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0,100</w:t>
            </w:r>
          </w:p>
        </w:tc>
        <w:tc>
          <w:tcPr>
            <w:tcW w:w="326" w:type="pct"/>
            <w:gridSpan w:val="2"/>
            <w:tcBorders>
              <w:top w:val="single" w:sz="4" w:space="0" w:color="auto"/>
              <w:left w:val="single" w:sz="4" w:space="0" w:color="auto"/>
              <w:bottom w:val="single" w:sz="4" w:space="0" w:color="auto"/>
              <w:right w:val="single" w:sz="4" w:space="0" w:color="auto"/>
            </w:tcBorders>
          </w:tcPr>
          <w:p w14:paraId="72EBB70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57D962E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0,100</w:t>
            </w:r>
          </w:p>
        </w:tc>
        <w:tc>
          <w:tcPr>
            <w:tcW w:w="356" w:type="pct"/>
            <w:gridSpan w:val="2"/>
            <w:tcBorders>
              <w:top w:val="single" w:sz="4" w:space="0" w:color="auto"/>
              <w:left w:val="single" w:sz="4" w:space="0" w:color="auto"/>
              <w:bottom w:val="single" w:sz="4" w:space="0" w:color="auto"/>
              <w:right w:val="single" w:sz="4" w:space="0" w:color="auto"/>
            </w:tcBorders>
          </w:tcPr>
          <w:p w14:paraId="49B33B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C0882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D836075" w14:textId="77777777" w:rsidR="00296C5B" w:rsidRPr="00296C5B" w:rsidRDefault="00296C5B" w:rsidP="00296C5B">
            <w:pPr>
              <w:jc w:val="center"/>
              <w:rPr>
                <w:rFonts w:ascii="Times New Roman" w:hAnsi="Times New Roman" w:cs="Times New Roman"/>
              </w:rPr>
            </w:pPr>
          </w:p>
        </w:tc>
      </w:tr>
      <w:tr w:rsidR="00296C5B" w:rsidRPr="00296C5B" w14:paraId="7CEA4092" w14:textId="77777777" w:rsidTr="00296C5B">
        <w:trPr>
          <w:trHeight w:val="849"/>
        </w:trPr>
        <w:tc>
          <w:tcPr>
            <w:tcW w:w="180" w:type="pct"/>
            <w:gridSpan w:val="2"/>
            <w:vMerge/>
            <w:tcBorders>
              <w:top w:val="single" w:sz="4" w:space="0" w:color="auto"/>
              <w:left w:val="single" w:sz="4" w:space="0" w:color="auto"/>
              <w:bottom w:val="single" w:sz="4" w:space="0" w:color="auto"/>
              <w:right w:val="single" w:sz="4" w:space="0" w:color="auto"/>
            </w:tcBorders>
          </w:tcPr>
          <w:p w14:paraId="165C062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365BA92"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50B3652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D3C7B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w:t>
            </w:r>
          </w:p>
        </w:tc>
        <w:tc>
          <w:tcPr>
            <w:tcW w:w="450" w:type="pct"/>
            <w:gridSpan w:val="2"/>
            <w:tcBorders>
              <w:top w:val="single" w:sz="4" w:space="0" w:color="auto"/>
              <w:left w:val="single" w:sz="4" w:space="0" w:color="auto"/>
              <w:bottom w:val="single" w:sz="4" w:space="0" w:color="auto"/>
              <w:right w:val="single" w:sz="4" w:space="0" w:color="auto"/>
            </w:tcBorders>
          </w:tcPr>
          <w:p w14:paraId="645B0B1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13C605B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26" w:type="pct"/>
            <w:gridSpan w:val="2"/>
            <w:tcBorders>
              <w:top w:val="single" w:sz="4" w:space="0" w:color="auto"/>
              <w:left w:val="single" w:sz="4" w:space="0" w:color="auto"/>
              <w:bottom w:val="single" w:sz="4" w:space="0" w:color="auto"/>
              <w:right w:val="single" w:sz="4" w:space="0" w:color="auto"/>
            </w:tcBorders>
          </w:tcPr>
          <w:p w14:paraId="2ED52C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75" w:type="pct"/>
            <w:gridSpan w:val="2"/>
            <w:tcBorders>
              <w:top w:val="single" w:sz="4" w:space="0" w:color="auto"/>
              <w:left w:val="single" w:sz="4" w:space="0" w:color="auto"/>
              <w:bottom w:val="single" w:sz="4" w:space="0" w:color="auto"/>
              <w:right w:val="single" w:sz="4" w:space="0" w:color="auto"/>
            </w:tcBorders>
          </w:tcPr>
          <w:p w14:paraId="432A0A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1,00</w:t>
            </w:r>
          </w:p>
        </w:tc>
        <w:tc>
          <w:tcPr>
            <w:tcW w:w="356" w:type="pct"/>
            <w:gridSpan w:val="2"/>
            <w:tcBorders>
              <w:top w:val="single" w:sz="4" w:space="0" w:color="auto"/>
              <w:left w:val="single" w:sz="4" w:space="0" w:color="auto"/>
              <w:bottom w:val="single" w:sz="4" w:space="0" w:color="auto"/>
              <w:right w:val="single" w:sz="4" w:space="0" w:color="auto"/>
            </w:tcBorders>
          </w:tcPr>
          <w:p w14:paraId="3EF48C4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6B5C5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677CC6D" w14:textId="77777777" w:rsidR="00296C5B" w:rsidRPr="00296C5B" w:rsidRDefault="00296C5B" w:rsidP="00296C5B">
            <w:pPr>
              <w:jc w:val="center"/>
              <w:rPr>
                <w:rFonts w:ascii="Times New Roman" w:hAnsi="Times New Roman" w:cs="Times New Roman"/>
              </w:rPr>
            </w:pPr>
          </w:p>
        </w:tc>
      </w:tr>
      <w:tr w:rsidR="00296C5B" w:rsidRPr="00296C5B" w14:paraId="643A9C4E"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41BC0C1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w:t>
            </w:r>
          </w:p>
          <w:p w14:paraId="66297DBD" w14:textId="77777777" w:rsidR="00296C5B" w:rsidRPr="00296C5B" w:rsidRDefault="00296C5B" w:rsidP="00296C5B">
            <w:pPr>
              <w:rPr>
                <w:rFonts w:ascii="Times New Roman" w:hAnsi="Times New Roman" w:cs="Times New Roman"/>
              </w:rPr>
            </w:pPr>
          </w:p>
          <w:p w14:paraId="60C9A741" w14:textId="77777777" w:rsidR="00296C5B" w:rsidRPr="00296C5B" w:rsidRDefault="00296C5B" w:rsidP="00296C5B">
            <w:pPr>
              <w:rPr>
                <w:rFonts w:ascii="Times New Roman" w:hAnsi="Times New Roman" w:cs="Times New Roman"/>
              </w:rPr>
            </w:pPr>
          </w:p>
          <w:p w14:paraId="33226286" w14:textId="77777777" w:rsidR="00296C5B" w:rsidRPr="00296C5B" w:rsidRDefault="00296C5B" w:rsidP="00296C5B">
            <w:pPr>
              <w:rPr>
                <w:rFonts w:ascii="Times New Roman" w:hAnsi="Times New Roman" w:cs="Times New Roman"/>
              </w:rPr>
            </w:pPr>
          </w:p>
          <w:p w14:paraId="492A7676" w14:textId="77777777" w:rsidR="00296C5B" w:rsidRPr="00296C5B" w:rsidRDefault="00296C5B" w:rsidP="00296C5B">
            <w:pPr>
              <w:rPr>
                <w:rFonts w:ascii="Times New Roman" w:hAnsi="Times New Roman" w:cs="Times New Roman"/>
              </w:rPr>
            </w:pPr>
          </w:p>
        </w:tc>
        <w:tc>
          <w:tcPr>
            <w:tcW w:w="2144" w:type="pct"/>
            <w:gridSpan w:val="5"/>
            <w:vMerge w:val="restart"/>
            <w:tcBorders>
              <w:top w:val="single" w:sz="4" w:space="0" w:color="auto"/>
              <w:left w:val="single" w:sz="4" w:space="0" w:color="auto"/>
              <w:bottom w:val="single" w:sz="4" w:space="0" w:color="auto"/>
              <w:right w:val="single" w:sz="4" w:space="0" w:color="auto"/>
            </w:tcBorders>
          </w:tcPr>
          <w:p w14:paraId="7D0F672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Задача 11. Улучшение жилищных условий отдельных категорий граждан за счет средств федерального бюджета на территории Ярославской области</w:t>
            </w:r>
          </w:p>
          <w:p w14:paraId="52F53EA6" w14:textId="77777777" w:rsidR="00296C5B" w:rsidRPr="00296C5B" w:rsidRDefault="00296C5B" w:rsidP="00296C5B">
            <w:pPr>
              <w:jc w:val="center"/>
              <w:rPr>
                <w:rFonts w:ascii="Times New Roman" w:hAnsi="Times New Roman" w:cs="Times New Roman"/>
              </w:rPr>
            </w:pPr>
          </w:p>
          <w:p w14:paraId="25714D5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6B086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 – 2020</w:t>
            </w:r>
          </w:p>
        </w:tc>
        <w:tc>
          <w:tcPr>
            <w:tcW w:w="375" w:type="pct"/>
            <w:gridSpan w:val="2"/>
            <w:tcBorders>
              <w:top w:val="single" w:sz="4" w:space="0" w:color="auto"/>
              <w:left w:val="single" w:sz="4" w:space="0" w:color="auto"/>
              <w:bottom w:val="single" w:sz="4" w:space="0" w:color="auto"/>
              <w:right w:val="single" w:sz="4" w:space="0" w:color="auto"/>
            </w:tcBorders>
          </w:tcPr>
          <w:p w14:paraId="3D1F07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915,496</w:t>
            </w:r>
          </w:p>
        </w:tc>
        <w:tc>
          <w:tcPr>
            <w:tcW w:w="326" w:type="pct"/>
            <w:gridSpan w:val="2"/>
            <w:tcBorders>
              <w:top w:val="single" w:sz="4" w:space="0" w:color="auto"/>
              <w:left w:val="single" w:sz="4" w:space="0" w:color="auto"/>
              <w:bottom w:val="single" w:sz="4" w:space="0" w:color="auto"/>
              <w:right w:val="single" w:sz="4" w:space="0" w:color="auto"/>
            </w:tcBorders>
          </w:tcPr>
          <w:p w14:paraId="6A76880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915,496</w:t>
            </w:r>
          </w:p>
        </w:tc>
        <w:tc>
          <w:tcPr>
            <w:tcW w:w="375" w:type="pct"/>
            <w:gridSpan w:val="2"/>
            <w:tcBorders>
              <w:top w:val="single" w:sz="4" w:space="0" w:color="auto"/>
              <w:left w:val="single" w:sz="4" w:space="0" w:color="auto"/>
              <w:bottom w:val="single" w:sz="4" w:space="0" w:color="auto"/>
              <w:right w:val="single" w:sz="4" w:space="0" w:color="auto"/>
            </w:tcBorders>
          </w:tcPr>
          <w:p w14:paraId="604CA0D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6C382C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57D77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94CBD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10212FFC" w14:textId="491B8836"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ДТиСПН</w:t>
            </w:r>
          </w:p>
        </w:tc>
      </w:tr>
      <w:tr w:rsidR="00296C5B" w:rsidRPr="00296C5B" w14:paraId="2776BF00"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78B3A4C"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34846E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6D50F3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26B4AD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94,000</w:t>
            </w:r>
          </w:p>
        </w:tc>
        <w:tc>
          <w:tcPr>
            <w:tcW w:w="326" w:type="pct"/>
            <w:gridSpan w:val="2"/>
            <w:tcBorders>
              <w:top w:val="single" w:sz="4" w:space="0" w:color="auto"/>
              <w:left w:val="single" w:sz="4" w:space="0" w:color="auto"/>
              <w:bottom w:val="single" w:sz="4" w:space="0" w:color="auto"/>
              <w:right w:val="single" w:sz="4" w:space="0" w:color="auto"/>
            </w:tcBorders>
          </w:tcPr>
          <w:p w14:paraId="7C75E9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94,000</w:t>
            </w:r>
          </w:p>
        </w:tc>
        <w:tc>
          <w:tcPr>
            <w:tcW w:w="375" w:type="pct"/>
            <w:gridSpan w:val="2"/>
            <w:tcBorders>
              <w:top w:val="single" w:sz="4" w:space="0" w:color="auto"/>
              <w:left w:val="single" w:sz="4" w:space="0" w:color="auto"/>
              <w:bottom w:val="single" w:sz="4" w:space="0" w:color="auto"/>
              <w:right w:val="single" w:sz="4" w:space="0" w:color="auto"/>
            </w:tcBorders>
          </w:tcPr>
          <w:p w14:paraId="5294888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7462B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9F488B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52E977F" w14:textId="77777777" w:rsidR="00296C5B" w:rsidRPr="00296C5B" w:rsidRDefault="00296C5B" w:rsidP="00296C5B">
            <w:pPr>
              <w:jc w:val="center"/>
              <w:rPr>
                <w:rFonts w:ascii="Times New Roman" w:hAnsi="Times New Roman" w:cs="Times New Roman"/>
              </w:rPr>
            </w:pPr>
          </w:p>
        </w:tc>
      </w:tr>
      <w:tr w:rsidR="00296C5B" w:rsidRPr="00296C5B" w14:paraId="49A73EB2"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18A3101"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D86AA35"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323CB1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5D83E3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120,872</w:t>
            </w:r>
          </w:p>
        </w:tc>
        <w:tc>
          <w:tcPr>
            <w:tcW w:w="326" w:type="pct"/>
            <w:gridSpan w:val="2"/>
            <w:tcBorders>
              <w:top w:val="single" w:sz="4" w:space="0" w:color="auto"/>
              <w:left w:val="single" w:sz="4" w:space="0" w:color="auto"/>
              <w:bottom w:val="single" w:sz="4" w:space="0" w:color="auto"/>
              <w:right w:val="single" w:sz="4" w:space="0" w:color="auto"/>
            </w:tcBorders>
          </w:tcPr>
          <w:p w14:paraId="27C86EC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120,872</w:t>
            </w:r>
          </w:p>
        </w:tc>
        <w:tc>
          <w:tcPr>
            <w:tcW w:w="375" w:type="pct"/>
            <w:gridSpan w:val="2"/>
            <w:tcBorders>
              <w:top w:val="single" w:sz="4" w:space="0" w:color="auto"/>
              <w:left w:val="single" w:sz="4" w:space="0" w:color="auto"/>
              <w:bottom w:val="single" w:sz="4" w:space="0" w:color="auto"/>
              <w:right w:val="single" w:sz="4" w:space="0" w:color="auto"/>
            </w:tcBorders>
          </w:tcPr>
          <w:p w14:paraId="4F4F4A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FF2610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081A19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81FDE7E" w14:textId="77777777" w:rsidR="00296C5B" w:rsidRPr="00296C5B" w:rsidRDefault="00296C5B" w:rsidP="00296C5B">
            <w:pPr>
              <w:jc w:val="center"/>
              <w:rPr>
                <w:rFonts w:ascii="Times New Roman" w:hAnsi="Times New Roman" w:cs="Times New Roman"/>
              </w:rPr>
            </w:pPr>
          </w:p>
        </w:tc>
      </w:tr>
      <w:tr w:rsidR="00296C5B" w:rsidRPr="00296C5B" w14:paraId="5D922726"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01D1D7A"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68009547"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796BBB5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34FE6CF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165,870</w:t>
            </w:r>
          </w:p>
        </w:tc>
        <w:tc>
          <w:tcPr>
            <w:tcW w:w="326" w:type="pct"/>
            <w:gridSpan w:val="2"/>
            <w:tcBorders>
              <w:top w:val="single" w:sz="4" w:space="0" w:color="auto"/>
              <w:left w:val="single" w:sz="4" w:space="0" w:color="auto"/>
              <w:bottom w:val="single" w:sz="4" w:space="0" w:color="auto"/>
              <w:right w:val="single" w:sz="4" w:space="0" w:color="auto"/>
            </w:tcBorders>
          </w:tcPr>
          <w:p w14:paraId="1FA8204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165,870</w:t>
            </w:r>
          </w:p>
        </w:tc>
        <w:tc>
          <w:tcPr>
            <w:tcW w:w="375" w:type="pct"/>
            <w:gridSpan w:val="2"/>
            <w:tcBorders>
              <w:top w:val="single" w:sz="4" w:space="0" w:color="auto"/>
              <w:left w:val="single" w:sz="4" w:space="0" w:color="auto"/>
              <w:bottom w:val="single" w:sz="4" w:space="0" w:color="auto"/>
              <w:right w:val="single" w:sz="4" w:space="0" w:color="auto"/>
            </w:tcBorders>
          </w:tcPr>
          <w:p w14:paraId="0FEAC24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2C9F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6E3325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50F7898" w14:textId="77777777" w:rsidR="00296C5B" w:rsidRPr="00296C5B" w:rsidRDefault="00296C5B" w:rsidP="00296C5B">
            <w:pPr>
              <w:jc w:val="center"/>
              <w:rPr>
                <w:rFonts w:ascii="Times New Roman" w:hAnsi="Times New Roman" w:cs="Times New Roman"/>
              </w:rPr>
            </w:pPr>
          </w:p>
        </w:tc>
      </w:tr>
      <w:tr w:rsidR="00296C5B" w:rsidRPr="00296C5B" w14:paraId="0ABDE207"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4AF4C508"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2B3790C9"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0DBA306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3AE0DBC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79,191</w:t>
            </w:r>
          </w:p>
        </w:tc>
        <w:tc>
          <w:tcPr>
            <w:tcW w:w="326" w:type="pct"/>
            <w:gridSpan w:val="2"/>
            <w:tcBorders>
              <w:top w:val="single" w:sz="4" w:space="0" w:color="auto"/>
              <w:left w:val="single" w:sz="4" w:space="0" w:color="auto"/>
              <w:bottom w:val="single" w:sz="4" w:space="0" w:color="auto"/>
              <w:right w:val="single" w:sz="4" w:space="0" w:color="auto"/>
            </w:tcBorders>
          </w:tcPr>
          <w:p w14:paraId="5F5B55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79,191</w:t>
            </w:r>
          </w:p>
        </w:tc>
        <w:tc>
          <w:tcPr>
            <w:tcW w:w="375" w:type="pct"/>
            <w:gridSpan w:val="2"/>
            <w:tcBorders>
              <w:top w:val="single" w:sz="4" w:space="0" w:color="auto"/>
              <w:left w:val="single" w:sz="4" w:space="0" w:color="auto"/>
              <w:bottom w:val="single" w:sz="4" w:space="0" w:color="auto"/>
              <w:right w:val="single" w:sz="4" w:space="0" w:color="auto"/>
            </w:tcBorders>
          </w:tcPr>
          <w:p w14:paraId="4DE265C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1680C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0FA1C52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C163361" w14:textId="77777777" w:rsidR="00296C5B" w:rsidRPr="00296C5B" w:rsidRDefault="00296C5B" w:rsidP="00296C5B">
            <w:pPr>
              <w:jc w:val="center"/>
              <w:rPr>
                <w:rFonts w:ascii="Times New Roman" w:hAnsi="Times New Roman" w:cs="Times New Roman"/>
              </w:rPr>
            </w:pPr>
          </w:p>
        </w:tc>
      </w:tr>
      <w:tr w:rsidR="00296C5B" w:rsidRPr="00296C5B" w14:paraId="3418267D"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194D0E1"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51E1344"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DD5F52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742A2C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26" w:type="pct"/>
            <w:gridSpan w:val="2"/>
            <w:tcBorders>
              <w:top w:val="single" w:sz="4" w:space="0" w:color="auto"/>
              <w:left w:val="single" w:sz="4" w:space="0" w:color="auto"/>
              <w:bottom w:val="single" w:sz="4" w:space="0" w:color="auto"/>
              <w:right w:val="single" w:sz="4" w:space="0" w:color="auto"/>
            </w:tcBorders>
          </w:tcPr>
          <w:p w14:paraId="110BAC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75" w:type="pct"/>
            <w:gridSpan w:val="2"/>
            <w:tcBorders>
              <w:top w:val="single" w:sz="4" w:space="0" w:color="auto"/>
              <w:left w:val="single" w:sz="4" w:space="0" w:color="auto"/>
              <w:bottom w:val="single" w:sz="4" w:space="0" w:color="auto"/>
              <w:right w:val="single" w:sz="4" w:space="0" w:color="auto"/>
            </w:tcBorders>
          </w:tcPr>
          <w:p w14:paraId="07EF952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D38AFC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52BB9C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025FE671" w14:textId="77777777" w:rsidR="00296C5B" w:rsidRPr="00296C5B" w:rsidRDefault="00296C5B" w:rsidP="00296C5B">
            <w:pPr>
              <w:jc w:val="center"/>
              <w:rPr>
                <w:rFonts w:ascii="Times New Roman" w:hAnsi="Times New Roman" w:cs="Times New Roman"/>
              </w:rPr>
            </w:pPr>
          </w:p>
        </w:tc>
      </w:tr>
      <w:tr w:rsidR="00296C5B" w:rsidRPr="00296C5B" w14:paraId="344E6B52"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1D894E0D"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3783FB86"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5D5523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263A7EE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26" w:type="pct"/>
            <w:gridSpan w:val="2"/>
            <w:tcBorders>
              <w:top w:val="single" w:sz="4" w:space="0" w:color="auto"/>
              <w:left w:val="single" w:sz="4" w:space="0" w:color="auto"/>
              <w:bottom w:val="single" w:sz="4" w:space="0" w:color="auto"/>
              <w:right w:val="single" w:sz="4" w:space="0" w:color="auto"/>
            </w:tcBorders>
          </w:tcPr>
          <w:p w14:paraId="2D232E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75" w:type="pct"/>
            <w:gridSpan w:val="2"/>
            <w:tcBorders>
              <w:top w:val="single" w:sz="4" w:space="0" w:color="auto"/>
              <w:left w:val="single" w:sz="4" w:space="0" w:color="auto"/>
              <w:bottom w:val="single" w:sz="4" w:space="0" w:color="auto"/>
              <w:right w:val="single" w:sz="4" w:space="0" w:color="auto"/>
            </w:tcBorders>
          </w:tcPr>
          <w:p w14:paraId="39C6270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1D38A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B6457D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438A8649" w14:textId="77777777" w:rsidR="00296C5B" w:rsidRPr="00296C5B" w:rsidRDefault="00296C5B" w:rsidP="00296C5B">
            <w:pPr>
              <w:jc w:val="center"/>
              <w:rPr>
                <w:rFonts w:ascii="Times New Roman" w:hAnsi="Times New Roman" w:cs="Times New Roman"/>
              </w:rPr>
            </w:pPr>
          </w:p>
        </w:tc>
      </w:tr>
      <w:tr w:rsidR="00296C5B" w:rsidRPr="00296C5B" w14:paraId="2B31C07C"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vAlign w:val="center"/>
          </w:tcPr>
          <w:p w14:paraId="3F780999" w14:textId="77777777" w:rsidR="00296C5B" w:rsidRPr="00296C5B" w:rsidRDefault="00296C5B" w:rsidP="00296C5B">
            <w:pPr>
              <w:rPr>
                <w:rFonts w:ascii="Times New Roman" w:hAnsi="Times New Roman" w:cs="Times New Roman"/>
              </w:rPr>
            </w:pPr>
          </w:p>
        </w:tc>
        <w:tc>
          <w:tcPr>
            <w:tcW w:w="2144" w:type="pct"/>
            <w:gridSpan w:val="5"/>
            <w:vMerge/>
            <w:tcBorders>
              <w:top w:val="single" w:sz="4" w:space="0" w:color="auto"/>
              <w:left w:val="single" w:sz="4" w:space="0" w:color="auto"/>
              <w:bottom w:val="single" w:sz="4" w:space="0" w:color="auto"/>
              <w:right w:val="single" w:sz="4" w:space="0" w:color="auto"/>
            </w:tcBorders>
            <w:vAlign w:val="center"/>
          </w:tcPr>
          <w:p w14:paraId="7B150021" w14:textId="77777777" w:rsidR="00296C5B" w:rsidRPr="00296C5B" w:rsidRDefault="00296C5B" w:rsidP="00296C5B">
            <w:pPr>
              <w:jc w:val="center"/>
              <w:rPr>
                <w:rFonts w:ascii="Times New Roman" w:hAnsi="Times New Roman" w:cs="Times New Roman"/>
              </w:rPr>
            </w:pPr>
          </w:p>
        </w:tc>
        <w:tc>
          <w:tcPr>
            <w:tcW w:w="450" w:type="pct"/>
            <w:gridSpan w:val="2"/>
            <w:tcBorders>
              <w:top w:val="single" w:sz="4" w:space="0" w:color="auto"/>
              <w:left w:val="single" w:sz="4" w:space="0" w:color="auto"/>
              <w:bottom w:val="single" w:sz="4" w:space="0" w:color="auto"/>
              <w:right w:val="single" w:sz="4" w:space="0" w:color="auto"/>
            </w:tcBorders>
          </w:tcPr>
          <w:p w14:paraId="6FB2F21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3EFF339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378,132</w:t>
            </w:r>
          </w:p>
        </w:tc>
        <w:tc>
          <w:tcPr>
            <w:tcW w:w="326" w:type="pct"/>
            <w:gridSpan w:val="2"/>
            <w:tcBorders>
              <w:top w:val="single" w:sz="4" w:space="0" w:color="auto"/>
              <w:left w:val="single" w:sz="4" w:space="0" w:color="auto"/>
              <w:bottom w:val="single" w:sz="4" w:space="0" w:color="auto"/>
              <w:right w:val="single" w:sz="4" w:space="0" w:color="auto"/>
            </w:tcBorders>
          </w:tcPr>
          <w:p w14:paraId="5F6B78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378,132</w:t>
            </w:r>
          </w:p>
        </w:tc>
        <w:tc>
          <w:tcPr>
            <w:tcW w:w="375" w:type="pct"/>
            <w:gridSpan w:val="2"/>
            <w:tcBorders>
              <w:top w:val="single" w:sz="4" w:space="0" w:color="auto"/>
              <w:left w:val="single" w:sz="4" w:space="0" w:color="auto"/>
              <w:bottom w:val="single" w:sz="4" w:space="0" w:color="auto"/>
              <w:right w:val="single" w:sz="4" w:space="0" w:color="auto"/>
            </w:tcBorders>
          </w:tcPr>
          <w:p w14:paraId="38FBCE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F2352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91635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6415963E" w14:textId="77777777" w:rsidR="00296C5B" w:rsidRPr="00296C5B" w:rsidRDefault="00296C5B" w:rsidP="00296C5B">
            <w:pPr>
              <w:jc w:val="center"/>
              <w:rPr>
                <w:rFonts w:ascii="Times New Roman" w:hAnsi="Times New Roman" w:cs="Times New Roman"/>
              </w:rPr>
            </w:pPr>
          </w:p>
        </w:tc>
      </w:tr>
      <w:tr w:rsidR="00296C5B" w:rsidRPr="00296C5B" w14:paraId="527CEDC9" w14:textId="77777777" w:rsidTr="00296C5B">
        <w:trPr>
          <w:trHeight w:val="185"/>
        </w:trPr>
        <w:tc>
          <w:tcPr>
            <w:tcW w:w="180" w:type="pct"/>
            <w:gridSpan w:val="2"/>
            <w:vMerge w:val="restart"/>
            <w:tcBorders>
              <w:top w:val="single" w:sz="4" w:space="0" w:color="auto"/>
              <w:left w:val="single" w:sz="4" w:space="0" w:color="auto"/>
              <w:right w:val="single" w:sz="4" w:space="0" w:color="auto"/>
            </w:tcBorders>
          </w:tcPr>
          <w:p w14:paraId="2EB2277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lastRenderedPageBreak/>
              <w:t>11.1.</w:t>
            </w:r>
          </w:p>
        </w:tc>
        <w:tc>
          <w:tcPr>
            <w:tcW w:w="869" w:type="pct"/>
            <w:gridSpan w:val="2"/>
            <w:vMerge w:val="restart"/>
            <w:tcBorders>
              <w:top w:val="single" w:sz="4" w:space="0" w:color="auto"/>
              <w:left w:val="single" w:sz="4" w:space="0" w:color="auto"/>
              <w:right w:val="single" w:sz="4" w:space="0" w:color="auto"/>
            </w:tcBorders>
          </w:tcPr>
          <w:p w14:paraId="03A0F8F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Проведение мер социальной поддержки, направленных  на улучшение жилищных условий ветеранов Великой Отечественной войны</w:t>
            </w:r>
          </w:p>
        </w:tc>
        <w:tc>
          <w:tcPr>
            <w:tcW w:w="748" w:type="pct"/>
            <w:vMerge w:val="restart"/>
            <w:tcBorders>
              <w:top w:val="single" w:sz="4" w:space="0" w:color="auto"/>
              <w:left w:val="single" w:sz="4" w:space="0" w:color="auto"/>
              <w:right w:val="single" w:sz="4" w:space="0" w:color="auto"/>
            </w:tcBorders>
          </w:tcPr>
          <w:p w14:paraId="517B00E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ветеранов Великой Отечественной войны, получивших единовременную денежную выплату</w:t>
            </w:r>
          </w:p>
          <w:p w14:paraId="76DF79F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(человек)</w:t>
            </w:r>
          </w:p>
        </w:tc>
        <w:tc>
          <w:tcPr>
            <w:tcW w:w="527" w:type="pct"/>
            <w:gridSpan w:val="2"/>
            <w:tcBorders>
              <w:top w:val="single" w:sz="4" w:space="0" w:color="auto"/>
              <w:left w:val="single" w:sz="4" w:space="0" w:color="auto"/>
              <w:bottom w:val="single" w:sz="4" w:space="0" w:color="auto"/>
              <w:right w:val="single" w:sz="4" w:space="0" w:color="auto"/>
            </w:tcBorders>
          </w:tcPr>
          <w:p w14:paraId="7656A1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51</w:t>
            </w:r>
          </w:p>
        </w:tc>
        <w:tc>
          <w:tcPr>
            <w:tcW w:w="450" w:type="pct"/>
            <w:gridSpan w:val="2"/>
            <w:tcBorders>
              <w:top w:val="single" w:sz="4" w:space="0" w:color="auto"/>
              <w:left w:val="single" w:sz="4" w:space="0" w:color="auto"/>
              <w:bottom w:val="single" w:sz="4" w:space="0" w:color="auto"/>
              <w:right w:val="single" w:sz="4" w:space="0" w:color="auto"/>
            </w:tcBorders>
          </w:tcPr>
          <w:p w14:paraId="747E316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283ABD3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66,657</w:t>
            </w:r>
          </w:p>
        </w:tc>
        <w:tc>
          <w:tcPr>
            <w:tcW w:w="326" w:type="pct"/>
            <w:gridSpan w:val="2"/>
            <w:tcBorders>
              <w:top w:val="single" w:sz="4" w:space="0" w:color="auto"/>
              <w:left w:val="single" w:sz="4" w:space="0" w:color="auto"/>
              <w:bottom w:val="single" w:sz="4" w:space="0" w:color="auto"/>
              <w:right w:val="single" w:sz="4" w:space="0" w:color="auto"/>
            </w:tcBorders>
          </w:tcPr>
          <w:p w14:paraId="7079139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66,657</w:t>
            </w:r>
          </w:p>
        </w:tc>
        <w:tc>
          <w:tcPr>
            <w:tcW w:w="375" w:type="pct"/>
            <w:gridSpan w:val="2"/>
            <w:tcBorders>
              <w:top w:val="single" w:sz="4" w:space="0" w:color="auto"/>
              <w:left w:val="single" w:sz="4" w:space="0" w:color="auto"/>
              <w:bottom w:val="single" w:sz="4" w:space="0" w:color="auto"/>
              <w:right w:val="single" w:sz="4" w:space="0" w:color="auto"/>
            </w:tcBorders>
          </w:tcPr>
          <w:p w14:paraId="6FF134F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389A88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313BAF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right w:val="single" w:sz="4" w:space="0" w:color="auto"/>
            </w:tcBorders>
          </w:tcPr>
          <w:p w14:paraId="46F90A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5B23D99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ДТиСПН</w:t>
            </w:r>
          </w:p>
          <w:p w14:paraId="096067DB" w14:textId="77777777" w:rsidR="00296C5B" w:rsidRPr="00296C5B" w:rsidRDefault="00296C5B" w:rsidP="00296C5B">
            <w:pPr>
              <w:jc w:val="center"/>
              <w:rPr>
                <w:rFonts w:ascii="Times New Roman" w:hAnsi="Times New Roman" w:cs="Times New Roman"/>
              </w:rPr>
            </w:pPr>
          </w:p>
        </w:tc>
      </w:tr>
      <w:tr w:rsidR="00296C5B" w:rsidRPr="00296C5B" w14:paraId="0AC346DA" w14:textId="77777777" w:rsidTr="00296C5B">
        <w:trPr>
          <w:trHeight w:val="185"/>
        </w:trPr>
        <w:tc>
          <w:tcPr>
            <w:tcW w:w="180" w:type="pct"/>
            <w:gridSpan w:val="2"/>
            <w:vMerge/>
            <w:tcBorders>
              <w:left w:val="single" w:sz="4" w:space="0" w:color="auto"/>
              <w:right w:val="single" w:sz="4" w:space="0" w:color="auto"/>
            </w:tcBorders>
            <w:vAlign w:val="center"/>
          </w:tcPr>
          <w:p w14:paraId="1DBB1ED3"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2E9A4039"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6E9E8DB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3AEA7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69</w:t>
            </w:r>
          </w:p>
        </w:tc>
        <w:tc>
          <w:tcPr>
            <w:tcW w:w="450" w:type="pct"/>
            <w:gridSpan w:val="2"/>
            <w:tcBorders>
              <w:top w:val="single" w:sz="4" w:space="0" w:color="auto"/>
              <w:left w:val="single" w:sz="4" w:space="0" w:color="auto"/>
              <w:bottom w:val="single" w:sz="4" w:space="0" w:color="auto"/>
              <w:right w:val="single" w:sz="4" w:space="0" w:color="auto"/>
            </w:tcBorders>
          </w:tcPr>
          <w:p w14:paraId="6E6EF23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314F245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93,055</w:t>
            </w:r>
          </w:p>
        </w:tc>
        <w:tc>
          <w:tcPr>
            <w:tcW w:w="326" w:type="pct"/>
            <w:gridSpan w:val="2"/>
            <w:tcBorders>
              <w:top w:val="single" w:sz="4" w:space="0" w:color="auto"/>
              <w:left w:val="single" w:sz="4" w:space="0" w:color="auto"/>
              <w:bottom w:val="single" w:sz="4" w:space="0" w:color="auto"/>
              <w:right w:val="single" w:sz="4" w:space="0" w:color="auto"/>
            </w:tcBorders>
          </w:tcPr>
          <w:p w14:paraId="4432CB5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93,055</w:t>
            </w:r>
          </w:p>
        </w:tc>
        <w:tc>
          <w:tcPr>
            <w:tcW w:w="375" w:type="pct"/>
            <w:gridSpan w:val="2"/>
            <w:tcBorders>
              <w:top w:val="single" w:sz="4" w:space="0" w:color="auto"/>
              <w:left w:val="single" w:sz="4" w:space="0" w:color="auto"/>
              <w:bottom w:val="single" w:sz="4" w:space="0" w:color="auto"/>
              <w:right w:val="single" w:sz="4" w:space="0" w:color="auto"/>
            </w:tcBorders>
          </w:tcPr>
          <w:p w14:paraId="6BAFB45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4EA6C22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E741E5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77BC3828" w14:textId="77777777" w:rsidR="00296C5B" w:rsidRPr="00296C5B" w:rsidRDefault="00296C5B" w:rsidP="00296C5B">
            <w:pPr>
              <w:jc w:val="center"/>
              <w:rPr>
                <w:rFonts w:ascii="Times New Roman" w:hAnsi="Times New Roman" w:cs="Times New Roman"/>
              </w:rPr>
            </w:pPr>
          </w:p>
        </w:tc>
      </w:tr>
      <w:tr w:rsidR="00296C5B" w:rsidRPr="00296C5B" w14:paraId="051B53F2" w14:textId="77777777" w:rsidTr="00296C5B">
        <w:trPr>
          <w:trHeight w:val="185"/>
        </w:trPr>
        <w:tc>
          <w:tcPr>
            <w:tcW w:w="180" w:type="pct"/>
            <w:gridSpan w:val="2"/>
            <w:vMerge/>
            <w:tcBorders>
              <w:left w:val="single" w:sz="4" w:space="0" w:color="auto"/>
              <w:right w:val="single" w:sz="4" w:space="0" w:color="auto"/>
            </w:tcBorders>
            <w:vAlign w:val="center"/>
          </w:tcPr>
          <w:p w14:paraId="0081D777"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right w:val="single" w:sz="4" w:space="0" w:color="auto"/>
            </w:tcBorders>
          </w:tcPr>
          <w:p w14:paraId="1033A189"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right w:val="single" w:sz="4" w:space="0" w:color="auto"/>
            </w:tcBorders>
          </w:tcPr>
          <w:p w14:paraId="27C8CC2E"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5D4DC3A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77</w:t>
            </w:r>
          </w:p>
        </w:tc>
        <w:tc>
          <w:tcPr>
            <w:tcW w:w="450" w:type="pct"/>
            <w:gridSpan w:val="2"/>
            <w:tcBorders>
              <w:top w:val="single" w:sz="4" w:space="0" w:color="auto"/>
              <w:left w:val="single" w:sz="4" w:space="0" w:color="auto"/>
              <w:bottom w:val="single" w:sz="4" w:space="0" w:color="auto"/>
              <w:right w:val="single" w:sz="4" w:space="0" w:color="auto"/>
            </w:tcBorders>
          </w:tcPr>
          <w:p w14:paraId="0B57FC6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497AE10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103,221</w:t>
            </w:r>
          </w:p>
        </w:tc>
        <w:tc>
          <w:tcPr>
            <w:tcW w:w="326" w:type="pct"/>
            <w:gridSpan w:val="2"/>
            <w:tcBorders>
              <w:top w:val="single" w:sz="4" w:space="0" w:color="auto"/>
              <w:left w:val="single" w:sz="4" w:space="0" w:color="auto"/>
              <w:bottom w:val="single" w:sz="4" w:space="0" w:color="auto"/>
              <w:right w:val="single" w:sz="4" w:space="0" w:color="auto"/>
            </w:tcBorders>
          </w:tcPr>
          <w:p w14:paraId="0A1762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103,221</w:t>
            </w:r>
          </w:p>
        </w:tc>
        <w:tc>
          <w:tcPr>
            <w:tcW w:w="375" w:type="pct"/>
            <w:gridSpan w:val="2"/>
            <w:tcBorders>
              <w:top w:val="single" w:sz="4" w:space="0" w:color="auto"/>
              <w:left w:val="single" w:sz="4" w:space="0" w:color="auto"/>
              <w:bottom w:val="single" w:sz="4" w:space="0" w:color="auto"/>
              <w:right w:val="single" w:sz="4" w:space="0" w:color="auto"/>
            </w:tcBorders>
          </w:tcPr>
          <w:p w14:paraId="3E24A88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1F6225B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34E0C8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right w:val="single" w:sz="4" w:space="0" w:color="auto"/>
            </w:tcBorders>
          </w:tcPr>
          <w:p w14:paraId="3442E36B" w14:textId="77777777" w:rsidR="00296C5B" w:rsidRPr="00296C5B" w:rsidRDefault="00296C5B" w:rsidP="00296C5B">
            <w:pPr>
              <w:jc w:val="center"/>
              <w:rPr>
                <w:rFonts w:ascii="Times New Roman" w:hAnsi="Times New Roman" w:cs="Times New Roman"/>
              </w:rPr>
            </w:pPr>
          </w:p>
        </w:tc>
      </w:tr>
      <w:tr w:rsidR="00296C5B" w:rsidRPr="00296C5B" w14:paraId="5CE36BD8" w14:textId="77777777" w:rsidTr="00296C5B">
        <w:trPr>
          <w:trHeight w:val="185"/>
        </w:trPr>
        <w:tc>
          <w:tcPr>
            <w:tcW w:w="180" w:type="pct"/>
            <w:gridSpan w:val="2"/>
            <w:vMerge/>
            <w:tcBorders>
              <w:left w:val="single" w:sz="4" w:space="0" w:color="auto"/>
              <w:bottom w:val="single" w:sz="4" w:space="0" w:color="auto"/>
              <w:right w:val="single" w:sz="4" w:space="0" w:color="auto"/>
            </w:tcBorders>
            <w:vAlign w:val="center"/>
          </w:tcPr>
          <w:p w14:paraId="047016C0"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5B258131"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48DA0C8B"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701FFED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26</w:t>
            </w:r>
          </w:p>
        </w:tc>
        <w:tc>
          <w:tcPr>
            <w:tcW w:w="450" w:type="pct"/>
            <w:gridSpan w:val="2"/>
            <w:tcBorders>
              <w:top w:val="single" w:sz="4" w:space="0" w:color="auto"/>
              <w:left w:val="single" w:sz="4" w:space="0" w:color="auto"/>
              <w:bottom w:val="single" w:sz="4" w:space="0" w:color="auto"/>
              <w:right w:val="single" w:sz="4" w:space="0" w:color="auto"/>
            </w:tcBorders>
          </w:tcPr>
          <w:p w14:paraId="16818AB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02B2DF3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36,060</w:t>
            </w:r>
          </w:p>
        </w:tc>
        <w:tc>
          <w:tcPr>
            <w:tcW w:w="326" w:type="pct"/>
            <w:gridSpan w:val="2"/>
            <w:tcBorders>
              <w:top w:val="single" w:sz="4" w:space="0" w:color="auto"/>
              <w:left w:val="single" w:sz="4" w:space="0" w:color="auto"/>
              <w:bottom w:val="single" w:sz="4" w:space="0" w:color="auto"/>
              <w:right w:val="single" w:sz="4" w:space="0" w:color="auto"/>
            </w:tcBorders>
          </w:tcPr>
          <w:p w14:paraId="2329902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36,060</w:t>
            </w:r>
          </w:p>
        </w:tc>
        <w:tc>
          <w:tcPr>
            <w:tcW w:w="375" w:type="pct"/>
            <w:gridSpan w:val="2"/>
            <w:tcBorders>
              <w:top w:val="single" w:sz="4" w:space="0" w:color="auto"/>
              <w:left w:val="single" w:sz="4" w:space="0" w:color="auto"/>
              <w:bottom w:val="single" w:sz="4" w:space="0" w:color="auto"/>
              <w:right w:val="single" w:sz="4" w:space="0" w:color="auto"/>
            </w:tcBorders>
          </w:tcPr>
          <w:p w14:paraId="0C8B0B59" w14:textId="77777777" w:rsidR="00296C5B" w:rsidRPr="00296C5B" w:rsidRDefault="00296C5B" w:rsidP="00296C5B">
            <w:pPr>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14:paraId="4D3F1924" w14:textId="77777777" w:rsidR="00296C5B" w:rsidRPr="00296C5B" w:rsidRDefault="00296C5B" w:rsidP="00296C5B">
            <w:pPr>
              <w:jc w:val="center"/>
              <w:rPr>
                <w:rFonts w:ascii="Times New Roman" w:hAnsi="Times New Roman" w:cs="Times New Roman"/>
              </w:rPr>
            </w:pPr>
          </w:p>
        </w:tc>
        <w:tc>
          <w:tcPr>
            <w:tcW w:w="394" w:type="pct"/>
            <w:gridSpan w:val="2"/>
            <w:tcBorders>
              <w:top w:val="single" w:sz="4" w:space="0" w:color="auto"/>
              <w:left w:val="single" w:sz="4" w:space="0" w:color="auto"/>
              <w:bottom w:val="single" w:sz="4" w:space="0" w:color="auto"/>
              <w:right w:val="single" w:sz="4" w:space="0" w:color="auto"/>
            </w:tcBorders>
          </w:tcPr>
          <w:p w14:paraId="08B462AF" w14:textId="77777777" w:rsidR="00296C5B" w:rsidRPr="00296C5B" w:rsidRDefault="00296C5B" w:rsidP="00296C5B">
            <w:pPr>
              <w:jc w:val="center"/>
              <w:rPr>
                <w:rFonts w:ascii="Times New Roman" w:hAnsi="Times New Roman" w:cs="Times New Roman"/>
              </w:rPr>
            </w:pPr>
          </w:p>
        </w:tc>
        <w:tc>
          <w:tcPr>
            <w:tcW w:w="400" w:type="pct"/>
            <w:gridSpan w:val="2"/>
            <w:vMerge/>
            <w:tcBorders>
              <w:left w:val="single" w:sz="4" w:space="0" w:color="auto"/>
              <w:bottom w:val="single" w:sz="4" w:space="0" w:color="auto"/>
              <w:right w:val="single" w:sz="4" w:space="0" w:color="auto"/>
            </w:tcBorders>
          </w:tcPr>
          <w:p w14:paraId="0B3A7692" w14:textId="77777777" w:rsidR="00296C5B" w:rsidRPr="00296C5B" w:rsidRDefault="00296C5B" w:rsidP="00296C5B">
            <w:pPr>
              <w:jc w:val="center"/>
              <w:rPr>
                <w:rFonts w:ascii="Times New Roman" w:hAnsi="Times New Roman" w:cs="Times New Roman"/>
              </w:rPr>
            </w:pPr>
          </w:p>
        </w:tc>
      </w:tr>
      <w:tr w:rsidR="00296C5B" w:rsidRPr="00296C5B" w14:paraId="3B7AD577"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1BAD2F23"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11.2.</w:t>
            </w: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5DF61A3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Проведение мер социальной поддержки, направленных на улучшение жилищных условий ветеранов, инвалидов и семей, имеющих детей-инвалидов, вставших на учет до 01.01.2005</w:t>
            </w:r>
          </w:p>
        </w:tc>
        <w:tc>
          <w:tcPr>
            <w:tcW w:w="748" w:type="pct"/>
            <w:vMerge w:val="restart"/>
            <w:tcBorders>
              <w:top w:val="single" w:sz="4" w:space="0" w:color="auto"/>
              <w:left w:val="single" w:sz="4" w:space="0" w:color="auto"/>
              <w:bottom w:val="single" w:sz="4" w:space="0" w:color="auto"/>
              <w:right w:val="single" w:sz="4" w:space="0" w:color="auto"/>
            </w:tcBorders>
          </w:tcPr>
          <w:p w14:paraId="4559B62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ветеранов, инвалидов и семей, имеющих детей-</w:t>
            </w:r>
          </w:p>
          <w:p w14:paraId="1DAD08A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инвалидов, получивших единовременную денежную выплату</w:t>
            </w:r>
          </w:p>
          <w:p w14:paraId="1230A68A" w14:textId="40455808"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(человек)</w:t>
            </w:r>
          </w:p>
        </w:tc>
        <w:tc>
          <w:tcPr>
            <w:tcW w:w="527" w:type="pct"/>
            <w:gridSpan w:val="2"/>
            <w:tcBorders>
              <w:top w:val="single" w:sz="4" w:space="0" w:color="auto"/>
              <w:left w:val="single" w:sz="4" w:space="0" w:color="auto"/>
              <w:bottom w:val="single" w:sz="4" w:space="0" w:color="auto"/>
              <w:right w:val="single" w:sz="4" w:space="0" w:color="auto"/>
            </w:tcBorders>
          </w:tcPr>
          <w:p w14:paraId="6F71A96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42</w:t>
            </w:r>
          </w:p>
        </w:tc>
        <w:tc>
          <w:tcPr>
            <w:tcW w:w="450" w:type="pct"/>
            <w:gridSpan w:val="2"/>
            <w:tcBorders>
              <w:top w:val="single" w:sz="4" w:space="0" w:color="auto"/>
              <w:left w:val="single" w:sz="4" w:space="0" w:color="auto"/>
              <w:bottom w:val="single" w:sz="4" w:space="0" w:color="auto"/>
              <w:right w:val="single" w:sz="4" w:space="0" w:color="auto"/>
            </w:tcBorders>
          </w:tcPr>
          <w:p w14:paraId="767C301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2014</w:t>
            </w:r>
          </w:p>
        </w:tc>
        <w:tc>
          <w:tcPr>
            <w:tcW w:w="375" w:type="pct"/>
            <w:gridSpan w:val="2"/>
            <w:tcBorders>
              <w:top w:val="single" w:sz="4" w:space="0" w:color="auto"/>
              <w:left w:val="single" w:sz="4" w:space="0" w:color="auto"/>
              <w:bottom w:val="single" w:sz="4" w:space="0" w:color="auto"/>
              <w:right w:val="single" w:sz="4" w:space="0" w:color="auto"/>
            </w:tcBorders>
          </w:tcPr>
          <w:p w14:paraId="154D458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27,343</w:t>
            </w:r>
          </w:p>
        </w:tc>
        <w:tc>
          <w:tcPr>
            <w:tcW w:w="326" w:type="pct"/>
            <w:gridSpan w:val="2"/>
            <w:tcBorders>
              <w:top w:val="single" w:sz="4" w:space="0" w:color="auto"/>
              <w:left w:val="single" w:sz="4" w:space="0" w:color="auto"/>
              <w:bottom w:val="single" w:sz="4" w:space="0" w:color="auto"/>
              <w:right w:val="single" w:sz="4" w:space="0" w:color="auto"/>
            </w:tcBorders>
          </w:tcPr>
          <w:p w14:paraId="507068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27,343</w:t>
            </w:r>
          </w:p>
        </w:tc>
        <w:tc>
          <w:tcPr>
            <w:tcW w:w="375" w:type="pct"/>
            <w:gridSpan w:val="2"/>
            <w:tcBorders>
              <w:top w:val="single" w:sz="4" w:space="0" w:color="auto"/>
              <w:left w:val="single" w:sz="4" w:space="0" w:color="auto"/>
              <w:bottom w:val="single" w:sz="4" w:space="0" w:color="auto"/>
              <w:right w:val="single" w:sz="4" w:space="0" w:color="auto"/>
            </w:tcBorders>
          </w:tcPr>
          <w:p w14:paraId="036FE73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705214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ADAC9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5666C2D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p w14:paraId="3F4E576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ДТиСПН</w:t>
            </w:r>
          </w:p>
        </w:tc>
      </w:tr>
      <w:tr w:rsidR="00296C5B" w:rsidRPr="00296C5B" w14:paraId="59145C64"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725C1D0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52D29DD6"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4FE042A"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FF2AEE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41</w:t>
            </w:r>
          </w:p>
        </w:tc>
        <w:tc>
          <w:tcPr>
            <w:tcW w:w="450" w:type="pct"/>
            <w:gridSpan w:val="2"/>
            <w:tcBorders>
              <w:top w:val="single" w:sz="4" w:space="0" w:color="auto"/>
              <w:left w:val="single" w:sz="4" w:space="0" w:color="auto"/>
              <w:bottom w:val="single" w:sz="4" w:space="0" w:color="auto"/>
              <w:right w:val="single" w:sz="4" w:space="0" w:color="auto"/>
            </w:tcBorders>
          </w:tcPr>
          <w:p w14:paraId="2C2CA01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2015</w:t>
            </w:r>
          </w:p>
        </w:tc>
        <w:tc>
          <w:tcPr>
            <w:tcW w:w="375" w:type="pct"/>
            <w:gridSpan w:val="2"/>
            <w:tcBorders>
              <w:top w:val="single" w:sz="4" w:space="0" w:color="auto"/>
              <w:left w:val="single" w:sz="4" w:space="0" w:color="auto"/>
              <w:bottom w:val="single" w:sz="4" w:space="0" w:color="auto"/>
              <w:right w:val="single" w:sz="4" w:space="0" w:color="auto"/>
            </w:tcBorders>
          </w:tcPr>
          <w:p w14:paraId="470794B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27,817</w:t>
            </w:r>
          </w:p>
        </w:tc>
        <w:tc>
          <w:tcPr>
            <w:tcW w:w="326" w:type="pct"/>
            <w:gridSpan w:val="2"/>
            <w:tcBorders>
              <w:top w:val="single" w:sz="4" w:space="0" w:color="auto"/>
              <w:left w:val="single" w:sz="4" w:space="0" w:color="auto"/>
              <w:bottom w:val="single" w:sz="4" w:space="0" w:color="auto"/>
              <w:right w:val="single" w:sz="4" w:space="0" w:color="auto"/>
            </w:tcBorders>
          </w:tcPr>
          <w:p w14:paraId="08DFEC1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27,817</w:t>
            </w:r>
          </w:p>
        </w:tc>
        <w:tc>
          <w:tcPr>
            <w:tcW w:w="375" w:type="pct"/>
            <w:gridSpan w:val="2"/>
            <w:tcBorders>
              <w:top w:val="single" w:sz="4" w:space="0" w:color="auto"/>
              <w:left w:val="single" w:sz="4" w:space="0" w:color="auto"/>
              <w:bottom w:val="single" w:sz="4" w:space="0" w:color="auto"/>
              <w:right w:val="single" w:sz="4" w:space="0" w:color="auto"/>
            </w:tcBorders>
          </w:tcPr>
          <w:p w14:paraId="11712B7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D9E1AED"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57BB8A2"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26670415" w14:textId="77777777" w:rsidR="00296C5B" w:rsidRPr="00296C5B" w:rsidRDefault="00296C5B" w:rsidP="00296C5B">
            <w:pPr>
              <w:jc w:val="center"/>
              <w:rPr>
                <w:rFonts w:ascii="Times New Roman" w:hAnsi="Times New Roman" w:cs="Times New Roman"/>
              </w:rPr>
            </w:pPr>
          </w:p>
        </w:tc>
      </w:tr>
      <w:tr w:rsidR="00296C5B" w:rsidRPr="00296C5B" w14:paraId="77DEB657"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7D293C18"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1F367C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1E0BE91"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5FB9DE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36</w:t>
            </w:r>
          </w:p>
        </w:tc>
        <w:tc>
          <w:tcPr>
            <w:tcW w:w="450" w:type="pct"/>
            <w:gridSpan w:val="2"/>
            <w:tcBorders>
              <w:top w:val="single" w:sz="4" w:space="0" w:color="auto"/>
              <w:left w:val="single" w:sz="4" w:space="0" w:color="auto"/>
              <w:bottom w:val="single" w:sz="4" w:space="0" w:color="auto"/>
              <w:right w:val="single" w:sz="4" w:space="0" w:color="auto"/>
            </w:tcBorders>
          </w:tcPr>
          <w:p w14:paraId="20E4E5C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850EF9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24,057</w:t>
            </w:r>
          </w:p>
        </w:tc>
        <w:tc>
          <w:tcPr>
            <w:tcW w:w="326" w:type="pct"/>
            <w:gridSpan w:val="2"/>
            <w:tcBorders>
              <w:top w:val="single" w:sz="4" w:space="0" w:color="auto"/>
              <w:left w:val="single" w:sz="4" w:space="0" w:color="auto"/>
              <w:bottom w:val="single" w:sz="4" w:space="0" w:color="auto"/>
              <w:right w:val="single" w:sz="4" w:space="0" w:color="auto"/>
            </w:tcBorders>
          </w:tcPr>
          <w:p w14:paraId="2404794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24,057</w:t>
            </w:r>
          </w:p>
        </w:tc>
        <w:tc>
          <w:tcPr>
            <w:tcW w:w="375" w:type="pct"/>
            <w:gridSpan w:val="2"/>
            <w:tcBorders>
              <w:top w:val="single" w:sz="4" w:space="0" w:color="auto"/>
              <w:left w:val="single" w:sz="4" w:space="0" w:color="auto"/>
              <w:bottom w:val="single" w:sz="4" w:space="0" w:color="auto"/>
              <w:right w:val="single" w:sz="4" w:space="0" w:color="auto"/>
            </w:tcBorders>
          </w:tcPr>
          <w:p w14:paraId="5AAE6C11"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7074B3F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482A261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403FBC7" w14:textId="77777777" w:rsidR="00296C5B" w:rsidRPr="00296C5B" w:rsidRDefault="00296C5B" w:rsidP="00296C5B">
            <w:pPr>
              <w:jc w:val="center"/>
              <w:rPr>
                <w:rFonts w:ascii="Times New Roman" w:hAnsi="Times New Roman" w:cs="Times New Roman"/>
              </w:rPr>
            </w:pPr>
          </w:p>
        </w:tc>
      </w:tr>
      <w:tr w:rsidR="00296C5B" w:rsidRPr="00296C5B" w14:paraId="2F678D8E"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36061886"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22E79C5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2A651F9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04793B2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35</w:t>
            </w:r>
          </w:p>
        </w:tc>
        <w:tc>
          <w:tcPr>
            <w:tcW w:w="450" w:type="pct"/>
            <w:gridSpan w:val="2"/>
            <w:tcBorders>
              <w:top w:val="single" w:sz="4" w:space="0" w:color="auto"/>
              <w:left w:val="single" w:sz="4" w:space="0" w:color="auto"/>
              <w:bottom w:val="single" w:sz="4" w:space="0" w:color="auto"/>
              <w:right w:val="single" w:sz="4" w:space="0" w:color="auto"/>
            </w:tcBorders>
          </w:tcPr>
          <w:p w14:paraId="39DFC89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59205A1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23,559</w:t>
            </w:r>
          </w:p>
        </w:tc>
        <w:tc>
          <w:tcPr>
            <w:tcW w:w="326" w:type="pct"/>
            <w:gridSpan w:val="2"/>
            <w:tcBorders>
              <w:top w:val="single" w:sz="4" w:space="0" w:color="auto"/>
              <w:left w:val="single" w:sz="4" w:space="0" w:color="auto"/>
              <w:bottom w:val="single" w:sz="4" w:space="0" w:color="auto"/>
              <w:right w:val="single" w:sz="4" w:space="0" w:color="auto"/>
            </w:tcBorders>
          </w:tcPr>
          <w:p w14:paraId="492D3ED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23,559</w:t>
            </w:r>
          </w:p>
        </w:tc>
        <w:tc>
          <w:tcPr>
            <w:tcW w:w="375" w:type="pct"/>
            <w:gridSpan w:val="2"/>
            <w:tcBorders>
              <w:top w:val="single" w:sz="4" w:space="0" w:color="auto"/>
              <w:left w:val="single" w:sz="4" w:space="0" w:color="auto"/>
              <w:bottom w:val="single" w:sz="4" w:space="0" w:color="auto"/>
              <w:right w:val="single" w:sz="4" w:space="0" w:color="auto"/>
            </w:tcBorders>
          </w:tcPr>
          <w:p w14:paraId="67D1463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628003C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641DA19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5FCBFAF6" w14:textId="77777777" w:rsidR="00296C5B" w:rsidRPr="00296C5B" w:rsidRDefault="00296C5B" w:rsidP="00296C5B">
            <w:pPr>
              <w:jc w:val="center"/>
              <w:rPr>
                <w:rFonts w:ascii="Times New Roman" w:hAnsi="Times New Roman" w:cs="Times New Roman"/>
              </w:rPr>
            </w:pPr>
          </w:p>
        </w:tc>
      </w:tr>
      <w:tr w:rsidR="00296C5B" w:rsidRPr="00296C5B" w14:paraId="1642DFF0"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32AE406D"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61EA6625"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85D7D65"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5A0715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57</w:t>
            </w:r>
          </w:p>
        </w:tc>
        <w:tc>
          <w:tcPr>
            <w:tcW w:w="450" w:type="pct"/>
            <w:gridSpan w:val="2"/>
            <w:tcBorders>
              <w:top w:val="single" w:sz="4" w:space="0" w:color="auto"/>
              <w:left w:val="single" w:sz="4" w:space="0" w:color="auto"/>
              <w:bottom w:val="single" w:sz="4" w:space="0" w:color="auto"/>
              <w:right w:val="single" w:sz="4" w:space="0" w:color="auto"/>
            </w:tcBorders>
          </w:tcPr>
          <w:p w14:paraId="672A0FB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2018</w:t>
            </w:r>
          </w:p>
        </w:tc>
        <w:tc>
          <w:tcPr>
            <w:tcW w:w="375" w:type="pct"/>
            <w:gridSpan w:val="2"/>
            <w:tcBorders>
              <w:top w:val="single" w:sz="4" w:space="0" w:color="auto"/>
              <w:left w:val="single" w:sz="4" w:space="0" w:color="auto"/>
              <w:bottom w:val="single" w:sz="4" w:space="0" w:color="auto"/>
              <w:right w:val="single" w:sz="4" w:space="0" w:color="auto"/>
            </w:tcBorders>
          </w:tcPr>
          <w:p w14:paraId="53A9E74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26" w:type="pct"/>
            <w:gridSpan w:val="2"/>
            <w:tcBorders>
              <w:top w:val="single" w:sz="4" w:space="0" w:color="auto"/>
              <w:left w:val="single" w:sz="4" w:space="0" w:color="auto"/>
              <w:bottom w:val="single" w:sz="4" w:space="0" w:color="auto"/>
              <w:right w:val="single" w:sz="4" w:space="0" w:color="auto"/>
            </w:tcBorders>
          </w:tcPr>
          <w:p w14:paraId="3819612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75" w:type="pct"/>
            <w:gridSpan w:val="2"/>
            <w:tcBorders>
              <w:top w:val="single" w:sz="4" w:space="0" w:color="auto"/>
              <w:left w:val="single" w:sz="4" w:space="0" w:color="auto"/>
              <w:bottom w:val="single" w:sz="4" w:space="0" w:color="auto"/>
              <w:right w:val="single" w:sz="4" w:space="0" w:color="auto"/>
            </w:tcBorders>
          </w:tcPr>
          <w:p w14:paraId="40B2273C"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0D97F68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19D84DD7"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1A2EF392" w14:textId="77777777" w:rsidR="00296C5B" w:rsidRPr="00296C5B" w:rsidRDefault="00296C5B" w:rsidP="00296C5B">
            <w:pPr>
              <w:jc w:val="center"/>
              <w:rPr>
                <w:rFonts w:ascii="Times New Roman" w:hAnsi="Times New Roman" w:cs="Times New Roman"/>
              </w:rPr>
            </w:pPr>
          </w:p>
        </w:tc>
      </w:tr>
      <w:tr w:rsidR="00296C5B" w:rsidRPr="00296C5B" w14:paraId="2069877C"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1E95C0FF"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7219C310" w14:textId="77777777" w:rsidR="00296C5B" w:rsidRPr="00296C5B" w:rsidRDefault="00296C5B" w:rsidP="00296C5B">
            <w:pPr>
              <w:jc w:val="cente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615D2124"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CCD444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57</w:t>
            </w:r>
          </w:p>
        </w:tc>
        <w:tc>
          <w:tcPr>
            <w:tcW w:w="450" w:type="pct"/>
            <w:gridSpan w:val="2"/>
            <w:tcBorders>
              <w:top w:val="single" w:sz="4" w:space="0" w:color="auto"/>
              <w:left w:val="single" w:sz="4" w:space="0" w:color="auto"/>
              <w:bottom w:val="single" w:sz="4" w:space="0" w:color="auto"/>
              <w:right w:val="single" w:sz="4" w:space="0" w:color="auto"/>
            </w:tcBorders>
          </w:tcPr>
          <w:p w14:paraId="79C2698E"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2019</w:t>
            </w:r>
          </w:p>
        </w:tc>
        <w:tc>
          <w:tcPr>
            <w:tcW w:w="375" w:type="pct"/>
            <w:gridSpan w:val="2"/>
            <w:tcBorders>
              <w:top w:val="single" w:sz="4" w:space="0" w:color="auto"/>
              <w:left w:val="single" w:sz="4" w:space="0" w:color="auto"/>
              <w:bottom w:val="single" w:sz="4" w:space="0" w:color="auto"/>
              <w:right w:val="single" w:sz="4" w:space="0" w:color="auto"/>
            </w:tcBorders>
          </w:tcPr>
          <w:p w14:paraId="32586B24"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26" w:type="pct"/>
            <w:gridSpan w:val="2"/>
            <w:tcBorders>
              <w:top w:val="single" w:sz="4" w:space="0" w:color="auto"/>
              <w:left w:val="single" w:sz="4" w:space="0" w:color="auto"/>
              <w:bottom w:val="single" w:sz="4" w:space="0" w:color="auto"/>
              <w:right w:val="single" w:sz="4" w:space="0" w:color="auto"/>
            </w:tcBorders>
          </w:tcPr>
          <w:p w14:paraId="051315FB"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38,716</w:t>
            </w:r>
          </w:p>
        </w:tc>
        <w:tc>
          <w:tcPr>
            <w:tcW w:w="375" w:type="pct"/>
            <w:gridSpan w:val="2"/>
            <w:tcBorders>
              <w:top w:val="single" w:sz="4" w:space="0" w:color="auto"/>
              <w:left w:val="single" w:sz="4" w:space="0" w:color="auto"/>
              <w:bottom w:val="single" w:sz="4" w:space="0" w:color="auto"/>
              <w:right w:val="single" w:sz="4" w:space="0" w:color="auto"/>
            </w:tcBorders>
          </w:tcPr>
          <w:p w14:paraId="483EDFC0"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2F1AB0F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2E0433B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top w:val="single" w:sz="4" w:space="0" w:color="auto"/>
              <w:left w:val="single" w:sz="4" w:space="0" w:color="auto"/>
              <w:bottom w:val="single" w:sz="4" w:space="0" w:color="auto"/>
              <w:right w:val="single" w:sz="4" w:space="0" w:color="auto"/>
            </w:tcBorders>
          </w:tcPr>
          <w:p w14:paraId="72401B70" w14:textId="77777777" w:rsidR="00296C5B" w:rsidRPr="00296C5B" w:rsidRDefault="00296C5B" w:rsidP="00296C5B">
            <w:pPr>
              <w:jc w:val="center"/>
              <w:rPr>
                <w:rFonts w:ascii="Times New Roman" w:hAnsi="Times New Roman" w:cs="Times New Roman"/>
              </w:rPr>
            </w:pPr>
          </w:p>
        </w:tc>
      </w:tr>
      <w:tr w:rsidR="00296C5B" w:rsidRPr="00296C5B" w14:paraId="181F945C" w14:textId="77777777" w:rsidTr="00296C5B">
        <w:trPr>
          <w:trHeight w:val="185"/>
        </w:trPr>
        <w:tc>
          <w:tcPr>
            <w:tcW w:w="180" w:type="pct"/>
            <w:gridSpan w:val="2"/>
            <w:vMerge/>
            <w:tcBorders>
              <w:left w:val="single" w:sz="4" w:space="0" w:color="auto"/>
              <w:bottom w:val="single" w:sz="4" w:space="0" w:color="auto"/>
              <w:right w:val="single" w:sz="4" w:space="0" w:color="auto"/>
            </w:tcBorders>
          </w:tcPr>
          <w:p w14:paraId="0B7F53D3" w14:textId="77777777" w:rsidR="00296C5B" w:rsidRPr="00296C5B" w:rsidRDefault="00296C5B" w:rsidP="00296C5B">
            <w:pPr>
              <w:rPr>
                <w:rFonts w:ascii="Times New Roman" w:hAnsi="Times New Roman" w:cs="Times New Roman"/>
              </w:rPr>
            </w:pPr>
          </w:p>
        </w:tc>
        <w:tc>
          <w:tcPr>
            <w:tcW w:w="869" w:type="pct"/>
            <w:gridSpan w:val="2"/>
            <w:vMerge/>
            <w:tcBorders>
              <w:left w:val="single" w:sz="4" w:space="0" w:color="auto"/>
              <w:bottom w:val="single" w:sz="4" w:space="0" w:color="auto"/>
              <w:right w:val="single" w:sz="4" w:space="0" w:color="auto"/>
            </w:tcBorders>
          </w:tcPr>
          <w:p w14:paraId="2EBF8CD6" w14:textId="77777777" w:rsidR="00296C5B" w:rsidRPr="00296C5B" w:rsidRDefault="00296C5B" w:rsidP="00296C5B">
            <w:pPr>
              <w:jc w:val="center"/>
              <w:rPr>
                <w:rFonts w:ascii="Times New Roman" w:hAnsi="Times New Roman" w:cs="Times New Roman"/>
              </w:rPr>
            </w:pPr>
          </w:p>
        </w:tc>
        <w:tc>
          <w:tcPr>
            <w:tcW w:w="748" w:type="pct"/>
            <w:vMerge/>
            <w:tcBorders>
              <w:left w:val="single" w:sz="4" w:space="0" w:color="auto"/>
              <w:bottom w:val="single" w:sz="4" w:space="0" w:color="auto"/>
              <w:right w:val="single" w:sz="4" w:space="0" w:color="auto"/>
            </w:tcBorders>
          </w:tcPr>
          <w:p w14:paraId="058AB6A7" w14:textId="77777777" w:rsidR="00296C5B" w:rsidRPr="00296C5B" w:rsidRDefault="00296C5B" w:rsidP="00296C5B">
            <w:pPr>
              <w:jc w:val="cente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358DCE0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568</w:t>
            </w:r>
          </w:p>
        </w:tc>
        <w:tc>
          <w:tcPr>
            <w:tcW w:w="450" w:type="pct"/>
            <w:gridSpan w:val="2"/>
            <w:tcBorders>
              <w:top w:val="single" w:sz="4" w:space="0" w:color="auto"/>
              <w:left w:val="single" w:sz="4" w:space="0" w:color="auto"/>
              <w:bottom w:val="single" w:sz="4" w:space="0" w:color="auto"/>
              <w:right w:val="single" w:sz="4" w:space="0" w:color="auto"/>
            </w:tcBorders>
          </w:tcPr>
          <w:p w14:paraId="1C25C69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2020</w:t>
            </w:r>
          </w:p>
        </w:tc>
        <w:tc>
          <w:tcPr>
            <w:tcW w:w="375" w:type="pct"/>
            <w:gridSpan w:val="2"/>
            <w:tcBorders>
              <w:top w:val="single" w:sz="4" w:space="0" w:color="auto"/>
              <w:left w:val="single" w:sz="4" w:space="0" w:color="auto"/>
              <w:bottom w:val="single" w:sz="4" w:space="0" w:color="auto"/>
              <w:right w:val="single" w:sz="4" w:space="0" w:color="auto"/>
            </w:tcBorders>
          </w:tcPr>
          <w:p w14:paraId="703FBB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378,132</w:t>
            </w:r>
          </w:p>
        </w:tc>
        <w:tc>
          <w:tcPr>
            <w:tcW w:w="326" w:type="pct"/>
            <w:gridSpan w:val="2"/>
            <w:tcBorders>
              <w:top w:val="single" w:sz="4" w:space="0" w:color="auto"/>
              <w:left w:val="single" w:sz="4" w:space="0" w:color="auto"/>
              <w:bottom w:val="single" w:sz="4" w:space="0" w:color="auto"/>
              <w:right w:val="single" w:sz="4" w:space="0" w:color="auto"/>
            </w:tcBorders>
          </w:tcPr>
          <w:p w14:paraId="581010F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378,132</w:t>
            </w:r>
          </w:p>
        </w:tc>
        <w:tc>
          <w:tcPr>
            <w:tcW w:w="375" w:type="pct"/>
            <w:gridSpan w:val="2"/>
            <w:tcBorders>
              <w:top w:val="single" w:sz="4" w:space="0" w:color="auto"/>
              <w:left w:val="single" w:sz="4" w:space="0" w:color="auto"/>
              <w:bottom w:val="single" w:sz="4" w:space="0" w:color="auto"/>
              <w:right w:val="single" w:sz="4" w:space="0" w:color="auto"/>
            </w:tcBorders>
          </w:tcPr>
          <w:p w14:paraId="7B67152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56" w:type="pct"/>
            <w:gridSpan w:val="2"/>
            <w:tcBorders>
              <w:top w:val="single" w:sz="4" w:space="0" w:color="auto"/>
              <w:left w:val="single" w:sz="4" w:space="0" w:color="auto"/>
              <w:bottom w:val="single" w:sz="4" w:space="0" w:color="auto"/>
              <w:right w:val="single" w:sz="4" w:space="0" w:color="auto"/>
            </w:tcBorders>
          </w:tcPr>
          <w:p w14:paraId="3CA3D2C3"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394" w:type="pct"/>
            <w:gridSpan w:val="2"/>
            <w:tcBorders>
              <w:top w:val="single" w:sz="4" w:space="0" w:color="auto"/>
              <w:left w:val="single" w:sz="4" w:space="0" w:color="auto"/>
              <w:bottom w:val="single" w:sz="4" w:space="0" w:color="auto"/>
              <w:right w:val="single" w:sz="4" w:space="0" w:color="auto"/>
            </w:tcBorders>
          </w:tcPr>
          <w:p w14:paraId="73D948E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w:t>
            </w:r>
          </w:p>
        </w:tc>
        <w:tc>
          <w:tcPr>
            <w:tcW w:w="400" w:type="pct"/>
            <w:gridSpan w:val="2"/>
            <w:vMerge/>
            <w:tcBorders>
              <w:left w:val="single" w:sz="4" w:space="0" w:color="auto"/>
              <w:bottom w:val="single" w:sz="4" w:space="0" w:color="auto"/>
              <w:right w:val="single" w:sz="4" w:space="0" w:color="auto"/>
            </w:tcBorders>
          </w:tcPr>
          <w:p w14:paraId="71CE7306" w14:textId="77777777" w:rsidR="00296C5B" w:rsidRPr="00296C5B" w:rsidRDefault="00296C5B" w:rsidP="00296C5B">
            <w:pPr>
              <w:jc w:val="center"/>
              <w:rPr>
                <w:rFonts w:ascii="Times New Roman" w:hAnsi="Times New Roman" w:cs="Times New Roman"/>
              </w:rPr>
            </w:pPr>
          </w:p>
        </w:tc>
      </w:tr>
      <w:tr w:rsidR="00296C5B" w:rsidRPr="00296C5B" w14:paraId="60065AA2" w14:textId="77777777" w:rsidTr="00296C5B">
        <w:trPr>
          <w:trHeight w:val="185"/>
        </w:trPr>
        <w:tc>
          <w:tcPr>
            <w:tcW w:w="180" w:type="pct"/>
            <w:gridSpan w:val="2"/>
            <w:vMerge w:val="restart"/>
            <w:tcBorders>
              <w:top w:val="single" w:sz="4" w:space="0" w:color="auto"/>
              <w:left w:val="single" w:sz="4" w:space="0" w:color="auto"/>
              <w:bottom w:val="single" w:sz="4" w:space="0" w:color="auto"/>
              <w:right w:val="single" w:sz="4" w:space="0" w:color="auto"/>
            </w:tcBorders>
          </w:tcPr>
          <w:p w14:paraId="0E8B458C"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11.3.</w:t>
            </w:r>
          </w:p>
        </w:tc>
        <w:tc>
          <w:tcPr>
            <w:tcW w:w="869" w:type="pct"/>
            <w:gridSpan w:val="2"/>
            <w:vMerge w:val="restart"/>
            <w:tcBorders>
              <w:top w:val="single" w:sz="4" w:space="0" w:color="auto"/>
              <w:left w:val="single" w:sz="4" w:space="0" w:color="auto"/>
              <w:bottom w:val="single" w:sz="4" w:space="0" w:color="auto"/>
              <w:right w:val="single" w:sz="4" w:space="0" w:color="auto"/>
            </w:tcBorders>
          </w:tcPr>
          <w:p w14:paraId="0FF7C1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Предоставление мер социальной поддержки, направленных на улучшение жилищных условий граждан, уволенных с военной службы, и приравненных к ним лиц</w:t>
            </w:r>
          </w:p>
        </w:tc>
        <w:tc>
          <w:tcPr>
            <w:tcW w:w="748" w:type="pct"/>
            <w:vMerge w:val="restart"/>
            <w:tcBorders>
              <w:top w:val="single" w:sz="4" w:space="0" w:color="auto"/>
              <w:left w:val="single" w:sz="4" w:space="0" w:color="auto"/>
              <w:bottom w:val="single" w:sz="4" w:space="0" w:color="auto"/>
              <w:right w:val="single" w:sz="4" w:space="0" w:color="auto"/>
            </w:tcBorders>
          </w:tcPr>
          <w:p w14:paraId="2EBBF4AF"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количество граждан, уволенных с военной службы, и приравненных к ним лиц, улучшивших жилищные условия</w:t>
            </w:r>
          </w:p>
          <w:p w14:paraId="7BA69CA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(человек)</w:t>
            </w:r>
          </w:p>
        </w:tc>
        <w:tc>
          <w:tcPr>
            <w:tcW w:w="527" w:type="pct"/>
            <w:gridSpan w:val="2"/>
            <w:tcBorders>
              <w:top w:val="single" w:sz="4" w:space="0" w:color="auto"/>
              <w:left w:val="single" w:sz="4" w:space="0" w:color="auto"/>
              <w:bottom w:val="single" w:sz="4" w:space="0" w:color="auto"/>
              <w:right w:val="single" w:sz="4" w:space="0" w:color="auto"/>
            </w:tcBorders>
          </w:tcPr>
          <w:p w14:paraId="41D4FD59"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5</w:t>
            </w:r>
          </w:p>
        </w:tc>
        <w:tc>
          <w:tcPr>
            <w:tcW w:w="450" w:type="pct"/>
            <w:gridSpan w:val="2"/>
            <w:tcBorders>
              <w:top w:val="single" w:sz="4" w:space="0" w:color="auto"/>
              <w:left w:val="single" w:sz="4" w:space="0" w:color="auto"/>
              <w:bottom w:val="single" w:sz="4" w:space="0" w:color="auto"/>
              <w:right w:val="single" w:sz="4" w:space="0" w:color="auto"/>
            </w:tcBorders>
          </w:tcPr>
          <w:p w14:paraId="23082636"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2016</w:t>
            </w:r>
          </w:p>
        </w:tc>
        <w:tc>
          <w:tcPr>
            <w:tcW w:w="375" w:type="pct"/>
            <w:gridSpan w:val="2"/>
            <w:tcBorders>
              <w:top w:val="single" w:sz="4" w:space="0" w:color="auto"/>
              <w:left w:val="single" w:sz="4" w:space="0" w:color="auto"/>
              <w:bottom w:val="single" w:sz="4" w:space="0" w:color="auto"/>
              <w:right w:val="single" w:sz="4" w:space="0" w:color="auto"/>
            </w:tcBorders>
          </w:tcPr>
          <w:p w14:paraId="0AAEA828"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38,592</w:t>
            </w:r>
          </w:p>
        </w:tc>
        <w:tc>
          <w:tcPr>
            <w:tcW w:w="326" w:type="pct"/>
            <w:gridSpan w:val="2"/>
            <w:tcBorders>
              <w:top w:val="single" w:sz="4" w:space="0" w:color="auto"/>
              <w:left w:val="single" w:sz="4" w:space="0" w:color="auto"/>
              <w:bottom w:val="single" w:sz="4" w:space="0" w:color="auto"/>
              <w:right w:val="single" w:sz="4" w:space="0" w:color="auto"/>
            </w:tcBorders>
          </w:tcPr>
          <w:p w14:paraId="6975C565"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38,592</w:t>
            </w:r>
          </w:p>
        </w:tc>
        <w:tc>
          <w:tcPr>
            <w:tcW w:w="375" w:type="pct"/>
            <w:gridSpan w:val="2"/>
            <w:tcBorders>
              <w:top w:val="single" w:sz="4" w:space="0" w:color="auto"/>
              <w:left w:val="single" w:sz="4" w:space="0" w:color="auto"/>
              <w:bottom w:val="single" w:sz="4" w:space="0" w:color="auto"/>
              <w:right w:val="single" w:sz="4" w:space="0" w:color="auto"/>
            </w:tcBorders>
          </w:tcPr>
          <w:p w14:paraId="66229CBD" w14:textId="77777777" w:rsidR="00296C5B" w:rsidRPr="00296C5B" w:rsidRDefault="00296C5B" w:rsidP="00296C5B">
            <w:pPr>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14:paraId="58E3F1D3" w14:textId="77777777" w:rsidR="00296C5B" w:rsidRPr="00296C5B" w:rsidRDefault="00296C5B" w:rsidP="00296C5B">
            <w:pPr>
              <w:jc w:val="center"/>
              <w:rPr>
                <w:rFonts w:ascii="Times New Roman" w:hAnsi="Times New Roman" w:cs="Times New Roman"/>
              </w:rPr>
            </w:pPr>
          </w:p>
        </w:tc>
        <w:tc>
          <w:tcPr>
            <w:tcW w:w="394" w:type="pct"/>
            <w:gridSpan w:val="2"/>
            <w:tcBorders>
              <w:top w:val="single" w:sz="4" w:space="0" w:color="auto"/>
              <w:left w:val="single" w:sz="4" w:space="0" w:color="auto"/>
              <w:bottom w:val="single" w:sz="4" w:space="0" w:color="auto"/>
              <w:right w:val="single" w:sz="4" w:space="0" w:color="auto"/>
            </w:tcBorders>
          </w:tcPr>
          <w:p w14:paraId="3BC10C76" w14:textId="77777777" w:rsidR="00296C5B" w:rsidRPr="00296C5B" w:rsidRDefault="00296C5B" w:rsidP="00296C5B">
            <w:pPr>
              <w:jc w:val="center"/>
              <w:rPr>
                <w:rFonts w:ascii="Times New Roman" w:hAnsi="Times New Roman" w:cs="Times New Roman"/>
              </w:rPr>
            </w:pPr>
          </w:p>
        </w:tc>
        <w:tc>
          <w:tcPr>
            <w:tcW w:w="400" w:type="pct"/>
            <w:gridSpan w:val="2"/>
            <w:vMerge w:val="restart"/>
            <w:tcBorders>
              <w:top w:val="single" w:sz="4" w:space="0" w:color="auto"/>
              <w:left w:val="single" w:sz="4" w:space="0" w:color="auto"/>
              <w:bottom w:val="single" w:sz="4" w:space="0" w:color="auto"/>
              <w:right w:val="single" w:sz="4" w:space="0" w:color="auto"/>
            </w:tcBorders>
          </w:tcPr>
          <w:p w14:paraId="7807D86A" w14:textId="77777777" w:rsidR="00296C5B" w:rsidRPr="00296C5B" w:rsidRDefault="00296C5B" w:rsidP="00296C5B">
            <w:pPr>
              <w:jc w:val="center"/>
              <w:rPr>
                <w:rFonts w:ascii="Times New Roman" w:hAnsi="Times New Roman" w:cs="Times New Roman"/>
              </w:rPr>
            </w:pPr>
            <w:r w:rsidRPr="00296C5B">
              <w:rPr>
                <w:rFonts w:ascii="Times New Roman" w:hAnsi="Times New Roman" w:cs="Times New Roman"/>
              </w:rPr>
              <w:t>ДС, ОМС</w:t>
            </w:r>
          </w:p>
        </w:tc>
      </w:tr>
      <w:tr w:rsidR="00296C5B" w:rsidRPr="00296C5B" w14:paraId="5F3E9891" w14:textId="77777777" w:rsidTr="00296C5B">
        <w:trPr>
          <w:trHeight w:val="185"/>
        </w:trPr>
        <w:tc>
          <w:tcPr>
            <w:tcW w:w="180" w:type="pct"/>
            <w:gridSpan w:val="2"/>
            <w:vMerge/>
            <w:tcBorders>
              <w:top w:val="single" w:sz="4" w:space="0" w:color="auto"/>
              <w:left w:val="single" w:sz="4" w:space="0" w:color="auto"/>
              <w:bottom w:val="single" w:sz="4" w:space="0" w:color="auto"/>
              <w:right w:val="single" w:sz="4" w:space="0" w:color="auto"/>
            </w:tcBorders>
          </w:tcPr>
          <w:p w14:paraId="6ECFE9EA" w14:textId="77777777" w:rsidR="00296C5B" w:rsidRPr="00296C5B" w:rsidRDefault="00296C5B" w:rsidP="00296C5B">
            <w:pPr>
              <w:rPr>
                <w:rFonts w:ascii="Times New Roman" w:hAnsi="Times New Roman" w:cs="Times New Roman"/>
              </w:rPr>
            </w:pPr>
          </w:p>
        </w:tc>
        <w:tc>
          <w:tcPr>
            <w:tcW w:w="869" w:type="pct"/>
            <w:gridSpan w:val="2"/>
            <w:vMerge/>
            <w:tcBorders>
              <w:top w:val="single" w:sz="4" w:space="0" w:color="auto"/>
              <w:left w:val="single" w:sz="4" w:space="0" w:color="auto"/>
              <w:bottom w:val="single" w:sz="4" w:space="0" w:color="auto"/>
              <w:right w:val="single" w:sz="4" w:space="0" w:color="auto"/>
            </w:tcBorders>
          </w:tcPr>
          <w:p w14:paraId="394DB9E2" w14:textId="77777777" w:rsidR="00296C5B" w:rsidRPr="00296C5B" w:rsidRDefault="00296C5B" w:rsidP="00296C5B">
            <w:pPr>
              <w:rPr>
                <w:rFonts w:ascii="Times New Roman" w:hAnsi="Times New Roman" w:cs="Times New Roman"/>
              </w:rPr>
            </w:pPr>
          </w:p>
        </w:tc>
        <w:tc>
          <w:tcPr>
            <w:tcW w:w="748" w:type="pct"/>
            <w:vMerge/>
            <w:tcBorders>
              <w:top w:val="single" w:sz="4" w:space="0" w:color="auto"/>
              <w:left w:val="single" w:sz="4" w:space="0" w:color="auto"/>
              <w:bottom w:val="single" w:sz="4" w:space="0" w:color="auto"/>
              <w:right w:val="single" w:sz="4" w:space="0" w:color="auto"/>
            </w:tcBorders>
          </w:tcPr>
          <w:p w14:paraId="75E0E0F3" w14:textId="77777777" w:rsidR="00296C5B" w:rsidRPr="00296C5B" w:rsidRDefault="00296C5B" w:rsidP="00296C5B">
            <w:pPr>
              <w:rPr>
                <w:rFonts w:ascii="Times New Roman" w:hAnsi="Times New Roman" w:cs="Times New Roman"/>
              </w:rPr>
            </w:pPr>
          </w:p>
        </w:tc>
        <w:tc>
          <w:tcPr>
            <w:tcW w:w="527" w:type="pct"/>
            <w:gridSpan w:val="2"/>
            <w:tcBorders>
              <w:top w:val="single" w:sz="4" w:space="0" w:color="auto"/>
              <w:left w:val="single" w:sz="4" w:space="0" w:color="auto"/>
              <w:bottom w:val="single" w:sz="4" w:space="0" w:color="auto"/>
              <w:right w:val="single" w:sz="4" w:space="0" w:color="auto"/>
            </w:tcBorders>
          </w:tcPr>
          <w:p w14:paraId="4F22BFE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38</w:t>
            </w:r>
          </w:p>
        </w:tc>
        <w:tc>
          <w:tcPr>
            <w:tcW w:w="450" w:type="pct"/>
            <w:gridSpan w:val="2"/>
            <w:tcBorders>
              <w:top w:val="single" w:sz="4" w:space="0" w:color="auto"/>
              <w:left w:val="single" w:sz="4" w:space="0" w:color="auto"/>
              <w:bottom w:val="single" w:sz="4" w:space="0" w:color="auto"/>
              <w:right w:val="single" w:sz="4" w:space="0" w:color="auto"/>
            </w:tcBorders>
          </w:tcPr>
          <w:p w14:paraId="03295498"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2017</w:t>
            </w:r>
          </w:p>
        </w:tc>
        <w:tc>
          <w:tcPr>
            <w:tcW w:w="375" w:type="pct"/>
            <w:gridSpan w:val="2"/>
            <w:tcBorders>
              <w:top w:val="single" w:sz="4" w:space="0" w:color="auto"/>
              <w:left w:val="single" w:sz="4" w:space="0" w:color="auto"/>
              <w:bottom w:val="single" w:sz="4" w:space="0" w:color="auto"/>
              <w:right w:val="single" w:sz="4" w:space="0" w:color="auto"/>
            </w:tcBorders>
          </w:tcPr>
          <w:p w14:paraId="639F03DD"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19,571</w:t>
            </w:r>
          </w:p>
        </w:tc>
        <w:tc>
          <w:tcPr>
            <w:tcW w:w="326" w:type="pct"/>
            <w:gridSpan w:val="2"/>
            <w:tcBorders>
              <w:top w:val="single" w:sz="4" w:space="0" w:color="auto"/>
              <w:left w:val="single" w:sz="4" w:space="0" w:color="auto"/>
              <w:bottom w:val="single" w:sz="4" w:space="0" w:color="auto"/>
              <w:right w:val="single" w:sz="4" w:space="0" w:color="auto"/>
            </w:tcBorders>
          </w:tcPr>
          <w:p w14:paraId="66641B6A" w14:textId="77777777" w:rsidR="00296C5B" w:rsidRPr="00296C5B" w:rsidRDefault="00296C5B" w:rsidP="00296C5B">
            <w:pPr>
              <w:rPr>
                <w:rFonts w:ascii="Times New Roman" w:hAnsi="Times New Roman" w:cs="Times New Roman"/>
              </w:rPr>
            </w:pPr>
            <w:r w:rsidRPr="00296C5B">
              <w:rPr>
                <w:rFonts w:ascii="Times New Roman" w:hAnsi="Times New Roman" w:cs="Times New Roman"/>
              </w:rPr>
              <w:t>19,571</w:t>
            </w:r>
          </w:p>
        </w:tc>
        <w:tc>
          <w:tcPr>
            <w:tcW w:w="375" w:type="pct"/>
            <w:gridSpan w:val="2"/>
            <w:tcBorders>
              <w:top w:val="single" w:sz="4" w:space="0" w:color="auto"/>
              <w:left w:val="single" w:sz="4" w:space="0" w:color="auto"/>
              <w:bottom w:val="single" w:sz="4" w:space="0" w:color="auto"/>
              <w:right w:val="single" w:sz="4" w:space="0" w:color="auto"/>
            </w:tcBorders>
          </w:tcPr>
          <w:p w14:paraId="297C9218" w14:textId="77777777" w:rsidR="00296C5B" w:rsidRPr="00296C5B" w:rsidRDefault="00296C5B" w:rsidP="00296C5B">
            <w:pP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14:paraId="2AFD5B5E" w14:textId="77777777" w:rsidR="00296C5B" w:rsidRPr="00296C5B" w:rsidRDefault="00296C5B" w:rsidP="00296C5B">
            <w:pPr>
              <w:rPr>
                <w:rFonts w:ascii="Times New Roman" w:hAnsi="Times New Roman" w:cs="Times New Roman"/>
              </w:rPr>
            </w:pPr>
          </w:p>
        </w:tc>
        <w:tc>
          <w:tcPr>
            <w:tcW w:w="394" w:type="pct"/>
            <w:gridSpan w:val="2"/>
            <w:tcBorders>
              <w:top w:val="single" w:sz="4" w:space="0" w:color="auto"/>
              <w:left w:val="single" w:sz="4" w:space="0" w:color="auto"/>
              <w:bottom w:val="single" w:sz="4" w:space="0" w:color="auto"/>
              <w:right w:val="single" w:sz="4" w:space="0" w:color="auto"/>
            </w:tcBorders>
          </w:tcPr>
          <w:p w14:paraId="54A6E4E9" w14:textId="77777777" w:rsidR="00296C5B" w:rsidRPr="00296C5B" w:rsidRDefault="00296C5B" w:rsidP="00296C5B">
            <w:pPr>
              <w:rPr>
                <w:rFonts w:ascii="Times New Roman" w:hAnsi="Times New Roman" w:cs="Times New Roman"/>
              </w:rPr>
            </w:pPr>
          </w:p>
        </w:tc>
        <w:tc>
          <w:tcPr>
            <w:tcW w:w="400" w:type="pct"/>
            <w:gridSpan w:val="2"/>
            <w:vMerge/>
            <w:tcBorders>
              <w:left w:val="single" w:sz="4" w:space="0" w:color="auto"/>
              <w:bottom w:val="single" w:sz="4" w:space="0" w:color="auto"/>
              <w:right w:val="single" w:sz="4" w:space="0" w:color="auto"/>
            </w:tcBorders>
          </w:tcPr>
          <w:p w14:paraId="21A8AE97" w14:textId="77777777" w:rsidR="00296C5B" w:rsidRPr="00296C5B" w:rsidRDefault="00296C5B" w:rsidP="00296C5B">
            <w:pPr>
              <w:rPr>
                <w:rFonts w:ascii="Times New Roman" w:hAnsi="Times New Roman" w:cs="Times New Roman"/>
              </w:rPr>
            </w:pPr>
          </w:p>
        </w:tc>
      </w:tr>
    </w:tbl>
    <w:p w14:paraId="7F6FD7FA" w14:textId="77777777" w:rsidR="00296C5B" w:rsidRPr="00296C5B" w:rsidRDefault="00296C5B" w:rsidP="00296C5B">
      <w:pPr>
        <w:rPr>
          <w:rFonts w:ascii="Times New Roman" w:hAnsi="Times New Roman" w:cs="Times New Roman"/>
        </w:rPr>
      </w:pPr>
    </w:p>
    <w:p w14:paraId="00BD81D8"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 Объемы финансирования мероприятий будут уточнены после получения заявок от муниципальных образований области и промышленных предприятий, а также после проведения отбора Министерством строительства и жилищно-коммунального хозяйства Российской Федерации и конкурсного отбора на предоставление субсидий ОМС.</w:t>
      </w:r>
    </w:p>
    <w:p w14:paraId="012ADDDD"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 Результаты мероприятий будут определены после уточнения объемов финансирования.</w:t>
      </w:r>
    </w:p>
    <w:p w14:paraId="648E2912"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 Задолженность за выполненные в 2015 году работы. &lt;абзац введён постановлением Правительства области от 23.05.2016 № 593-п&gt;</w:t>
      </w:r>
    </w:p>
    <w:p w14:paraId="3CCA8F4F" w14:textId="77777777" w:rsidR="00296C5B" w:rsidRPr="00296C5B" w:rsidRDefault="00296C5B" w:rsidP="00296C5B">
      <w:pPr>
        <w:rPr>
          <w:rFonts w:ascii="Times New Roman" w:hAnsi="Times New Roman" w:cs="Times New Roman"/>
          <w:sz w:val="28"/>
          <w:szCs w:val="28"/>
        </w:rPr>
      </w:pPr>
      <w:r w:rsidRPr="00296C5B">
        <w:rPr>
          <w:rFonts w:ascii="Times New Roman" w:hAnsi="Times New Roman" w:cs="Times New Roman"/>
          <w:sz w:val="28"/>
          <w:szCs w:val="28"/>
        </w:rPr>
        <w:t>**** В том числе задолженность за выполненные в 2015 году работы. &lt;абзац введён постановлением Правительства области от 29.06.2016 № 760-п&gt;</w:t>
      </w:r>
    </w:p>
    <w:p w14:paraId="41E8AD47" w14:textId="4CF5EDD2" w:rsidR="00296C5B" w:rsidRPr="004E5763" w:rsidRDefault="00296C5B" w:rsidP="00296C5B">
      <w:pPr>
        <w:rPr>
          <w:rFonts w:ascii="Times New Roman" w:hAnsi="Times New Roman" w:cs="Times New Roman"/>
          <w:sz w:val="28"/>
          <w:szCs w:val="28"/>
        </w:rPr>
      </w:pPr>
      <w:r w:rsidRPr="004E5763">
        <w:rPr>
          <w:rFonts w:ascii="Times New Roman" w:hAnsi="Times New Roman" w:cs="Times New Roman"/>
          <w:sz w:val="28"/>
          <w:szCs w:val="28"/>
        </w:rPr>
        <w:t>***** Задолженность за выполненные в 2016 году работы.</w:t>
      </w:r>
      <w:r w:rsidR="004E5763" w:rsidRPr="004E5763">
        <w:t xml:space="preserve"> </w:t>
      </w:r>
      <w:r w:rsidR="004E5763" w:rsidRPr="004E5763">
        <w:rPr>
          <w:rFonts w:ascii="Times New Roman" w:hAnsi="Times New Roman" w:cs="Times New Roman"/>
          <w:sz w:val="28"/>
          <w:szCs w:val="28"/>
        </w:rPr>
        <w:t>&lt;абзац введён постановлением Правительства области от</w:t>
      </w:r>
      <w:r w:rsidR="004E5763" w:rsidRPr="004E5763">
        <w:t xml:space="preserve"> </w:t>
      </w:r>
      <w:r w:rsidR="004E5763" w:rsidRPr="004E5763">
        <w:rPr>
          <w:rFonts w:ascii="Times New Roman" w:hAnsi="Times New Roman" w:cs="Times New Roman"/>
          <w:sz w:val="28"/>
          <w:szCs w:val="28"/>
        </w:rPr>
        <w:t>06.04.2017 № 266-п&gt;</w:t>
      </w:r>
    </w:p>
    <w:p w14:paraId="5164A5FF" w14:textId="77777777" w:rsidR="00BC1C4B" w:rsidRPr="004C0BC4" w:rsidRDefault="00BC1C4B" w:rsidP="0059749C">
      <w:pPr>
        <w:ind w:firstLine="696"/>
        <w:jc w:val="both"/>
        <w:rPr>
          <w:rFonts w:ascii="Times New Roman" w:eastAsia="Times New Roman" w:hAnsi="Times New Roman" w:cs="Times New Roman"/>
          <w:sz w:val="28"/>
          <w:szCs w:val="28"/>
          <w:lang w:eastAsia="en-US"/>
        </w:rPr>
      </w:pPr>
    </w:p>
    <w:p w14:paraId="40A01A1E" w14:textId="77777777" w:rsidR="004C0BC4" w:rsidRPr="004C0BC4" w:rsidRDefault="004C0BC4" w:rsidP="004C0BC4">
      <w:pPr>
        <w:widowControl/>
        <w:autoSpaceDE/>
        <w:autoSpaceDN/>
        <w:adjustRightInd/>
        <w:jc w:val="center"/>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Список сокращений, использованных в таблице</w:t>
      </w:r>
    </w:p>
    <w:p w14:paraId="5916C2A5" w14:textId="77777777" w:rsidR="004C0BC4" w:rsidRPr="004C0BC4" w:rsidRDefault="004C0BC4" w:rsidP="004C0BC4">
      <w:pPr>
        <w:widowControl/>
        <w:autoSpaceDE/>
        <w:autoSpaceDN/>
        <w:adjustRightInd/>
        <w:ind w:firstLine="709"/>
        <w:jc w:val="center"/>
        <w:rPr>
          <w:rFonts w:ascii="Times New Roman" w:eastAsia="Times New Roman" w:hAnsi="Times New Roman" w:cs="Times New Roman"/>
          <w:sz w:val="28"/>
          <w:szCs w:val="28"/>
          <w:lang w:eastAsia="en-US"/>
        </w:rPr>
      </w:pPr>
    </w:p>
    <w:p w14:paraId="5936144C"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ВИ – внебюджетные источники</w:t>
      </w:r>
    </w:p>
    <w:p w14:paraId="0AB59815"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lastRenderedPageBreak/>
        <w:t>ГПЗУ – градостроительные планы земельных участков</w:t>
      </w:r>
    </w:p>
    <w:p w14:paraId="73980364"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МБ – местный бюджет</w:t>
      </w:r>
    </w:p>
    <w:p w14:paraId="29C70226"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ОМС – муниципальные образования области</w:t>
      </w:r>
    </w:p>
    <w:p w14:paraId="52AA3828"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НПА – нормативный правовой акт</w:t>
      </w:r>
    </w:p>
    <w:p w14:paraId="673933E4"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ОС – областные средства</w:t>
      </w:r>
    </w:p>
    <w:p w14:paraId="1888981C" w14:textId="77777777" w:rsidR="004C0BC4" w:rsidRPr="004C0BC4" w:rsidRDefault="004C0BC4" w:rsidP="004C0BC4">
      <w:pPr>
        <w:widowControl/>
        <w:autoSpaceDE/>
        <w:autoSpaceDN/>
        <w:adjustRightInd/>
        <w:ind w:firstLine="709"/>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УСП – управление стратегического планирования Правительства области</w:t>
      </w:r>
    </w:p>
    <w:p w14:paraId="197678C5" w14:textId="08CE75DB" w:rsidR="0012407E" w:rsidRPr="004C0BC4" w:rsidRDefault="004C0BC4" w:rsidP="004C0BC4">
      <w:pPr>
        <w:widowControl/>
        <w:autoSpaceDE/>
        <w:autoSpaceDN/>
        <w:adjustRightInd/>
        <w:spacing w:before="30" w:after="30"/>
        <w:ind w:left="709"/>
        <w:rPr>
          <w:rFonts w:ascii="Times New Roman" w:eastAsia="Times New Roman" w:hAnsi="Times New Roman" w:cs="Times New Roman"/>
          <w:spacing w:val="2"/>
          <w:sz w:val="22"/>
          <w:szCs w:val="22"/>
        </w:rPr>
      </w:pPr>
      <w:r>
        <w:rPr>
          <w:rFonts w:ascii="Times New Roman" w:eastAsia="Times New Roman" w:hAnsi="Times New Roman" w:cs="Times New Roman"/>
          <w:sz w:val="28"/>
          <w:szCs w:val="28"/>
          <w:lang w:eastAsia="en-US"/>
        </w:rPr>
        <w:t>ФС – федеральные средства</w:t>
      </w:r>
    </w:p>
    <w:p w14:paraId="04F9CF9D"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sectPr w:rsidR="00722E61" w:rsidRPr="00722E61" w:rsidSect="003B0E3E">
          <w:headerReference w:type="default" r:id="rId79"/>
          <w:pgSz w:w="16840" w:h="11907" w:orient="landscape" w:code="9"/>
          <w:pgMar w:top="1418" w:right="1134" w:bottom="624" w:left="1134" w:header="720" w:footer="720" w:gutter="0"/>
          <w:cols w:space="720"/>
          <w:docGrid w:linePitch="326"/>
        </w:sectPr>
      </w:pPr>
    </w:p>
    <w:p w14:paraId="7E9E73A7" w14:textId="77777777" w:rsid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lastRenderedPageBreak/>
        <w:t>V</w:t>
      </w:r>
      <w:r w:rsidRPr="00722E61">
        <w:rPr>
          <w:rFonts w:ascii="Times New Roman" w:eastAsia="Times New Roman" w:hAnsi="Times New Roman" w:cs="Times New Roman"/>
          <w:sz w:val="28"/>
          <w:szCs w:val="28"/>
        </w:rPr>
        <w:t>. Механизмы реализации Программы</w:t>
      </w:r>
    </w:p>
    <w:p w14:paraId="5A099799" w14:textId="77777777" w:rsidR="0012407E" w:rsidRDefault="0036165A" w:rsidP="0036165A">
      <w:pPr>
        <w:widowControl/>
        <w:autoSpaceDE/>
        <w:autoSpaceDN/>
        <w:adjustRightInd/>
        <w:jc w:val="center"/>
        <w:rPr>
          <w:rFonts w:ascii="Times New Roman" w:eastAsia="Times New Roman" w:hAnsi="Times New Roman" w:cs="Times New Roman"/>
          <w:sz w:val="28"/>
          <w:szCs w:val="28"/>
        </w:rPr>
      </w:pPr>
      <w:r w:rsidRPr="0036165A">
        <w:rPr>
          <w:rFonts w:ascii="Times New Roman" w:eastAsia="Times New Roman" w:hAnsi="Times New Roman" w:cs="Times New Roman"/>
          <w:sz w:val="28"/>
          <w:szCs w:val="28"/>
        </w:rPr>
        <w:t>&lt;в ред. постановлени</w:t>
      </w:r>
      <w:r w:rsidR="0012407E">
        <w:rPr>
          <w:rFonts w:ascii="Times New Roman" w:eastAsia="Times New Roman" w:hAnsi="Times New Roman" w:cs="Times New Roman"/>
          <w:sz w:val="28"/>
          <w:szCs w:val="28"/>
        </w:rPr>
        <w:t>й</w:t>
      </w:r>
      <w:r w:rsidRPr="0036165A">
        <w:rPr>
          <w:rFonts w:ascii="Times New Roman" w:eastAsia="Times New Roman" w:hAnsi="Times New Roman" w:cs="Times New Roman"/>
          <w:sz w:val="28"/>
          <w:szCs w:val="28"/>
        </w:rPr>
        <w:t xml:space="preserve"> Правительства области от 27.02.2015 № 195-п</w:t>
      </w:r>
      <w:r w:rsidR="0012407E">
        <w:rPr>
          <w:rFonts w:ascii="Times New Roman" w:eastAsia="Times New Roman" w:hAnsi="Times New Roman" w:cs="Times New Roman"/>
          <w:sz w:val="28"/>
          <w:szCs w:val="28"/>
        </w:rPr>
        <w:t xml:space="preserve">, </w:t>
      </w:r>
    </w:p>
    <w:p w14:paraId="7736C5EE" w14:textId="77777777" w:rsidR="009C0BA6" w:rsidRDefault="0012407E" w:rsidP="0036165A">
      <w:pPr>
        <w:widowControl/>
        <w:autoSpaceDE/>
        <w:autoSpaceDN/>
        <w:adjustRightInd/>
        <w:jc w:val="center"/>
        <w:rPr>
          <w:rFonts w:ascii="Times New Roman" w:eastAsia="Times New Roman" w:hAnsi="Times New Roman" w:cs="Times New Roman"/>
          <w:sz w:val="28"/>
          <w:szCs w:val="28"/>
        </w:rPr>
      </w:pPr>
      <w:r w:rsidRPr="0012407E">
        <w:rPr>
          <w:rFonts w:ascii="Times New Roman" w:eastAsia="Times New Roman" w:hAnsi="Times New Roman" w:cs="Times New Roman"/>
          <w:sz w:val="28"/>
          <w:szCs w:val="28"/>
        </w:rPr>
        <w:t>от 07.07.2015 № 735-п</w:t>
      </w:r>
      <w:r w:rsidR="002B1188">
        <w:rPr>
          <w:rFonts w:ascii="Times New Roman" w:eastAsia="Times New Roman" w:hAnsi="Times New Roman" w:cs="Times New Roman"/>
          <w:sz w:val="28"/>
          <w:szCs w:val="28"/>
        </w:rPr>
        <w:t xml:space="preserve">, </w:t>
      </w:r>
      <w:r w:rsidR="002B1188" w:rsidRPr="002B1188">
        <w:rPr>
          <w:rFonts w:ascii="Times New Roman" w:eastAsia="Times New Roman" w:hAnsi="Times New Roman" w:cs="Times New Roman"/>
          <w:sz w:val="28"/>
          <w:szCs w:val="28"/>
        </w:rPr>
        <w:t>от 17.12.2015 № 1354-п</w:t>
      </w:r>
      <w:r w:rsidR="004C0BC4">
        <w:rPr>
          <w:rFonts w:ascii="Times New Roman" w:eastAsia="Times New Roman" w:hAnsi="Times New Roman" w:cs="Times New Roman"/>
          <w:sz w:val="28"/>
          <w:szCs w:val="28"/>
        </w:rPr>
        <w:t xml:space="preserve">, </w:t>
      </w:r>
      <w:r w:rsidR="004C0BC4" w:rsidRPr="004C0BC4">
        <w:rPr>
          <w:rFonts w:ascii="Times New Roman" w:eastAsia="Times New Roman" w:hAnsi="Times New Roman" w:cs="Times New Roman"/>
          <w:sz w:val="28"/>
          <w:szCs w:val="28"/>
        </w:rPr>
        <w:t>от 24.03.2016 № 301-п</w:t>
      </w:r>
      <w:r w:rsidR="00BC1C4B">
        <w:rPr>
          <w:rFonts w:ascii="Times New Roman" w:eastAsia="Times New Roman" w:hAnsi="Times New Roman" w:cs="Times New Roman"/>
          <w:sz w:val="28"/>
          <w:szCs w:val="28"/>
        </w:rPr>
        <w:t xml:space="preserve">, </w:t>
      </w:r>
      <w:r w:rsidR="00BC1C4B">
        <w:rPr>
          <w:rFonts w:ascii="Times New Roman" w:eastAsia="Times New Roman" w:hAnsi="Times New Roman" w:cs="Times New Roman"/>
          <w:sz w:val="28"/>
          <w:szCs w:val="28"/>
        </w:rPr>
        <w:br/>
      </w:r>
      <w:r w:rsidR="00BC1C4B" w:rsidRPr="00BC1C4B">
        <w:rPr>
          <w:rFonts w:ascii="Times New Roman" w:eastAsia="Times New Roman" w:hAnsi="Times New Roman" w:cs="Times New Roman"/>
          <w:sz w:val="28"/>
          <w:szCs w:val="28"/>
        </w:rPr>
        <w:t>от 29.06.2016 № 760-п</w:t>
      </w:r>
      <w:r w:rsidR="00A22A2E">
        <w:rPr>
          <w:rFonts w:ascii="Times New Roman" w:eastAsia="Times New Roman" w:hAnsi="Times New Roman" w:cs="Times New Roman"/>
          <w:sz w:val="28"/>
          <w:szCs w:val="28"/>
        </w:rPr>
        <w:t xml:space="preserve">, </w:t>
      </w:r>
      <w:r w:rsidR="00A22A2E" w:rsidRPr="00A22A2E">
        <w:rPr>
          <w:rFonts w:ascii="Times New Roman" w:eastAsia="Times New Roman" w:hAnsi="Times New Roman" w:cs="Times New Roman"/>
          <w:sz w:val="28"/>
          <w:szCs w:val="28"/>
        </w:rPr>
        <w:t>от 22.08.2016 № 965-п</w:t>
      </w:r>
      <w:r w:rsidR="00FE324F">
        <w:rPr>
          <w:rFonts w:ascii="Times New Roman" w:eastAsia="Times New Roman" w:hAnsi="Times New Roman" w:cs="Times New Roman"/>
          <w:sz w:val="28"/>
          <w:szCs w:val="28"/>
        </w:rPr>
        <w:t xml:space="preserve">, </w:t>
      </w:r>
      <w:r w:rsidR="00FE324F" w:rsidRPr="00FE324F">
        <w:rPr>
          <w:rFonts w:ascii="Times New Roman" w:eastAsia="Times New Roman" w:hAnsi="Times New Roman" w:cs="Times New Roman"/>
          <w:sz w:val="28"/>
          <w:szCs w:val="28"/>
        </w:rPr>
        <w:t>от 13.12.2016 № 1286-п</w:t>
      </w:r>
      <w:r w:rsidR="009C0BA6">
        <w:rPr>
          <w:rFonts w:ascii="Times New Roman" w:eastAsia="Times New Roman" w:hAnsi="Times New Roman" w:cs="Times New Roman"/>
          <w:sz w:val="28"/>
          <w:szCs w:val="28"/>
        </w:rPr>
        <w:t>,</w:t>
      </w:r>
    </w:p>
    <w:p w14:paraId="612599EF" w14:textId="6D68C3E6" w:rsidR="0036165A" w:rsidRPr="0036165A" w:rsidRDefault="009C0BA6" w:rsidP="0036165A">
      <w:pPr>
        <w:widowControl/>
        <w:autoSpaceDE/>
        <w:autoSpaceDN/>
        <w:adjustRightInd/>
        <w:jc w:val="center"/>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от 21.02.2017 № 137-п</w:t>
      </w:r>
      <w:r w:rsidR="0036165A" w:rsidRPr="0036165A">
        <w:rPr>
          <w:rFonts w:ascii="Times New Roman" w:eastAsia="Times New Roman" w:hAnsi="Times New Roman" w:cs="Times New Roman"/>
          <w:sz w:val="28"/>
          <w:szCs w:val="28"/>
        </w:rPr>
        <w:t>&gt;</w:t>
      </w:r>
    </w:p>
    <w:p w14:paraId="1FC7C1A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D5D2AC3" w14:textId="77777777" w:rsidR="00722E61" w:rsidRPr="00722E61" w:rsidRDefault="00722E61" w:rsidP="00B959A2">
      <w:pPr>
        <w:widowControl/>
        <w:numPr>
          <w:ilvl w:val="0"/>
          <w:numId w:val="6"/>
        </w:numPr>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Общие положения</w:t>
      </w:r>
    </w:p>
    <w:p w14:paraId="0A3E67CA" w14:textId="77777777" w:rsidR="00722E61" w:rsidRPr="00722E61" w:rsidRDefault="00722E61" w:rsidP="00722E61">
      <w:pPr>
        <w:ind w:firstLine="709"/>
        <w:jc w:val="both"/>
        <w:rPr>
          <w:rFonts w:ascii="Times New Roman" w:eastAsia="Times New Roman" w:hAnsi="Times New Roman" w:cs="Times New Roman"/>
          <w:sz w:val="28"/>
          <w:szCs w:val="28"/>
        </w:rPr>
      </w:pPr>
    </w:p>
    <w:p w14:paraId="172067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Реализацию Программы предполагается осуществлять на территории всех муниципальных образований области.</w:t>
      </w:r>
    </w:p>
    <w:p w14:paraId="513EF99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Административный контроль дополняется текущим финансовым контролем за использованием средств федерального и областного бюджетов, осуществляемым финансовыми органами.</w:t>
      </w:r>
    </w:p>
    <w:p w14:paraId="77FAB6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Реализация Программы осуществляется:</w:t>
      </w:r>
    </w:p>
    <w:p w14:paraId="683FF9D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ответственным исполнителем Программы</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ДС;</w:t>
      </w:r>
    </w:p>
    <w:p w14:paraId="7960C73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исполнителями Программы (по подведомственным направлениям): АДМ, УСДП, ДИЗО, управлением стратегического планирования Правительства области.</w:t>
      </w:r>
    </w:p>
    <w:p w14:paraId="10C814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Ответственный исполнитель Программы:</w:t>
      </w:r>
    </w:p>
    <w:p w14:paraId="66CC111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общее руководство и контроль за ходом реализации Программы;</w:t>
      </w:r>
    </w:p>
    <w:p w14:paraId="3DB7BC4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готовит отчеты о реализации Программы;</w:t>
      </w:r>
    </w:p>
    <w:p w14:paraId="4CBFAAD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отсутствия правовой базы разрабатывает проекты нормативных правовых актов и методические рекомендации по реализации задач в части мероприятий, для реализации которых наделен полномочиями главного распорядителя бюджетных средств;</w:t>
      </w:r>
    </w:p>
    <w:p w14:paraId="700AD8C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участвует в организации финансирования мероприятий задач, для реализации которых наделен полномочиями главного распорядителя бюджетных средств;</w:t>
      </w:r>
    </w:p>
    <w:p w14:paraId="6B2ADA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размещает в электронном виде информацию о ходе реализации Программы в целом;</w:t>
      </w:r>
    </w:p>
    <w:p w14:paraId="66097D5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организацию информационной и разъяснительной работы, направленной на освещение целей и задач Программы;</w:t>
      </w:r>
    </w:p>
    <w:p w14:paraId="151AE11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заключает соглашения, организует обмен информацией и взаимодействие участников задач Программы;</w:t>
      </w:r>
    </w:p>
    <w:p w14:paraId="433A828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несет ответственность за эффективное использование средств, выделяемых на реализацию задач по контролируемым им направлениям;</w:t>
      </w:r>
    </w:p>
    <w:p w14:paraId="36AD637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функции главного распорядителя бюджетных средств в соответствии с ведомственной структурой расходов областного бюджета.</w:t>
      </w:r>
    </w:p>
    <w:p w14:paraId="34CD5C1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Исполнители Программы по контролируемым ими направлениям (задачам):</w:t>
      </w:r>
    </w:p>
    <w:p w14:paraId="4553B1D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в случае отсутствия правовой базы в части мероприятий, для реализации </w:t>
      </w:r>
      <w:r w:rsidRPr="00722E61">
        <w:rPr>
          <w:rFonts w:ascii="Times New Roman" w:eastAsia="Times New Roman" w:hAnsi="Times New Roman" w:cs="Times New Roman"/>
          <w:sz w:val="28"/>
          <w:szCs w:val="28"/>
        </w:rPr>
        <w:lastRenderedPageBreak/>
        <w:t>которых наделены полномочиями главного распорядителя бюджетных средств, разрабатывают проекты нормативных правовых актов и методические рекомендации по реализации задачи;</w:t>
      </w:r>
    </w:p>
    <w:p w14:paraId="36DAF8E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участвуют в организации финансирования мероприятий задач, для реализации которых наделены полномочиями главного распорядителя бюджетных средств;</w:t>
      </w:r>
    </w:p>
    <w:p w14:paraId="098C51D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разрабатывают предложения по внесению изменений в задачи, в том числе в части содержания мероприятий, назначения исполнителей, объемов и источников финансирования задач;</w:t>
      </w:r>
    </w:p>
    <w:p w14:paraId="672BC8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организацию информационной и разъяснительной работы, направленной на освещение целей и задач Программы;</w:t>
      </w:r>
    </w:p>
    <w:p w14:paraId="15ABF7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заключают соглашения, организуют обмен информацией и взаимодействие с участниками задач;</w:t>
      </w:r>
    </w:p>
    <w:p w14:paraId="0130078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нормативно-правовое и организационное обеспечение реализации задач;</w:t>
      </w:r>
    </w:p>
    <w:p w14:paraId="2A9EA7C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представляют предложения по внесению изменений в задачи;</w:t>
      </w:r>
    </w:p>
    <w:p w14:paraId="23976B4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координацию деятельности участников задач по курируемым ими направлениям;</w:t>
      </w:r>
    </w:p>
    <w:p w14:paraId="02FBCDB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несут ответственность за эффективное использование средств, выделяемых на реализацию задач по контролируемым ими направлениям;</w:t>
      </w:r>
    </w:p>
    <w:p w14:paraId="1110914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обеспечивают реализацию задач и их финансирование в пределах бюджетных ассигнований, предусмотренных областным бюджетом местным бюджетам в соответствии с порядком составления кассового плана областного бюджета;</w:t>
      </w:r>
    </w:p>
    <w:p w14:paraId="43A3440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функции главного распорядителя бюджетных средств в соответствии с ведомственной структурой расходов областного бюджета.</w:t>
      </w:r>
    </w:p>
    <w:p w14:paraId="69759BD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Исполнители Программы несут ответственность за своевременную и качественную реализацию порученных им мероприятий Программы.</w:t>
      </w:r>
    </w:p>
    <w:p w14:paraId="5FE880C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Государственную поддержку за счет средств областного бюджета в рамках Программы предусматривается осуществлять в течение 2011</w:t>
      </w:r>
      <w:r w:rsidRPr="00722E61">
        <w:rPr>
          <w:rFonts w:ascii="Times New Roman" w:eastAsia="Times New Roman" w:hAnsi="Times New Roman" w:cs="Times New Roman"/>
          <w:sz w:val="28"/>
          <w:szCs w:val="24"/>
        </w:rPr>
        <w:t xml:space="preserve"> – </w:t>
      </w:r>
      <w:r w:rsidRPr="00722E61">
        <w:rPr>
          <w:rFonts w:ascii="Times New Roman" w:eastAsia="Times New Roman" w:hAnsi="Times New Roman" w:cs="Times New Roman"/>
          <w:sz w:val="28"/>
          <w:szCs w:val="28"/>
        </w:rPr>
        <w:t>2020 годов на основании закона Ярославской области об областном бюджете на очередной финансовый год и плановый период. В пределах этих лимитов ответственный исполнитель и исполнители Программы начисляют и выплачивают субсидии, компенсации и осуществляют другие меры государственной поддержки, в том числе прямое финансирование мероприятий Программы в соответствии с порядками, указанными в данном разделе Программы.</w:t>
      </w:r>
    </w:p>
    <w:p w14:paraId="75A19E9F" w14:textId="14E79A7D"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Привлечение средств из федерального бюджета осуществляется на основе федеральных нормативных правовых актов и выполнения софинансирования за счет средств областного и местного бюджетов, а также внебюджетных источников. Средства из муниципальных бюджетов привлекаются с учетом полномочий, установленных Федеральным законом от 6 октября 20</w:t>
      </w:r>
      <w:r w:rsidR="0012407E">
        <w:rPr>
          <w:rFonts w:ascii="Times New Roman" w:eastAsia="Times New Roman" w:hAnsi="Times New Roman" w:cs="Times New Roman"/>
          <w:sz w:val="28"/>
          <w:szCs w:val="28"/>
        </w:rPr>
        <w:t xml:space="preserve">03 года </w:t>
      </w:r>
      <w:r w:rsidRPr="00722E61">
        <w:rPr>
          <w:rFonts w:ascii="Times New Roman" w:eastAsia="Times New Roman" w:hAnsi="Times New Roman" w:cs="Times New Roman"/>
          <w:sz w:val="28"/>
          <w:szCs w:val="28"/>
        </w:rPr>
        <w:t xml:space="preserve">№ 131-ФЗ «Об общих принципах организации местного самоуправления в </w:t>
      </w:r>
      <w:r w:rsidRPr="00722E61">
        <w:rPr>
          <w:rFonts w:ascii="Times New Roman" w:eastAsia="Times New Roman" w:hAnsi="Times New Roman" w:cs="Times New Roman"/>
          <w:sz w:val="28"/>
          <w:szCs w:val="28"/>
        </w:rPr>
        <w:lastRenderedPageBreak/>
        <w:t>Российской Федерации». Внебюджетные источники формируются из заемных (кредиты банков и прочие) и собственных средств граждан и предприятий строительного комплекса.</w:t>
      </w:r>
      <w:r w:rsidR="0012407E" w:rsidRPr="0012407E">
        <w:t xml:space="preserve"> </w:t>
      </w:r>
      <w:r w:rsidR="0012407E" w:rsidRPr="0012407E">
        <w:rPr>
          <w:rFonts w:ascii="Times New Roman" w:eastAsia="Times New Roman" w:hAnsi="Times New Roman" w:cs="Times New Roman"/>
          <w:sz w:val="28"/>
          <w:szCs w:val="28"/>
        </w:rPr>
        <w:t>&lt;в ред. постановления Правительства области от 07.07.2015 № 735-п&gt;</w:t>
      </w:r>
    </w:p>
    <w:p w14:paraId="544F206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Контроль за целевым использованием субсидии осуществляют главный распорядитель и органы, уполномоченные на осуществление финансового контроля.</w:t>
      </w:r>
    </w:p>
    <w:p w14:paraId="7A9B5680" w14:textId="77777777" w:rsidR="00722E61" w:rsidRPr="00722E61" w:rsidRDefault="00296C5B" w:rsidP="00722E61">
      <w:pPr>
        <w:ind w:firstLine="709"/>
        <w:jc w:val="both"/>
        <w:rPr>
          <w:rFonts w:ascii="Times New Roman" w:eastAsia="Times New Roman" w:hAnsi="Times New Roman" w:cs="Times New Roman"/>
          <w:sz w:val="28"/>
          <w:szCs w:val="28"/>
        </w:rPr>
      </w:pPr>
      <w:hyperlink w:anchor="Par7216" w:history="1">
        <w:r w:rsidR="00722E61" w:rsidRPr="00722E61">
          <w:rPr>
            <w:rFonts w:ascii="Times New Roman" w:eastAsia="Times New Roman" w:hAnsi="Times New Roman" w:cs="Times New Roman"/>
            <w:sz w:val="28"/>
            <w:szCs w:val="28"/>
          </w:rPr>
          <w:t>Оценка и планирование</w:t>
        </w:r>
      </w:hyperlink>
      <w:r w:rsidR="00722E61" w:rsidRPr="00722E61">
        <w:rPr>
          <w:rFonts w:ascii="Times New Roman" w:eastAsia="Times New Roman" w:hAnsi="Times New Roman" w:cs="Times New Roman"/>
          <w:sz w:val="28"/>
          <w:szCs w:val="28"/>
        </w:rPr>
        <w:t xml:space="preserve"> управления рисками и реагирования на них приведены в приложении 6 к Программе.</w:t>
      </w:r>
    </w:p>
    <w:p w14:paraId="34525E1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Реализация Программы будет осуществляться путем выполнения мероприятий следующих входящих в нее задач:</w:t>
      </w:r>
    </w:p>
    <w:p w14:paraId="56F0804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переселение граждан из жилищного фонда, признанного непригодным для проживания, и (или) жилищного фонда с высоким уровнем износа;</w:t>
      </w:r>
    </w:p>
    <w:p w14:paraId="6376218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стимулирование программ развития жилищного строительства муниципальных образований Ярославской области;</w:t>
      </w:r>
    </w:p>
    <w:p w14:paraId="45F0E39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государственная поддержка граждан, проживающих на территории Ярославской области, в сфере ипотечного жилищного кредитования;</w:t>
      </w:r>
    </w:p>
    <w:p w14:paraId="45576CB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государственная поддержка молодых семей Ярославской области в приобретении (строительстве) жилья;</w:t>
      </w:r>
    </w:p>
    <w:p w14:paraId="45F1D0E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жилищных условий многодетных семей;</w:t>
      </w:r>
    </w:p>
    <w:p w14:paraId="68E787B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условий проживания отдельных категорий граждан, нуждающихся в специальной социальной защите;</w:t>
      </w:r>
    </w:p>
    <w:p w14:paraId="154DEC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предоставление земельных участков гражданам, имеющим трех и более детей;</w:t>
      </w:r>
    </w:p>
    <w:p w14:paraId="6969F70C" w14:textId="23D4D1AF"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формирование рынка доступного арендного жилья</w:t>
      </w:r>
      <w:r w:rsidR="002B1188" w:rsidRPr="002B1188">
        <w:t xml:space="preserve"> </w:t>
      </w:r>
      <w:r w:rsidR="002B1188" w:rsidRPr="002B1188">
        <w:rPr>
          <w:rFonts w:ascii="Times New Roman" w:eastAsia="Times New Roman" w:hAnsi="Times New Roman" w:cs="Times New Roman"/>
          <w:sz w:val="28"/>
          <w:szCs w:val="28"/>
        </w:rPr>
        <w:t>и развитие жилищного фонда социального использования для граждан, имеющих невысокий уровень дохода</w:t>
      </w:r>
      <w:r w:rsidRPr="00722E61">
        <w:rPr>
          <w:rFonts w:ascii="Times New Roman" w:eastAsia="Times New Roman" w:hAnsi="Times New Roman" w:cs="Times New Roman"/>
          <w:sz w:val="28"/>
          <w:szCs w:val="28"/>
        </w:rPr>
        <w:t>;</w:t>
      </w:r>
      <w:r w:rsidR="002B1188" w:rsidRPr="002B1188">
        <w:t xml:space="preserve"> </w:t>
      </w:r>
      <w:r w:rsidR="002B1188" w:rsidRPr="002B1188">
        <w:rPr>
          <w:rFonts w:ascii="Times New Roman" w:eastAsia="Times New Roman" w:hAnsi="Times New Roman" w:cs="Times New Roman"/>
          <w:sz w:val="28"/>
          <w:szCs w:val="28"/>
        </w:rPr>
        <w:t>&lt;в ред. постановления Правительства области от 17.12.2015 № 1354-п&gt;</w:t>
      </w:r>
    </w:p>
    <w:p w14:paraId="213787D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p w14:paraId="6A63F07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bCs/>
          <w:sz w:val="28"/>
          <w:szCs w:val="28"/>
        </w:rPr>
        <w:t>развитие градостроительной документации в Ярославской области</w:t>
      </w:r>
      <w:r w:rsidRPr="00722E61">
        <w:rPr>
          <w:rFonts w:ascii="Times New Roman" w:eastAsia="Times New Roman" w:hAnsi="Times New Roman" w:cs="Times New Roman"/>
          <w:sz w:val="28"/>
          <w:szCs w:val="28"/>
        </w:rPr>
        <w:t>;</w:t>
      </w:r>
    </w:p>
    <w:p w14:paraId="170CF48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улучшение жилищных условий отдельных категорий граждан за счет средств федерального бюджета на территории Ярославской области.</w:t>
      </w:r>
    </w:p>
    <w:p w14:paraId="670CA239" w14:textId="77777777" w:rsidR="00722E61" w:rsidRPr="00722E61" w:rsidRDefault="00722E61" w:rsidP="00722E61">
      <w:pPr>
        <w:ind w:firstLine="709"/>
        <w:jc w:val="both"/>
        <w:rPr>
          <w:rFonts w:ascii="Times New Roman" w:eastAsia="Times New Roman" w:hAnsi="Times New Roman" w:cs="Times New Roman"/>
          <w:sz w:val="28"/>
          <w:szCs w:val="28"/>
        </w:rPr>
      </w:pPr>
    </w:p>
    <w:p w14:paraId="6AB848BC" w14:textId="77777777" w:rsidR="00722E61" w:rsidRPr="00722E61" w:rsidRDefault="00722E61" w:rsidP="00722E61">
      <w:pPr>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Механизм реализации задачи по переселению граждан из жилищного фонда, признанного непригодным для проживания, и (или) жилищного фонда с высоким уровнем износа</w:t>
      </w:r>
    </w:p>
    <w:p w14:paraId="3ACB40F2" w14:textId="77777777" w:rsidR="00722E61" w:rsidRPr="00722E61" w:rsidRDefault="00722E61" w:rsidP="00722E61">
      <w:pPr>
        <w:ind w:firstLine="709"/>
        <w:jc w:val="center"/>
        <w:rPr>
          <w:rFonts w:ascii="Times New Roman" w:eastAsia="Times New Roman" w:hAnsi="Times New Roman" w:cs="Times New Roman"/>
          <w:sz w:val="28"/>
          <w:szCs w:val="28"/>
        </w:rPr>
      </w:pPr>
    </w:p>
    <w:p w14:paraId="228745E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Исполнителями данной задачи являются:</w:t>
      </w:r>
    </w:p>
    <w:p w14:paraId="3A926F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ДС;</w:t>
      </w:r>
    </w:p>
    <w:p w14:paraId="1EDC1D2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 на территории которых имеется жильё, признанное непригодным для проживания, и (или) жилье с высоким уровнем износа.</w:t>
      </w:r>
    </w:p>
    <w:p w14:paraId="7D5837E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2.2.  Распределение полномочий и ответственности при реализации данной задачи осуществляется следующим образом:</w:t>
      </w:r>
    </w:p>
    <w:p w14:paraId="3C64F8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ДС ежегодно в процессе формирования проекта областного бюджета и согласования объемов финансирования производит распределение средств на очередной финансовый год между муниципальными образованиями области на основании представленных заявок и информации о наличии на территории муниципального образования области жилищного фонда, признанного в установленном порядке непригодным для проживания, и (или) жилищного фонда с высоким уровнем износа, а также о наличии на территории муниципального образования области участков, выделенных под строительство жилья, не завершенных строительством многоквартирных домов, достройка и ввод в эксплуатацию которых планируется в очередном году, готовых квартир в сданных в эксплуатацию домах, которые могут быть приобретены в рамках данной задачи;</w:t>
      </w:r>
    </w:p>
    <w:p w14:paraId="08AE608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 осуществляют:</w:t>
      </w:r>
    </w:p>
    <w:p w14:paraId="24B92ED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установление очередности сноса аварийного жилищного фонда и, соответственно, очередности переселения граждан;</w:t>
      </w:r>
    </w:p>
    <w:p w14:paraId="6F47099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разработку и утверждение муниципальной программы по переселению граждан из жилищного фонда, признанного непригодным для проживания, и (или) жилищного фонда с высоким уровнем износа;</w:t>
      </w:r>
    </w:p>
    <w:p w14:paraId="13476F4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формирование и предоставление земельных участков под многоквартирное жилищное строительство;</w:t>
      </w:r>
    </w:p>
    <w:p w14:paraId="36858C1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формирование и представление в соответствии со сроками бюджетного планирования заявки на выделение из областного бюджета средств для софинансирования мероприятий данной задачи  по </w:t>
      </w:r>
      <w:hyperlink w:anchor="Par2280"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1 согласно приложению 7 к Программе;</w:t>
      </w:r>
    </w:p>
    <w:p w14:paraId="3C5CA4F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закупки товаров, работ, услуг для муниципальных нужд (в том числе приобретение жилых помещений в строящихся домах, долевое участие в строительстве или строительство домов) в соответствии с Федеральным законом </w:t>
      </w:r>
      <w:r w:rsidRPr="00722E61">
        <w:rPr>
          <w:rFonts w:ascii="Times New Roman" w:eastAsia="Times New Roman" w:hAnsi="Times New Roman" w:cs="Times New Roman"/>
          <w:sz w:val="28"/>
          <w:szCs w:val="28"/>
        </w:rPr>
        <w:br/>
        <w:t>от 5 апреля 2013 года № 44-ФЗ «О контрактной системе в сфере закупок товаров, работ, услуг для обеспечения государственных и муниципальных нужд»;</w:t>
      </w:r>
    </w:p>
    <w:p w14:paraId="4930E08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предоставление гражданам благоустроенных жилых помещений по договорам социального найма в соответствии со статьями 86, 89 Жилищного кодекса Российской Федерации; </w:t>
      </w:r>
    </w:p>
    <w:p w14:paraId="7321BA1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снос расселенных многоквартирных домов (за исключением зданий, являющихся объектами культурного наследия);</w:t>
      </w:r>
    </w:p>
    <w:p w14:paraId="6FECB62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определение перспективы использования земельных участков, высвободившихся после сноса непригодных для проживания домов, в соответствии с утвержденными генеральными планами городских округов, городских и сельских поселений области;</w:t>
      </w:r>
    </w:p>
    <w:p w14:paraId="6715FAF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формирование и предоставление в установленном порядке застройщикам земельных участков, высвободившихся после сноса непригодных для </w:t>
      </w:r>
      <w:r w:rsidRPr="00722E61">
        <w:rPr>
          <w:rFonts w:ascii="Times New Roman" w:eastAsia="Times New Roman" w:hAnsi="Times New Roman" w:cs="Times New Roman"/>
          <w:sz w:val="28"/>
          <w:szCs w:val="28"/>
        </w:rPr>
        <w:lastRenderedPageBreak/>
        <w:t>проживания домов, в том числе под жилищное строительство;</w:t>
      </w:r>
    </w:p>
    <w:p w14:paraId="5149EA76" w14:textId="760E8E92"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заключение с собственниками жилых помещений соглашения, предусматривающего </w:t>
      </w:r>
      <w:r w:rsidR="002B2538" w:rsidRPr="002B2538">
        <w:rPr>
          <w:rFonts w:ascii="Times New Roman" w:eastAsia="Times New Roman" w:hAnsi="Times New Roman" w:cs="Times New Roman"/>
          <w:sz w:val="28"/>
          <w:szCs w:val="28"/>
        </w:rPr>
        <w:t>размер возмещения</w:t>
      </w:r>
      <w:r w:rsidRPr="00722E61">
        <w:rPr>
          <w:rFonts w:ascii="Times New Roman" w:eastAsia="Times New Roman" w:hAnsi="Times New Roman" w:cs="Times New Roman"/>
          <w:sz w:val="28"/>
          <w:szCs w:val="28"/>
        </w:rPr>
        <w:t xml:space="preserve"> за изымаемое жилое помещение в соответствии со статьей 32 Жилищного кодекса Российской Федерации;</w:t>
      </w:r>
      <w:r w:rsidR="002B2538" w:rsidRPr="002B2538">
        <w:t xml:space="preserve"> </w:t>
      </w:r>
      <w:r w:rsidR="002B2538" w:rsidRPr="002B2538">
        <w:rPr>
          <w:rFonts w:ascii="Times New Roman" w:eastAsia="Times New Roman" w:hAnsi="Times New Roman" w:cs="Times New Roman"/>
          <w:sz w:val="28"/>
          <w:szCs w:val="28"/>
        </w:rPr>
        <w:t>&lt;в ред. постановления Правительства области от 07.07.2015 № 735-п&gt;</w:t>
      </w:r>
    </w:p>
    <w:p w14:paraId="1BB4A01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предоставление жилых помещений гражданам, являющимся собственниками жилых помещений, в соответствии со статьей 32 Жилищного кодекса Российской Федерации.</w:t>
      </w:r>
    </w:p>
    <w:p w14:paraId="7B6D4E9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 Претендовать на участие в данной задаче ОМС могут при выполнении следующих условий:</w:t>
      </w:r>
    </w:p>
    <w:p w14:paraId="2B6BF8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на территории муниципального образования области жилищного фонда, признанного в установленном порядке непригодным для проживания, и (или) жилищного фонда с высоким уровнем износа;</w:t>
      </w:r>
    </w:p>
    <w:p w14:paraId="6835A2E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разработанной и утвержденной муниципальной программы по переселению граждан из жилищного фонда, признанного непригодным для проживания, и (или) жилищного фонда с высоким уровнем износа;</w:t>
      </w:r>
    </w:p>
    <w:p w14:paraId="6CB823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выделение из местного бюджета средств на реализацию мероприятий по ликвидации аварийного жилищного фонда;</w:t>
      </w:r>
    </w:p>
    <w:p w14:paraId="6F3BC6E7" w14:textId="77777777"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представление отчета об использовании субсидии и софинансировании расходов местных бюджетов на реализацию данной задачи и отчета о реализации данной задачи по </w:t>
      </w:r>
      <w:hyperlink w:anchor="Par2328" w:history="1">
        <w:r w:rsidRPr="00722E61">
          <w:rPr>
            <w:rFonts w:ascii="Times New Roman" w:eastAsia="Times New Roman" w:hAnsi="Times New Roman" w:cs="Times New Roman"/>
            <w:sz w:val="28"/>
            <w:szCs w:val="28"/>
          </w:rPr>
          <w:t>формам</w:t>
        </w:r>
      </w:hyperlink>
      <w:r w:rsidRPr="00722E61">
        <w:rPr>
          <w:rFonts w:ascii="Times New Roman" w:eastAsia="Times New Roman" w:hAnsi="Times New Roman" w:cs="Times New Roman"/>
          <w:sz w:val="28"/>
          <w:szCs w:val="28"/>
        </w:rPr>
        <w:t xml:space="preserve"> 2 и 3 согласно приложению 7 к Программе.</w:t>
      </w:r>
    </w:p>
    <w:p w14:paraId="7FEE9A78" w14:textId="51C15078" w:rsidR="003B0E3E" w:rsidRPr="00722E61" w:rsidRDefault="003B0E3E" w:rsidP="00722E61">
      <w:pPr>
        <w:ind w:firstLine="709"/>
        <w:jc w:val="both"/>
        <w:rPr>
          <w:rFonts w:ascii="Times New Roman" w:eastAsia="Times New Roman" w:hAnsi="Times New Roman" w:cs="Times New Roman"/>
          <w:sz w:val="28"/>
          <w:szCs w:val="28"/>
        </w:rPr>
      </w:pPr>
      <w:r w:rsidRPr="003B0E3E">
        <w:rPr>
          <w:rFonts w:ascii="Times New Roman" w:eastAsia="Times New Roman" w:hAnsi="Times New Roman" w:cs="Times New Roman"/>
          <w:sz w:val="28"/>
          <w:szCs w:val="28"/>
        </w:rPr>
        <w:t>- наличие в муниципальном образовании области реестра судебных решений по дате вступления их в законную силу.</w:t>
      </w:r>
      <w:r w:rsidRPr="003B0E3E">
        <w:t xml:space="preserve"> </w:t>
      </w:r>
      <w:r w:rsidRPr="003B0E3E">
        <w:rPr>
          <w:rFonts w:ascii="Times New Roman" w:eastAsia="Times New Roman" w:hAnsi="Times New Roman" w:cs="Times New Roman"/>
          <w:sz w:val="28"/>
          <w:szCs w:val="28"/>
        </w:rPr>
        <w:t>&lt;абзац введён постановлением Правительства области от 10.12.2014 № 1281-п&gt;</w:t>
      </w:r>
    </w:p>
    <w:p w14:paraId="634A90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Допускается приобретение жилых помещений в многоквартирных домах у лиц, не являющихся застройщиками. При этом стоимость 1 квадратного метра общей площади жилых помещений, предоставляемых гражданам в соответствии с данной задачей, не должна превышать предельной стоимости 1 квадратного метра общей площади жилого помещения, ежегодно устанавливаемой Министерством регионального развития Российской Федерации при приобретении жилых помещений. </w:t>
      </w:r>
    </w:p>
    <w:p w14:paraId="3E83CC4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Собственникам жилых помещений, не имеющим других помещений для проживания и признанным малоимущими, предоставляется жилое помещение. При этом стоимость 1 квадратного метра общей площади жилых помещений, предоставляемых гражданам в соответствии с данной задачей, не должна превышать предельной стоимости 1 квадратного метра общей площади жилого помещения, ежегодно устанавливаемой Министерством регионального развития Российской Федерации при приобретении жилых помещений.</w:t>
      </w:r>
    </w:p>
    <w:p w14:paraId="6140D666" w14:textId="0128BAA1"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2.4. </w:t>
      </w:r>
      <w:r w:rsidR="003B0E3E" w:rsidRPr="003B0E3E">
        <w:rPr>
          <w:rFonts w:ascii="Times New Roman" w:eastAsia="Times New Roman" w:hAnsi="Times New Roman" w:cs="Times New Roman"/>
          <w:sz w:val="28"/>
          <w:szCs w:val="28"/>
        </w:rPr>
        <w:t>Методика предоставления и распределения субсидии на переселение граждан из жилищного фонда, признанного непригодным для проживания, и (или) жилищного фонда с высоким уровнем износа приведена в приложении 8 к Программе.</w:t>
      </w:r>
      <w:r w:rsidR="003B0E3E" w:rsidRPr="003B0E3E">
        <w:t xml:space="preserve"> </w:t>
      </w:r>
      <w:r w:rsidR="003B0E3E" w:rsidRPr="003B0E3E">
        <w:rPr>
          <w:rFonts w:ascii="Times New Roman" w:eastAsia="Times New Roman" w:hAnsi="Times New Roman" w:cs="Times New Roman"/>
          <w:sz w:val="28"/>
          <w:szCs w:val="28"/>
        </w:rPr>
        <w:t xml:space="preserve">&lt;в ред. постановления Правительства области от 10.12.2014 </w:t>
      </w:r>
      <w:r w:rsidR="003B0E3E">
        <w:rPr>
          <w:rFonts w:ascii="Times New Roman" w:eastAsia="Times New Roman" w:hAnsi="Times New Roman" w:cs="Times New Roman"/>
          <w:sz w:val="28"/>
          <w:szCs w:val="28"/>
        </w:rPr>
        <w:t xml:space="preserve">         </w:t>
      </w:r>
      <w:r w:rsidR="003B0E3E" w:rsidRPr="003B0E3E">
        <w:rPr>
          <w:rFonts w:ascii="Times New Roman" w:eastAsia="Times New Roman" w:hAnsi="Times New Roman" w:cs="Times New Roman"/>
          <w:sz w:val="28"/>
          <w:szCs w:val="28"/>
        </w:rPr>
        <w:lastRenderedPageBreak/>
        <w:t>№ 1281-п&gt;</w:t>
      </w:r>
    </w:p>
    <w:p w14:paraId="0F6DE4A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2.5. </w:t>
      </w:r>
      <w:hyperlink w:anchor="Par2617" w:history="1">
        <w:r w:rsidRPr="00722E61">
          <w:rPr>
            <w:rFonts w:ascii="Times New Roman" w:eastAsia="Times New Roman" w:hAnsi="Times New Roman" w:cs="Times New Roman"/>
            <w:sz w:val="28"/>
            <w:szCs w:val="28"/>
          </w:rPr>
          <w:t>Информация</w:t>
        </w:r>
      </w:hyperlink>
      <w:r w:rsidRPr="00722E61">
        <w:rPr>
          <w:rFonts w:ascii="Times New Roman" w:eastAsia="Times New Roman" w:hAnsi="Times New Roman" w:cs="Times New Roman"/>
          <w:sz w:val="28"/>
          <w:szCs w:val="28"/>
        </w:rPr>
        <w:t xml:space="preserve"> о распределении средств областного бюджета на реализацию мероприятий данной задачи по муниципальным образованиям области приведена в приложении 9 к Программе.</w:t>
      </w:r>
    </w:p>
    <w:p w14:paraId="05E93C6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2.6. Методика расчета стоимости 1 квадратного метра общей площади изымаемого у собственника жилого помещения, применяемая в целях расчета размера субсидии муниципальным образованиям области на реализацию задачи по переселению граждан из жилищного фонда, признанного непригодным для проживания, и (или) жилищного фонда с высоким уровнем износа в рамках Программы, приведена в приложении 10 к Программе.</w:t>
      </w:r>
    </w:p>
    <w:p w14:paraId="7DBF0829" w14:textId="77777777" w:rsidR="003B0E3E" w:rsidRPr="003B0E3E" w:rsidRDefault="00722E61" w:rsidP="003B0E3E">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2.7. </w:t>
      </w:r>
      <w:r w:rsidR="003B0E3E" w:rsidRPr="003B0E3E">
        <w:rPr>
          <w:rFonts w:ascii="Times New Roman" w:eastAsia="Times New Roman" w:hAnsi="Times New Roman" w:cs="Times New Roman"/>
          <w:sz w:val="28"/>
          <w:szCs w:val="28"/>
        </w:rPr>
        <w:t>&lt;пункт исключён согласно постановлению Правительства области от 10.12.2014 № 1281-п&gt;</w:t>
      </w:r>
    </w:p>
    <w:p w14:paraId="38AC3236" w14:textId="77777777" w:rsidR="00722E61" w:rsidRPr="00722E61" w:rsidRDefault="00722E61" w:rsidP="00722E61">
      <w:pPr>
        <w:ind w:firstLine="709"/>
        <w:jc w:val="both"/>
        <w:rPr>
          <w:rFonts w:ascii="Times New Roman" w:eastAsia="Times New Roman" w:hAnsi="Times New Roman" w:cs="Times New Roman"/>
          <w:sz w:val="28"/>
          <w:szCs w:val="28"/>
        </w:rPr>
      </w:pPr>
    </w:p>
    <w:p w14:paraId="410F1D1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 Механизм реализации задачи по стимулированию программ развития </w:t>
      </w:r>
    </w:p>
    <w:p w14:paraId="7BDC665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жилищного строительства муниципальных образований Ярославской области</w:t>
      </w:r>
    </w:p>
    <w:p w14:paraId="514E9655" w14:textId="77777777" w:rsidR="00722E61" w:rsidRPr="00722E61" w:rsidRDefault="00722E61" w:rsidP="00722E61">
      <w:pPr>
        <w:widowControl/>
        <w:shd w:val="clear" w:color="auto" w:fill="FFFFFF"/>
        <w:tabs>
          <w:tab w:val="left" w:pos="-2520"/>
        </w:tabs>
        <w:autoSpaceDE/>
        <w:autoSpaceDN/>
        <w:adjustRightInd/>
        <w:ind w:firstLine="709"/>
        <w:jc w:val="both"/>
        <w:rPr>
          <w:rFonts w:ascii="Times New Roman" w:eastAsia="Times New Roman" w:hAnsi="Times New Roman" w:cs="Times New Roman"/>
          <w:sz w:val="28"/>
          <w:szCs w:val="28"/>
        </w:rPr>
      </w:pPr>
    </w:p>
    <w:p w14:paraId="4EEA116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 Исполнителями данной задачи являются:</w:t>
      </w:r>
    </w:p>
    <w:p w14:paraId="04AB2E3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ДС;</w:t>
      </w:r>
    </w:p>
    <w:p w14:paraId="3618762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 на территории которых реализуются или предполагается реализовать мероприятия данной задачи, о чем были заключены соответствующие соглашения.</w:t>
      </w:r>
    </w:p>
    <w:p w14:paraId="63799A45" w14:textId="6C978CB8" w:rsidR="00722E61" w:rsidRPr="00722E61" w:rsidRDefault="003B0E3E" w:rsidP="00722E61">
      <w:pPr>
        <w:ind w:firstLine="709"/>
        <w:jc w:val="both"/>
        <w:rPr>
          <w:rFonts w:ascii="Times New Roman" w:eastAsia="Times New Roman" w:hAnsi="Times New Roman" w:cs="Times New Roman"/>
          <w:sz w:val="28"/>
          <w:szCs w:val="28"/>
        </w:rPr>
      </w:pPr>
      <w:r w:rsidRPr="003B0E3E">
        <w:rPr>
          <w:rFonts w:ascii="Times New Roman" w:eastAsia="Times New Roman" w:hAnsi="Times New Roman" w:cs="Times New Roman"/>
          <w:sz w:val="28"/>
          <w:szCs w:val="28"/>
        </w:rPr>
        <w:t xml:space="preserve">Участниками данной задачи являются застройщики, осуществляющие строительство малоэтажного жилья экономкласса с использованием проектной документации, предоставленной им в соответствии с </w:t>
      </w:r>
      <w:hyperlink w:anchor="Par2778" w:history="1">
        <w:r w:rsidRPr="003B0E3E">
          <w:rPr>
            <w:rFonts w:ascii="Times New Roman" w:eastAsia="Times New Roman" w:hAnsi="Times New Roman" w:cs="Times New Roman"/>
            <w:sz w:val="28"/>
            <w:szCs w:val="28"/>
          </w:rPr>
          <w:t>Порядком и условиями</w:t>
        </w:r>
      </w:hyperlink>
      <w:r w:rsidRPr="003B0E3E">
        <w:rPr>
          <w:rFonts w:ascii="Times New Roman" w:eastAsia="Times New Roman" w:hAnsi="Times New Roman" w:cs="Times New Roman"/>
          <w:sz w:val="28"/>
          <w:szCs w:val="28"/>
        </w:rPr>
        <w:t xml:space="preserve"> предоставления проектной документации для строительства малоэтажного жилья экономкласса в рамках реализации данной задачи, приведенными в приложении 12 к Программе (далее – Порядок и условия), или реализацию проектов, которые были отобраны для участия в данной задаче по результатам отбора, проведенного в соответствии с </w:t>
      </w:r>
      <w:hyperlink w:anchor="Par3014" w:history="1">
        <w:r w:rsidRPr="003B0E3E">
          <w:rPr>
            <w:rFonts w:ascii="Times New Roman" w:eastAsia="Times New Roman" w:hAnsi="Times New Roman" w:cs="Times New Roman"/>
            <w:sz w:val="28"/>
            <w:szCs w:val="28"/>
          </w:rPr>
          <w:t>Порядком</w:t>
        </w:r>
      </w:hyperlink>
      <w:r w:rsidRPr="003B0E3E">
        <w:rPr>
          <w:rFonts w:ascii="Times New Roman" w:eastAsia="Times New Roman" w:hAnsi="Times New Roman" w:cs="Times New Roman"/>
          <w:sz w:val="28"/>
          <w:szCs w:val="28"/>
        </w:rPr>
        <w:t xml:space="preserve"> проведения ежегодного отбора на право получения субсидий в рамках данной задачи, приведенным в приложении 13 к Программе (далее</w:t>
      </w:r>
      <w:r w:rsidRPr="003B0E3E">
        <w:rPr>
          <w:rFonts w:ascii="Times New Roman" w:eastAsia="Times New Roman" w:hAnsi="Times New Roman" w:cs="Times New Roman"/>
          <w:sz w:val="28"/>
          <w:szCs w:val="24"/>
        </w:rPr>
        <w:t xml:space="preserve"> – </w:t>
      </w:r>
      <w:r w:rsidRPr="003B0E3E">
        <w:rPr>
          <w:rFonts w:ascii="Times New Roman" w:eastAsia="Times New Roman" w:hAnsi="Times New Roman" w:cs="Times New Roman"/>
          <w:sz w:val="28"/>
          <w:szCs w:val="28"/>
        </w:rPr>
        <w:t>застройщики). Перечень муниципальных образований области, которым предоставляется субсидия на стимулирование программ развития жилищного строительства муниципальных образований области в рамках Программы, приведен в приложении 13</w:t>
      </w:r>
      <w:r w:rsidRPr="003B0E3E">
        <w:rPr>
          <w:rFonts w:ascii="Times New Roman" w:eastAsia="Times New Roman" w:hAnsi="Times New Roman" w:cs="Times New Roman"/>
          <w:sz w:val="28"/>
          <w:szCs w:val="28"/>
          <w:vertAlign w:val="superscript"/>
        </w:rPr>
        <w:t>1</w:t>
      </w:r>
      <w:r w:rsidRPr="003B0E3E">
        <w:rPr>
          <w:rFonts w:ascii="Times New Roman" w:eastAsia="Times New Roman" w:hAnsi="Times New Roman" w:cs="Times New Roman"/>
          <w:sz w:val="28"/>
          <w:szCs w:val="28"/>
        </w:rPr>
        <w:t xml:space="preserve"> к Программе.</w:t>
      </w:r>
      <w:r w:rsidRPr="003B0E3E">
        <w:t xml:space="preserve"> </w:t>
      </w:r>
      <w:r w:rsidRPr="003B0E3E">
        <w:rPr>
          <w:rFonts w:ascii="Times New Roman" w:eastAsia="Times New Roman" w:hAnsi="Times New Roman" w:cs="Times New Roman"/>
          <w:sz w:val="28"/>
          <w:szCs w:val="28"/>
        </w:rPr>
        <w:t>&lt;в ред. постановления Правительства области от 10.12.2014 № 1281-п&gt;</w:t>
      </w:r>
    </w:p>
    <w:p w14:paraId="4B203CAE" w14:textId="3FECADCD"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Порядок отбора муниципальных образований области для оказания государственной поддержки в рамках данной задачи за счет средств федерального бюджета будет устанавливаться государственным заказчиком в соответствии с требованиями </w:t>
      </w:r>
      <w:hyperlink r:id="rId80" w:history="1">
        <w:r w:rsidR="002B2538" w:rsidRPr="002B2538">
          <w:rPr>
            <w:rFonts w:ascii="Times New Roman" w:eastAsia="Times New Roman" w:hAnsi="Times New Roman" w:cs="Times New Roman"/>
            <w:sz w:val="28"/>
            <w:szCs w:val="28"/>
            <w:lang w:eastAsia="en-US"/>
          </w:rPr>
          <w:t>приказа</w:t>
        </w:r>
      </w:hyperlink>
      <w:r w:rsidR="002B2538" w:rsidRPr="002B2538">
        <w:rPr>
          <w:rFonts w:ascii="Times New Roman" w:eastAsia="Times New Roman" w:hAnsi="Times New Roman" w:cs="Times New Roman"/>
          <w:sz w:val="28"/>
          <w:szCs w:val="28"/>
          <w:lang w:eastAsia="en-US"/>
        </w:rPr>
        <w:t xml:space="preserve"> Министерства строительства и жилищно-коммунального хозяйства Российской Федерации </w:t>
      </w:r>
      <w:r w:rsidR="002B1188" w:rsidRPr="002B1188">
        <w:rPr>
          <w:rFonts w:ascii="Times New Roman" w:eastAsia="Times New Roman" w:hAnsi="Times New Roman" w:cs="Times New Roman"/>
          <w:sz w:val="28"/>
          <w:szCs w:val="28"/>
          <w:lang w:eastAsia="en-US"/>
        </w:rPr>
        <w:t xml:space="preserve">от 19.10.2015 № 746/пр </w:t>
      </w:r>
      <w:r w:rsidR="002B1188">
        <w:rPr>
          <w:rFonts w:ascii="Times New Roman" w:eastAsia="Times New Roman" w:hAnsi="Times New Roman" w:cs="Times New Roman"/>
          <w:sz w:val="28"/>
          <w:szCs w:val="28"/>
          <w:lang w:eastAsia="en-US"/>
        </w:rPr>
        <w:t>«</w:t>
      </w:r>
      <w:r w:rsidR="002B1188" w:rsidRPr="002B1188">
        <w:rPr>
          <w:rFonts w:ascii="Times New Roman" w:eastAsia="Times New Roman" w:hAnsi="Times New Roman" w:cs="Times New Roman"/>
          <w:sz w:val="28"/>
          <w:szCs w:val="28"/>
          <w:lang w:eastAsia="en-US"/>
        </w:rPr>
        <w:t xml:space="preserve">Об утверждении Порядка проведения отбора субъектов Российской Федерации для предоставления и распределения субсидий из федерального </w:t>
      </w:r>
      <w:r w:rsidR="002B1188" w:rsidRPr="002B1188">
        <w:rPr>
          <w:rFonts w:ascii="Times New Roman" w:eastAsia="Times New Roman" w:hAnsi="Times New Roman" w:cs="Times New Roman"/>
          <w:sz w:val="28"/>
          <w:szCs w:val="28"/>
          <w:lang w:eastAsia="en-US"/>
        </w:rPr>
        <w:lastRenderedPageBreak/>
        <w:t xml:space="preserve">бюджета бюджетам субъектов Российской Федерации на реализацию мероприятий государственных программ жилищного строительства субъектов Российской Федерации в рамках подпрограммы </w:t>
      </w:r>
      <w:r w:rsidR="002B1188">
        <w:rPr>
          <w:rFonts w:ascii="Times New Roman" w:eastAsia="Times New Roman" w:hAnsi="Times New Roman" w:cs="Times New Roman"/>
          <w:sz w:val="28"/>
          <w:szCs w:val="28"/>
          <w:lang w:eastAsia="en-US"/>
        </w:rPr>
        <w:t>«</w:t>
      </w:r>
      <w:r w:rsidR="002B1188" w:rsidRPr="002B1188">
        <w:rPr>
          <w:rFonts w:ascii="Times New Roman" w:eastAsia="Times New Roman" w:hAnsi="Times New Roman" w:cs="Times New Roman"/>
          <w:sz w:val="28"/>
          <w:szCs w:val="28"/>
          <w:lang w:eastAsia="en-US"/>
        </w:rPr>
        <w:t>Стимулирование программ развития жилищного строительства субъектов Российской Федерации</w:t>
      </w:r>
      <w:r w:rsidR="002B1188">
        <w:rPr>
          <w:rFonts w:ascii="Times New Roman" w:eastAsia="Times New Roman" w:hAnsi="Times New Roman" w:cs="Times New Roman"/>
          <w:sz w:val="28"/>
          <w:szCs w:val="28"/>
          <w:lang w:eastAsia="en-US"/>
        </w:rPr>
        <w:t>»</w:t>
      </w:r>
      <w:r w:rsidR="002B1188" w:rsidRPr="002B1188">
        <w:rPr>
          <w:rFonts w:ascii="Times New Roman" w:eastAsia="Times New Roman" w:hAnsi="Times New Roman" w:cs="Times New Roman"/>
          <w:sz w:val="28"/>
          <w:szCs w:val="28"/>
          <w:lang w:eastAsia="en-US"/>
        </w:rPr>
        <w:t xml:space="preserve"> федеральной целевой программы</w:t>
      </w:r>
      <w:r w:rsidR="002B1188">
        <w:rPr>
          <w:rFonts w:ascii="Times New Roman" w:eastAsia="Times New Roman" w:hAnsi="Times New Roman" w:cs="Times New Roman"/>
          <w:sz w:val="28"/>
          <w:szCs w:val="28"/>
          <w:lang w:eastAsia="en-US"/>
        </w:rPr>
        <w:t xml:space="preserve"> «</w:t>
      </w:r>
      <w:r w:rsidR="002B1188" w:rsidRPr="002B1188">
        <w:rPr>
          <w:rFonts w:ascii="Times New Roman" w:eastAsia="Times New Roman" w:hAnsi="Times New Roman" w:cs="Times New Roman"/>
          <w:sz w:val="28"/>
          <w:szCs w:val="28"/>
          <w:lang w:eastAsia="en-US"/>
        </w:rPr>
        <w:t>Жилище</w:t>
      </w:r>
      <w:r w:rsidR="002B1188">
        <w:rPr>
          <w:rFonts w:ascii="Times New Roman" w:eastAsia="Times New Roman" w:hAnsi="Times New Roman" w:cs="Times New Roman"/>
          <w:sz w:val="28"/>
          <w:szCs w:val="28"/>
          <w:lang w:eastAsia="en-US"/>
        </w:rPr>
        <w:t>»</w:t>
      </w:r>
      <w:r w:rsidR="002B1188" w:rsidRPr="002B1188">
        <w:rPr>
          <w:rFonts w:ascii="Times New Roman" w:eastAsia="Times New Roman" w:hAnsi="Times New Roman" w:cs="Times New Roman"/>
          <w:sz w:val="28"/>
          <w:szCs w:val="28"/>
          <w:lang w:eastAsia="en-US"/>
        </w:rPr>
        <w:t xml:space="preserve"> на 2015 – 2020 годы, а также формы заявки об участии в отборе</w:t>
      </w:r>
      <w:r w:rsidR="002B1188">
        <w:rPr>
          <w:rFonts w:ascii="Times New Roman" w:eastAsia="Times New Roman" w:hAnsi="Times New Roman" w:cs="Times New Roman"/>
          <w:sz w:val="28"/>
          <w:szCs w:val="28"/>
          <w:lang w:eastAsia="en-US"/>
        </w:rPr>
        <w:t>»</w:t>
      </w:r>
      <w:r w:rsidRPr="00722E61">
        <w:rPr>
          <w:rFonts w:ascii="Times New Roman" w:eastAsia="Times New Roman" w:hAnsi="Times New Roman" w:cs="Times New Roman"/>
          <w:sz w:val="28"/>
          <w:szCs w:val="28"/>
        </w:rPr>
        <w:t>.</w:t>
      </w:r>
      <w:r w:rsidR="002B2538" w:rsidRPr="002B2538">
        <w:t xml:space="preserve"> </w:t>
      </w:r>
      <w:r w:rsidR="002B2538" w:rsidRPr="002B2538">
        <w:rPr>
          <w:rFonts w:ascii="Times New Roman" w:eastAsia="Times New Roman" w:hAnsi="Times New Roman" w:cs="Times New Roman"/>
          <w:sz w:val="28"/>
          <w:szCs w:val="28"/>
        </w:rPr>
        <w:t>&lt;в ред. постановлени</w:t>
      </w:r>
      <w:r w:rsidR="002B1188">
        <w:rPr>
          <w:rFonts w:ascii="Times New Roman" w:eastAsia="Times New Roman" w:hAnsi="Times New Roman" w:cs="Times New Roman"/>
          <w:sz w:val="28"/>
          <w:szCs w:val="28"/>
        </w:rPr>
        <w:t>й</w:t>
      </w:r>
      <w:r w:rsidR="002B2538" w:rsidRPr="002B2538">
        <w:rPr>
          <w:rFonts w:ascii="Times New Roman" w:eastAsia="Times New Roman" w:hAnsi="Times New Roman" w:cs="Times New Roman"/>
          <w:sz w:val="28"/>
          <w:szCs w:val="28"/>
        </w:rPr>
        <w:t xml:space="preserve"> Правительства области от 07.07.2015 № 735-п</w:t>
      </w:r>
      <w:r w:rsidR="002B1188">
        <w:rPr>
          <w:rFonts w:ascii="Times New Roman" w:eastAsia="Times New Roman" w:hAnsi="Times New Roman" w:cs="Times New Roman"/>
          <w:sz w:val="28"/>
          <w:szCs w:val="28"/>
        </w:rPr>
        <w:t xml:space="preserve">, </w:t>
      </w:r>
      <w:r w:rsidR="002B1188" w:rsidRPr="002B1188">
        <w:rPr>
          <w:rFonts w:ascii="Times New Roman" w:eastAsia="Times New Roman" w:hAnsi="Times New Roman" w:cs="Times New Roman"/>
          <w:sz w:val="28"/>
          <w:szCs w:val="28"/>
        </w:rPr>
        <w:t>от 17.12.2015 № 1354-п</w:t>
      </w:r>
      <w:r w:rsidR="002B2538" w:rsidRPr="002B2538">
        <w:rPr>
          <w:rFonts w:ascii="Times New Roman" w:eastAsia="Times New Roman" w:hAnsi="Times New Roman" w:cs="Times New Roman"/>
          <w:sz w:val="28"/>
          <w:szCs w:val="28"/>
        </w:rPr>
        <w:t>&gt;</w:t>
      </w:r>
    </w:p>
    <w:p w14:paraId="2EC4C37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Заявка муниципального образования области на участие в данной задаче должна содержать письменное обязательство ОМС, на территории которых будут реализовываться муниципальные программы, а также обеспечить достижение установленных значений ввода жилья в эксплуатацию.</w:t>
      </w:r>
    </w:p>
    <w:p w14:paraId="4D8B876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 Описание механизма и системы реализации данной задачи.</w:t>
      </w:r>
    </w:p>
    <w:p w14:paraId="7CD6EF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Механизмом стимулирования развития строительства жилья экономкласса за счет средств областного бюджета является оказание застройщикам государственной поддержки в строительстве на различных этапах строительного процесса, в частности:</w:t>
      </w:r>
    </w:p>
    <w:p w14:paraId="5CBD8D0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предоставление застройщикам государственной поддержки на возмещение затрат на уплату процентных ставок по кредитам, взятым в российских кредитных учреждениях на обеспечение земельных участков инженерной инфраструктурой для жилищного строительства, в соответствии с </w:t>
      </w:r>
      <w:hyperlink w:anchor="Par3414" w:history="1">
        <w:r w:rsidRPr="00722E61">
          <w:rPr>
            <w:rFonts w:ascii="Times New Roman" w:eastAsia="Times New Roman" w:hAnsi="Times New Roman" w:cs="Times New Roman"/>
            <w:sz w:val="28"/>
            <w:szCs w:val="28"/>
          </w:rPr>
          <w:t>Методикой</w:t>
        </w:r>
      </w:hyperlink>
      <w:r w:rsidRPr="00722E61">
        <w:rPr>
          <w:rFonts w:ascii="Times New Roman" w:eastAsia="Times New Roman" w:hAnsi="Times New Roman" w:cs="Times New Roman"/>
          <w:sz w:val="28"/>
          <w:szCs w:val="28"/>
        </w:rPr>
        <w:t xml:space="preserve"> предоставления из областного бюджета муниципальным образованиям области и распределения субсидий в рамках данной задачи, приведенной в приложении 14 к Программе;</w:t>
      </w:r>
    </w:p>
    <w:p w14:paraId="6ED88DA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создание фонда проектной документации и предоставление из него застройщикам проектной документации в целях строительства жилья экономкласса в соответствии с </w:t>
      </w:r>
      <w:hyperlink w:anchor="Par2778" w:history="1">
        <w:r w:rsidRPr="00722E61">
          <w:rPr>
            <w:rFonts w:ascii="Times New Roman" w:eastAsia="Times New Roman" w:hAnsi="Times New Roman" w:cs="Times New Roman"/>
            <w:sz w:val="28"/>
            <w:szCs w:val="28"/>
          </w:rPr>
          <w:t>Порядком и условиями</w:t>
        </w:r>
      </w:hyperlink>
      <w:r w:rsidRPr="00722E61">
        <w:rPr>
          <w:rFonts w:ascii="Times New Roman" w:eastAsia="Times New Roman" w:hAnsi="Times New Roman" w:cs="Times New Roman"/>
          <w:sz w:val="28"/>
          <w:szCs w:val="28"/>
        </w:rPr>
        <w:t>, приведенными в приложении 12 к Программе;</w:t>
      </w:r>
    </w:p>
    <w:p w14:paraId="04C005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софинансирование расходного обязательства по осуществлению мероприятий по строительству объектов социальной инфраструктуры в соответствии с </w:t>
      </w:r>
      <w:hyperlink w:anchor="Par4036" w:history="1">
        <w:r w:rsidRPr="00722E61">
          <w:rPr>
            <w:rFonts w:ascii="Times New Roman" w:eastAsia="Times New Roman" w:hAnsi="Times New Roman" w:cs="Times New Roman"/>
            <w:sz w:val="28"/>
            <w:szCs w:val="28"/>
          </w:rPr>
          <w:t>Методикой</w:t>
        </w:r>
      </w:hyperlink>
      <w:r w:rsidRPr="00722E61">
        <w:rPr>
          <w:rFonts w:ascii="Times New Roman" w:eastAsia="Times New Roman" w:hAnsi="Times New Roman" w:cs="Times New Roman"/>
          <w:sz w:val="28"/>
          <w:szCs w:val="28"/>
        </w:rPr>
        <w:t xml:space="preserve"> предоставления из областного бюджета муниципальным образованиям области и распределения субсидий в рамках данной задачи в части мероприятий по строительству объектов социальной инфраструктуры на 2011 год, приведенной в приложении 15 к Программе.</w:t>
      </w:r>
    </w:p>
    <w:p w14:paraId="55AF69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Финансовые механизмы реализации мероприятий данной задачи, предусматривающие возмещение затрат (части затрат) на уплату процентов по кредитам, направлены, в первую очередь, на привлечение банковских кредитных ресурсов для финансирования проектов развития инженерной инфраструктуры, реконструкции и (или) строительства новых энергоэффективных предприятий строительной индустрии в целях жилищного строительства.</w:t>
      </w:r>
    </w:p>
    <w:p w14:paraId="457D92F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Финансовые механизмы реализации мероприятий данной задачи, предусматривающие развитие социальной инфраструктуры и обеспечение автомобильными дорогами, направлены на поддержку исполнения полномочий </w:t>
      </w:r>
      <w:r w:rsidRPr="00722E61">
        <w:rPr>
          <w:rFonts w:ascii="Times New Roman" w:eastAsia="Times New Roman" w:hAnsi="Times New Roman" w:cs="Times New Roman"/>
          <w:sz w:val="28"/>
          <w:szCs w:val="28"/>
        </w:rPr>
        <w:lastRenderedPageBreak/>
        <w:t>ОМС по реализации проектов жилищного строительства, осуществляемых в рамках муниципальных программ.</w:t>
      </w:r>
    </w:p>
    <w:p w14:paraId="7D7CBAD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Финансовая поддержка реализации муниципальных программ за счет средств федерального бюджета будет осуществляться в виде предоставления субсидий бюджетам муниципальных образований области. </w:t>
      </w:r>
      <w:hyperlink w:anchor="Par3817" w:history="1">
        <w:r w:rsidRPr="00722E61">
          <w:rPr>
            <w:rFonts w:ascii="Times New Roman" w:eastAsia="Times New Roman" w:hAnsi="Times New Roman" w:cs="Times New Roman"/>
            <w:sz w:val="28"/>
            <w:szCs w:val="28"/>
          </w:rPr>
          <w:t>Методика</w:t>
        </w:r>
      </w:hyperlink>
      <w:r w:rsidRPr="00722E61">
        <w:rPr>
          <w:rFonts w:ascii="Times New Roman" w:eastAsia="Times New Roman" w:hAnsi="Times New Roman" w:cs="Times New Roman"/>
          <w:sz w:val="28"/>
          <w:szCs w:val="28"/>
        </w:rPr>
        <w:t xml:space="preserve"> предоставления и распределения субсидий на стимулирование программ развития жилищного строительства муниципальных образований области за счет средств федерального бюджета, поступивших в областной бюджет, в рамках данной задачи приведена в приложении 16 к Программе.</w:t>
      </w:r>
    </w:p>
    <w:p w14:paraId="3519B10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Жилье экономкласса, построенное в рамках реализации данной задачи, будет использоваться, в первую очередь, в рамках мероприятий Программы по обеспечению жильем отдельных категорий граждан, а также для приобретения жилья гражданами за счет собственных и заемных средств, в том числе с привлечением ипотечных жилищных кредитов и займов.</w:t>
      </w:r>
    </w:p>
    <w:p w14:paraId="35A89C2D" w14:textId="77777777" w:rsidR="00722E61" w:rsidRPr="00722E61" w:rsidRDefault="00722E61" w:rsidP="00722E61">
      <w:pPr>
        <w:widowControl/>
        <w:shd w:val="clear" w:color="auto" w:fill="FFFFFF"/>
        <w:autoSpaceDE/>
        <w:autoSpaceDN/>
        <w:adjustRightInd/>
        <w:spacing w:line="322" w:lineRule="exact"/>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Распределение полномочий и ответственности при реализации данной задачи.</w:t>
      </w:r>
    </w:p>
    <w:p w14:paraId="207C4D4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3.3.1. ДС:</w:t>
      </w:r>
    </w:p>
    <w:p w14:paraId="5BAC877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заключает с ОМС соглашения о реализации данной задачи по </w:t>
      </w:r>
      <w:hyperlink w:anchor="Par364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1 согласно приложению 17 к Программе;</w:t>
      </w:r>
    </w:p>
    <w:p w14:paraId="04D5935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рамках предоставления из областного бюджета муниципальным образованиям области субсидий в рамках данной задачи:</w:t>
      </w:r>
    </w:p>
    <w:p w14:paraId="1081F9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организует отбор проектов, представленных ОМС для участия в данной задаче, в соответствии с </w:t>
      </w:r>
      <w:hyperlink w:anchor="Par3014" w:history="1">
        <w:r w:rsidRPr="00722E61">
          <w:rPr>
            <w:rFonts w:ascii="Times New Roman" w:eastAsia="Times New Roman" w:hAnsi="Times New Roman" w:cs="Times New Roman"/>
            <w:sz w:val="28"/>
            <w:szCs w:val="28"/>
          </w:rPr>
          <w:t>Порядком</w:t>
        </w:r>
      </w:hyperlink>
      <w:r w:rsidRPr="00722E61">
        <w:rPr>
          <w:rFonts w:ascii="Times New Roman" w:eastAsia="Times New Roman" w:hAnsi="Times New Roman" w:cs="Times New Roman"/>
          <w:sz w:val="28"/>
          <w:szCs w:val="28"/>
        </w:rPr>
        <w:t xml:space="preserve"> проведения ежегодного отбора на право получения субсидий, приведенным в приложении 13 к Программе (далее – отбор);</w:t>
      </w:r>
    </w:p>
    <w:p w14:paraId="653D158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ежегодно в процессе формирования проекта областного бюджета и согласования объемов финансирования производит распределение средств на очередной финансовый год между ОМС и на основании результатов отбора;</w:t>
      </w:r>
    </w:p>
    <w:p w14:paraId="736FF51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организует прием и проверку документов, представленных ОМС для получения субсидий;</w:t>
      </w:r>
    </w:p>
    <w:p w14:paraId="291B83A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осуществляет перечисление субсидий в местные бюджеты;</w:t>
      </w:r>
    </w:p>
    <w:p w14:paraId="1F9551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рамках предоставления проектной документации:</w:t>
      </w:r>
    </w:p>
    <w:p w14:paraId="3E52C42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осуществляет сбор информации и ведение реестра проектов строительства жилья, а также размещение данной информации на сайте;</w:t>
      </w:r>
    </w:p>
    <w:p w14:paraId="083BC5A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осуществляет предоставление проектной документации застройщикам.</w:t>
      </w:r>
    </w:p>
    <w:p w14:paraId="7819E44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3.3.2. ОМС:</w:t>
      </w:r>
    </w:p>
    <w:p w14:paraId="1456EDA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нормативно-правовое и организационное обеспечение реализации данной задачи;</w:t>
      </w:r>
    </w:p>
    <w:p w14:paraId="65E8F21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заключают с ДС соглашения о реализации данной задачи по </w:t>
      </w:r>
      <w:hyperlink w:anchor="Par364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1 согласно приложению 17 к Программе;</w:t>
      </w:r>
    </w:p>
    <w:p w14:paraId="349D54C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осуществляют подготовку и представление в ДС отчета о реализации данной задачи по </w:t>
      </w:r>
      <w:hyperlink w:anchor="Par377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2 согласно приложению 17 к Программе;</w:t>
      </w:r>
    </w:p>
    <w:p w14:paraId="12CADF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для предоставления субсидий:</w:t>
      </w:r>
    </w:p>
    <w:p w14:paraId="0BE02BE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разрабатывают и утверждают муниципальные программы по реализации мероприятий данной задачи, предусматривающие софинансирование из местных бюджетов;</w:t>
      </w:r>
    </w:p>
    <w:p w14:paraId="3201B22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заключают соглашения о реализации данной задачи по форме 1 согласно приложению 17 к Программе с застройщиками и организуют с ними обмен информацией и взаимодействие;</w:t>
      </w:r>
    </w:p>
    <w:p w14:paraId="061C95E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осуществляют подготовку и представление в ДС заявок с проектами для участия в отборе;</w:t>
      </w:r>
    </w:p>
    <w:p w14:paraId="11B0866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организуют сбор, проверку и направление в ДС документов на получение субсидии;</w:t>
      </w:r>
    </w:p>
    <w:p w14:paraId="3C2201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осуществляют перечисление полученных из областного бюджета субсидий застройщикам;</w:t>
      </w:r>
    </w:p>
    <w:p w14:paraId="7FB0C46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рамках предоставления проектной документации:</w:t>
      </w:r>
    </w:p>
    <w:p w14:paraId="3B6A8A9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организуют прием, проверку заявлений застройщиков, формируют и направляют в ДС сводную заявку муниципального образования области на предоставление проектной документации;</w:t>
      </w:r>
    </w:p>
    <w:p w14:paraId="0152A18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формируют и актуализируют реестр застройщиков, получивших проектную документацию;</w:t>
      </w:r>
    </w:p>
    <w:p w14:paraId="5A0BDBD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осуществляют контроль за исполнением застройщиками условий использования проектной документации.</w:t>
      </w:r>
    </w:p>
    <w:p w14:paraId="13FD7D2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3.3.3</w:t>
      </w:r>
      <w:r w:rsidRPr="00722E61">
        <w:rPr>
          <w:rFonts w:ascii="Calibri" w:eastAsia="Times New Roman" w:hAnsi="Calibri" w:cs="Calibri"/>
          <w:sz w:val="24"/>
          <w:szCs w:val="24"/>
        </w:rPr>
        <w:t xml:space="preserve">. </w:t>
      </w:r>
      <w:r w:rsidRPr="00722E61">
        <w:rPr>
          <w:rFonts w:ascii="Times New Roman" w:eastAsia="Times New Roman" w:hAnsi="Times New Roman" w:cs="Times New Roman"/>
          <w:sz w:val="28"/>
          <w:szCs w:val="28"/>
        </w:rPr>
        <w:t>Застройщики:</w:t>
      </w:r>
    </w:p>
    <w:p w14:paraId="7EB63ED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заключают соглашения с муниципальными образованиями области о реализации данной задачи;</w:t>
      </w:r>
    </w:p>
    <w:p w14:paraId="3096A95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сбор и представление в ОМС документов на получение субсидии;</w:t>
      </w:r>
    </w:p>
    <w:p w14:paraId="1EEBF8A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сбор и представление в ОМС документов, необходимых для получения проектной документации;</w:t>
      </w:r>
    </w:p>
    <w:p w14:paraId="5DAFDE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добросовестно исполняют условия участия в данной задаче;</w:t>
      </w:r>
    </w:p>
    <w:p w14:paraId="3F07773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представляют необходимые документы, подтверждающие надлежащее исполнение мероприятий данной задачи.</w:t>
      </w:r>
    </w:p>
    <w:p w14:paraId="1C7592B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3.3.4. Участники данной задачи несут ответственность за своевременное и надлежащее исполнение мероприятий данной задачи и рациональное использование выделенных бюджетных средств.</w:t>
      </w:r>
    </w:p>
    <w:p w14:paraId="658B05A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3.3.5. Перечень объектов капитального строительства, софинансирование которых осуществлялось в 2011 году в рамках данной задачи, в том числе за счет субсидии из федерального бюджета бюджету Ярославской области на развитие строительства субъекта Российской Федерации в рамках подпрограммы «Стимулирование программ развития жилищного строительства субъектов Российской Федерации» ФЦП «Жилище», приведен в приложении 18 к Программе.</w:t>
      </w:r>
    </w:p>
    <w:p w14:paraId="2164727F" w14:textId="77777777" w:rsidR="00722E61" w:rsidRPr="00722E61" w:rsidRDefault="00722E61" w:rsidP="00722E61">
      <w:pPr>
        <w:ind w:firstLine="709"/>
        <w:jc w:val="both"/>
        <w:rPr>
          <w:rFonts w:ascii="Times New Roman" w:eastAsia="Times New Roman" w:hAnsi="Times New Roman" w:cs="Times New Roman"/>
          <w:sz w:val="28"/>
          <w:szCs w:val="28"/>
        </w:rPr>
      </w:pPr>
    </w:p>
    <w:p w14:paraId="6E3C6D72" w14:textId="77777777" w:rsidR="009C0BA6" w:rsidRPr="009C0BA6" w:rsidRDefault="00722E61" w:rsidP="009C0BA6">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4. </w:t>
      </w:r>
      <w:r w:rsidR="009C0BA6" w:rsidRPr="009C0BA6">
        <w:rPr>
          <w:rFonts w:ascii="Times New Roman" w:eastAsia="Times New Roman" w:hAnsi="Times New Roman" w:cs="Times New Roman"/>
          <w:sz w:val="28"/>
          <w:szCs w:val="28"/>
        </w:rPr>
        <w:t>Механизм реализации задачи по государственной поддержке</w:t>
      </w:r>
    </w:p>
    <w:p w14:paraId="1F3F9CA3" w14:textId="77777777" w:rsidR="009C0BA6" w:rsidRPr="009C0BA6" w:rsidRDefault="009C0BA6" w:rsidP="009C0BA6">
      <w:pPr>
        <w:widowControl/>
        <w:autoSpaceDE/>
        <w:autoSpaceDN/>
        <w:adjustRightInd/>
        <w:jc w:val="center"/>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граждан, проживающих на территории Ярославской области,</w:t>
      </w:r>
    </w:p>
    <w:p w14:paraId="258926AA" w14:textId="6668DF92" w:rsidR="009C0BA6" w:rsidRPr="009C0BA6" w:rsidRDefault="009C0BA6" w:rsidP="009C0BA6">
      <w:pPr>
        <w:widowControl/>
        <w:autoSpaceDE/>
        <w:autoSpaceDN/>
        <w:adjustRightInd/>
        <w:jc w:val="center"/>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в сфере ипотечного жилищного кредитования</w:t>
      </w:r>
    </w:p>
    <w:p w14:paraId="199D07E6" w14:textId="1971525E" w:rsidR="00722E61" w:rsidRPr="00722E61" w:rsidRDefault="009C0BA6" w:rsidP="00722E61">
      <w:pPr>
        <w:widowControl/>
        <w:autoSpaceDE/>
        <w:autoSpaceDN/>
        <w:adjustRightInd/>
        <w:jc w:val="center"/>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&lt;в ред. постановления Правительства области от 21.02.2017 № 137-п&gt;</w:t>
      </w:r>
    </w:p>
    <w:p w14:paraId="3844C89D" w14:textId="77777777" w:rsidR="00722E61" w:rsidRPr="00722E61" w:rsidRDefault="00722E61" w:rsidP="00722E61">
      <w:pPr>
        <w:widowControl/>
        <w:tabs>
          <w:tab w:val="left" w:pos="851"/>
        </w:tabs>
        <w:jc w:val="both"/>
        <w:rPr>
          <w:rFonts w:ascii="Times New Roman" w:eastAsia="Times New Roman" w:hAnsi="Times New Roman" w:cs="Times New Roman"/>
          <w:sz w:val="28"/>
          <w:szCs w:val="28"/>
        </w:rPr>
      </w:pPr>
    </w:p>
    <w:p w14:paraId="1E098D25"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4.1. Исполнителями данной задачи являются:</w:t>
      </w:r>
    </w:p>
    <w:p w14:paraId="6F7889F9"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ДС;</w:t>
      </w:r>
    </w:p>
    <w:p w14:paraId="7E5204DF"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ОМС (при наличии нормативного правового акта (муниципальной программы), списка граждан – участников задачи и выделенных на софинансирование средств местных бюджетов), заключившие соглашение о реализации данной задачи по форме, утвержденной приказом ДС в сроки, установленные задачей.</w:t>
      </w:r>
    </w:p>
    <w:p w14:paraId="2B91E31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4.2. Участниками данной задачи являются:</w:t>
      </w:r>
    </w:p>
    <w:p w14:paraId="16C28C01"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кредитные организации, осуществляющие ипотечное кредитование физических лиц на территории Ярославской области, и юридические лица, аккредитованные по стандартам ОАО «АИЖК», осуществляющие выдачу займов физическим лицам на приобретение (строительство) жилых помещений, заключившие соглашение о реализации данной задачи с ОМС (далее – кредиторы);</w:t>
      </w:r>
    </w:p>
    <w:p w14:paraId="4081CC3E"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граждане – участники данной задачи, признанные ОМС таковыми и включенные в список граждан – участников данной задачи.</w:t>
      </w:r>
    </w:p>
    <w:p w14:paraId="4E85441C"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4.3. Государственная поддержка граждан в сфере ипотечного жилищного кредитования осуществляется посредством безвозмездного предоставления средств областного бюджета на условиях софинансирования местным бюджетам для выдачи гражданам субсидии на приобретение или строительство жилых помещений при получении ипотечного кредита (займа) (далее – субсидия на приобретение или строительство жилых помещений) и субсидии на возмещение части ежемесячных аннуитетных платежей по кредиту (займу) (далее – субсидия на возмещение части аннуитетных платежей) в рамках реализации данной задачи.</w:t>
      </w:r>
    </w:p>
    <w:p w14:paraId="6992BAF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4.4. Участие в данной задаче добровольное. </w:t>
      </w:r>
    </w:p>
    <w:p w14:paraId="3D1C6D6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4.5. От семьи (одиноко проживающего гражданина), имеющей(его) право на получение субсидии на приобретение или строительство жилых помещений, допускается представление только одного заявления о предоставлении субсидии на приобретение или строительство жилых помещений по форме 2 согласно приложению 19 к Программе.</w:t>
      </w:r>
    </w:p>
    <w:p w14:paraId="069ECF8F"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4.6. Для целей определения уровня обеспеченности общей площадью жилого помещения членами семьи следует считать лиц, отнесенных к таковым статьями 31, 69 Жилищного кодекса Российской Федерации.</w:t>
      </w:r>
    </w:p>
    <w:p w14:paraId="158D5614"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4.7. При наличии у гражданина и (или) членов его семьи нескольких жилых помещений, занимаемых по договорам социального найма и (или) принадлежащих ему (им) на праве собственности, определение уровня </w:t>
      </w:r>
      <w:r w:rsidRPr="009C0BA6">
        <w:rPr>
          <w:rFonts w:ascii="Times New Roman" w:eastAsia="Times New Roman" w:hAnsi="Times New Roman" w:cs="Times New Roman"/>
          <w:sz w:val="28"/>
          <w:szCs w:val="28"/>
        </w:rPr>
        <w:lastRenderedPageBreak/>
        <w:t>обеспеченности общей площадью жилого помещения осуществляется исходя из суммарной общей площади всех указанных жилых помещений.</w:t>
      </w:r>
    </w:p>
    <w:p w14:paraId="6A2BE86C"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4.8. Описание механизма и системы реализации данной задачи.</w:t>
      </w:r>
    </w:p>
    <w:p w14:paraId="3180690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4.8.1. Форма и условия предоставления субсидии на приобретение или строительство жилых помещений и субсидии на возмещение части аннуитетных платежей в рамках реализации данной задачи определены в приложении 20 к Программе.</w:t>
      </w:r>
    </w:p>
    <w:p w14:paraId="264AEE31"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4.8.2. Дополнительные требования, устанавливаемые ОМС в своих нормативных правовых актах (муниципальных программах) в отношении граждан – участников задачи, а также размер субсидии на приобретение или строительство жилых помещений и субсидии на возмещение части аннуитетных платежей в части софинансирования средств местного бюджета сверх установленных требований данной задачи определяются нормативными правовыми актами ОМС с учетом положений данной задачи.</w:t>
      </w:r>
    </w:p>
    <w:p w14:paraId="23A098CE"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4.8.3. Информация о данной задаче и ходе ее реализации размещается на странице ДС на портале органов государственной власти Ярославской области в информационно-телекоммуникационной сети «Интернет».</w:t>
      </w:r>
    </w:p>
    <w:p w14:paraId="6312E9DB"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4.9. Распределение полномочий и ответственности при реализации данной задачи.</w:t>
      </w:r>
    </w:p>
    <w:p w14:paraId="67A25A49"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4.9.1. ДС:</w:t>
      </w:r>
    </w:p>
    <w:p w14:paraId="5A6E99A7"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обеспечивает нормативное, правовое и методическое обеспечение реализации данной задачи;</w:t>
      </w:r>
    </w:p>
    <w:p w14:paraId="60099487"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разрабатывает предложения об объемах, формах и методах поддержки граждан в сфере ипотечного жилищного кредитования или займа с выделением средств на ее реализацию в областном бюджете;</w:t>
      </w:r>
    </w:p>
    <w:p w14:paraId="6A93D85B"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организует отбор ОМС для участия в данной задаче и предоставление им финансовой поддержки на условиях софинасирования средств, предусмотренных на реализацию данной задачи в областном бюджете на соответствующий финансовый год;</w:t>
      </w:r>
    </w:p>
    <w:p w14:paraId="44E008AE"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разрабатывает и заключает с ОМС соглашения о реализации данной задачи по форме, утвержденной приказом ДС от 31.08.2015 № 101 «Об утверждении проекта соглашения»;</w:t>
      </w:r>
    </w:p>
    <w:p w14:paraId="61B9CB15"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организует проверку документов, представленных ОМС согласно перечням документов, необходимых для получения субсидий на государственную поддержку граждан, проживающих на территории Ярославской области, в сфере ипотечного жилищного кредитования (приложение 21 к Программе), на предмет соответствия их условиям данной задачи;</w:t>
      </w:r>
    </w:p>
    <w:p w14:paraId="2FB0D699"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санкционирует приобретение гражданами жилых помещений;</w:t>
      </w:r>
    </w:p>
    <w:p w14:paraId="2E2569A0"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оформляет уведомление о предоставлении (отказе в предоставлении) на условиях софинансирования средств областного бюджета местному бюджету для выдачи гражданину субсидии на приобретение или строительство жилых </w:t>
      </w:r>
      <w:r w:rsidRPr="009C0BA6">
        <w:rPr>
          <w:rFonts w:ascii="Times New Roman" w:eastAsia="Times New Roman" w:hAnsi="Times New Roman" w:cs="Times New Roman"/>
          <w:sz w:val="28"/>
          <w:szCs w:val="28"/>
        </w:rPr>
        <w:lastRenderedPageBreak/>
        <w:t>помещений по форме 1 согласно приложению 22 к Программе или уведомление о предоставлении (отказе в предоставлении) на условиях софинансирования средств областного бюджета местному бюджету для выдачи гражданину субсидии на возмещение части аннуитетных платежей по форме 2 согласно приложению 22 к Программе;</w:t>
      </w:r>
    </w:p>
    <w:p w14:paraId="6C51E1E2"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ведет книгу регистрации уведомлений о предоставлении (отказе в предоставлении) на условиях софинансирования средств областного бюджета местному бюджету для выдачи гражданам субсидии на приобретение или строительство жилых помещений и субсидии на возмещение части аннуитетных платежей;</w:t>
      </w:r>
    </w:p>
    <w:p w14:paraId="1C53953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принимает меры по возврату средств, перечисленных местному бюджету для выдачи субсидии на приобретение или строительство жилых помещений и (или) для выдачи субсидии на возмещение части аннуитетных платежей в рамках данной задачи, в областной бюджет в случаях, установленных пунктами 37 и 38 раздела I приложения 20 к Программе.</w:t>
      </w:r>
    </w:p>
    <w:p w14:paraId="4D90FB7C"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4.9.2. ОМС:</w:t>
      </w:r>
    </w:p>
    <w:p w14:paraId="4E0C91F9"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разрабатывают и утверждают нормативные правовые акты (муниципальные программы) по вопросам поддержки граждан в сфере ипотечного жилищного кредитования или займа с выделением средств на их реализацию в соответствующих местных бюджетах;</w:t>
      </w:r>
    </w:p>
    <w:p w14:paraId="5348D3B3"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с учетом положений данной задачи разрабатывают и утверждают порядок признания граждан участниками данной задачи, порядок и условия формирования списка граждан – участников данной задачи;</w:t>
      </w:r>
    </w:p>
    <w:p w14:paraId="2BEE567E"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осуществляют признание граждан участниками данной задачи и формирование списков граждан – участников данной задачи;</w:t>
      </w:r>
    </w:p>
    <w:p w14:paraId="7178D8CB"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ежегодно определяют объем средств, выделяемых из бюджета ОМС на реализацию мероприятий данной задачи;</w:t>
      </w:r>
    </w:p>
    <w:p w14:paraId="4421C65A"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оформляют и выдают гражданам свидетельство о праве на получение субсидии на приобретение или строительство жилых помещений в рамках реализации данной задачи по форме согласно приложению 23 к Программе (далее – свидетельство о праве на получение субсидии);</w:t>
      </w:r>
    </w:p>
    <w:p w14:paraId="5EC34608"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заключают соглашения с кредиторами, с ДС о реализации данной задачи по форме, утвержденной приказом ДС от 31.08.2015 № 101 «Об утверждении проекта соглашения»;</w:t>
      </w:r>
    </w:p>
    <w:p w14:paraId="04628ADC"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принимают решения о предоставлении субсидии на приобретение или строительство жилых помещений и субсидии на возмещение части аннуитетных платежей в рамках данной задачи гражданам в пределах средств областного и местного бюджетов, предусмотренных на эти цели в соглашениях о реализации данной задачи;</w:t>
      </w:r>
    </w:p>
    <w:p w14:paraId="5375C741"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контролируют приобретение гражданами жилых помещений в соответствии с условиями данной задачи путем санкционирования сделок граждан по приобретению (строительству) жилых помещений;</w:t>
      </w:r>
    </w:p>
    <w:p w14:paraId="6869DE54"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 представляют заявки по форме и в сроки, установленные задачей;</w:t>
      </w:r>
    </w:p>
    <w:p w14:paraId="408334ED"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представляют отчетность по форме и в сроки, установленные задачей;</w:t>
      </w:r>
    </w:p>
    <w:p w14:paraId="04923DF8"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принимают меры по возврату средств, перечисленных в местный бюджет для выдачи субсидий в рамках данной задачи, в областной бюджет в случаях, установленных пунктами 37 и 38 раздела I приложения 20 к Программе;</w:t>
      </w:r>
    </w:p>
    <w:p w14:paraId="79600CB6"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создают условия для увеличения объемов жилищного строительства.</w:t>
      </w:r>
    </w:p>
    <w:p w14:paraId="74D4961A"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4.9.3. Граждане – участники данной задачи:</w:t>
      </w:r>
    </w:p>
    <w:p w14:paraId="1A8F6A8B"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осуществляют сбор и представление в ОМС документов, необходимых для получения субсидии на приобретение или строительство жилых помещений и субсидии на возмещение части аннуитетных платежей;</w:t>
      </w:r>
    </w:p>
    <w:p w14:paraId="0AF71D28"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получают согласие (предварительное согласие) кредитора на выдачу ипотечного жилищного кредита или займа в размере не менее 30 процентов от стоимости (предполагаемой стоимости) жилого помещения. При этом гражданин может являться заемщиком или созаемщиком по кредитному договору;</w:t>
      </w:r>
    </w:p>
    <w:p w14:paraId="45264605"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заключают с кредитором ипотечный кредитный договор (договор займа) и открывают блокированный счет в течение срока действия свидетельства о праве на получение субсидии;</w:t>
      </w:r>
    </w:p>
    <w:p w14:paraId="68591A63"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получают от ОМС санкционирование сделки по приобретению (строительству) жилого помещения;</w:t>
      </w:r>
    </w:p>
    <w:p w14:paraId="3D56295F"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исполняют добросовестно условия данной задачи.</w:t>
      </w:r>
    </w:p>
    <w:p w14:paraId="2D7E0073"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4.9.4. Кредиторы:</w:t>
      </w:r>
    </w:p>
    <w:p w14:paraId="55E3F492"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заключают соглашение с ОМС, организуют обмен информацией и взаимодействие с ДС и ОМС;</w:t>
      </w:r>
    </w:p>
    <w:p w14:paraId="252A791B"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производят проверку платежеспособности гражданина, имеющего намерение стать участником данной задачи, выдают ему предварительное согласие на получение ипотечного кредита (займа) в размере не менее 30 процентов от предполагаемой стоимости жилого помещения;</w:t>
      </w:r>
    </w:p>
    <w:p w14:paraId="6974C225"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выдают ипотечные кредиты или займы в размере не менее 30 процентов от стоимости жилого помещения, осуществляют обслуживание счетов участников данной задачи;</w:t>
      </w:r>
    </w:p>
    <w:p w14:paraId="3F48EE44"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осуществляют контроль за состоянием платежной дисциплины граждан – участников данной задачи;</w:t>
      </w:r>
    </w:p>
    <w:p w14:paraId="6BE984F6"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если в течение срока действия свидетельства о праве на получение субсидии гражданин не воспользовался правом на получение субсидии на приобретение или строительство жилых помещений, направляют свидетельство о праве на получение субсидии с отметкой о причине неиспользования субсидии на приобретение или строительство жилых помещений в ОМС, выдавший свидетельство;</w:t>
      </w:r>
    </w:p>
    <w:p w14:paraId="789EBE89"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после государственной регистрации права собственности гражданина на приобретенное или построенное с помощью субсидии на приобретение или строительство жилых помещений жилое помещение направляют свидетельство о праве на получение субсидии с отметкой об оплате на оборотной стороне в ОМС, </w:t>
      </w:r>
      <w:r w:rsidRPr="009C0BA6">
        <w:rPr>
          <w:rFonts w:ascii="Times New Roman" w:eastAsia="Times New Roman" w:hAnsi="Times New Roman" w:cs="Times New Roman"/>
          <w:sz w:val="28"/>
          <w:szCs w:val="28"/>
        </w:rPr>
        <w:lastRenderedPageBreak/>
        <w:t>выдавший свидетельство;</w:t>
      </w:r>
    </w:p>
    <w:p w14:paraId="7D0080A2"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заключении гражданином договора долевого участия в строительстве свидетельство о праве на получение субсидии с отметкой об оплате на оборотной стороне направляют в ОМС, выдавший свидетельство, после государственной регистрации указанного договора;</w:t>
      </w:r>
    </w:p>
    <w:p w14:paraId="1753B23A" w14:textId="77777777" w:rsidR="009C0BA6" w:rsidRPr="009C0BA6"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 случае строительства индивидуального жилого дома свидетельство с отметкой об оплате на оборотной стороне направляют в ОМС, выдавший его, после ввода объекта в эксплуатацию и государственной регистрации заявителем и (или) членами его семьи, указанными в свидетельстве о праве на получение субсидии и выступавшими застройщиками при строительстве;</w:t>
      </w:r>
    </w:p>
    <w:p w14:paraId="56977ACB" w14:textId="00E919CA" w:rsidR="00722E61" w:rsidRDefault="009C0BA6" w:rsidP="009C0BA6">
      <w:pPr>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осуществляют перечисление субсидии с блокированного счета гражданина только при наличии обязательного санкционирования ОМС сделки по приобретению жилого помещения.</w:t>
      </w:r>
    </w:p>
    <w:p w14:paraId="099581B8" w14:textId="77777777" w:rsidR="009C0BA6" w:rsidRPr="00722E61" w:rsidRDefault="009C0BA6" w:rsidP="00722E61">
      <w:pPr>
        <w:ind w:firstLine="709"/>
        <w:jc w:val="both"/>
        <w:rPr>
          <w:rFonts w:ascii="Times New Roman" w:eastAsia="Calibri" w:hAnsi="Times New Roman" w:cs="Times New Roman"/>
          <w:sz w:val="28"/>
          <w:szCs w:val="28"/>
        </w:rPr>
      </w:pPr>
    </w:p>
    <w:p w14:paraId="0C4E9D22"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Механизм реализации задачи по государственной поддержке молодых семей Ярославской области в приобретении (строительстве) жилья</w:t>
      </w:r>
    </w:p>
    <w:p w14:paraId="3EEEDD98" w14:textId="77777777" w:rsidR="00722E61" w:rsidRPr="00722E61" w:rsidRDefault="00722E61" w:rsidP="00722E61">
      <w:pPr>
        <w:widowControl/>
        <w:tabs>
          <w:tab w:val="left" w:pos="709"/>
        </w:tabs>
        <w:jc w:val="center"/>
        <w:rPr>
          <w:rFonts w:ascii="Times New Roman" w:eastAsia="Times New Roman" w:hAnsi="Times New Roman" w:cs="Times New Roman"/>
          <w:sz w:val="28"/>
          <w:szCs w:val="28"/>
        </w:rPr>
      </w:pPr>
    </w:p>
    <w:p w14:paraId="6CB7EB8E"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Исполнителями данной задачи являются:</w:t>
      </w:r>
    </w:p>
    <w:p w14:paraId="66D49088"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АДМ;</w:t>
      </w:r>
    </w:p>
    <w:p w14:paraId="03B9AB78"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ОМС сельских и городских поселений, городских округов области (при наличии соответствующих муниципальных программ по предоставлению молодым семьям социальных выплат и выделенных на эти цели средств местных бюджетов).</w:t>
      </w:r>
    </w:p>
    <w:p w14:paraId="04F3C9F4"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Участниками данной задачи являются:</w:t>
      </w:r>
    </w:p>
    <w:p w14:paraId="17974154"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кредитные организации (банки), осуществляющие ипотечное кредитование физических лиц на территории Ярославской области;</w:t>
      </w:r>
    </w:p>
    <w:p w14:paraId="20B1E306"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молодые семьи, изъявившие желание получить социальную выплату.</w:t>
      </w:r>
    </w:p>
    <w:p w14:paraId="635F16CC"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xml:space="preserve">Механизм реализации данной задачи в части предоставления молодым семьям социальных выплат определен </w:t>
      </w:r>
      <w:hyperlink r:id="rId81" w:history="1">
        <w:r w:rsidRPr="00722E61">
          <w:rPr>
            <w:rFonts w:ascii="Times New Roman" w:eastAsia="Times New Roman" w:hAnsi="Times New Roman" w:cs="Times New Roman"/>
            <w:bCs/>
            <w:color w:val="000000"/>
            <w:sz w:val="28"/>
            <w:szCs w:val="28"/>
          </w:rPr>
          <w:t>Положением</w:t>
        </w:r>
      </w:hyperlink>
      <w:r w:rsidRPr="00722E61">
        <w:rPr>
          <w:rFonts w:ascii="Times New Roman" w:eastAsia="Times New Roman" w:hAnsi="Times New Roman" w:cs="Times New Roman"/>
          <w:bCs/>
          <w:color w:val="000000"/>
          <w:sz w:val="28"/>
          <w:szCs w:val="28"/>
        </w:rPr>
        <w:t xml:space="preserve"> о порядке предоставления молодым семьям социальных выплат на приобретение (строительство) жилья, утвержденным постановлением Правительства области от 17.03.2011 № 171-п «Об утверждении Положения о порядке предоставления молодым семьям социальных выплат на приобретение (строительство) жилья».</w:t>
      </w:r>
    </w:p>
    <w:p w14:paraId="51FA8419"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Распределение полномочий и ответственности при реализации данной задачи:</w:t>
      </w:r>
    </w:p>
    <w:p w14:paraId="12AA93D1"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исполнитель данной задачи осуществляет:</w:t>
      </w:r>
    </w:p>
    <w:p w14:paraId="34F57F82"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разработку предложений об объемах, формах и методах государственной поддержки молодых семей в приобретении (строительстве) жилья за счет средств областного бюджета;</w:t>
      </w:r>
    </w:p>
    <w:p w14:paraId="49297C1D"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нормативно-правовое и методологическое обеспечение реализации данной задачи, включая разработку правовых, финансовых и организационных механизмов;</w:t>
      </w:r>
    </w:p>
    <w:p w14:paraId="578B2EDD"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lastRenderedPageBreak/>
        <w:t>сбор данных о молодых семьях, участвующих в данной задаче, предоставляемых ОМС сельских и городских поселений, городских округов области, обеспечивающими в установленном порядке реализацию мероприятий данной задачи и формирование единой информационной базы данных об участниках данной задачи, сводного списка молодых семей, проживающих на территории Ярославской области, имеющих право на государственную поддержку за счет средств областного бюджета;</w:t>
      </w:r>
    </w:p>
    <w:p w14:paraId="1191B552"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отбор муниципальных образований области для участия в данной задаче и предоставление им финансовой поддержки в пределах средств, предусмотренных на реализацию данной задачи в областном бюджете на соответствующий финансовый год;</w:t>
      </w:r>
    </w:p>
    <w:p w14:paraId="1DE5C6E2"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отбор банков в соответствии с установленными федеральным законодательством критериями для обслуживания счетов, на которые перечисляются средства, предоставляемые молодым семьям в виде социальных выплат;</w:t>
      </w:r>
    </w:p>
    <w:p w14:paraId="130B9981"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разработку методических материалов для исполнителей данной задачи в муниципальных образованиях области;</w:t>
      </w:r>
    </w:p>
    <w:p w14:paraId="3F0CB5B1"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ОМС сельских и городских поселений, городских округов области осуществляют:</w:t>
      </w:r>
    </w:p>
    <w:p w14:paraId="65A31A3F"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разработку и утверждение муниципальных программ обеспечения жильем молодых семей;</w:t>
      </w:r>
    </w:p>
    <w:p w14:paraId="3D32BFA6"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подготовку необходимых для выполнения указанных муниципальных программ нормативных правовых актов в соответствии с действующим законодательством;</w:t>
      </w:r>
    </w:p>
    <w:p w14:paraId="5EEF1832"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определение ОМС сельских и городских поселений, городских округов области и должностных лиц муниципального образования области, ответственных за реализацию данной задачи;</w:t>
      </w:r>
    </w:p>
    <w:p w14:paraId="15802EA7"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формирование списков молодых семей области, проживающих на территории муниципального образования области, претендующих на государственную поддержку за счет средств областного бюджета;</w:t>
      </w:r>
    </w:p>
    <w:p w14:paraId="718A7323"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признание молодых семей нуждающимися в улучшении жилищных условий в порядке, установленном действующим законодательством;</w:t>
      </w:r>
    </w:p>
    <w:p w14:paraId="677007F0"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ежегодное определение объема средств, выделяемых из бюджета муниципального образования области на реализацию мероприятий данной задачи;</w:t>
      </w:r>
    </w:p>
    <w:p w14:paraId="4FED768D"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расходование субсидий за счет средств федерального и областного бюджетов, предоставленных на реализацию данной задачи;</w:t>
      </w:r>
    </w:p>
    <w:p w14:paraId="63E9DC6E"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выдачу молодым семьям в установленном порядке свидетельств о праве на получение социальных выплат исходя из размеров финансирования, предусмотренных на эти цели в бюджете муниципального образования области, а также размеров софинансирования за счет средств областного и федерального бюджетов;</w:t>
      </w:r>
    </w:p>
    <w:p w14:paraId="1DBA66AB"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lastRenderedPageBreak/>
        <w:t>контроль и представление отчетности о расходовании бюджетных средств, направляемых на реализацию данной задачи.</w:t>
      </w:r>
    </w:p>
    <w:p w14:paraId="13016785" w14:textId="77777777" w:rsidR="00722E61" w:rsidRPr="00722E61" w:rsidRDefault="00296C5B" w:rsidP="00722E61">
      <w:pPr>
        <w:widowControl/>
        <w:ind w:firstLine="709"/>
        <w:jc w:val="both"/>
        <w:rPr>
          <w:rFonts w:ascii="Times New Roman" w:eastAsia="Times New Roman" w:hAnsi="Times New Roman" w:cs="Times New Roman"/>
          <w:bCs/>
          <w:color w:val="000000"/>
          <w:sz w:val="28"/>
          <w:szCs w:val="28"/>
        </w:rPr>
      </w:pPr>
      <w:hyperlink r:id="rId82" w:history="1">
        <w:r w:rsidR="00722E61" w:rsidRPr="00722E61">
          <w:rPr>
            <w:rFonts w:ascii="Times New Roman" w:eastAsia="Times New Roman" w:hAnsi="Times New Roman" w:cs="Times New Roman"/>
            <w:bCs/>
            <w:color w:val="000000"/>
            <w:sz w:val="28"/>
            <w:szCs w:val="28"/>
          </w:rPr>
          <w:t>Методика</w:t>
        </w:r>
      </w:hyperlink>
      <w:r w:rsidR="00722E61" w:rsidRPr="00722E61">
        <w:rPr>
          <w:rFonts w:ascii="Times New Roman" w:eastAsia="Times New Roman" w:hAnsi="Times New Roman" w:cs="Times New Roman"/>
          <w:bCs/>
          <w:color w:val="000000"/>
          <w:sz w:val="28"/>
          <w:szCs w:val="28"/>
        </w:rPr>
        <w:t xml:space="preserve"> предоставления и распределения субсидий на реализацию данной задачи приведена в приложении 29 к Программе.</w:t>
      </w:r>
    </w:p>
    <w:p w14:paraId="37ED120A" w14:textId="77777777" w:rsidR="00722E61" w:rsidRPr="00722E61" w:rsidRDefault="00296C5B" w:rsidP="00722E61">
      <w:pPr>
        <w:widowControl/>
        <w:ind w:firstLine="709"/>
        <w:jc w:val="both"/>
        <w:rPr>
          <w:rFonts w:ascii="Times New Roman" w:eastAsia="Times New Roman" w:hAnsi="Times New Roman" w:cs="Times New Roman"/>
          <w:bCs/>
          <w:color w:val="000000"/>
          <w:sz w:val="28"/>
          <w:szCs w:val="28"/>
        </w:rPr>
      </w:pPr>
      <w:hyperlink r:id="rId83" w:history="1">
        <w:r w:rsidR="00722E61" w:rsidRPr="00722E61">
          <w:rPr>
            <w:rFonts w:ascii="Times New Roman" w:eastAsia="Times New Roman" w:hAnsi="Times New Roman" w:cs="Times New Roman"/>
            <w:bCs/>
            <w:color w:val="000000"/>
            <w:sz w:val="28"/>
            <w:szCs w:val="28"/>
          </w:rPr>
          <w:t>Распределение</w:t>
        </w:r>
      </w:hyperlink>
      <w:r w:rsidR="00722E61" w:rsidRPr="00722E61">
        <w:rPr>
          <w:rFonts w:ascii="Times New Roman" w:eastAsia="Times New Roman" w:hAnsi="Times New Roman" w:cs="Times New Roman"/>
          <w:bCs/>
          <w:color w:val="000000"/>
          <w:sz w:val="28"/>
          <w:szCs w:val="28"/>
        </w:rPr>
        <w:t xml:space="preserve"> субсидий из областного и федерального бюджетов на реализацию данной задачи по муниципальным образованиям области приведено в приложении 30 к Программе.</w:t>
      </w:r>
    </w:p>
    <w:p w14:paraId="1CD9D05E" w14:textId="77777777" w:rsidR="00722E61" w:rsidRPr="00722E61" w:rsidRDefault="00722E61" w:rsidP="00722E61">
      <w:pPr>
        <w:widowControl/>
        <w:ind w:firstLine="709"/>
        <w:jc w:val="both"/>
        <w:rPr>
          <w:rFonts w:ascii="Times New Roman" w:eastAsia="Times New Roman" w:hAnsi="Times New Roman" w:cs="Times New Roman"/>
          <w:bCs/>
          <w:color w:val="000000"/>
          <w:sz w:val="28"/>
          <w:szCs w:val="28"/>
        </w:rPr>
      </w:pPr>
      <w:r w:rsidRPr="00722E61">
        <w:rPr>
          <w:rFonts w:ascii="Times New Roman" w:eastAsia="Times New Roman" w:hAnsi="Times New Roman" w:cs="Times New Roman"/>
          <w:bCs/>
          <w:color w:val="000000"/>
          <w:sz w:val="28"/>
          <w:szCs w:val="28"/>
        </w:rPr>
        <w:t xml:space="preserve">Предоставление субсидий бюджетам муниципальных образований области осуществляется АДМ на основании </w:t>
      </w:r>
      <w:hyperlink r:id="rId84" w:history="1">
        <w:r w:rsidRPr="00722E61">
          <w:rPr>
            <w:rFonts w:ascii="Times New Roman" w:eastAsia="Times New Roman" w:hAnsi="Times New Roman" w:cs="Times New Roman"/>
            <w:bCs/>
            <w:color w:val="000000"/>
            <w:sz w:val="28"/>
            <w:szCs w:val="28"/>
          </w:rPr>
          <w:t>соглашения</w:t>
        </w:r>
      </w:hyperlink>
      <w:r w:rsidRPr="00722E61">
        <w:rPr>
          <w:rFonts w:ascii="Times New Roman" w:eastAsia="Times New Roman" w:hAnsi="Times New Roman" w:cs="Times New Roman"/>
          <w:bCs/>
          <w:color w:val="000000"/>
          <w:sz w:val="28"/>
          <w:szCs w:val="28"/>
        </w:rPr>
        <w:t xml:space="preserve"> о реализации данной задачи, составленного по форме согласно приложению 31 к Программе, заключаемого между АДМ и ОМС  сельских и городских поселений, городских округов области.</w:t>
      </w:r>
    </w:p>
    <w:p w14:paraId="6B1B6B9B"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15FC01C3" w14:textId="77777777" w:rsidR="00722E61" w:rsidRPr="00722E61" w:rsidRDefault="00722E61" w:rsidP="00722E61">
      <w:pPr>
        <w:widowControl/>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6. Механизм реализации задачи по улучшению жилищных условий  </w:t>
      </w:r>
    </w:p>
    <w:p w14:paraId="7FDC5141" w14:textId="77777777" w:rsidR="00722E61" w:rsidRPr="00722E61" w:rsidRDefault="00722E61" w:rsidP="00722E61">
      <w:pPr>
        <w:widowControl/>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многодетных семей</w:t>
      </w:r>
    </w:p>
    <w:p w14:paraId="42262C64" w14:textId="77777777" w:rsidR="00722E61" w:rsidRPr="00722E61" w:rsidRDefault="00722E61" w:rsidP="00722E61">
      <w:pPr>
        <w:widowControl/>
        <w:shd w:val="clear" w:color="auto" w:fill="FFFFFF"/>
        <w:autoSpaceDE/>
        <w:autoSpaceDN/>
        <w:adjustRightInd/>
        <w:spacing w:line="322" w:lineRule="exact"/>
        <w:ind w:right="-1" w:firstLine="709"/>
        <w:jc w:val="both"/>
        <w:rPr>
          <w:rFonts w:ascii="Times New Roman" w:eastAsia="Times New Roman" w:hAnsi="Times New Roman" w:cs="Times New Roman"/>
          <w:sz w:val="28"/>
          <w:szCs w:val="28"/>
        </w:rPr>
      </w:pPr>
    </w:p>
    <w:p w14:paraId="4D81C2E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6.1. Ответственным исполнителем данной задачи является УСДП. Исполнителями данной задачи являются:</w:t>
      </w:r>
    </w:p>
    <w:p w14:paraId="061E27A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ДС;</w:t>
      </w:r>
    </w:p>
    <w:p w14:paraId="4DE4EDF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w:t>
      </w:r>
    </w:p>
    <w:p w14:paraId="628905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Действие данной задачи распространяется на многодетные семьи, а именно семьи граждан, воспитывающих трех и более детей в возрасте до 18 лет (рожденных, усыновленных или удочеренных, за исключением детей-сирот и детей, оставшихся без попечения родителей, переданных в семью под опеку или попечительство, в том числе по договору о приемной семье) (далее – многодетные семьи).</w:t>
      </w:r>
    </w:p>
    <w:p w14:paraId="3D9491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Участниками данной задачи являются многодетные семьи, состоящие на учете в качестве нуждающихся в жилых помещениях в ОМС соответствующего муниципального образования области, включенные в областной сводный список многодетных семей, нуждающихся в улучшении жилищных условий, и список получателей областной жилищной субсидии многодетным семьям на улучшение жилищных условий (далее – областная жилищная субсидия).</w:t>
      </w:r>
    </w:p>
    <w:p w14:paraId="079FC9E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Членами многодетных семей являются родители (единственный родитель) и их дети, проживающие совместно. При наличии у членов многодетной семьи нескольких жилых помещений, занимаемых по договорам социального найма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14:paraId="18115EF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Областной сводный список многодетных семей, нуждающихся в улучшении жилищных условий, составляется УСДП на основании списков, полученных из муниципальных образований области. Областной сводный список многодетных семей, нуждающихся в улучшении жилищных условий, </w:t>
      </w:r>
      <w:r w:rsidRPr="00722E61">
        <w:rPr>
          <w:rFonts w:ascii="Times New Roman" w:eastAsia="Times New Roman" w:hAnsi="Times New Roman" w:cs="Times New Roman"/>
          <w:sz w:val="28"/>
          <w:szCs w:val="28"/>
        </w:rPr>
        <w:lastRenderedPageBreak/>
        <w:t>составляется в хронологической последовательности. Датой включения многодетной семьи в список является более поздняя из дат: дата постановки на учет нуждающихся в жилых помещениях или дата возникновения оснований для отнесения семьи к категории многодетных семей.</w:t>
      </w:r>
    </w:p>
    <w:p w14:paraId="6D73E39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Список получателей субсидии формируется на основании областного сводного списка в пределах бюджетных ассигнований на очередной финансовый год, предусмотренных в областном бюджете на реализацию данной задачи.</w:t>
      </w:r>
    </w:p>
    <w:p w14:paraId="11F01AB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Формирование списка получателей субсидии осуществляется на основании </w:t>
      </w:r>
      <w:hyperlink w:anchor="Par7744" w:history="1">
        <w:r w:rsidRPr="00722E61">
          <w:rPr>
            <w:rFonts w:ascii="Times New Roman" w:eastAsia="Times New Roman" w:hAnsi="Times New Roman" w:cs="Times New Roman"/>
            <w:sz w:val="28"/>
            <w:szCs w:val="28"/>
          </w:rPr>
          <w:t>заявления</w:t>
        </w:r>
      </w:hyperlink>
      <w:r w:rsidRPr="00722E61">
        <w:rPr>
          <w:rFonts w:ascii="Times New Roman" w:eastAsia="Times New Roman" w:hAnsi="Times New Roman" w:cs="Times New Roman"/>
          <w:sz w:val="28"/>
          <w:szCs w:val="28"/>
        </w:rPr>
        <w:t xml:space="preserve"> о предоставлении областной жилищной субсидии в соответствии с данной задачей в текущем финансовом году, составленного гражданином (одним из родителей или единственным родителем в многодетной семье) в соответствии с Порядком предоставления областных жилищных субсидий многодетным семьям на улучшение жилищных условий данной задачи (приложение 32 к Программе) по форме согласно приложению 1 к данному Порядку и представленного в УСДП.</w:t>
      </w:r>
    </w:p>
    <w:p w14:paraId="433D8AC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Условием участия в данной задаче и предоставления областных жилищных субсидий является согласие всех совершеннолетних членов многодетной семьи, включая согласие одного из родителей (единственного родителя), являющегося представителем несовершеннолетнего ребенка (несовершеннолетних детей), на обработку ОМС, органами исполнительной власти области персональных данных членов многодетной семьи, которое должно быть оформлено в соответствии со </w:t>
      </w:r>
      <w:hyperlink r:id="rId85" w:history="1">
        <w:r w:rsidRPr="00722E61">
          <w:rPr>
            <w:rFonts w:ascii="Times New Roman" w:eastAsia="Times New Roman" w:hAnsi="Times New Roman" w:cs="Times New Roman"/>
            <w:sz w:val="28"/>
            <w:szCs w:val="28"/>
          </w:rPr>
          <w:t>статьей 9</w:t>
        </w:r>
      </w:hyperlink>
      <w:r w:rsidRPr="00722E61">
        <w:rPr>
          <w:rFonts w:ascii="Times New Roman" w:eastAsia="Times New Roman" w:hAnsi="Times New Roman" w:cs="Times New Roman"/>
          <w:sz w:val="28"/>
          <w:szCs w:val="28"/>
        </w:rPr>
        <w:t xml:space="preserve"> Федерального закона от 27 июля 2006 года № 152-ФЗ «О персональных данных».</w:t>
      </w:r>
    </w:p>
    <w:p w14:paraId="2B01421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6.2. Описание механизма и системы реализации данной задачи.</w:t>
      </w:r>
    </w:p>
    <w:p w14:paraId="6A5151B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Данная задача предусматривает улучшение жилищных условий многодетных семей путем выделения участникам данной задачи средств областного бюджета в виде областных жилищных субсидий, являющихся адресными, предоставляемыми на безвозмездной основе. </w:t>
      </w:r>
      <w:hyperlink w:anchor="Par7586" w:history="1">
        <w:r w:rsidRPr="00722E61">
          <w:rPr>
            <w:rFonts w:ascii="Times New Roman" w:eastAsia="Times New Roman" w:hAnsi="Times New Roman" w:cs="Times New Roman"/>
            <w:sz w:val="28"/>
            <w:szCs w:val="28"/>
          </w:rPr>
          <w:t>Порядок</w:t>
        </w:r>
      </w:hyperlink>
      <w:r w:rsidRPr="00722E61">
        <w:rPr>
          <w:rFonts w:ascii="Times New Roman" w:eastAsia="Times New Roman" w:hAnsi="Times New Roman" w:cs="Times New Roman"/>
          <w:sz w:val="28"/>
          <w:szCs w:val="28"/>
        </w:rPr>
        <w:t xml:space="preserve"> предоставления областных жилищных субсидий приведен в приложении 32 к Программе.</w:t>
      </w:r>
    </w:p>
    <w:p w14:paraId="4CB969E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Областная жилищная субсидия предоставляется многодетной семье на основании именного свидетельства о праве на получение средств областного бюджета на приобретение (строительство) жилого помещения (далее – свидетельство о праве на получение средств на приобретение (строительство) жилого помещения).</w:t>
      </w:r>
    </w:p>
    <w:p w14:paraId="0021474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Срок действия свидетельства о праве на получение средств на приобретение (строительство) жилого помещения составляет 9 месяцев со дня его выдачи. В случае если строительство индивидуального жилого дома не завершено в течение срока действия свидетельства, срок его действия продлевается на 3 месяца по заявлению гражданина, направленному в адрес ДС.</w:t>
      </w:r>
    </w:p>
    <w:p w14:paraId="17B8E9C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Свидетельство о праве на получение средств на приобретение (строительство) жилого помещения дает право на:</w:t>
      </w:r>
    </w:p>
    <w:p w14:paraId="2BEE4A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приобретение жилого помещения по договору купли-продажи на первичном или вторичном рынке у физических или юридических лиц;</w:t>
      </w:r>
    </w:p>
    <w:p w14:paraId="6FA6F7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долевом строительстве жилья в домах высокой степени готовности;</w:t>
      </w:r>
    </w:p>
    <w:p w14:paraId="73684A2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строительство индивидуального жилого дома.</w:t>
      </w:r>
    </w:p>
    <w:p w14:paraId="02F0EC2C" w14:textId="4CD16AB6"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Для получения областной жилищной субсидии участником данной задачи при предъявлении свидетельства о праве на получение средств на приобретение (строительство) жилого помещения открывается счет в уполномоченном банке. Средства областного бюджета перечисляются на данный банковский счет после предъявления гражданином в банк договора купли-продажи жилого помещения или документов на долевое строительство или строительство индивидуального жилого дома, а также </w:t>
      </w:r>
      <w:r w:rsidR="00C35F55" w:rsidRPr="00C35F55">
        <w:rPr>
          <w:rFonts w:ascii="Times New Roman" w:eastAsia="Times New Roman" w:hAnsi="Times New Roman" w:cs="Times New Roman"/>
          <w:sz w:val="28"/>
          <w:szCs w:val="28"/>
        </w:rPr>
        <w:t xml:space="preserve">по собственной инициативе выписки из Единого государственного реестра прав на недвижимое имущество и сделок с ним о государственной регистрации </w:t>
      </w:r>
      <w:r w:rsidRPr="00722E61">
        <w:rPr>
          <w:rFonts w:ascii="Times New Roman" w:eastAsia="Times New Roman" w:hAnsi="Times New Roman" w:cs="Times New Roman"/>
          <w:sz w:val="28"/>
          <w:szCs w:val="28"/>
        </w:rPr>
        <w:t>права собственности на приобретаемое (построенное) жилое помещение (жилые помещения). Перечисление средств производится по безналичному расчету на счет продавца жилого помещения или на счет подрядной организации, осуществляющей строительство жилого дома.</w:t>
      </w:r>
      <w:r w:rsidR="0036165A" w:rsidRPr="0036165A">
        <w:t xml:space="preserve"> </w:t>
      </w:r>
      <w:r w:rsidR="0036165A" w:rsidRPr="0036165A">
        <w:rPr>
          <w:rFonts w:ascii="Times New Roman" w:eastAsia="Times New Roman" w:hAnsi="Times New Roman" w:cs="Times New Roman"/>
          <w:sz w:val="28"/>
          <w:szCs w:val="28"/>
        </w:rPr>
        <w:t>&lt;в ред. постановления Правительства области от 27.02.2015 № 195-п</w:t>
      </w:r>
      <w:r w:rsidR="00C35F55">
        <w:rPr>
          <w:rFonts w:ascii="Times New Roman" w:eastAsia="Times New Roman" w:hAnsi="Times New Roman" w:cs="Times New Roman"/>
          <w:sz w:val="28"/>
          <w:szCs w:val="28"/>
        </w:rPr>
        <w:t xml:space="preserve">, </w:t>
      </w:r>
      <w:r w:rsidR="00C35F55" w:rsidRPr="00C35F55">
        <w:rPr>
          <w:rFonts w:ascii="Times New Roman" w:eastAsia="Times New Roman" w:hAnsi="Times New Roman" w:cs="Times New Roman"/>
          <w:sz w:val="28"/>
          <w:szCs w:val="28"/>
        </w:rPr>
        <w:t>от 22.08.2016 № 965-п</w:t>
      </w:r>
      <w:r w:rsidR="0036165A" w:rsidRPr="0036165A">
        <w:rPr>
          <w:rFonts w:ascii="Times New Roman" w:eastAsia="Times New Roman" w:hAnsi="Times New Roman" w:cs="Times New Roman"/>
          <w:sz w:val="28"/>
          <w:szCs w:val="28"/>
        </w:rPr>
        <w:t>&gt;</w:t>
      </w:r>
    </w:p>
    <w:p w14:paraId="6FA1042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 заключивший соглашение об открытии банковских счетов для зачисления и обслуживания областной жилищной субсидии с ДС (далее – банк), в срок до 08 декабря текущего года уведомляет ДС о наличии открытых участниками данной задачи банковских счетов, владельцами которых не приобретены жилые помещения по состоянию на 05 декабря текущего года.</w:t>
      </w:r>
    </w:p>
    <w:p w14:paraId="0F29913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Участники данной задачи вправе использовать собственные и (или) заемные средства, если фактические расходы на приобретение (строительство) жилья превышают размер областной жилищной субсидии. В случае если расходы ниже размера выделяемой областной жилищной субсидии, то расходы на приобретение (строительство) жилья возмещаются в размере реально понесенных затрат.</w:t>
      </w:r>
    </w:p>
    <w:p w14:paraId="48B56A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Жилое помещение должно быть расположено на территории Ярославской области, а также должно являться пригодным для постоянного проживания и соответствовать санитарным и техническим правилам и нормам, установленным законодательством Российской Федерации, Ярославской области, муниципальных образований области.</w:t>
      </w:r>
    </w:p>
    <w:p w14:paraId="72BA606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Использование средств областной жилищной субсидии является основанием для снятия членов многодетной семьи с жилищного учета в органе местного самоуправления соответствующего муниципального образования области. Не допускается приобретение (строительство) получателем областной жилищной субсидии жилого помещения, площадь которого совокупно с суммарной общей площадью жилых помещений (при наличии у членов многодетной семьи нескольких жилых помещений, занимаемых по договорам </w:t>
      </w:r>
      <w:r w:rsidRPr="00722E61">
        <w:rPr>
          <w:rFonts w:ascii="Times New Roman" w:eastAsia="Times New Roman" w:hAnsi="Times New Roman" w:cs="Times New Roman"/>
          <w:sz w:val="28"/>
          <w:szCs w:val="28"/>
        </w:rPr>
        <w:lastRenderedPageBreak/>
        <w:t xml:space="preserve">социального найма и (или) принадлежащих им на праве собственности) дает основания для признания членов многодетной семьи  нуждающимися в улучшении жилищных условий. </w:t>
      </w:r>
    </w:p>
    <w:p w14:paraId="73116E5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Средства на реализацию данной задачи предусматриваются в областном бюджете на планируемый финансовый год в виде бюджетных ассигнований ДС.</w:t>
      </w:r>
    </w:p>
    <w:p w14:paraId="7EC2E37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Общая координация реализации данной задачи осуществляется УСДП.</w:t>
      </w:r>
    </w:p>
    <w:p w14:paraId="159DEAD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УСДП осуществляет:</w:t>
      </w:r>
    </w:p>
    <w:p w14:paraId="6646BEA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формирование и ведение областного сводного списка многодетных семей, нуждающихся в улучшении жилищных условий, на основании информации, предоставляемой ОМС;</w:t>
      </w:r>
    </w:p>
    <w:p w14:paraId="430DCFC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формирование списка получателей областной жилищной субсидии на основании их заявлений, представленных гражданами документов и копий документов учетных дел, сформированных ОМС в соответствии с </w:t>
      </w:r>
      <w:hyperlink r:id="rId86" w:history="1">
        <w:r w:rsidRPr="00722E61">
          <w:rPr>
            <w:rFonts w:ascii="Times New Roman" w:eastAsia="Times New Roman" w:hAnsi="Times New Roman" w:cs="Times New Roman"/>
            <w:sz w:val="28"/>
            <w:szCs w:val="28"/>
          </w:rPr>
          <w:t>Законом</w:t>
        </w:r>
      </w:hyperlink>
      <w:r w:rsidRPr="00722E61">
        <w:rPr>
          <w:rFonts w:ascii="Times New Roman" w:eastAsia="Times New Roman" w:hAnsi="Times New Roman" w:cs="Times New Roman"/>
          <w:sz w:val="28"/>
          <w:szCs w:val="28"/>
        </w:rPr>
        <w:t xml:space="preserve"> Ярославской области от 27 июня 2007 г. № 50-з «О порядке учета граждан в качестве нуждающихся в жилых помещениях, предоставляемых по договорам социального найма»;</w:t>
      </w:r>
    </w:p>
    <w:p w14:paraId="03E8285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методологическое обеспечение реализации данной задачи;</w:t>
      </w:r>
    </w:p>
    <w:p w14:paraId="7C5F289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организацию информационного сопровождения данной задачи;</w:t>
      </w:r>
    </w:p>
    <w:p w14:paraId="69A493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подготовку отчетов о реализации данной задачи;</w:t>
      </w:r>
    </w:p>
    <w:p w14:paraId="69B5B89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оценку результативности и эффективности реализации данной задачи.</w:t>
      </w:r>
    </w:p>
    <w:p w14:paraId="7B774AF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 осуществляет:</w:t>
      </w:r>
    </w:p>
    <w:p w14:paraId="2A8435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проверку заявлений граждан, предоставленных гражданами документов и копий документов учетных дел, сформированных ОМС в соответствии с </w:t>
      </w:r>
      <w:hyperlink r:id="rId87" w:history="1">
        <w:r w:rsidRPr="00722E61">
          <w:rPr>
            <w:rFonts w:ascii="Times New Roman" w:eastAsia="Times New Roman" w:hAnsi="Times New Roman" w:cs="Times New Roman"/>
            <w:sz w:val="28"/>
            <w:szCs w:val="28"/>
          </w:rPr>
          <w:t>Законом</w:t>
        </w:r>
      </w:hyperlink>
      <w:r w:rsidRPr="00722E61">
        <w:rPr>
          <w:rFonts w:ascii="Times New Roman" w:eastAsia="Times New Roman" w:hAnsi="Times New Roman" w:cs="Times New Roman"/>
          <w:sz w:val="28"/>
          <w:szCs w:val="28"/>
        </w:rPr>
        <w:t xml:space="preserve"> Ярославской области от 27 июня 2007 г. № 50-з «О порядке учета граждан в качестве нуждающихся в жилых помещениях, предоставляемых по договорам социального найма», для получения областной жилищной субсидии;</w:t>
      </w:r>
    </w:p>
    <w:p w14:paraId="2D0B49F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определение размера областной жилищной субсидии;</w:t>
      </w:r>
    </w:p>
    <w:p w14:paraId="2521841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выпуск, выдачу, оплату свидетельств о праве на получение средств на приобретение (строительство) жилого помещения, контроль за их реализацией;</w:t>
      </w:r>
    </w:p>
    <w:p w14:paraId="11D432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отбор банков для обслуживания средств, представляемых многодетным семьям на улучшение жилищных условий в виде областной жилищной субсидии;</w:t>
      </w:r>
    </w:p>
    <w:p w14:paraId="14B1A0A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представление информации о реализации данной задачи в УСДП.</w:t>
      </w:r>
    </w:p>
    <w:p w14:paraId="7D6C431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ОМС муниципальных районов (городских округов) области осуществляют формирование учетных дел и списков многодетных семей, проживающих на территории муниципального образования области, нуждающихся в улучшении жилищных условий, предоставляют указанные списки многодетных семей в УСДП для формирования областного сводного списка, информируют граждан о включении многодетной семьи в список получателей областной жилищной субсидии в текущем году. В случае строительства индивидуального жилого дома участником данной задачи ОМС осуществляют контроль за представлением гражданами (застройщиками при строительстве индивидуального жилого дома) до ввода объекта в эксплуатацию нотариально заверенного обязательства о </w:t>
      </w:r>
      <w:r w:rsidRPr="00722E61">
        <w:rPr>
          <w:rFonts w:ascii="Times New Roman" w:eastAsia="Times New Roman" w:hAnsi="Times New Roman" w:cs="Times New Roman"/>
          <w:sz w:val="28"/>
          <w:szCs w:val="28"/>
        </w:rPr>
        <w:lastRenderedPageBreak/>
        <w:t>переоформлении построенного жилого помещения в общую собственность всех членов многодетной семьи, указанных в свидетельстве.</w:t>
      </w:r>
    </w:p>
    <w:p w14:paraId="4E23F974" w14:textId="77777777" w:rsidR="004C0BC4" w:rsidRDefault="00722E61" w:rsidP="002B2538">
      <w:pPr>
        <w:widowControl/>
        <w:ind w:firstLine="709"/>
        <w:jc w:val="both"/>
        <w:rPr>
          <w:rFonts w:ascii="Times New Roman" w:eastAsia="Times New Roman" w:hAnsi="Times New Roman"/>
          <w:sz w:val="28"/>
          <w:szCs w:val="28"/>
        </w:rPr>
      </w:pPr>
      <w:r w:rsidRPr="00722E61">
        <w:rPr>
          <w:rFonts w:ascii="Times New Roman" w:eastAsia="Times New Roman" w:hAnsi="Times New Roman"/>
          <w:sz w:val="28"/>
          <w:szCs w:val="28"/>
        </w:rPr>
        <w:t>Исполнители данной задачи, должностные лица в ходе исполнения мероприятий данной задачи несут ответственность за соблюдение действующего законодательства. Действия (бездействие) должностных лиц и их решения могут быть обжалованы в судебном порядке.</w:t>
      </w:r>
    </w:p>
    <w:p w14:paraId="18D017F4" w14:textId="77777777" w:rsidR="004C0BC4" w:rsidRDefault="004C0BC4" w:rsidP="002B2538">
      <w:pPr>
        <w:widowControl/>
        <w:ind w:firstLine="709"/>
        <w:jc w:val="both"/>
        <w:rPr>
          <w:rFonts w:ascii="Times New Roman" w:eastAsia="Times New Roman" w:hAnsi="Times New Roman"/>
          <w:sz w:val="28"/>
          <w:szCs w:val="28"/>
        </w:rPr>
      </w:pPr>
    </w:p>
    <w:p w14:paraId="6341CD8B" w14:textId="77777777" w:rsidR="00722E61" w:rsidRPr="00722E61" w:rsidRDefault="00722E61" w:rsidP="00722E61">
      <w:pPr>
        <w:widowControl/>
        <w:tabs>
          <w:tab w:val="left" w:pos="426"/>
        </w:tabs>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 Механизм реализации задачи по улучшению условий проживания </w:t>
      </w:r>
    </w:p>
    <w:p w14:paraId="6E774202" w14:textId="77777777" w:rsidR="00722E61" w:rsidRPr="00722E61" w:rsidRDefault="00722E61" w:rsidP="00722E61">
      <w:pPr>
        <w:widowControl/>
        <w:tabs>
          <w:tab w:val="left" w:pos="426"/>
        </w:tabs>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отдельных категорий граждан, нуждающихся в специальной социальной защите</w:t>
      </w:r>
    </w:p>
    <w:p w14:paraId="702C31D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6A822E7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7.1. Исполнителями данной задачи являются:</w:t>
      </w:r>
    </w:p>
    <w:p w14:paraId="1F3DB88B" w14:textId="77777777" w:rsidR="00722E61" w:rsidRPr="00722E61" w:rsidRDefault="00722E61" w:rsidP="00722E61">
      <w:pPr>
        <w:widowControl/>
        <w:numPr>
          <w:ilvl w:val="0"/>
          <w:numId w:val="1"/>
        </w:numPr>
        <w:tabs>
          <w:tab w:val="left" w:pos="851"/>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ДС;</w:t>
      </w:r>
    </w:p>
    <w:p w14:paraId="1DDD6525" w14:textId="77777777" w:rsidR="00722E61" w:rsidRPr="00722E61" w:rsidRDefault="00722E61" w:rsidP="00722E61">
      <w:pPr>
        <w:widowControl/>
        <w:numPr>
          <w:ilvl w:val="0"/>
          <w:numId w:val="1"/>
        </w:numPr>
        <w:tabs>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ОМС городских и сельских поселений, а также городских округов, муниципальных районов при наличии соглашения о передаче им полномочий на реализацию мероприятий данной задачи от городских и сельских поселений, которые участвуют в планировании, подготовке управленческих решений и реализации данной задачи в пределах своих полномочий.</w:t>
      </w:r>
    </w:p>
    <w:p w14:paraId="517DFC34" w14:textId="77777777" w:rsidR="00722E61" w:rsidRPr="00722E61" w:rsidRDefault="00722E61" w:rsidP="00722E61">
      <w:pPr>
        <w:tabs>
          <w:tab w:val="left" w:pos="709"/>
        </w:tabs>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ab/>
        <w:t>Участниками данной задачи являются граждане, нуждающиеся в специальной социальной защите.</w:t>
      </w:r>
    </w:p>
    <w:p w14:paraId="694146D5" w14:textId="77777777" w:rsidR="00722E61" w:rsidRPr="00722E61" w:rsidRDefault="00722E61" w:rsidP="00722E61">
      <w:pPr>
        <w:widowControl/>
        <w:tabs>
          <w:tab w:val="left" w:pos="851"/>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Перечень категорий граждан, нуждающихся в специальной социальной защите, порядок и условия признания граждан нуждающимися в специальной социальной защите с целью реализации мероприятий в рамках данной задачи определены в приложении 33 к Программе.</w:t>
      </w:r>
    </w:p>
    <w:p w14:paraId="08474175" w14:textId="77777777" w:rsidR="00722E61" w:rsidRPr="00722E61" w:rsidRDefault="00722E61" w:rsidP="00722E61">
      <w:pPr>
        <w:widowControl/>
        <w:tabs>
          <w:tab w:val="left" w:pos="851"/>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7.2. Распределение полномочий и ответственности за реализацию данной задачи осуществляется следующим образом:</w:t>
      </w:r>
    </w:p>
    <w:p w14:paraId="30A6E472" w14:textId="77777777" w:rsidR="00722E61" w:rsidRPr="00722E61" w:rsidRDefault="00722E61" w:rsidP="00722E61">
      <w:pPr>
        <w:widowControl/>
        <w:tabs>
          <w:tab w:val="left" w:pos="851"/>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7.2.1. ДС:</w:t>
      </w:r>
    </w:p>
    <w:p w14:paraId="0D96B312" w14:textId="77777777" w:rsidR="00722E61" w:rsidRPr="00722E61" w:rsidRDefault="00722E61" w:rsidP="00722E61">
      <w:pPr>
        <w:widowControl/>
        <w:numPr>
          <w:ilvl w:val="0"/>
          <w:numId w:val="1"/>
        </w:numPr>
        <w:tabs>
          <w:tab w:val="left" w:pos="851"/>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ежегодно определяет приоритеты реализации мероприятий данной задачи на очередной год путём принятия приказа ДС нормативно-правового характера или утверждения их в составе данной задачи; </w:t>
      </w:r>
    </w:p>
    <w:p w14:paraId="69608238" w14:textId="77777777" w:rsidR="00722E61" w:rsidRPr="00722E61" w:rsidRDefault="00722E61" w:rsidP="00722E61">
      <w:pPr>
        <w:widowControl/>
        <w:numPr>
          <w:ilvl w:val="0"/>
          <w:numId w:val="1"/>
        </w:numPr>
        <w:tabs>
          <w:tab w:val="left" w:pos="851"/>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ежегодно в процессе формирования проекта областного бюджета и согласования объемов финансирования производит распределение средств данной задачи между муниципальными образованиями области на основании представленных заявок и определенных приоритетных направлений реализации данной задачи.</w:t>
      </w:r>
    </w:p>
    <w:p w14:paraId="36707F87" w14:textId="77777777" w:rsidR="00722E61" w:rsidRPr="00722E61" w:rsidRDefault="00722E61" w:rsidP="00722E61">
      <w:pPr>
        <w:widowControl/>
        <w:tabs>
          <w:tab w:val="left" w:pos="851"/>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7.2.2. ОМС:</w:t>
      </w:r>
    </w:p>
    <w:p w14:paraId="14D92813"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нормативно-правовое и организационное обеспечение реализации данной задачи на местном уровне, в том числе обеспечивают наличие нормативного правового акта, регулирующего порядок предоставления гражданам – участникам данной задачи помещений муниципального специализированного жилищного фонда;</w:t>
      </w:r>
    </w:p>
    <w:p w14:paraId="69E3260F"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в случае отсутствия в муниципальном образовании области граждан, нуждающихся в специальной социальной защите, могут предоставить помещения муниципального специализированного жилищного фонда гражданам, нуждающимся в специальной социальной защите и проживающим в других муниципальных образованиях области, на основании ходатайства иного муниципального образования области;</w:t>
      </w:r>
    </w:p>
    <w:p w14:paraId="4A380064"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формируют реестр граждан, нуждающихся в специальной социальной защите, обратившихся с заявлением о предоставлении жилого помещения муниципального специализированного жилищного фонда;</w:t>
      </w:r>
    </w:p>
    <w:p w14:paraId="6173C83B"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составляют и представляют заявки на выделение из областного бюджета средств для софинансирования расходов на улучшение условий проживания отдельных категорий граждан в рамках реализации данной задачи по форме 1 согласно приложению 34 к Программе;</w:t>
      </w:r>
    </w:p>
    <w:p w14:paraId="31D55959"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осуществляют формирование муниципального специализированного жилищного фонда в рамках данной задачи путем размещения муниципального заказа на строительство, долевое участие в строительстве, приобретение жилых помещений, в том числе в строящихся домах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60D183F8" w14:textId="77777777" w:rsidR="00722E61" w:rsidRPr="00722E61" w:rsidRDefault="00722E61" w:rsidP="00722E61">
      <w:pPr>
        <w:tabs>
          <w:tab w:val="left" w:pos="851"/>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принимают решение о предоставлении гражданам, нуждающимся в специальной социальной защите, жилого помещения в сформированном муниципальном специализированном жилищном фонде на условиях договора безвозмездного пользования;</w:t>
      </w:r>
    </w:p>
    <w:p w14:paraId="60C0BCB9"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представляют отчет об использовании субсидии и софинансировании расходов из местных бюджетов на реализацию данной задачи и отчет о реализации данной задачи по формам 2, 3 согласно приложению 34 к Программе.</w:t>
      </w:r>
    </w:p>
    <w:p w14:paraId="5D14FA2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7.2.3. Граждане - участники задачи осуществляют сбор и представление в ОМС документов, необходимых для предоставления жилых помещений в домах муниципального специализированного жилищного фонда.</w:t>
      </w:r>
    </w:p>
    <w:p w14:paraId="08CE323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7.3. Методика предоставления и распределения субсидии на реализацию мероприятий данной задачи приведена в приложении 35 к Программе.</w:t>
      </w:r>
    </w:p>
    <w:p w14:paraId="1EBDE5A5" w14:textId="6FAF54AC" w:rsidR="003B0E3E" w:rsidRDefault="00722E61" w:rsidP="003B0E3E">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7.4. </w:t>
      </w:r>
      <w:r w:rsidR="003B0E3E" w:rsidRPr="003B0E3E">
        <w:rPr>
          <w:rFonts w:ascii="Times New Roman" w:eastAsia="Times New Roman" w:hAnsi="Times New Roman" w:cs="Times New Roman"/>
          <w:sz w:val="28"/>
          <w:szCs w:val="28"/>
        </w:rPr>
        <w:t>Приоритетом реализации данной задачи является наличие на территории муниципального образования области не завершенных строительством объектов, которые предполагалось после ввода в эксплуатацию отнести к муниципальному специализированному жилищному фонду и финансирование которых ранее осуществлялось с участием областного бюджета (в том числе и этап разработки проектно-сметной документации).</w:t>
      </w:r>
      <w:r w:rsidR="003B0E3E" w:rsidRPr="003B0E3E">
        <w:t xml:space="preserve"> </w:t>
      </w:r>
      <w:r w:rsidR="003B0E3E" w:rsidRPr="003B0E3E">
        <w:rPr>
          <w:rFonts w:ascii="Times New Roman" w:eastAsia="Times New Roman" w:hAnsi="Times New Roman" w:cs="Times New Roman"/>
          <w:sz w:val="28"/>
          <w:szCs w:val="28"/>
        </w:rPr>
        <w:t>&lt;в ред. постановления Правительства области от 10.12.2014 № 1281-п&gt;</w:t>
      </w:r>
    </w:p>
    <w:p w14:paraId="643DDF3E" w14:textId="761FB32B" w:rsidR="00722E61" w:rsidRPr="00722E61" w:rsidRDefault="00722E61" w:rsidP="003B0E3E">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7.5. Приобретение жилых помещений в многоквартирных домах допускается у лиц, не являющихся застройщиками. При этом стоимость одного квадратного метра общей площади жилых помещений, приобретаемых в </w:t>
      </w:r>
      <w:r w:rsidRPr="00722E61">
        <w:rPr>
          <w:rFonts w:ascii="Times New Roman" w:eastAsia="Times New Roman" w:hAnsi="Times New Roman" w:cs="Times New Roman"/>
          <w:sz w:val="28"/>
          <w:szCs w:val="28"/>
        </w:rPr>
        <w:lastRenderedPageBreak/>
        <w:t>соответствии с данной задачей, не должна превышать предельной стоимости одного квадратного метра общей площади жилого помещения, устанавливаемой ежегодно Министерством регионального развития Российской Федерации при приобретении жилых помещений.</w:t>
      </w:r>
    </w:p>
    <w:p w14:paraId="34AA485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7.6. В первоочередном порядке жилые помещения в домах муниципального специализированного жилищного фонда предоставляются гражданам, указанным в подпунктах 1.1, 1.2, 1.10 пункта 1 перечня категорий граждан, нуждающихся в специальной социальной защите, порядка и условий признания граждан нуждающимися в специальной социальной защите с целью реализации мероприятий в рамках данной задачи (приложение 33 к Программе).</w:t>
      </w:r>
    </w:p>
    <w:p w14:paraId="03A5B38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7.7. Распределение средств на реализацию мероприятий данной задачи по муниципальным образованиям области в 2011 – 2014 годах приведено в приложении 36 к Программе.</w:t>
      </w:r>
    </w:p>
    <w:p w14:paraId="06E61DC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51181A2"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Механизм реализации задачи по предоставлению земельных участков гражданам, имеющим трех и более детей</w:t>
      </w:r>
    </w:p>
    <w:p w14:paraId="4BA706FB" w14:textId="77777777" w:rsidR="00722E61" w:rsidRPr="00722E61" w:rsidRDefault="00722E61" w:rsidP="00722E61">
      <w:pPr>
        <w:widowControl/>
        <w:jc w:val="center"/>
        <w:rPr>
          <w:rFonts w:ascii="Times New Roman" w:eastAsia="Times New Roman" w:hAnsi="Times New Roman" w:cs="Times New Roman"/>
          <w:sz w:val="28"/>
          <w:szCs w:val="28"/>
        </w:rPr>
      </w:pPr>
    </w:p>
    <w:p w14:paraId="61C3B0EF"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8.1. Исполнителями данной задачи являются:</w:t>
      </w:r>
    </w:p>
    <w:p w14:paraId="2B67B44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ДИЗО;</w:t>
      </w:r>
    </w:p>
    <w:p w14:paraId="447C5133" w14:textId="77777777" w:rsidR="00722E61" w:rsidRPr="00722E61" w:rsidRDefault="00722E61" w:rsidP="00722E61">
      <w:pPr>
        <w:tabs>
          <w:tab w:val="left" w:pos="1134"/>
        </w:tabs>
        <w:ind w:right="34"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ОМС, уполномоченные на распоряжение земельными участками.</w:t>
      </w:r>
    </w:p>
    <w:p w14:paraId="7043F4F4" w14:textId="77777777" w:rsidR="00722E61" w:rsidRPr="00722E61" w:rsidRDefault="00722E61" w:rsidP="00722E61">
      <w:pPr>
        <w:tabs>
          <w:tab w:val="left" w:pos="1134"/>
        </w:tabs>
        <w:ind w:right="34"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Участниками данной задачи являются: </w:t>
      </w:r>
    </w:p>
    <w:p w14:paraId="7A193643" w14:textId="77777777" w:rsidR="00722E61" w:rsidRPr="00722E61" w:rsidRDefault="00722E61" w:rsidP="00722E61">
      <w:pPr>
        <w:tabs>
          <w:tab w:val="left" w:pos="1134"/>
        </w:tabs>
        <w:ind w:right="34"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юридические лица, осуществляющие обеспечение земельных участков инженерной инфраструктурой;</w:t>
      </w:r>
    </w:p>
    <w:p w14:paraId="3443B1AF" w14:textId="77777777" w:rsidR="00722E61" w:rsidRPr="00722E61" w:rsidRDefault="00722E61" w:rsidP="00722E61">
      <w:pPr>
        <w:tabs>
          <w:tab w:val="left" w:pos="1134"/>
        </w:tabs>
        <w:ind w:right="34"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граждане, подавшие заявление о предоставлении земельного участка.</w:t>
      </w:r>
    </w:p>
    <w:p w14:paraId="69CFDA80" w14:textId="079035AA" w:rsidR="00FE324F" w:rsidRDefault="00FE324F" w:rsidP="00FE324F">
      <w:pPr>
        <w:ind w:firstLine="708"/>
        <w:jc w:val="both"/>
        <w:rPr>
          <w:rFonts w:ascii="Times New Roman" w:eastAsia="Times New Roman" w:hAnsi="Times New Roman" w:cs="Times New Roman"/>
          <w:sz w:val="28"/>
          <w:szCs w:val="28"/>
        </w:rPr>
      </w:pPr>
      <w:r w:rsidRPr="00FE324F">
        <w:rPr>
          <w:rFonts w:ascii="Times New Roman" w:eastAsia="Times New Roman" w:hAnsi="Times New Roman" w:cs="Times New Roman"/>
          <w:sz w:val="28"/>
          <w:szCs w:val="28"/>
        </w:rPr>
        <w:t xml:space="preserve">8.2. Порядок рассмотрения заявления о бесплатном предоставлении в собственность земельного участка в рамках данной задачи утвержден постановлением Правительства области от 14.03.2016 № 249-п </w:t>
      </w:r>
      <w:r>
        <w:rPr>
          <w:rFonts w:ascii="Times New Roman" w:eastAsia="Times New Roman" w:hAnsi="Times New Roman" w:cs="Times New Roman"/>
          <w:sz w:val="28"/>
          <w:szCs w:val="28"/>
        </w:rPr>
        <w:t>«</w:t>
      </w:r>
      <w:r w:rsidRPr="00FE324F">
        <w:rPr>
          <w:rFonts w:ascii="Times New Roman" w:eastAsia="Times New Roman" w:hAnsi="Times New Roman" w:cs="Times New Roman"/>
          <w:sz w:val="28"/>
          <w:szCs w:val="28"/>
        </w:rPr>
        <w:t>Об утверждении формы заявления о бесплатном предоставлении в собственность земельного участка и Порядка его рассмотрения и признании утратившими силу отдельных пост</w:t>
      </w:r>
      <w:r>
        <w:rPr>
          <w:rFonts w:ascii="Times New Roman" w:eastAsia="Times New Roman" w:hAnsi="Times New Roman" w:cs="Times New Roman"/>
          <w:sz w:val="28"/>
          <w:szCs w:val="28"/>
        </w:rPr>
        <w:t>ановлений Правительства области</w:t>
      </w:r>
      <w:r w:rsidRPr="00FE324F">
        <w:rPr>
          <w:rFonts w:ascii="Times New Roman" w:eastAsia="Times New Roman" w:hAnsi="Times New Roman" w:cs="Times New Roman"/>
          <w:sz w:val="28"/>
          <w:szCs w:val="28"/>
        </w:rPr>
        <w:t>».</w:t>
      </w:r>
      <w:r w:rsidRPr="00FE324F">
        <w:t xml:space="preserve"> </w:t>
      </w:r>
      <w:r w:rsidRPr="00FE324F">
        <w:rPr>
          <w:rFonts w:ascii="Times New Roman" w:eastAsia="Times New Roman" w:hAnsi="Times New Roman" w:cs="Times New Roman"/>
          <w:sz w:val="28"/>
          <w:szCs w:val="28"/>
        </w:rPr>
        <w:t>&lt;в ред. постановления Правительства области от 13.12.2016 № 1286-п&gt;</w:t>
      </w:r>
    </w:p>
    <w:p w14:paraId="56A8D78B"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8.3. Проведение работ по формированию земельных участков включает в себя:</w:t>
      </w:r>
    </w:p>
    <w:p w14:paraId="2661C0F2"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выполнение в отношении земельного участка кадастровых работ;</w:t>
      </w:r>
    </w:p>
    <w:p w14:paraId="0F33C867"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осуществление государственного кадастрового учета земельного участка;</w:t>
      </w:r>
    </w:p>
    <w:p w14:paraId="509BCBA4"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определение </w:t>
      </w:r>
      <w:hyperlink r:id="rId88" w:history="1">
        <w:r w:rsidRPr="00722E61">
          <w:rPr>
            <w:rFonts w:ascii="Times New Roman" w:eastAsia="Times New Roman" w:hAnsi="Times New Roman" w:cs="Times New Roman"/>
            <w:sz w:val="28"/>
            <w:szCs w:val="28"/>
          </w:rPr>
          <w:t>разрешенного использования</w:t>
        </w:r>
      </w:hyperlink>
      <w:r w:rsidRPr="00722E61">
        <w:rPr>
          <w:rFonts w:ascii="Times New Roman" w:eastAsia="Times New Roman" w:hAnsi="Times New Roman" w:cs="Times New Roman"/>
          <w:sz w:val="28"/>
          <w:szCs w:val="28"/>
        </w:rPr>
        <w:t xml:space="preserve"> земельного участка;</w:t>
      </w:r>
    </w:p>
    <w:p w14:paraId="03E04393"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hyperlink r:id="rId89" w:history="1">
        <w:r w:rsidRPr="00722E61">
          <w:rPr>
            <w:rFonts w:ascii="Times New Roman" w:eastAsia="Times New Roman" w:hAnsi="Times New Roman" w:cs="Times New Roman"/>
            <w:sz w:val="28"/>
            <w:szCs w:val="28"/>
          </w:rPr>
          <w:t>определение</w:t>
        </w:r>
      </w:hyperlink>
      <w:r w:rsidRPr="00722E61">
        <w:rPr>
          <w:rFonts w:ascii="Times New Roman" w:eastAsia="Times New Roman" w:hAnsi="Times New Roman" w:cs="Times New Roman"/>
          <w:sz w:val="28"/>
          <w:szCs w:val="28"/>
        </w:rPr>
        <w:t xml:space="preserve"> 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 </w:t>
      </w:r>
    </w:p>
    <w:p w14:paraId="4D8D0E95" w14:textId="77777777" w:rsidR="00722E61" w:rsidRPr="00722E61" w:rsidRDefault="00722E61" w:rsidP="00722E61">
      <w:pPr>
        <w:widowControl/>
        <w:tabs>
          <w:tab w:val="left" w:pos="709"/>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8.4. Формирование земельных участков осуществляется в границах существующих жилых кварталов населенных пунктов, обеспеченных всей необходимой инженерной инфраструктурой.</w:t>
      </w:r>
    </w:p>
    <w:p w14:paraId="37753C1A"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Земельные участки, формируемые на незастроенной территории, обеспечиваются инженерной инфраструктурой путём выполнения мероприятий, предусмотренных программами комплексного развития систем коммунальной инфраструктуры поселений, городских округов, мероприятий «дорожной карты» по инфраструктурному обустройству земельных участков, располагаемых на территории Ярославской области и подлежащих предоставлению в 2013 – 2015 годах для жилищного строительства семьям, имеющим трёх и более детей, утвержденной постановлением Правительства Ярославской области от 12.04.2013 № 377-п «Об утверждении плана мероприятий («дорожной карты») по инфраструктурному обустройству земельных участков», а также через включение указанных участков в инвестиционные программы сетевых организаций (открытое акционерное общество «МРСК Центра» – «Ярэнерго», открытое акционерное общество «Ярославльоблгаз»), в областные целевые и региональные программы, а именно в:</w:t>
      </w:r>
    </w:p>
    <w:p w14:paraId="278F8059"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региональную программу «Развитие водоснабжения, водоотведения и очистки сточных вод Ярославской области» на 2012 – 2017 годы, утвержденную постановлением Правительства области от 29.02.2012 № 145-п «О региональной программе «Развитие водоснабжения, водоотведения и очистки сточных вод Ярославской области» на 2012 – 2017 годы и признании утратившим силу постановления Правительства области от 12.11.2009 № 1101-п»;</w:t>
      </w:r>
    </w:p>
    <w:p w14:paraId="473B941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областную целевую программу «Комплексная программа модернизации и реформирования жилищно-коммунального хозяйства Ярославской области» на 2011 – 2016 годы, утвержденную постановлением Правительства области от 02.11.2010 № 820-п «Об утверждении областной целевой программы «Комплексная программа модернизации и реформирования жилищно-коммунального хозяйства Ярославской области» на 2010 – 2016 годы и внесении изменений в постановление Правительства области от 26.11.2008 № 626-п».</w:t>
      </w:r>
    </w:p>
    <w:p w14:paraId="53AC6A2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8.5. ДИЗО:</w:t>
      </w:r>
    </w:p>
    <w:p w14:paraId="18713E6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координацию деятельности и методическое обеспечение при реализации данной задачи;</w:t>
      </w:r>
    </w:p>
    <w:p w14:paraId="4B74906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контроль, обобщает и анализирует информацию по реализации данной задачи.</w:t>
      </w:r>
    </w:p>
    <w:p w14:paraId="51D55B3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ОМС:</w:t>
      </w:r>
    </w:p>
    <w:p w14:paraId="011A5BD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ведут учет граждан в сроки, установленные календарным планом реализации данной задачи (приложение 37 к Программе); </w:t>
      </w:r>
    </w:p>
    <w:p w14:paraId="6B41829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осуществляют формирование земельных участков; </w:t>
      </w:r>
    </w:p>
    <w:p w14:paraId="4B3CE6D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выполняют мероприятия, предусмотренные программами комплексного развития систем коммунальной инфраструктуры поселений, городских округов;</w:t>
      </w:r>
    </w:p>
    <w:p w14:paraId="7A711D5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принимают решение о предоставлении земельных участков бесплатно в собственность граждан;</w:t>
      </w:r>
    </w:p>
    <w:p w14:paraId="6080C01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представляют отчеты о реализации мероприятий данной задачи по форме согласно приложению 38 к Программе;</w:t>
      </w:r>
    </w:p>
    <w:p w14:paraId="465638D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готовят предложения о включении мероприятий в областную целевую программу «Комплексная программа модернизации и реформирования жилищно-коммунального хозяйства Ярославской области» на 2011 – 2016 годы, утвержденную постановлением Правительства области от 02.11.2010 № 820-п «Об утверждении областной целевой программы «Комплексная программа модернизации и реформирования жилищно-коммунального хозяйства Ярославской области» на 2010 – 2016 годы и внесении изменений в постановление Правительства области от 26.11.2008 № 626-п», и региональную программу «Развитие водоснабжения, водоотведения и очистки сточных вод Ярославской области» на 2012 – 2017 годы, утвержденную постановлением Правительства области от 29.02.2012 № 145-п «О региональной программе «Развитие водоснабжения, водоотведения и очистки сточных вод Ярославской области» на 2012 – 2017 годы и признании утратившим силу постановления Правительства области от 12.11.2009 № 1101-п», для обеспечения земельных участков коммунальной инфраструктурой.</w:t>
      </w:r>
    </w:p>
    <w:p w14:paraId="74CFDEC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260035E5" w14:textId="498D27F1" w:rsidR="007A42FF" w:rsidRPr="007A42FF" w:rsidRDefault="007A42FF" w:rsidP="007A42FF">
      <w:pPr>
        <w:jc w:val="center"/>
        <w:rPr>
          <w:rFonts w:ascii="Times New Roman" w:eastAsia="Times New Roman" w:hAnsi="Times New Roman" w:cs="Times New Roman"/>
          <w:sz w:val="28"/>
          <w:szCs w:val="28"/>
        </w:rPr>
      </w:pPr>
      <w:r w:rsidRPr="007A42FF">
        <w:rPr>
          <w:rFonts w:ascii="Times New Roman" w:eastAsia="Times New Roman" w:hAnsi="Times New Roman" w:cs="Times New Roman"/>
          <w:sz w:val="28"/>
          <w:szCs w:val="28"/>
        </w:rPr>
        <w:t xml:space="preserve">9. Механизм реализации задачи по формированию рынка доступного </w:t>
      </w:r>
    </w:p>
    <w:p w14:paraId="02FD0AAB" w14:textId="77777777" w:rsidR="007A42FF" w:rsidRDefault="007A42FF" w:rsidP="007A42FF">
      <w:pPr>
        <w:jc w:val="center"/>
        <w:rPr>
          <w:rFonts w:ascii="Times New Roman" w:eastAsia="Times New Roman" w:hAnsi="Times New Roman" w:cs="Times New Roman"/>
          <w:sz w:val="28"/>
          <w:szCs w:val="28"/>
        </w:rPr>
      </w:pPr>
      <w:r w:rsidRPr="007A42FF">
        <w:rPr>
          <w:rFonts w:ascii="Times New Roman" w:eastAsia="Times New Roman" w:hAnsi="Times New Roman" w:cs="Times New Roman"/>
          <w:sz w:val="28"/>
          <w:szCs w:val="28"/>
        </w:rPr>
        <w:t>арендного жилья и развитию жилищного фонда социального использования для граждан, имеющих невысокий уровень дохода</w:t>
      </w:r>
    </w:p>
    <w:p w14:paraId="6FDD3C4F" w14:textId="77777777" w:rsidR="004E5763" w:rsidRDefault="007A42FF" w:rsidP="007A42FF">
      <w:pPr>
        <w:jc w:val="center"/>
        <w:rPr>
          <w:rFonts w:ascii="Times New Roman" w:eastAsia="Times New Roman" w:hAnsi="Times New Roman" w:cs="Times New Roman"/>
          <w:sz w:val="28"/>
          <w:szCs w:val="28"/>
        </w:rPr>
      </w:pPr>
      <w:r w:rsidRPr="007A42FF">
        <w:rPr>
          <w:rFonts w:ascii="Times New Roman" w:eastAsia="Times New Roman" w:hAnsi="Times New Roman" w:cs="Times New Roman"/>
          <w:sz w:val="28"/>
          <w:szCs w:val="28"/>
        </w:rPr>
        <w:t>&lt;в ред. постановления Правительства области от 17.12.2015 № 1354-</w:t>
      </w:r>
      <w:r w:rsidR="004E5763">
        <w:rPr>
          <w:rFonts w:ascii="Times New Roman" w:eastAsia="Times New Roman" w:hAnsi="Times New Roman" w:cs="Times New Roman"/>
          <w:sz w:val="28"/>
          <w:szCs w:val="28"/>
        </w:rPr>
        <w:t>,</w:t>
      </w:r>
    </w:p>
    <w:p w14:paraId="35561739" w14:textId="51D54B67" w:rsidR="007A42FF" w:rsidRPr="007A42FF" w:rsidRDefault="004E5763" w:rsidP="007A42FF">
      <w:pPr>
        <w:jc w:val="center"/>
        <w:rPr>
          <w:rFonts w:ascii="Times New Roman" w:eastAsia="Times New Roman" w:hAnsi="Times New Roman" w:cs="Times New Roman"/>
          <w:sz w:val="28"/>
          <w:szCs w:val="28"/>
        </w:rPr>
      </w:pPr>
      <w:r w:rsidRPr="004E5763">
        <w:rPr>
          <w:rFonts w:ascii="Times New Roman" w:eastAsia="Times New Roman" w:hAnsi="Times New Roman" w:cs="Times New Roman"/>
          <w:sz w:val="28"/>
          <w:szCs w:val="28"/>
        </w:rPr>
        <w:t>от 06.04.2017 № 266-п&gt;</w:t>
      </w:r>
    </w:p>
    <w:p w14:paraId="0243418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2F7980BC"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9.1. Задача по формированию рынка доступного арендного жилья и развитию жилищного фонда социального использования для граждан, имеющих невысокий уровень дохода, направлена на повышение уровня доступности жилья для граждан, имеющих невысокий уровень дохода, сохранение существующих и привлечение дополнительных трудовых ресурсов на территорию области.</w:t>
      </w:r>
    </w:p>
    <w:p w14:paraId="634C7952"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Цели реализации данной задачи:</w:t>
      </w:r>
    </w:p>
    <w:p w14:paraId="07D73481"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стимулирование строительства жилых помещений, предназначенных для последующей сдачи в аренду, развитие сектора арендного жилья в сфере коммерческого найма жилья;</w:t>
      </w:r>
    </w:p>
    <w:p w14:paraId="6605FA0D"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развитие жилищного фонда социального использования для граждан, имеющих невысокий уровень дохода, путем создания  наемных домов социального использования.</w:t>
      </w:r>
    </w:p>
    <w:p w14:paraId="0E569F9D" w14:textId="77777777" w:rsidR="007A42FF" w:rsidRPr="007A42FF" w:rsidRDefault="007A42FF" w:rsidP="007A42FF">
      <w:pPr>
        <w:ind w:firstLine="709"/>
        <w:jc w:val="both"/>
        <w:rPr>
          <w:rFonts w:ascii="Times New Roman" w:eastAsia="Times New Roman" w:hAnsi="Times New Roman" w:cs="Times New Roman"/>
          <w:sz w:val="28"/>
          <w:szCs w:val="28"/>
        </w:rPr>
      </w:pPr>
      <w:r w:rsidRPr="007A42FF">
        <w:rPr>
          <w:rFonts w:ascii="Times New Roman" w:eastAsia="Times New Roman" w:hAnsi="Times New Roman" w:cs="Times New Roman"/>
          <w:sz w:val="28"/>
          <w:szCs w:val="28"/>
        </w:rPr>
        <w:t>Жилые помещения в наемном доме социального использования предоставляются по договорам найма жилых помещений жилищного фонда социального использования и договорам найма жилых помещений.</w:t>
      </w:r>
    </w:p>
    <w:p w14:paraId="2C360A2D" w14:textId="77777777" w:rsidR="007A42FF" w:rsidRPr="007A42FF" w:rsidRDefault="007A42FF" w:rsidP="007A42FF">
      <w:pPr>
        <w:ind w:firstLine="709"/>
        <w:jc w:val="both"/>
        <w:rPr>
          <w:rFonts w:ascii="Times New Roman" w:eastAsia="Times New Roman" w:hAnsi="Times New Roman" w:cs="Times New Roman"/>
          <w:sz w:val="28"/>
          <w:szCs w:val="28"/>
        </w:rPr>
      </w:pPr>
      <w:r w:rsidRPr="007A42FF">
        <w:rPr>
          <w:rFonts w:ascii="Times New Roman" w:eastAsia="Times New Roman" w:hAnsi="Times New Roman" w:cs="Times New Roman"/>
          <w:sz w:val="28"/>
          <w:szCs w:val="28"/>
        </w:rPr>
        <w:t xml:space="preserve">Доля жилых помещений, предоставленных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не может быть </w:t>
      </w:r>
      <w:r w:rsidRPr="007A42FF">
        <w:rPr>
          <w:rFonts w:ascii="Times New Roman" w:eastAsia="Times New Roman" w:hAnsi="Times New Roman" w:cs="Times New Roman"/>
          <w:sz w:val="28"/>
          <w:szCs w:val="28"/>
        </w:rPr>
        <w:lastRenderedPageBreak/>
        <w:t>менее чем пятьдесят процентов, и доля общей площади таких жилых помещений в общей площади всех жилых помещений в наемном доме социального использования также не может быть менее чем пятьдесят процентов.</w:t>
      </w:r>
    </w:p>
    <w:p w14:paraId="3031266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9.2. Ответственным исполнителем данной задачи является ДС.</w:t>
      </w:r>
    </w:p>
    <w:p w14:paraId="689B3740"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 Описание исполнителей, участников, механизма, распределения полномочий и ответственности при реализации данной задачи по двум направлениям:</w:t>
      </w:r>
    </w:p>
    <w:p w14:paraId="25A3796E"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9.3.1. В части формирования рынка доступного арендного жилья:</w:t>
      </w:r>
    </w:p>
    <w:p w14:paraId="0B762903"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9.3.1.1. Исполнителем данной задачи является ДИЗО.</w:t>
      </w:r>
    </w:p>
    <w:p w14:paraId="4F10067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9.3.1.2. Участниками данной задачи являются:</w:t>
      </w:r>
    </w:p>
    <w:p w14:paraId="34D51425"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ОАО «РО ИЖК»;</w:t>
      </w:r>
    </w:p>
    <w:p w14:paraId="6D728E27"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ОМС;</w:t>
      </w:r>
    </w:p>
    <w:p w14:paraId="5EC46FA4"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юридические лица Ярославской области вне зависимости от организационно-правовой формы собственности (далее – организации);</w:t>
      </w:r>
    </w:p>
    <w:p w14:paraId="30FBE1FC"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работники организаций;</w:t>
      </w:r>
    </w:p>
    <w:p w14:paraId="4A19609B"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застройщики.</w:t>
      </w:r>
    </w:p>
    <w:p w14:paraId="10649C66" w14:textId="24688BE4" w:rsidR="004E5763" w:rsidRPr="004E5763" w:rsidRDefault="008C62FE" w:rsidP="004E5763">
      <w:pPr>
        <w:widowControl/>
        <w:autoSpaceDE/>
        <w:autoSpaceDN/>
        <w:adjustRightInd/>
        <w:ind w:firstLine="709"/>
        <w:jc w:val="both"/>
        <w:rPr>
          <w:rFonts w:ascii="Times New Roman" w:eastAsia="Times New Roman" w:hAnsi="Times New Roman" w:cs="Times New Roman"/>
          <w:sz w:val="28"/>
          <w:szCs w:val="28"/>
          <w:lang w:eastAsia="en-US"/>
        </w:rPr>
      </w:pPr>
      <w:r w:rsidRPr="008C62FE">
        <w:rPr>
          <w:rFonts w:ascii="Times New Roman" w:eastAsia="Times New Roman" w:hAnsi="Times New Roman" w:cs="Times New Roman"/>
          <w:sz w:val="28"/>
          <w:szCs w:val="28"/>
          <w:lang w:eastAsia="en-US"/>
        </w:rPr>
        <w:t>9.3.1.3.</w:t>
      </w:r>
      <w:r w:rsidR="004E5763" w:rsidRPr="004E5763">
        <w:t xml:space="preserve"> </w:t>
      </w:r>
      <w:r w:rsidR="004E5763" w:rsidRPr="004E5763">
        <w:rPr>
          <w:rFonts w:ascii="Times New Roman" w:eastAsia="Times New Roman" w:hAnsi="Times New Roman" w:cs="Times New Roman"/>
          <w:sz w:val="28"/>
          <w:szCs w:val="28"/>
          <w:lang w:eastAsia="en-US"/>
        </w:rPr>
        <w:t>Данной задачей предусмотрено увеличение уставного капитала ОАО «РО ИЖК» с целью создания жилищного фонда коммерческого найма путем приобретения жилья и (или) инвестирования в жилищное строительство.</w:t>
      </w:r>
    </w:p>
    <w:p w14:paraId="29782D19" w14:textId="13F694AA" w:rsidR="008C62FE"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На реализацию данной задачи могут быть привлечены внебюджетные источники. ОАО «РО ИЖК» в рамках реализации мероприятий данной задачи создает дочернее общество – регионального оператора по созданию и эксплуатации жилищного фонда коммерческого найма (специализированную проектную компанию) (далее – СПК) в целях привлечения средств ОАО «АИЖК» (ранее – открытого акционерного общества «Агентство финансирования жилищного строительства»).</w:t>
      </w:r>
      <w:r w:rsidR="008C62FE" w:rsidRPr="008C62FE">
        <w:t xml:space="preserve"> </w:t>
      </w:r>
      <w:r w:rsidR="008C62FE" w:rsidRPr="008C62FE">
        <w:rPr>
          <w:rFonts w:ascii="Times New Roman" w:eastAsia="Times New Roman" w:hAnsi="Times New Roman" w:cs="Times New Roman"/>
          <w:sz w:val="28"/>
          <w:szCs w:val="28"/>
          <w:lang w:eastAsia="en-US"/>
        </w:rPr>
        <w:t>&lt;</w:t>
      </w:r>
      <w:r w:rsidR="008C62FE">
        <w:rPr>
          <w:rFonts w:ascii="Times New Roman" w:eastAsia="Times New Roman" w:hAnsi="Times New Roman" w:cs="Times New Roman"/>
          <w:sz w:val="28"/>
          <w:szCs w:val="28"/>
          <w:lang w:eastAsia="en-US"/>
        </w:rPr>
        <w:t xml:space="preserve">пункт </w:t>
      </w:r>
      <w:r w:rsidR="008C62FE" w:rsidRPr="008C62FE">
        <w:rPr>
          <w:rFonts w:ascii="Times New Roman" w:eastAsia="Times New Roman" w:hAnsi="Times New Roman" w:cs="Times New Roman"/>
          <w:sz w:val="28"/>
          <w:szCs w:val="28"/>
          <w:lang w:eastAsia="en-US"/>
        </w:rPr>
        <w:t>9.3.1.3.</w:t>
      </w:r>
      <w:r w:rsidR="008C62FE">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в ред. постановлений</w:t>
      </w:r>
      <w:r w:rsidR="008C62FE" w:rsidRPr="008C62FE">
        <w:rPr>
          <w:rFonts w:ascii="Times New Roman" w:eastAsia="Times New Roman" w:hAnsi="Times New Roman" w:cs="Times New Roman"/>
          <w:sz w:val="28"/>
          <w:szCs w:val="28"/>
          <w:lang w:eastAsia="en-US"/>
        </w:rPr>
        <w:t xml:space="preserve"> Правительства области от 29.06.2016 № 760-п</w:t>
      </w:r>
      <w:r>
        <w:rPr>
          <w:rFonts w:ascii="Times New Roman" w:eastAsia="Times New Roman" w:hAnsi="Times New Roman" w:cs="Times New Roman"/>
          <w:sz w:val="28"/>
          <w:szCs w:val="28"/>
          <w:lang w:eastAsia="en-US"/>
        </w:rPr>
        <w:t>,</w:t>
      </w:r>
      <w:r w:rsidRPr="004E5763">
        <w:t xml:space="preserve"> </w:t>
      </w:r>
      <w:r w:rsidRPr="004E5763">
        <w:rPr>
          <w:rFonts w:ascii="Times New Roman" w:eastAsia="Times New Roman" w:hAnsi="Times New Roman" w:cs="Times New Roman"/>
          <w:sz w:val="28"/>
          <w:szCs w:val="28"/>
          <w:lang w:eastAsia="en-US"/>
        </w:rPr>
        <w:t>от 06.04.2017 № 266-п</w:t>
      </w:r>
      <w:r w:rsidR="008C62FE" w:rsidRPr="008C62FE">
        <w:rPr>
          <w:rFonts w:ascii="Times New Roman" w:eastAsia="Times New Roman" w:hAnsi="Times New Roman" w:cs="Times New Roman"/>
          <w:sz w:val="28"/>
          <w:szCs w:val="28"/>
          <w:lang w:eastAsia="en-US"/>
        </w:rPr>
        <w:t>&gt;</w:t>
      </w:r>
    </w:p>
    <w:p w14:paraId="4CA0585D" w14:textId="0266CF29" w:rsidR="007A42FF" w:rsidRPr="007A42FF" w:rsidRDefault="007A42FF" w:rsidP="008C62FE">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9.3.1.4. В рамках данной задачи реализуются проекты создания арендного жилья коммерческого найма. Отбор участников осуществляется в порядке, устанавливаемом приказом ДС.</w:t>
      </w:r>
    </w:p>
    <w:p w14:paraId="3E6AC226" w14:textId="77777777" w:rsidR="007A42FF" w:rsidRDefault="007A42FF" w:rsidP="007A42FF">
      <w:pPr>
        <w:widowControl/>
        <w:autoSpaceDE/>
        <w:autoSpaceDN/>
        <w:adjustRightInd/>
        <w:ind w:firstLine="709"/>
        <w:jc w:val="both"/>
        <w:rPr>
          <w:rFonts w:ascii="Times New Roman" w:eastAsia="Times New Roman" w:hAnsi="Times New Roman" w:cs="Times New Roman"/>
          <w:spacing w:val="-2"/>
          <w:sz w:val="28"/>
          <w:szCs w:val="28"/>
          <w:lang w:eastAsia="en-US"/>
        </w:rPr>
      </w:pPr>
      <w:r w:rsidRPr="007A42FF">
        <w:rPr>
          <w:rFonts w:ascii="Times New Roman" w:eastAsia="Times New Roman" w:hAnsi="Times New Roman" w:cs="Times New Roman"/>
          <w:spacing w:val="-2"/>
          <w:sz w:val="28"/>
          <w:szCs w:val="28"/>
          <w:lang w:eastAsia="en-US"/>
        </w:rPr>
        <w:t>Реализация данной задачи позволит создать благоприятные условия для формирования рынка жилья коммерческого найма для сотрудников организаций, что даст возможность развивающимся организациям привлекать высококвалифицированных специалистов из других регионов и снять часть проблем, связанных с обеспечением работников благоустроенным и доступным жильем.</w:t>
      </w:r>
    </w:p>
    <w:p w14:paraId="4DF377F0" w14:textId="267A947A" w:rsidR="004E5763" w:rsidRDefault="004E5763" w:rsidP="007A42FF">
      <w:pPr>
        <w:widowControl/>
        <w:autoSpaceDE/>
        <w:autoSpaceDN/>
        <w:adjustRightInd/>
        <w:ind w:firstLine="709"/>
        <w:jc w:val="both"/>
        <w:rPr>
          <w:rFonts w:ascii="Times New Roman" w:eastAsia="Times New Roman" w:hAnsi="Times New Roman" w:cs="Times New Roman"/>
          <w:spacing w:val="-2"/>
          <w:sz w:val="28"/>
          <w:szCs w:val="28"/>
          <w:lang w:eastAsia="en-US"/>
        </w:rPr>
      </w:pPr>
      <w:r w:rsidRPr="004E5763">
        <w:rPr>
          <w:rFonts w:ascii="Times New Roman" w:eastAsia="Times New Roman" w:hAnsi="Times New Roman" w:cs="Times New Roman"/>
          <w:spacing w:val="-2"/>
          <w:sz w:val="28"/>
          <w:szCs w:val="28"/>
          <w:lang w:eastAsia="en-US"/>
        </w:rPr>
        <w:t xml:space="preserve">В случае если в рамках реализации задачи построен дом для сдачи в наем жилых помещений сотрудникам организации, которая была отобрана на основании приказа ДС, но впоследствии отказалась от заключения договоров аренды, жилые помещения в построенном в рамках задачи доме могут быть предоставлены гражданам на условиях коммерческого найма вне зависимости от </w:t>
      </w:r>
      <w:r w:rsidRPr="004E5763">
        <w:rPr>
          <w:rFonts w:ascii="Times New Roman" w:eastAsia="Times New Roman" w:hAnsi="Times New Roman" w:cs="Times New Roman"/>
          <w:spacing w:val="-2"/>
          <w:sz w:val="28"/>
          <w:szCs w:val="28"/>
          <w:lang w:eastAsia="en-US"/>
        </w:rPr>
        <w:lastRenderedPageBreak/>
        <w:t>места их трудоустройства, в том числе на условиях аренды с правом выкупа.</w:t>
      </w:r>
      <w:r w:rsidRPr="004E5763">
        <w:t xml:space="preserve"> </w:t>
      </w:r>
      <w:r w:rsidRPr="004E5763">
        <w:rPr>
          <w:rFonts w:ascii="Times New Roman" w:hAnsi="Times New Roman" w:cs="Times New Roman"/>
          <w:sz w:val="28"/>
          <w:szCs w:val="28"/>
        </w:rPr>
        <w:t>&lt;пункт введен постановление</w:t>
      </w:r>
      <w:r>
        <w:rPr>
          <w:rFonts w:ascii="Times New Roman" w:hAnsi="Times New Roman" w:cs="Times New Roman"/>
          <w:sz w:val="28"/>
          <w:szCs w:val="28"/>
        </w:rPr>
        <w:t>м</w:t>
      </w:r>
      <w:r w:rsidRPr="004E5763">
        <w:rPr>
          <w:rFonts w:ascii="Times New Roman" w:hAnsi="Times New Roman" w:cs="Times New Roman"/>
          <w:sz w:val="28"/>
          <w:szCs w:val="28"/>
        </w:rPr>
        <w:t xml:space="preserve"> Пр</w:t>
      </w:r>
      <w:r>
        <w:rPr>
          <w:rFonts w:ascii="Times New Roman" w:hAnsi="Times New Roman" w:cs="Times New Roman"/>
          <w:sz w:val="28"/>
          <w:szCs w:val="28"/>
        </w:rPr>
        <w:t>а</w:t>
      </w:r>
      <w:r w:rsidRPr="004E5763">
        <w:rPr>
          <w:rFonts w:ascii="Times New Roman" w:hAnsi="Times New Roman" w:cs="Times New Roman"/>
          <w:sz w:val="28"/>
          <w:szCs w:val="28"/>
        </w:rPr>
        <w:t>вительств</w:t>
      </w:r>
      <w:r>
        <w:rPr>
          <w:rFonts w:ascii="Times New Roman" w:hAnsi="Times New Roman" w:cs="Times New Roman"/>
          <w:sz w:val="28"/>
          <w:szCs w:val="28"/>
        </w:rPr>
        <w:t>а</w:t>
      </w:r>
      <w:r w:rsidRPr="004E5763">
        <w:rPr>
          <w:rFonts w:ascii="Times New Roman" w:hAnsi="Times New Roman" w:cs="Times New Roman"/>
          <w:sz w:val="28"/>
          <w:szCs w:val="28"/>
        </w:rPr>
        <w:t xml:space="preserve"> области </w:t>
      </w:r>
      <w:r w:rsidRPr="004E5763">
        <w:rPr>
          <w:rFonts w:ascii="Times New Roman" w:eastAsia="Times New Roman" w:hAnsi="Times New Roman" w:cs="Times New Roman"/>
          <w:spacing w:val="-2"/>
          <w:sz w:val="28"/>
          <w:szCs w:val="28"/>
          <w:lang w:eastAsia="en-US"/>
        </w:rPr>
        <w:t>от 06.04.2017 № 266-п&gt;</w:t>
      </w:r>
    </w:p>
    <w:p w14:paraId="20A707E5"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9.3.1.5. Распределение полномочий и ответственности при реализации данной задачи:</w:t>
      </w:r>
    </w:p>
    <w:p w14:paraId="42E698BC"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ДС:</w:t>
      </w:r>
    </w:p>
    <w:p w14:paraId="237E352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координацию деятельности и методическое обеспечение при реализации данной задачи;</w:t>
      </w:r>
    </w:p>
    <w:p w14:paraId="3BC9A5E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готовит отчеты о реализации данной задачи;</w:t>
      </w:r>
    </w:p>
    <w:p w14:paraId="41EE8A7A"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контроль, обобщает и анализирует информацию о реализации данной задачи;</w:t>
      </w:r>
    </w:p>
    <w:p w14:paraId="774331F3"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ДИЗО:</w:t>
      </w:r>
    </w:p>
    <w:p w14:paraId="67E029FE"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в соответствии с компетенцией главного распорядителя бюджетных средств данной задачи осуществляет расходы по данной задаче в пределах бюджетных ассигнований;</w:t>
      </w:r>
    </w:p>
    <w:p w14:paraId="1DB7D2B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несёт ответственность за эффективное использование средств, выделяемых на реализацию данной задачи;</w:t>
      </w:r>
    </w:p>
    <w:p w14:paraId="301B5700"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ОМС:</w:t>
      </w:r>
    </w:p>
    <w:p w14:paraId="23E56E6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определяют потребность в арендном жилье на территории муниципального образования области;</w:t>
      </w:r>
    </w:p>
    <w:p w14:paraId="33C8F8E7"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xml:space="preserve">осуществляют формирование земельных участков, подходящих для строительства арендного жилья; </w:t>
      </w:r>
    </w:p>
    <w:p w14:paraId="4001721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ОАО «РО ИЖК»:</w:t>
      </w:r>
    </w:p>
    <w:p w14:paraId="12828A5D"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создает жилищный фонд коммерческого найма путем приобретения жилья и (или) инвестирования в жилищное строительство;</w:t>
      </w:r>
    </w:p>
    <w:p w14:paraId="3502D97E"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выступает учредителем СПК;</w:t>
      </w:r>
    </w:p>
    <w:p w14:paraId="495E8A1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контроль деятельности СПК;</w:t>
      </w:r>
    </w:p>
    <w:p w14:paraId="4AE493F5"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СПК:</w:t>
      </w:r>
    </w:p>
    <w:p w14:paraId="3E0D04A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формирование и эксплуатацию арендного фонда;</w:t>
      </w:r>
    </w:p>
    <w:p w14:paraId="14787507"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предоставляет квартиры в аренду юридическим лицам на срок  не менее 5 лет с возможностью пролонгации, в том числе с правом выкупа;</w:t>
      </w:r>
    </w:p>
    <w:p w14:paraId="6C2E58C5"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предоставляет квартиры в аренду физическим лицам по договорам найма на срок не менее 5 лет с возможностью пролонгации, в том числе с правом выкупа;</w:t>
      </w:r>
    </w:p>
    <w:p w14:paraId="4910657E"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организации:</w:t>
      </w:r>
    </w:p>
    <w:p w14:paraId="15126A3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xml:space="preserve">определяют потребность в квартирах; </w:t>
      </w:r>
    </w:p>
    <w:p w14:paraId="7E8198D8"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xml:space="preserve">обеспечивают заселение построенных в целях создания арендного жилья домов; </w:t>
      </w:r>
    </w:p>
    <w:p w14:paraId="4CD180A4"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осуществляют выплату арендных платежей СПК или компенсацию арендных платежей работникам.</w:t>
      </w:r>
    </w:p>
    <w:p w14:paraId="1C40FC41"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9.3.2. В части развития жилищного фонда социального использования для граждан, имеющих невысокий уровень дохода:</w:t>
      </w:r>
    </w:p>
    <w:p w14:paraId="041A19F1"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9.3.2.1. Исполнителем данной задачи является ДС.</w:t>
      </w:r>
    </w:p>
    <w:p w14:paraId="7861DB3C"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lastRenderedPageBreak/>
        <w:t>9.3.2.2. Участниками данной задачи являются:</w:t>
      </w:r>
    </w:p>
    <w:p w14:paraId="5D247ED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ОМС;</w:t>
      </w:r>
    </w:p>
    <w:p w14:paraId="5C22C31D"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физические лица;</w:t>
      </w:r>
    </w:p>
    <w:p w14:paraId="3CA4148A"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застройщики.</w:t>
      </w:r>
    </w:p>
    <w:p w14:paraId="7DB4C64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9.3.2.3. Задачей предусматривается предоставление субсидий бюджетам муниципальных образований области на развитие жилищного фонда социального использования для граждан, имеющих невысокий уровень дохода, путем строительства наемных домов социального использования.</w:t>
      </w:r>
    </w:p>
    <w:p w14:paraId="1B276AF6"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Реализация данной задачи позволит обеспечить повышение доступности жилья для отдельных категорий граждан, которые нуждаются в улучшении жилищных условий, но не имеют возможности накопить средства на приобретение жилья.</w:t>
      </w:r>
    </w:p>
    <w:p w14:paraId="523F18B0"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9.3.2.4. Распределение полномочий и ответственности при реализации данной  задачи:</w:t>
      </w:r>
    </w:p>
    <w:p w14:paraId="59A2F00D"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ДС:</w:t>
      </w:r>
    </w:p>
    <w:p w14:paraId="5AE013F0"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координацию деятельности и методическое обеспечение при реализации данной задачи;</w:t>
      </w:r>
    </w:p>
    <w:p w14:paraId="6169C9A2"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в соответствии с компетенцией главного распорядителя бюджетных средств данной задачи осуществляет расходы по данной задаче в пределах бюджетных ассигнований;</w:t>
      </w:r>
    </w:p>
    <w:p w14:paraId="326937D3"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несёт ответственность за эффективное использование средств, выделяемых на реализацию данной задачи;</w:t>
      </w:r>
    </w:p>
    <w:p w14:paraId="098F69AE"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осуществляет контроль, обобщает и анализирует информацию о реализации данной задачи;</w:t>
      </w:r>
    </w:p>
    <w:p w14:paraId="5DD5EB63"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готовит отчеты о реализации данной задачи;</w:t>
      </w:r>
    </w:p>
    <w:p w14:paraId="72B41120" w14:textId="77777777" w:rsidR="007A42FF" w:rsidRPr="007A42FF" w:rsidRDefault="007A42FF" w:rsidP="007A42FF">
      <w:pPr>
        <w:widowControl/>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ОМС:</w:t>
      </w:r>
    </w:p>
    <w:p w14:paraId="0101E281" w14:textId="77777777" w:rsidR="007A42FF" w:rsidRP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осуществляют нормативно-правовое и организационное обеспечение реализации данной задачи на местном уровне, в том числе обеспечивают наличие в муниципальном образовании принятых нормативных правовых актов, направленных на исполнение Федерального закона от 21 июля 2014 года № 217-ФЗ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t>
      </w:r>
    </w:p>
    <w:p w14:paraId="405B154D" w14:textId="77777777" w:rsidR="007A42FF" w:rsidRP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составляют и представляют заявки на выделение из областного бюджета средств для софинансирования расходов на развитие жилищного фонда социального использования для граждан, имеющих невысокий уровень дохода, в рамках реализации данной задачи по произвольной форме;</w:t>
      </w:r>
    </w:p>
    <w:p w14:paraId="014D0BC9" w14:textId="77777777" w:rsidR="007A42FF" w:rsidRP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 xml:space="preserve">осуществляют формирование жилищного фонда социального использования для граждан, имеющих невысокий уровень дохода, в рамках данной задачи путем размещения муниципального заказа на строительство, долевое участие в строительстве, приобретение жилых помещений, </w:t>
      </w:r>
      <w:r w:rsidRPr="007A42FF">
        <w:rPr>
          <w:rFonts w:ascii="Times New Roman" w:eastAsia="Times New Roman" w:hAnsi="Times New Roman" w:cs="Times New Roman"/>
          <w:sz w:val="28"/>
          <w:szCs w:val="28"/>
          <w:lang w:eastAsia="en-US"/>
        </w:rPr>
        <w:lastRenderedPageBreak/>
        <w:t>предоставляемых по договорам найма жилых помещений жилищного фонда социального использования, в том числе в строящихся домах,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03C9D0AD" w14:textId="77777777" w:rsidR="007A42FF" w:rsidRP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устанавливают цель использования здания в качестве наемного дома социального использования;</w:t>
      </w:r>
    </w:p>
    <w:p w14:paraId="7057283B" w14:textId="77777777" w:rsidR="007A42FF" w:rsidRP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ведут учет граждан, принятых на учет в качестве нуждающихся в жилых помещениях по договорам найма жилых помещений жилищного фонда социального использования и наемных домов социального использования в порядке, установленном действующим законодательством;</w:t>
      </w:r>
    </w:p>
    <w:p w14:paraId="5AAF4B4B" w14:textId="77777777" w:rsidR="007A42FF" w:rsidRPr="007A42FF" w:rsidRDefault="007A42FF" w:rsidP="007A42FF">
      <w:pPr>
        <w:widowControl/>
        <w:tabs>
          <w:tab w:val="left" w:pos="851"/>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принимают решение о предоставлении гражданам, имеющим невысокий уровень дохода, жилого помещения по договорам найма жилых помещений жилищного фонда социального использования;</w:t>
      </w:r>
    </w:p>
    <w:p w14:paraId="11E8550A" w14:textId="091753B7" w:rsidR="007A42FF" w:rsidRDefault="007A42FF" w:rsidP="007A42FF">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7A42FF">
        <w:rPr>
          <w:rFonts w:ascii="Times New Roman" w:eastAsia="Times New Roman" w:hAnsi="Times New Roman" w:cs="Times New Roman"/>
          <w:sz w:val="28"/>
          <w:szCs w:val="28"/>
          <w:lang w:eastAsia="en-US"/>
        </w:rPr>
        <w:t>представляют отчет об использовании субсидии и софинансировании расходов из местных бюджетов на развитие жилищного фонда социального использования для граждан, име</w:t>
      </w:r>
      <w:r>
        <w:rPr>
          <w:rFonts w:ascii="Times New Roman" w:eastAsia="Times New Roman" w:hAnsi="Times New Roman" w:cs="Times New Roman"/>
          <w:sz w:val="28"/>
          <w:szCs w:val="28"/>
          <w:lang w:eastAsia="en-US"/>
        </w:rPr>
        <w:t>ющих невысокий уровень дохода.</w:t>
      </w:r>
      <w:r w:rsidRPr="007A42FF">
        <w:t xml:space="preserve"> </w:t>
      </w:r>
      <w:r w:rsidRPr="007A42FF">
        <w:rPr>
          <w:rFonts w:ascii="Times New Roman" w:eastAsia="Times New Roman" w:hAnsi="Times New Roman" w:cs="Times New Roman"/>
          <w:sz w:val="28"/>
          <w:szCs w:val="28"/>
          <w:lang w:eastAsia="en-US"/>
        </w:rPr>
        <w:t>&lt;</w:t>
      </w:r>
      <w:r>
        <w:rPr>
          <w:rFonts w:ascii="Times New Roman" w:eastAsia="Times New Roman" w:hAnsi="Times New Roman" w:cs="Times New Roman"/>
          <w:sz w:val="28"/>
          <w:szCs w:val="28"/>
          <w:lang w:eastAsia="en-US"/>
        </w:rPr>
        <w:t xml:space="preserve">подраздел 9. </w:t>
      </w:r>
      <w:r w:rsidRPr="007A42FF">
        <w:rPr>
          <w:rFonts w:ascii="Times New Roman" w:eastAsia="Times New Roman" w:hAnsi="Times New Roman" w:cs="Times New Roman"/>
          <w:sz w:val="28"/>
          <w:szCs w:val="28"/>
          <w:lang w:eastAsia="en-US"/>
        </w:rPr>
        <w:t>в ред. постановления Правительства области от 17.12.2015 № 1354-п&gt;</w:t>
      </w:r>
    </w:p>
    <w:p w14:paraId="4DFA4A46" w14:textId="2EC0A754" w:rsidR="004C0BC4" w:rsidRPr="004C0BC4" w:rsidRDefault="004C0BC4" w:rsidP="004C0BC4">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9.3.2.5. Методика предоставления и распределения субсидии на развитие жилищного фонда социального использования для граждан, имеющих невысокий уровень дохода, в рамках Программы приведена в приложении 38</w:t>
      </w:r>
      <w:r w:rsidRPr="004C0BC4">
        <w:rPr>
          <w:rFonts w:ascii="Times New Roman" w:eastAsia="Times New Roman" w:hAnsi="Times New Roman" w:cs="Times New Roman"/>
          <w:sz w:val="28"/>
          <w:szCs w:val="28"/>
          <w:vertAlign w:val="superscript"/>
          <w:lang w:eastAsia="en-US"/>
        </w:rPr>
        <w:t>1</w:t>
      </w:r>
      <w:r>
        <w:rPr>
          <w:rFonts w:ascii="Times New Roman" w:eastAsia="Times New Roman" w:hAnsi="Times New Roman" w:cs="Times New Roman"/>
          <w:sz w:val="28"/>
          <w:szCs w:val="28"/>
          <w:lang w:eastAsia="en-US"/>
        </w:rPr>
        <w:t xml:space="preserve"> к Программе.</w:t>
      </w:r>
      <w:r w:rsidRPr="004C0BC4">
        <w:t xml:space="preserve"> </w:t>
      </w:r>
      <w:r w:rsidRPr="004C0BC4">
        <w:rPr>
          <w:rFonts w:ascii="Times New Roman" w:eastAsia="Times New Roman" w:hAnsi="Times New Roman" w:cs="Times New Roman"/>
          <w:sz w:val="28"/>
          <w:szCs w:val="28"/>
          <w:lang w:eastAsia="en-US"/>
        </w:rPr>
        <w:t>&lt;</w:t>
      </w:r>
      <w:r>
        <w:rPr>
          <w:rFonts w:ascii="Times New Roman" w:eastAsia="Times New Roman" w:hAnsi="Times New Roman" w:cs="Times New Roman"/>
          <w:sz w:val="28"/>
          <w:szCs w:val="28"/>
          <w:lang w:eastAsia="en-US"/>
        </w:rPr>
        <w:t>подпункт</w:t>
      </w:r>
      <w:r w:rsidRPr="004C0BC4">
        <w:rPr>
          <w:rFonts w:ascii="Times New Roman" w:eastAsia="Times New Roman" w:hAnsi="Times New Roman" w:cs="Times New Roman"/>
          <w:sz w:val="28"/>
          <w:szCs w:val="28"/>
          <w:lang w:eastAsia="en-US"/>
        </w:rPr>
        <w:t xml:space="preserve"> введён постановлением Правительства области от 24.03.2016 № 301-п&gt;</w:t>
      </w:r>
    </w:p>
    <w:p w14:paraId="61FDAAEA" w14:textId="77777777" w:rsidR="004C0BC4" w:rsidRPr="007A42FF" w:rsidRDefault="004C0BC4" w:rsidP="004C0BC4">
      <w:pPr>
        <w:widowControl/>
        <w:tabs>
          <w:tab w:val="left" w:pos="1134"/>
        </w:tabs>
        <w:autoSpaceDE/>
        <w:autoSpaceDN/>
        <w:adjustRightInd/>
        <w:jc w:val="both"/>
        <w:rPr>
          <w:rFonts w:ascii="Times New Roman" w:eastAsia="Times New Roman" w:hAnsi="Times New Roman" w:cs="Times New Roman"/>
          <w:sz w:val="28"/>
          <w:szCs w:val="28"/>
          <w:lang w:eastAsia="en-US"/>
        </w:rPr>
      </w:pPr>
    </w:p>
    <w:p w14:paraId="28BB6ECE" w14:textId="77777777" w:rsidR="00722E61" w:rsidRPr="00722E61" w:rsidRDefault="00722E61" w:rsidP="00722E61">
      <w:pPr>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10. Механизм реализации задачи по обеспечению жилыми помещениями детей-сирот и детей, оставшихся без попечения родителей, лиц из числа </w:t>
      </w:r>
    </w:p>
    <w:p w14:paraId="3996A6A9" w14:textId="77777777" w:rsidR="00722E61" w:rsidRPr="00722E61" w:rsidRDefault="00722E61" w:rsidP="00722E61">
      <w:pPr>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детей-сирот и детей, оставшихся без попечения родителей</w:t>
      </w:r>
    </w:p>
    <w:p w14:paraId="6384625B" w14:textId="77777777" w:rsidR="00722E61" w:rsidRPr="00722E61" w:rsidRDefault="00722E61" w:rsidP="00722E61">
      <w:pPr>
        <w:widowControl/>
        <w:tabs>
          <w:tab w:val="left" w:pos="4035"/>
        </w:tabs>
        <w:autoSpaceDE/>
        <w:autoSpaceDN/>
        <w:adjustRightInd/>
        <w:rPr>
          <w:rFonts w:ascii="Times New Roman" w:eastAsia="Times New Roman" w:hAnsi="Times New Roman" w:cs="Times New Roman"/>
          <w:sz w:val="28"/>
          <w:szCs w:val="28"/>
        </w:rPr>
      </w:pPr>
    </w:p>
    <w:p w14:paraId="68BE2967"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10.1. Целью данной задачи является обеспечение благоустроенными жилыми помещениями детей-сирот и детей, оставшихся без попечения родителей,</w:t>
      </w:r>
      <w:r w:rsidRPr="00722E61">
        <w:rPr>
          <w:rFonts w:ascii="Times New Roman" w:eastAsia="Times New Roman" w:hAnsi="Times New Roman" w:cs="Times New Roman"/>
          <w:b/>
          <w:sz w:val="28"/>
          <w:szCs w:val="28"/>
        </w:rPr>
        <w:t xml:space="preserve"> </w:t>
      </w:r>
      <w:r w:rsidRPr="00722E61">
        <w:rPr>
          <w:rFonts w:ascii="Times New Roman" w:eastAsia="Times New Roman" w:hAnsi="Times New Roman" w:cs="Times New Roman"/>
          <w:sz w:val="28"/>
          <w:szCs w:val="28"/>
        </w:rPr>
        <w:t>лиц из числа детей-сирот и детей, оставшихся без попечения родителей, по договорам найма специализированных жилых помещений.</w:t>
      </w:r>
    </w:p>
    <w:p w14:paraId="62474748"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Исполнителями данной задачи являются ДИЗО, ДО, ОМС.</w:t>
      </w:r>
    </w:p>
    <w:p w14:paraId="63868074"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Органом, уполномоченным на предоставление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жилых помещений специализированного жилищного фонда Ярославской области (далее – специализированный жилищный фонд), является ДИЗО.</w:t>
      </w:r>
    </w:p>
    <w:p w14:paraId="39FAC02D"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Участниками данной задачи являются дети-сироты и дети, оставшиеся без попечения родителей, лица из числа детей-сирот и детей, оставшихся без попечения родителей, в возрасте от 18 лет и старше, включённые в </w:t>
      </w:r>
      <w:r w:rsidRPr="00722E61">
        <w:rPr>
          <w:rFonts w:ascii="Times New Roman" w:eastAsia="Times New Roman" w:hAnsi="Times New Roman" w:cs="Times New Roman"/>
          <w:sz w:val="28"/>
          <w:szCs w:val="28"/>
        </w:rPr>
        <w:lastRenderedPageBreak/>
        <w:t>общеобластной список детей-сирот и детей, оставшихся без попечения родителей, лиц из их числа, подлежащих обеспечению жилыми помещениями из специализированного жилищного фонда.</w:t>
      </w:r>
    </w:p>
    <w:p w14:paraId="63AB569D" w14:textId="77777777" w:rsidR="00722E61" w:rsidRPr="00722E61" w:rsidRDefault="00722E61" w:rsidP="00722E61">
      <w:pPr>
        <w:widowControl/>
        <w:numPr>
          <w:ilvl w:val="1"/>
          <w:numId w:val="0"/>
        </w:numPr>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Участие в данной задаче добровольное, осуществляется на основании заявления законного представителя ребёнка-сироты, ребёнка, оставшегося без попечения родителей, лица из числа детей-сирот и детей, оставшихся без попечения родителей, о включении в общеобластной список для предоставления жилого помещения из специализированного жилищного фонда.</w:t>
      </w:r>
    </w:p>
    <w:p w14:paraId="3F269DD3" w14:textId="77777777" w:rsidR="00722E61" w:rsidRPr="00722E61" w:rsidRDefault="00722E61" w:rsidP="00722E61">
      <w:pPr>
        <w:widowControl/>
        <w:numPr>
          <w:ilvl w:val="1"/>
          <w:numId w:val="0"/>
        </w:numPr>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10.2. Целевыми показателями результата реализации данной задачи являются:</w:t>
      </w:r>
    </w:p>
    <w:p w14:paraId="47818ADB"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p w14:paraId="4FB8E047"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количество детей-сирот, детей, оставшихся без попечения родителей, лиц из числа детей-сирот, детей, оставшихся без попечения родителей, имеющих и не реализовавших своевременно своё право на обеспечение жилыми помещениями (по состоянию на конец отчётного периода).</w:t>
      </w:r>
    </w:p>
    <w:p w14:paraId="0280F324"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Прогнозируемые значения целевых показателей результата в целом за период реализации данной задачи и по годам представлены в пункте 9 раздела </w:t>
      </w:r>
      <w:r w:rsidRPr="00722E61">
        <w:rPr>
          <w:rFonts w:ascii="Times New Roman" w:eastAsia="Times New Roman" w:hAnsi="Times New Roman" w:cs="Times New Roman"/>
          <w:sz w:val="28"/>
          <w:szCs w:val="28"/>
          <w:lang w:val="en-US"/>
        </w:rPr>
        <w:t>III</w:t>
      </w:r>
      <w:r w:rsidRPr="00722E61">
        <w:rPr>
          <w:rFonts w:ascii="Times New Roman" w:eastAsia="Times New Roman" w:hAnsi="Times New Roman" w:cs="Times New Roman"/>
          <w:sz w:val="28"/>
          <w:szCs w:val="28"/>
        </w:rPr>
        <w:t xml:space="preserve"> Программы.</w:t>
      </w:r>
    </w:p>
    <w:p w14:paraId="27FC5C69"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Прогнозируемые значения показателей результата реализации данной задачи подлежат уточнению после заключения соглашения между Министерством финансов Российской Федерации и высшим исполнительным органом государственной власти субъекта Российской Федерации о предоставлении субсидии.</w:t>
      </w:r>
    </w:p>
    <w:p w14:paraId="1771E1B2"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10.3. Описание механизма реализации данной задачи.</w:t>
      </w:r>
    </w:p>
    <w:p w14:paraId="06EC20F7" w14:textId="77777777" w:rsidR="00722E61" w:rsidRPr="00722E61" w:rsidRDefault="00722E61" w:rsidP="00722E61">
      <w:pPr>
        <w:widowControl/>
        <w:numPr>
          <w:ilvl w:val="1"/>
          <w:numId w:val="0"/>
        </w:numPr>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10.3.1. Реализация данной задачи осуществляется на территории всех муниципальных образований области.</w:t>
      </w:r>
    </w:p>
    <w:p w14:paraId="2BB9592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10.3.2. Ответственный исполнитель данной задачи – ДИЗО:</w:t>
      </w:r>
    </w:p>
    <w:p w14:paraId="009E1A91"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осуществляет общее руководство и контроль за ходом реализации данной задачи;</w:t>
      </w:r>
    </w:p>
    <w:p w14:paraId="4C6DE7A5"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разрабатывает, в случае их отсутствия, проекты нормативных правовых актов и методические рекомендации по реализации данной задачи в части мероприятий, для реализации которых наделён полномочиями главного распорядителя бюджетных средств;</w:t>
      </w:r>
    </w:p>
    <w:p w14:paraId="2F5C7CE9"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осуществляет функции главного распорядителя бюджетных средств в соответствии с ведомственной структурой расходов областного бюджета;</w:t>
      </w:r>
    </w:p>
    <w:p w14:paraId="0A30BF07"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как главный распорядитель бюджетных средств в целях формирования областного бюджета на плановый период на основании данных о численности детей-сирот, детей, оставшихся без попечения родителей и лиц из их числа, у которых право на обеспечение жилыми помещениями наступает в плановом </w:t>
      </w:r>
      <w:r w:rsidRPr="00722E61">
        <w:rPr>
          <w:rFonts w:ascii="Times New Roman" w:eastAsia="Calibri" w:hAnsi="Times New Roman" w:cs="Times New Roman"/>
          <w:sz w:val="28"/>
          <w:szCs w:val="28"/>
          <w:lang w:eastAsia="en-US"/>
        </w:rPr>
        <w:lastRenderedPageBreak/>
        <w:t>периоде, представленных ДО, осуществляет расчёт объёма финансирования по данной задаче;</w:t>
      </w:r>
    </w:p>
    <w:p w14:paraId="0B1D34DB"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вносит предложения об изменениях, вносимых в данную задачу в части объёмов финансирования;</w:t>
      </w:r>
    </w:p>
    <w:p w14:paraId="7A8169B5"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формирует специализированный жилищный фонд путём приобретения жилых помещений в собственность Ярославской области на первичном и вторичном рынках жилья, в том числе по договорам долевого участия в строительстве, в целях их предоставления детям-сиротам, детям, оставшимся без попечения родителей, лицам из числа детей-сирот и детей, оставшихся без попечения родителей;</w:t>
      </w:r>
    </w:p>
    <w:p w14:paraId="51C12EC7"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предоставляет благоустроенное жилое помещение специализированного жилищного фонда ребёнку-сироте, включённому в список детей-сирот, детей, оставшихся без попечения родителей, лиц из числа детей-сирот, детей, оставшихся без попечения родителей, подлежащих обеспечению жилыми помещениями в текущем финансовом году, по договору найма жилых помещений специализированного жилищного фонда в порядке, установленном Правительством области; </w:t>
      </w:r>
    </w:p>
    <w:p w14:paraId="7B2C6307"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осуществляет ведение учёта детей-сирот, детей, оставшихся без попечения родителей, лиц из их числа, обеспеченных жилыми помещениями по договорам найма жилых помещений специализированного жилищного фонда;</w:t>
      </w:r>
    </w:p>
    <w:p w14:paraId="70E00278"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на протяжении всего срока действия договора найма специализированных жилых помещений осуществляет контроль за правильным использованием предоставленных жилых помещений специализированного жилищного фонда;</w:t>
      </w:r>
    </w:p>
    <w:p w14:paraId="5CCBAA41"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ежеквартально готовит для представления в ДО отчёты об обеспечении жилыми помещениями из специализированного жилищного фонда детей-сирот, детей, оставшихся без попечения родителей, лиц из числа детей-сирот, детей, оставшихся без попечения родителей, по форме согласно приложению 39 к Программе;</w:t>
      </w:r>
    </w:p>
    <w:p w14:paraId="0C4F78C7" w14:textId="376794DD"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предоставляет в </w:t>
      </w:r>
      <w:r w:rsidR="007A42FF" w:rsidRPr="007A42FF">
        <w:rPr>
          <w:rFonts w:ascii="Times New Roman" w:eastAsia="Calibri" w:hAnsi="Times New Roman" w:cs="Times New Roman"/>
          <w:sz w:val="28"/>
          <w:szCs w:val="28"/>
          <w:lang w:eastAsia="en-US"/>
        </w:rPr>
        <w:t xml:space="preserve">Министерство образования и науки </w:t>
      </w:r>
      <w:r w:rsidRPr="00722E61">
        <w:rPr>
          <w:rFonts w:ascii="Times New Roman" w:eastAsia="Calibri" w:hAnsi="Times New Roman" w:cs="Times New Roman"/>
          <w:sz w:val="28"/>
          <w:szCs w:val="28"/>
          <w:lang w:eastAsia="en-US"/>
        </w:rPr>
        <w:t>Российской Федерации отчёт об осуществлении расходов областного бюджета, источником софинансирования которых является субсидия из федерального бюджета, а также о достижении значений показателей результативности предоставления субсидии по форме, в порядке и сроки, установленные Министерством финансов Российской Федерации;</w:t>
      </w:r>
      <w:r w:rsidR="007A42FF" w:rsidRPr="007A42FF">
        <w:t xml:space="preserve"> </w:t>
      </w:r>
      <w:r w:rsidR="007A42FF" w:rsidRPr="007A42FF">
        <w:rPr>
          <w:rFonts w:ascii="Times New Roman" w:eastAsia="Calibri" w:hAnsi="Times New Roman" w:cs="Times New Roman"/>
          <w:sz w:val="28"/>
          <w:szCs w:val="28"/>
          <w:lang w:eastAsia="en-US"/>
        </w:rPr>
        <w:t>&lt;в ред. постановления Правительства области от 17.12.2015 № 1354-п&gt;</w:t>
      </w:r>
    </w:p>
    <w:p w14:paraId="5FD912C1"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готовит отчёты о реализации данной задачи;</w:t>
      </w:r>
    </w:p>
    <w:p w14:paraId="25B15340"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несёт ответственность за эффективное использование средств, выделяемых на реализацию данной задачи.</w:t>
      </w:r>
    </w:p>
    <w:p w14:paraId="1ED38FA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 являясь органом исполнительной власти, уполномоченным на формирование списка детей-сирот, детей, оставшихся без попечения родителей, лиц из числа детей-сирот, детей, оставшихся без попечения родителей, которые </w:t>
      </w:r>
      <w:r w:rsidRPr="00722E61">
        <w:rPr>
          <w:rFonts w:ascii="Times New Roman" w:eastAsia="Times New Roman" w:hAnsi="Times New Roman" w:cs="Times New Roman"/>
          <w:sz w:val="28"/>
          <w:szCs w:val="28"/>
        </w:rPr>
        <w:lastRenderedPageBreak/>
        <w:t>подлежат обеспечению жилыми помещениями из специализированного жилищного фонда:</w:t>
      </w:r>
    </w:p>
    <w:p w14:paraId="3539AAA4"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формирует список детей-сирот, подлежащих обеспечению жилыми помещениями из специализированного жилищного фонда;</w:t>
      </w:r>
    </w:p>
    <w:p w14:paraId="0054344B"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для формирования областного бюджета и расчёта потребности в объёмах финансирования на обеспечение жильём детей-сирот направляет в ДИЗО в срок до 01 июня года, предшествующего планируемому, заявку о количестве детей-сирот, подлежащих обеспечению жилыми помещениями специализированного жилищного фонда в планируемом периоде по муниципальным образованиям области;</w:t>
      </w:r>
    </w:p>
    <w:p w14:paraId="3966C523"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формирует и утверждает список детей-сирот, детей, оставшихся без попечения родителей, лиц из числа детей-сирот, детей, оставшихся без попечения родителей, подлежащих обеспечению жилыми помещениями в плановом финансовом году, в пределах средств, утвержденных на эти цели в областном бюджете;</w:t>
      </w:r>
    </w:p>
    <w:p w14:paraId="36A5A9C8"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представляет в ДИЗО технические требования к жилым помещениям (требования к благоустройству жилых помещений) по каждому муниципальному образованию области, полученные от ОМС;</w:t>
      </w:r>
    </w:p>
    <w:p w14:paraId="0C6F2C42"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осуществляет сбор отчётных документов об обеспечении детей-сирот жилыми помещениями специализированного жилищного фонда по договорам найма специализированных жилых помещений, представляемых ДИЗО ежеквартально. </w:t>
      </w:r>
    </w:p>
    <w:p w14:paraId="2001A83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ОМС:</w:t>
      </w:r>
    </w:p>
    <w:p w14:paraId="7A9ED6FC"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xml:space="preserve">- принимают заявление законного представителя ребёнка-сироты, ребёнка, оставшегося без попечения родителей, лица из числа детей-сирот и детей, оставшихся без попечения родителей, о включении в общеобластной список для предоставления жилого помещения из специализированного жилищного фонда и документы для включения в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w:t>
      </w:r>
    </w:p>
    <w:p w14:paraId="3AAA8AAB"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направляют в ДО в соответствии с установленным порядком заверенные копии документов в соответствии с перечнем, установленным Правительством области, на включение в общеобластной список детей-сирот и  детей, оставшихся без попечения родителей, лиц из числа детей-сирот и  детей, оставшихся без попечения родителей, достигших возраста 14 лет и подлежащих обеспечению жилыми помещениями;</w:t>
      </w:r>
    </w:p>
    <w:p w14:paraId="3B968508"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готовят технические требования к жилым помещениям (требования к благоустройству жилых помещений), приобретаемым для детей-сирот, детей, оставшихся без попечения родителей, лиц из числа детей-сирот, детей, оставшихся без попечения родителей, и направляют в текущем финансовом году в ДО.</w:t>
      </w:r>
    </w:p>
    <w:p w14:paraId="187A659E" w14:textId="77777777" w:rsidR="00722E61" w:rsidRPr="00722E61" w:rsidRDefault="00722E61" w:rsidP="00722E61">
      <w:pPr>
        <w:widowControl/>
        <w:autoSpaceDE/>
        <w:autoSpaceDN/>
        <w:adjustRightInd/>
        <w:ind w:firstLine="709"/>
        <w:contextualSpacing/>
        <w:jc w:val="both"/>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lastRenderedPageBreak/>
        <w:t>10.4. Методика расчёта общей потребности в ресурсах на реализацию данной задачи.</w:t>
      </w:r>
    </w:p>
    <w:p w14:paraId="2A990C7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Средства областного бюджета для реализации мероприятий данной задачи предоставляются и расходуются главным распорядителем бюджетных средств – ДИЗО.</w:t>
      </w:r>
    </w:p>
    <w:p w14:paraId="4C80995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Расчёт общей потребности в средствах на реализацию данной задачи осуществляет ДИЗО на основании данных о численности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в плановом финансовом году, представляемых ДО.</w:t>
      </w:r>
    </w:p>
    <w:p w14:paraId="7C882D9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Общий объём потребности в бюджетных средствах на реализацию данной задачи в плановом финансовом году определяется по формуле:</w:t>
      </w:r>
    </w:p>
    <w:p w14:paraId="0F4B066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C407401"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lang w:val="en-US"/>
        </w:rPr>
      </w:pPr>
      <w:r w:rsidRPr="00722E61">
        <w:rPr>
          <w:rFonts w:ascii="Times New Roman" w:eastAsia="Times New Roman" w:hAnsi="Times New Roman" w:cs="Times New Roman"/>
          <w:sz w:val="28"/>
          <w:szCs w:val="28"/>
          <w:lang w:val="en-US"/>
        </w:rPr>
        <w:t>S = SUM (N 1…20 × R × E 1…20),</w:t>
      </w:r>
    </w:p>
    <w:p w14:paraId="5FAF301D"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lang w:val="en-US"/>
        </w:rPr>
      </w:pPr>
    </w:p>
    <w:p w14:paraId="5ED5BC0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lang w:val="en-US"/>
        </w:rPr>
      </w:pPr>
      <w:r w:rsidRPr="00722E61">
        <w:rPr>
          <w:rFonts w:ascii="Times New Roman" w:eastAsia="Times New Roman" w:hAnsi="Times New Roman" w:cs="Times New Roman"/>
          <w:sz w:val="28"/>
          <w:szCs w:val="28"/>
        </w:rPr>
        <w:t>где</w:t>
      </w:r>
      <w:r w:rsidRPr="00722E61">
        <w:rPr>
          <w:rFonts w:ascii="Times New Roman" w:eastAsia="Times New Roman" w:hAnsi="Times New Roman" w:cs="Times New Roman"/>
          <w:sz w:val="28"/>
          <w:szCs w:val="28"/>
          <w:lang w:val="en-US"/>
        </w:rPr>
        <w:t>:</w:t>
      </w:r>
    </w:p>
    <w:p w14:paraId="489A225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N – численность детей-сирот и детей, оставшихся без попечения родителей, лиц из числа детей-сирот и детей, оставшихся без попечения родителей, у которых право на обеспечение жилыми помещениями наступает в финансовом году, по каждому муниципальному образованию области; </w:t>
      </w:r>
    </w:p>
    <w:p w14:paraId="5C2360D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R – средняя норма предоставления площади жилого помещения на одного получателя, ежегодно определяемая ДИЗО исходя из размера общей площади предоставленных жилых помещений в году, предшествующем планируемому, с учётом требований Закона Ярославской области от 9 ноября 2007 г. № 85-з «О порядке и условиях предоставления жилых помещений специализированного жилищного фонда Ярославской области»; </w:t>
      </w:r>
    </w:p>
    <w:p w14:paraId="54478CD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u w:val="single"/>
        </w:rPr>
      </w:pPr>
      <w:r w:rsidRPr="00722E61">
        <w:rPr>
          <w:rFonts w:ascii="Times New Roman" w:eastAsia="Times New Roman" w:hAnsi="Times New Roman" w:cs="Times New Roman"/>
          <w:sz w:val="28"/>
          <w:szCs w:val="28"/>
        </w:rPr>
        <w:t>E – средняя стоимость 1 квадратного метра общей площади жилья, ежегодно определяемая ДИЗО по каждому муниципальному образованию области.</w:t>
      </w:r>
    </w:p>
    <w:p w14:paraId="57F2374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10.5. Государственную поддержку за счёт средств областного бюджета в рамках задачи предусматривается осуществлять в течение 2013 – 2020 годов на основании закона Ярославской области об областном бюджете на очередной финансовый год и на плановый период.</w:t>
      </w:r>
    </w:p>
    <w:p w14:paraId="023F29E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Объёмы финансирования данной задачи за счёт средств областного бюджета могут уточняться исходя из возможностей областного бюджета на соответствующий финансовый год.</w:t>
      </w:r>
    </w:p>
    <w:p w14:paraId="4C36987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Привлечение средств из федерального бюджета осуществляется на основе федеральных нормативных правовых актов в порядке софинансирования данной задачи.</w:t>
      </w:r>
    </w:p>
    <w:p w14:paraId="658322F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10.6. Оценка результативности и эффективности использования средств данной задачи производится ответственным исполнителем за отчётный финансовый год и за период реализации данной задачи путём анализа показателя </w:t>
      </w:r>
      <w:r w:rsidRPr="00722E61">
        <w:rPr>
          <w:rFonts w:ascii="Times New Roman" w:eastAsia="Times New Roman" w:hAnsi="Times New Roman" w:cs="Times New Roman"/>
          <w:sz w:val="28"/>
          <w:szCs w:val="28"/>
        </w:rPr>
        <w:lastRenderedPageBreak/>
        <w:t>результата реализации задачи – 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p w14:paraId="72E1F8A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Результативность использования бюджетных средств, предусмотренных данной задачей, рассчитывается по формуле:</w:t>
      </w:r>
    </w:p>
    <w:p w14:paraId="620D407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316DE8D2"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Р = ( Рф / Рп ) × 100 %,</w:t>
      </w:r>
    </w:p>
    <w:p w14:paraId="60899BD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p>
    <w:p w14:paraId="1A2CD2B0" w14:textId="77777777" w:rsidR="00722E61" w:rsidRPr="00722E61" w:rsidRDefault="00722E61" w:rsidP="00722E61">
      <w:pPr>
        <w:widowControl/>
        <w:autoSpaceDE/>
        <w:autoSpaceDN/>
        <w:adjustRightInd/>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 xml:space="preserve">где: </w:t>
      </w:r>
    </w:p>
    <w:p w14:paraId="449B714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Pф – фактическое значение показателя результата предоставления бюджетных средств в отчётном финансовом году;</w:t>
      </w:r>
    </w:p>
    <w:p w14:paraId="1A553AE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Рп – плановое значение показателя результата предоставления бюджетных средств, установленных в отчётном финансовом году.</w:t>
      </w:r>
    </w:p>
    <w:p w14:paraId="52C1C42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Ежегодное уменьшение значения показателя результата, определяемого как количество лиц из числа детей-сирот и детей, оставшихся без попечения родителей, имеющих и не реализовавших своё право на обеспечение жилыми помещениями.</w:t>
      </w:r>
    </w:p>
    <w:p w14:paraId="6E8DE46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color w:val="000000"/>
          <w:sz w:val="28"/>
          <w:szCs w:val="28"/>
        </w:rPr>
        <w:t xml:space="preserve">Эффективность </w:t>
      </w:r>
      <w:r w:rsidRPr="00722E61">
        <w:rPr>
          <w:rFonts w:ascii="Times New Roman" w:eastAsia="Times New Roman" w:hAnsi="Times New Roman" w:cs="Times New Roman"/>
          <w:sz w:val="28"/>
          <w:szCs w:val="28"/>
        </w:rPr>
        <w:t>использования бюджетных средств, предусмотренных данной задачей, рассчитывается по формуле:</w:t>
      </w:r>
    </w:p>
    <w:p w14:paraId="5480290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53B28A58"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 = (Рф/Фф)/(Рп/Фп) × 100 %,</w:t>
      </w:r>
    </w:p>
    <w:p w14:paraId="0372308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EBC8DB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3295D48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Pф – фактическое значение показателя результата предоставления бюджетных средств в отчётном финансовом году;</w:t>
      </w:r>
    </w:p>
    <w:p w14:paraId="39068B6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Рп – плановое значение показателя результата предоставления бюджетных средств, установленных в отчётном финансовом году;</w:t>
      </w:r>
    </w:p>
    <w:p w14:paraId="4B1F5BF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Фф – фактический объем финансирования данной задачи в отчётном финансовом году;</w:t>
      </w:r>
    </w:p>
    <w:p w14:paraId="0D16FEC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Фп – плановый объем финансирования данной задачи в отчётном финансовом году.</w:t>
      </w:r>
    </w:p>
    <w:p w14:paraId="4637C93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На основании произведенной оценки делаются выводы о степени эффективности использования бюджетных средств, предусмотренных на реализацию данной задачи.</w:t>
      </w:r>
    </w:p>
    <w:p w14:paraId="652E348A" w14:textId="77777777" w:rsidR="00722E61" w:rsidRPr="00722E61" w:rsidRDefault="00722E61" w:rsidP="00722E61">
      <w:pPr>
        <w:widowControl/>
        <w:tabs>
          <w:tab w:val="left" w:pos="0"/>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ab/>
        <w:t>10.7. Проверка целевого использования средств федерального и областного бюджетов, выделенных на реализацию данной задачи, осуществляется в соответствии с действующим законодательством.</w:t>
      </w:r>
    </w:p>
    <w:p w14:paraId="38A286DF" w14:textId="77777777" w:rsidR="00722E61" w:rsidRPr="00722E61" w:rsidRDefault="00722E61" w:rsidP="00722E61">
      <w:pPr>
        <w:widowControl/>
        <w:tabs>
          <w:tab w:val="left" w:pos="0"/>
        </w:tabs>
        <w:autoSpaceDE/>
        <w:autoSpaceDN/>
        <w:adjustRightInd/>
        <w:jc w:val="both"/>
        <w:rPr>
          <w:rFonts w:ascii="Times New Roman" w:eastAsia="Times New Roman" w:hAnsi="Times New Roman" w:cs="Times New Roman"/>
          <w:spacing w:val="-6"/>
          <w:sz w:val="28"/>
          <w:szCs w:val="28"/>
        </w:rPr>
      </w:pPr>
    </w:p>
    <w:p w14:paraId="4E1CF2B3" w14:textId="77777777" w:rsidR="00722E61" w:rsidRPr="00722E61" w:rsidRDefault="00722E61" w:rsidP="00722E61">
      <w:pPr>
        <w:widowControl/>
        <w:tabs>
          <w:tab w:val="left" w:pos="0"/>
        </w:tabs>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spacing w:val="-6"/>
          <w:sz w:val="28"/>
          <w:szCs w:val="28"/>
        </w:rPr>
        <w:t>11. Механизм реализации задачи по р</w:t>
      </w:r>
      <w:r w:rsidRPr="00722E61">
        <w:rPr>
          <w:rFonts w:ascii="Times New Roman" w:eastAsia="Times New Roman" w:hAnsi="Times New Roman" w:cs="Times New Roman"/>
          <w:bCs/>
          <w:sz w:val="28"/>
          <w:szCs w:val="28"/>
        </w:rPr>
        <w:t>азвитию градостроительной документации в Ярославской области</w:t>
      </w:r>
    </w:p>
    <w:p w14:paraId="4797A720" w14:textId="77777777" w:rsidR="00722E61" w:rsidRPr="00722E61" w:rsidRDefault="00722E61" w:rsidP="00722E61">
      <w:pPr>
        <w:widowControl/>
        <w:tabs>
          <w:tab w:val="left" w:pos="0"/>
        </w:tabs>
        <w:autoSpaceDE/>
        <w:autoSpaceDN/>
        <w:adjustRightInd/>
        <w:jc w:val="center"/>
        <w:rPr>
          <w:rFonts w:ascii="Times New Roman" w:eastAsia="Times New Roman" w:hAnsi="Times New Roman" w:cs="Times New Roman"/>
          <w:spacing w:val="-6"/>
          <w:sz w:val="28"/>
          <w:szCs w:val="28"/>
        </w:rPr>
      </w:pPr>
    </w:p>
    <w:p w14:paraId="1FF3584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lastRenderedPageBreak/>
        <w:t>Разработка Стратегии пространственного развития Ярославской области осуществляется у</w:t>
      </w:r>
      <w:r w:rsidRPr="00722E61">
        <w:rPr>
          <w:rFonts w:ascii="Times New Roman" w:eastAsia="Times New Roman" w:hAnsi="Times New Roman" w:cs="Times New Roman"/>
          <w:sz w:val="28"/>
          <w:szCs w:val="28"/>
        </w:rPr>
        <w:t>правлением стратегического планирования Правительства области</w:t>
      </w:r>
      <w:r w:rsidRPr="00722E61">
        <w:rPr>
          <w:rFonts w:ascii="Times New Roman" w:eastAsia="Times New Roman" w:hAnsi="Times New Roman" w:cs="Times New Roman"/>
          <w:position w:val="-2"/>
          <w:sz w:val="28"/>
          <w:szCs w:val="28"/>
        </w:rPr>
        <w:t xml:space="preserve"> совместно с ДС. </w:t>
      </w:r>
    </w:p>
    <w:p w14:paraId="558DA974"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Осуществление закупок работ по разработке Стратегии пространственного развития Ярославской области осуществляется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36AA99F0"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sz w:val="28"/>
          <w:szCs w:val="28"/>
        </w:rPr>
        <w:t xml:space="preserve">Актуализация Схемы территориального планирования области в рамках данной задачи </w:t>
      </w:r>
      <w:r w:rsidRPr="00722E61">
        <w:rPr>
          <w:rFonts w:ascii="Times New Roman" w:eastAsia="Times New Roman" w:hAnsi="Times New Roman" w:cs="Times New Roman"/>
          <w:position w:val="-2"/>
          <w:sz w:val="28"/>
          <w:szCs w:val="28"/>
        </w:rPr>
        <w:t>осуществляется главным распорядителем бюджетных средств в соответствии с ведомственной структурой расходов областного бюджета</w:t>
      </w:r>
      <w:r w:rsidRPr="00722E61">
        <w:rPr>
          <w:rFonts w:ascii="Times New Roman" w:eastAsia="Times New Roman" w:hAnsi="Times New Roman" w:cs="Times New Roman"/>
          <w:sz w:val="28"/>
          <w:szCs w:val="28"/>
        </w:rPr>
        <w:t xml:space="preserve"> – </w:t>
      </w:r>
      <w:r w:rsidRPr="00722E61">
        <w:rPr>
          <w:rFonts w:ascii="Times New Roman" w:eastAsia="Times New Roman" w:hAnsi="Times New Roman" w:cs="Times New Roman"/>
          <w:position w:val="-2"/>
          <w:sz w:val="28"/>
          <w:szCs w:val="28"/>
        </w:rPr>
        <w:t>ДС (далее – главный распорядитель средств).</w:t>
      </w:r>
    </w:p>
    <w:p w14:paraId="49E05B03"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3"/>
          <w:sz w:val="28"/>
          <w:szCs w:val="28"/>
        </w:rPr>
      </w:pPr>
      <w:r w:rsidRPr="00722E61">
        <w:rPr>
          <w:rFonts w:ascii="Times New Roman" w:eastAsia="Times New Roman" w:hAnsi="Times New Roman" w:cs="Times New Roman"/>
          <w:position w:val="-2"/>
          <w:sz w:val="28"/>
          <w:szCs w:val="28"/>
        </w:rPr>
        <w:t>Главный распорядитель средств</w:t>
      </w:r>
      <w:r w:rsidRPr="00722E61">
        <w:rPr>
          <w:rFonts w:ascii="Times New Roman" w:eastAsia="Times New Roman" w:hAnsi="Times New Roman" w:cs="Times New Roman"/>
          <w:position w:val="-3"/>
          <w:sz w:val="28"/>
          <w:szCs w:val="28"/>
        </w:rPr>
        <w:t xml:space="preserve"> осуществляет:</w:t>
      </w:r>
    </w:p>
    <w:p w14:paraId="3F105F3A"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3"/>
          <w:sz w:val="28"/>
          <w:szCs w:val="28"/>
        </w:rPr>
      </w:pPr>
      <w:r w:rsidRPr="00722E61">
        <w:rPr>
          <w:rFonts w:ascii="Times New Roman" w:eastAsia="Times New Roman" w:hAnsi="Times New Roman" w:cs="Times New Roman"/>
          <w:position w:val="-3"/>
          <w:sz w:val="28"/>
          <w:szCs w:val="28"/>
        </w:rPr>
        <w:t>- формирование технического задания для осуществления государственной закупки;</w:t>
      </w:r>
    </w:p>
    <w:p w14:paraId="72220571"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заключение государственного контракта на выполнение научно-исследовательских работ по внесению изменений в Схему территориального планирования области;</w:t>
      </w:r>
    </w:p>
    <w:p w14:paraId="1E37A3EF"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прием результатов работ по заключенному государственному контракту в соответствии с календарным планом исполнения работ;</w:t>
      </w:r>
    </w:p>
    <w:p w14:paraId="5798C03E"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размещение разработанного проекта внесения изменений в Схему территориального планирования области в Федеральной государственной информационной системе территориального планирования.</w:t>
      </w:r>
    </w:p>
    <w:p w14:paraId="1A14021D"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xml:space="preserve">Финансирование мероприятий по внесению изменений в Схему территориального планирования области осуществляется в соответствии с заключенным государственным контрактом и обеспечивается за счет средств, предусматриваемых законом Ярославской области об областном бюджете на очередной финансовый год и плановый период. </w:t>
      </w:r>
    </w:p>
    <w:p w14:paraId="0CA1C21E"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Внесение изменений в региональные нормативы градостроительного проектирования осуществляется главным распорядителем средств.</w:t>
      </w:r>
    </w:p>
    <w:p w14:paraId="34A0B97D"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Главный распорядитель средств осуществляет:</w:t>
      </w:r>
    </w:p>
    <w:p w14:paraId="14F8B9EB"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3"/>
          <w:sz w:val="28"/>
          <w:szCs w:val="28"/>
        </w:rPr>
      </w:pPr>
      <w:r w:rsidRPr="00722E61">
        <w:rPr>
          <w:rFonts w:ascii="Times New Roman" w:eastAsia="Times New Roman" w:hAnsi="Times New Roman" w:cs="Times New Roman"/>
          <w:position w:val="-3"/>
          <w:sz w:val="28"/>
          <w:szCs w:val="28"/>
        </w:rPr>
        <w:t>- формирование технического задания для осуществления государственной закупки;</w:t>
      </w:r>
    </w:p>
    <w:p w14:paraId="2501271E" w14:textId="3489E7B2"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xml:space="preserve">- заключение государственного контракта на выполнение научно-исследовательских работ по внесению изменений в региональные нормативы градостроительного проектирования Ярославской области, утвержденные постановлением </w:t>
      </w:r>
      <w:r w:rsidR="00FE324F" w:rsidRPr="00FE324F">
        <w:rPr>
          <w:rFonts w:ascii="Times New Roman" w:eastAsia="Times New Roman" w:hAnsi="Times New Roman" w:cs="Times New Roman"/>
          <w:position w:val="-2"/>
          <w:sz w:val="28"/>
          <w:szCs w:val="28"/>
        </w:rPr>
        <w:t xml:space="preserve">Правительства области от 11.12.2015 № 1340-п </w:t>
      </w:r>
      <w:r w:rsidR="00FE324F">
        <w:rPr>
          <w:rFonts w:ascii="Times New Roman" w:eastAsia="Times New Roman" w:hAnsi="Times New Roman" w:cs="Times New Roman"/>
          <w:position w:val="-2"/>
          <w:sz w:val="28"/>
          <w:szCs w:val="28"/>
        </w:rPr>
        <w:t>«</w:t>
      </w:r>
      <w:r w:rsidR="00FE324F" w:rsidRPr="00FE324F">
        <w:rPr>
          <w:rFonts w:ascii="Times New Roman" w:eastAsia="Times New Roman" w:hAnsi="Times New Roman" w:cs="Times New Roman"/>
          <w:position w:val="-2"/>
          <w:sz w:val="28"/>
          <w:szCs w:val="28"/>
        </w:rPr>
        <w:t>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w:t>
      </w:r>
      <w:r w:rsidR="00FE324F">
        <w:rPr>
          <w:rFonts w:ascii="Times New Roman" w:eastAsia="Times New Roman" w:hAnsi="Times New Roman" w:cs="Times New Roman"/>
          <w:position w:val="-2"/>
          <w:sz w:val="28"/>
          <w:szCs w:val="28"/>
        </w:rPr>
        <w:t>ьных нормативных правовых актов»</w:t>
      </w:r>
      <w:r w:rsidRPr="00722E61">
        <w:rPr>
          <w:rFonts w:ascii="Times New Roman" w:eastAsia="Times New Roman" w:hAnsi="Times New Roman" w:cs="Times New Roman"/>
          <w:position w:val="-2"/>
          <w:sz w:val="28"/>
          <w:szCs w:val="28"/>
        </w:rPr>
        <w:t>;</w:t>
      </w:r>
      <w:r w:rsidR="00FE324F" w:rsidRPr="00FE324F">
        <w:t xml:space="preserve"> </w:t>
      </w:r>
      <w:r w:rsidR="00FE324F" w:rsidRPr="00FE324F">
        <w:rPr>
          <w:rFonts w:ascii="Times New Roman" w:eastAsia="Times New Roman" w:hAnsi="Times New Roman" w:cs="Times New Roman"/>
          <w:position w:val="-2"/>
          <w:sz w:val="28"/>
          <w:szCs w:val="28"/>
        </w:rPr>
        <w:t>&lt;в ред. постановления Правительства области от 13.12.2016 № 1286-п&gt;</w:t>
      </w:r>
    </w:p>
    <w:p w14:paraId="38466CF6"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lastRenderedPageBreak/>
        <w:t>- прием результатов работ по заключенному государственному контракту в соответствии с календарным планом исполнения работ;</w:t>
      </w:r>
    </w:p>
    <w:p w14:paraId="00CEE2A7"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согласование и утверждение изменений в региональные нормативы градостроительного проектирования Ярославской области в порядке, установленном статьей 29.3 Градостроительного кодекса Российской Федерации.</w:t>
      </w:r>
    </w:p>
    <w:p w14:paraId="1BD9C682"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Финансирование мероприятий по внесению изменений в региональные нормативы градостроительного проектирования области осуществляется в соответствии с заключенным государственным контрактом и обеспечивается за счет средств, предусматриваемых законом Ярославской области об областном бюджете на очередной финансовый год и плановый период.</w:t>
      </w:r>
    </w:p>
    <w:p w14:paraId="0CA138A8"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3"/>
          <w:sz w:val="28"/>
          <w:szCs w:val="28"/>
        </w:rPr>
        <w:t>Осуществление государственной закупки</w:t>
      </w:r>
      <w:r w:rsidRPr="00722E61">
        <w:rPr>
          <w:rFonts w:ascii="Times New Roman" w:eastAsia="Times New Roman" w:hAnsi="Times New Roman" w:cs="Times New Roman"/>
          <w:position w:val="-2"/>
          <w:sz w:val="28"/>
          <w:szCs w:val="28"/>
        </w:rPr>
        <w:t xml:space="preserve"> на выполнение научно-исследовательских работ по подготовке изменений в Схему территориального планирования Ярославской области и региональные нормативы градостроительного проектирования Ярославской области осуществляет департамент государственного заказа Ярославской области в установленном порядке.</w:t>
      </w:r>
    </w:p>
    <w:p w14:paraId="20073254"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bCs/>
          <w:sz w:val="28"/>
          <w:szCs w:val="28"/>
        </w:rPr>
        <w:t>Разработка и утверждение документации по планировке территории</w:t>
      </w:r>
      <w:r w:rsidRPr="00722E61">
        <w:rPr>
          <w:rFonts w:ascii="Times New Roman" w:eastAsia="Times New Roman" w:hAnsi="Times New Roman" w:cs="Times New Roman"/>
          <w:sz w:val="28"/>
          <w:szCs w:val="28"/>
        </w:rPr>
        <w:t xml:space="preserve"> в рамках реализации данной задачи </w:t>
      </w:r>
      <w:r w:rsidRPr="00722E61">
        <w:rPr>
          <w:rFonts w:ascii="Times New Roman" w:eastAsia="Times New Roman" w:hAnsi="Times New Roman" w:cs="Times New Roman"/>
          <w:position w:val="-2"/>
          <w:sz w:val="28"/>
          <w:szCs w:val="28"/>
        </w:rPr>
        <w:t>осуществляется ответственным исполнителем задачи – ДС и исполнителями задачи</w:t>
      </w:r>
      <w:r w:rsidRPr="00722E61">
        <w:rPr>
          <w:rFonts w:ascii="Times New Roman" w:eastAsia="Times New Roman" w:hAnsi="Times New Roman" w:cs="Times New Roman"/>
          <w:sz w:val="28"/>
          <w:szCs w:val="28"/>
        </w:rPr>
        <w:t xml:space="preserve"> – </w:t>
      </w:r>
      <w:r w:rsidRPr="00722E61">
        <w:rPr>
          <w:rFonts w:ascii="Times New Roman" w:eastAsia="Times New Roman" w:hAnsi="Times New Roman" w:cs="Times New Roman"/>
          <w:position w:val="-2"/>
          <w:sz w:val="28"/>
          <w:szCs w:val="28"/>
        </w:rPr>
        <w:t>ОМС, участвующими в данной задаче.</w:t>
      </w:r>
    </w:p>
    <w:p w14:paraId="4F227F91"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При реализации мероприятия по разработке и утверждению документации по планировке территории главный распорядитель средств осуществляет:</w:t>
      </w:r>
    </w:p>
    <w:p w14:paraId="7984C4F6"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нормативно-правовое и методологическое обеспечение;</w:t>
      </w:r>
    </w:p>
    <w:p w14:paraId="75850D72"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подготовку предложений по внесению изменений в данную задачу;</w:t>
      </w:r>
    </w:p>
    <w:p w14:paraId="0C61C6D4"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координацию деятельности муниципальных образований области;</w:t>
      </w:r>
    </w:p>
    <w:p w14:paraId="1E156299"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position w:val="-2"/>
          <w:sz w:val="28"/>
          <w:szCs w:val="28"/>
        </w:rPr>
      </w:pPr>
      <w:r w:rsidRPr="00722E61">
        <w:rPr>
          <w:rFonts w:ascii="Times New Roman" w:eastAsia="Times New Roman" w:hAnsi="Times New Roman" w:cs="Times New Roman"/>
          <w:position w:val="-2"/>
          <w:sz w:val="28"/>
          <w:szCs w:val="28"/>
        </w:rPr>
        <w:t>- контроль за целевым использованием бюджетных средств, выделяемых на реализацию данного мероприятия;</w:t>
      </w:r>
    </w:p>
    <w:p w14:paraId="3574482C"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position w:val="-2"/>
          <w:sz w:val="28"/>
          <w:szCs w:val="28"/>
        </w:rPr>
        <w:t xml:space="preserve">- предоставление </w:t>
      </w:r>
      <w:r w:rsidRPr="00722E61">
        <w:rPr>
          <w:rFonts w:ascii="Times New Roman" w:eastAsia="Times New Roman" w:hAnsi="Times New Roman" w:cs="Times New Roman"/>
          <w:sz w:val="28"/>
          <w:szCs w:val="28"/>
        </w:rPr>
        <w:t>субсидии муниципальным образованиям области на разработку проектов планировки (включая проект межевания в случае необходимости) территорий, планируемых для жилищного строительства;</w:t>
      </w:r>
    </w:p>
    <w:p w14:paraId="4901897D"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подготовку и представление отчетов о ходе и результатах реализации данного мероприятия в установленном порядке.</w:t>
      </w:r>
    </w:p>
    <w:p w14:paraId="5B046184"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ОМС осуществляют:</w:t>
      </w:r>
    </w:p>
    <w:p w14:paraId="521DEE60" w14:textId="77777777" w:rsidR="00722E61" w:rsidRPr="00722E61" w:rsidRDefault="00722E61" w:rsidP="00722E61">
      <w:pPr>
        <w:widowControl/>
        <w:autoSpaceDE/>
        <w:autoSpaceDN/>
        <w:adjustRightInd/>
        <w:spacing w:line="240" w:lineRule="atLeast"/>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принятие муниципальной программы (подпрограммы) по реализации мероприятий, связанных с подготовкой и утверждением документации по планировке территорий для жилищного строительства в рамках софинансирования задачи по разработке и утверждению документации по планировке территории; </w:t>
      </w:r>
    </w:p>
    <w:p w14:paraId="614EC884"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принятие решений о подготовке проектов планировки (включая проект межевания в случае необходимости) территорий для жилищного строительства;</w:t>
      </w:r>
    </w:p>
    <w:p w14:paraId="266F6285"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 </w:t>
      </w:r>
      <w:r w:rsidRPr="00722E61">
        <w:rPr>
          <w:rFonts w:ascii="Times New Roman" w:eastAsia="Times New Roman" w:hAnsi="Times New Roman" w:cs="Times New Roman"/>
          <w:position w:val="-3"/>
          <w:sz w:val="28"/>
          <w:szCs w:val="28"/>
        </w:rPr>
        <w:t>осуществление муниципальных закупок</w:t>
      </w:r>
      <w:r w:rsidRPr="00722E61">
        <w:rPr>
          <w:rFonts w:ascii="Times New Roman" w:eastAsia="Times New Roman" w:hAnsi="Times New Roman" w:cs="Times New Roman"/>
          <w:sz w:val="28"/>
          <w:szCs w:val="28"/>
        </w:rPr>
        <w:t xml:space="preserve">, заключение муниципальных контрактов на подготовку проектов планировки (включая проект межевания в случае необходимости) территорий для жилищного строительства, их утверждение в порядке, установленном </w:t>
      </w:r>
      <w:r w:rsidRPr="00722E61">
        <w:rPr>
          <w:rFonts w:ascii="Times New Roman" w:eastAsia="Times New Roman" w:hAnsi="Times New Roman" w:cs="Times New Roman"/>
          <w:position w:val="-2"/>
          <w:sz w:val="28"/>
          <w:szCs w:val="28"/>
        </w:rPr>
        <w:t xml:space="preserve">статьей 46 Градостроительного кодекса Российской Федерации, </w:t>
      </w:r>
      <w:r w:rsidRPr="00722E61">
        <w:rPr>
          <w:rFonts w:ascii="Times New Roman" w:eastAsia="Times New Roman" w:hAnsi="Times New Roman" w:cs="Times New Roman"/>
          <w:sz w:val="28"/>
          <w:szCs w:val="28"/>
        </w:rPr>
        <w:t>в пределах полномочий ОМС;</w:t>
      </w:r>
    </w:p>
    <w:p w14:paraId="1A2357BE"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подготовку и представление предложений по внесению изменений в данную задачу;</w:t>
      </w:r>
    </w:p>
    <w:p w14:paraId="58E9DC2E"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финансирование разработки проектов планировки территорий для жилищного строительства за счет средств местных бюджетов;</w:t>
      </w:r>
    </w:p>
    <w:p w14:paraId="1EB0A77B"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информирование о ходе реализации закрепленных за ними мероприятий, показателях и конечных результатах работы, выделенных лимитах финансирования и фактических поступлениях, освоении средств, а также представление иной необходимой информации.</w:t>
      </w:r>
    </w:p>
    <w:p w14:paraId="7A15DA32" w14:textId="77777777" w:rsidR="00722E61" w:rsidRPr="00722E61" w:rsidRDefault="00722E61" w:rsidP="00722E61">
      <w:pPr>
        <w:widowControl/>
        <w:autoSpaceDE/>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Разработка документации по планировке территории (включая проект межевания в случае необходимости) осуществляется в соответствии с требованиями статей 42, 43, 45 Градостроительного кодекса Российской Федерации и приказа ДС от 20.08.2010 № 13 «Об утверждении положения о составе и содержании проектов планировки территории и признании утратившим силу приказа департамента градостроительства и архитектуры Ярославской области от 03.09.2007 № 1». Предлагается следующий порядок подготовки документации по планировке территории (включая проект межевания в случае необходимости) на условиях софинансирования:</w:t>
      </w:r>
    </w:p>
    <w:p w14:paraId="3360991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для городских округов: </w:t>
      </w:r>
    </w:p>
    <w:p w14:paraId="1BDCE00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областной бюджет – не более 90 процентов;</w:t>
      </w:r>
    </w:p>
    <w:p w14:paraId="038BC8B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местный бюджет – не менее 10 процентов;</w:t>
      </w:r>
    </w:p>
    <w:p w14:paraId="249EAE6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для муниципальных районов, городских и сельских поселений области:</w:t>
      </w:r>
    </w:p>
    <w:p w14:paraId="769479A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областной бюджет – не более 95 процентов;</w:t>
      </w:r>
    </w:p>
    <w:p w14:paraId="390CFC2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местный бюджет – не менее 5 процентов.</w:t>
      </w:r>
    </w:p>
    <w:p w14:paraId="3D1AD569" w14:textId="358E62B7" w:rsidR="002B2538" w:rsidRDefault="002B2538" w:rsidP="00722E61">
      <w:pPr>
        <w:widowControl/>
        <w:autoSpaceDE/>
        <w:autoSpaceDN/>
        <w:adjustRightInd/>
        <w:ind w:firstLine="709"/>
        <w:jc w:val="both"/>
        <w:rPr>
          <w:rFonts w:ascii="Times New Roman" w:eastAsia="Times New Roman" w:hAnsi="Times New Roman" w:cs="Times New Roman"/>
          <w:sz w:val="28"/>
          <w:szCs w:val="28"/>
        </w:rPr>
      </w:pPr>
      <w:r w:rsidRPr="002B2538">
        <w:rPr>
          <w:rFonts w:ascii="Times New Roman" w:eastAsia="Times New Roman" w:hAnsi="Times New Roman" w:cs="Times New Roman"/>
          <w:sz w:val="28"/>
          <w:szCs w:val="28"/>
        </w:rPr>
        <w:t>Отбор участков, предлагаемых для разработки документации по планировке территории, осуществляется рабочей группой по социально-экономическим вопросам территориального планирования, градостроительной и земельной политики Градостроительно</w:t>
      </w:r>
      <w:r>
        <w:rPr>
          <w:rFonts w:ascii="Times New Roman" w:eastAsia="Times New Roman" w:hAnsi="Times New Roman" w:cs="Times New Roman"/>
          <w:sz w:val="28"/>
          <w:szCs w:val="28"/>
        </w:rPr>
        <w:t>го совета Ярославской области.</w:t>
      </w:r>
      <w:r w:rsidRPr="002B2538">
        <w:t xml:space="preserve"> </w:t>
      </w:r>
      <w:r w:rsidRPr="002B2538">
        <w:rPr>
          <w:rFonts w:ascii="Times New Roman" w:eastAsia="Times New Roman" w:hAnsi="Times New Roman" w:cs="Times New Roman"/>
          <w:sz w:val="28"/>
          <w:szCs w:val="28"/>
        </w:rPr>
        <w:t>&lt;в ред. постановления Правительства области от 07.07.2015 № 735-п&gt;</w:t>
      </w:r>
    </w:p>
    <w:p w14:paraId="2F664B5D" w14:textId="77777777" w:rsidR="002B2538" w:rsidRPr="002B2538" w:rsidRDefault="002B2538" w:rsidP="002B2538">
      <w:pPr>
        <w:widowControl/>
        <w:autoSpaceDE/>
        <w:autoSpaceDN/>
        <w:adjustRightInd/>
        <w:ind w:firstLine="709"/>
        <w:jc w:val="both"/>
        <w:rPr>
          <w:rFonts w:ascii="Times New Roman" w:eastAsia="Times New Roman" w:hAnsi="Times New Roman" w:cs="Times New Roman"/>
          <w:sz w:val="28"/>
          <w:szCs w:val="28"/>
        </w:rPr>
      </w:pPr>
      <w:r w:rsidRPr="002B2538">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05EA386E" w14:textId="7E652C9E" w:rsidR="002B2538" w:rsidRDefault="002B2538" w:rsidP="00722E61">
      <w:pPr>
        <w:widowControl/>
        <w:autoSpaceDE/>
        <w:autoSpaceDN/>
        <w:adjustRightInd/>
        <w:ind w:firstLine="709"/>
        <w:jc w:val="both"/>
        <w:rPr>
          <w:rFonts w:ascii="Times New Roman" w:eastAsia="Times New Roman" w:hAnsi="Times New Roman" w:cs="Times New Roman"/>
          <w:sz w:val="28"/>
          <w:szCs w:val="28"/>
        </w:rPr>
      </w:pPr>
      <w:r w:rsidRPr="002B2538">
        <w:rPr>
          <w:rFonts w:ascii="Times New Roman" w:eastAsia="Times New Roman" w:hAnsi="Times New Roman" w:cs="Times New Roman"/>
          <w:sz w:val="28"/>
          <w:szCs w:val="28"/>
        </w:rPr>
        <w:t>&lt;абзац исключён согласно постановлению Правительства области от 07.07.2015 № 735-п&gt;</w:t>
      </w:r>
    </w:p>
    <w:p w14:paraId="68DD2AF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Методика предоставления и распределения субсидии муниципальным образованиям области на реализацию мероприятий данной задачи приведена в приложении 42 к Программе.</w:t>
      </w:r>
    </w:p>
    <w:p w14:paraId="07C771B9" w14:textId="77777777" w:rsidR="00722E61" w:rsidRPr="00722E61" w:rsidRDefault="00722E61" w:rsidP="00722E61">
      <w:pPr>
        <w:widowControl/>
        <w:autoSpaceDE/>
        <w:autoSpaceDN/>
        <w:adjustRightInd/>
        <w:ind w:firstLine="567"/>
        <w:contextualSpacing/>
        <w:jc w:val="center"/>
        <w:rPr>
          <w:rFonts w:ascii="Times New Roman" w:eastAsia="Calibri" w:hAnsi="Times New Roman" w:cs="Times New Roman"/>
          <w:spacing w:val="-6"/>
          <w:sz w:val="28"/>
          <w:szCs w:val="28"/>
          <w:lang w:eastAsia="en-US"/>
        </w:rPr>
      </w:pPr>
    </w:p>
    <w:p w14:paraId="09628E11" w14:textId="77777777" w:rsidR="00722E61" w:rsidRPr="00722E61" w:rsidRDefault="00722E61" w:rsidP="00722E61">
      <w:pPr>
        <w:widowControl/>
        <w:autoSpaceDE/>
        <w:autoSpaceDN/>
        <w:adjustRightInd/>
        <w:ind w:firstLine="709"/>
        <w:jc w:val="center"/>
        <w:outlineLvl w:val="1"/>
        <w:rPr>
          <w:rFonts w:ascii="Times New Roman" w:eastAsia="Times New Roman" w:hAnsi="Times New Roman" w:cs="Times New Roman"/>
          <w:bCs/>
          <w:sz w:val="28"/>
          <w:szCs w:val="28"/>
        </w:rPr>
      </w:pPr>
      <w:r w:rsidRPr="00722E61">
        <w:rPr>
          <w:rFonts w:ascii="Times New Roman" w:eastAsia="Times New Roman" w:hAnsi="Times New Roman" w:cs="Times New Roman"/>
          <w:bCs/>
          <w:color w:val="000000"/>
          <w:sz w:val="28"/>
          <w:szCs w:val="28"/>
        </w:rPr>
        <w:t>12. Механизм реализации задачи по у</w:t>
      </w:r>
      <w:r w:rsidRPr="00722E61">
        <w:rPr>
          <w:rFonts w:ascii="Times New Roman" w:eastAsia="Times New Roman" w:hAnsi="Times New Roman" w:cs="Times New Roman"/>
          <w:bCs/>
          <w:sz w:val="28"/>
          <w:szCs w:val="28"/>
        </w:rPr>
        <w:t xml:space="preserve">лучшению жилищных условий </w:t>
      </w:r>
    </w:p>
    <w:p w14:paraId="24F0DD12" w14:textId="77777777" w:rsidR="00722E61" w:rsidRPr="00722E61" w:rsidRDefault="00722E61" w:rsidP="00722E61">
      <w:pPr>
        <w:widowControl/>
        <w:autoSpaceDE/>
        <w:autoSpaceDN/>
        <w:adjustRightInd/>
        <w:ind w:firstLine="709"/>
        <w:jc w:val="center"/>
        <w:outlineLvl w:val="1"/>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отдельных категорий граждан за счет средств федерального бюджета </w:t>
      </w:r>
    </w:p>
    <w:p w14:paraId="475DCC89" w14:textId="77777777" w:rsidR="00722E61" w:rsidRPr="00722E61" w:rsidRDefault="00722E61" w:rsidP="00722E61">
      <w:pPr>
        <w:widowControl/>
        <w:autoSpaceDE/>
        <w:autoSpaceDN/>
        <w:adjustRightInd/>
        <w:ind w:firstLine="709"/>
        <w:jc w:val="center"/>
        <w:outlineLvl w:val="1"/>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на территории Ярославской области</w:t>
      </w:r>
    </w:p>
    <w:p w14:paraId="44F41E20" w14:textId="77777777" w:rsidR="004C0BC4" w:rsidRPr="004C0BC4" w:rsidRDefault="004C0BC4" w:rsidP="004C0BC4">
      <w:pPr>
        <w:jc w:val="center"/>
        <w:rPr>
          <w:rFonts w:ascii="Times New Roman" w:eastAsia="Times New Roman" w:hAnsi="Times New Roman" w:cs="Times New Roman"/>
          <w:sz w:val="28"/>
          <w:szCs w:val="28"/>
        </w:rPr>
      </w:pPr>
      <w:r w:rsidRPr="004C0BC4">
        <w:rPr>
          <w:rFonts w:ascii="Times New Roman" w:eastAsia="Times New Roman" w:hAnsi="Times New Roman" w:cs="Times New Roman"/>
          <w:sz w:val="28"/>
          <w:szCs w:val="28"/>
        </w:rPr>
        <w:t>&lt;в ред. постановления Правительства области от 24.03.2016 № 301-п&gt;</w:t>
      </w:r>
    </w:p>
    <w:p w14:paraId="75C060DB" w14:textId="77777777" w:rsidR="00722E61" w:rsidRDefault="00722E61" w:rsidP="00722E61">
      <w:pPr>
        <w:autoSpaceDE/>
        <w:autoSpaceDN/>
        <w:adjustRightInd/>
        <w:jc w:val="both"/>
        <w:rPr>
          <w:rFonts w:ascii="Times New Roman" w:eastAsia="Times New Roman" w:hAnsi="Times New Roman" w:cs="Times New Roman"/>
          <w:bCs/>
          <w:sz w:val="28"/>
          <w:szCs w:val="28"/>
        </w:rPr>
      </w:pPr>
    </w:p>
    <w:p w14:paraId="1067D278" w14:textId="77777777" w:rsidR="004C0BC4" w:rsidRPr="004C0BC4" w:rsidRDefault="004C0BC4" w:rsidP="004C0BC4">
      <w:pPr>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12.1. Исполнителями задачи являются:</w:t>
      </w:r>
    </w:p>
    <w:p w14:paraId="7A0202CF"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ДС;</w:t>
      </w:r>
    </w:p>
    <w:p w14:paraId="3A32A866"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департамент труда и социальной поддержки населения Ярославской области;</w:t>
      </w:r>
    </w:p>
    <w:p w14:paraId="44732BCB"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ОМС;</w:t>
      </w:r>
    </w:p>
    <w:p w14:paraId="1163E351"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юридические лица, осуществляющие учет граждан, нуждающихся в улучшении жилищных условий, до 01.03.2005 (далее – юридические лица).</w:t>
      </w:r>
    </w:p>
    <w:p w14:paraId="4014425D"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12.2. Участниками задачи являются:</w:t>
      </w:r>
    </w:p>
    <w:p w14:paraId="6442BC81" w14:textId="77777777" w:rsidR="004C0BC4" w:rsidRPr="004C0BC4" w:rsidRDefault="004C0BC4" w:rsidP="004C0BC4">
      <w:pPr>
        <w:widowControl/>
        <w:ind w:firstLine="709"/>
        <w:jc w:val="both"/>
        <w:rPr>
          <w:rFonts w:ascii="Times New Roman" w:eastAsia="Calibri" w:hAnsi="Times New Roman" w:cs="Times New Roman"/>
          <w:color w:val="000000"/>
          <w:sz w:val="28"/>
          <w:szCs w:val="28"/>
          <w:lang w:eastAsia="en-US"/>
        </w:rPr>
      </w:pPr>
      <w:bookmarkStart w:id="1" w:name="Par5"/>
      <w:bookmarkEnd w:id="1"/>
      <w:r w:rsidRPr="004C0BC4">
        <w:rPr>
          <w:rFonts w:ascii="Times New Roman" w:eastAsia="Calibri" w:hAnsi="Times New Roman" w:cs="Times New Roman"/>
          <w:sz w:val="28"/>
          <w:szCs w:val="28"/>
          <w:lang w:eastAsia="en-US"/>
        </w:rPr>
        <w:t xml:space="preserve">- граждане, указанные </w:t>
      </w:r>
      <w:r w:rsidRPr="004C0BC4">
        <w:rPr>
          <w:rFonts w:ascii="Times New Roman" w:eastAsia="Calibri" w:hAnsi="Times New Roman" w:cs="Times New Roman"/>
          <w:color w:val="000000"/>
          <w:sz w:val="28"/>
          <w:szCs w:val="28"/>
          <w:lang w:eastAsia="en-US"/>
        </w:rPr>
        <w:t xml:space="preserve">в </w:t>
      </w:r>
      <w:hyperlink r:id="rId90" w:history="1">
        <w:r w:rsidRPr="004C0BC4">
          <w:rPr>
            <w:rFonts w:ascii="Times New Roman" w:eastAsia="Calibri" w:hAnsi="Times New Roman" w:cs="Times New Roman"/>
            <w:color w:val="000000"/>
            <w:sz w:val="28"/>
            <w:szCs w:val="28"/>
            <w:lang w:eastAsia="en-US"/>
          </w:rPr>
          <w:t>статьях 14</w:t>
        </w:r>
      </w:hyperlink>
      <w:r w:rsidRPr="004C0BC4">
        <w:rPr>
          <w:rFonts w:ascii="Times New Roman" w:eastAsia="Calibri" w:hAnsi="Times New Roman" w:cs="Times New Roman"/>
          <w:color w:val="000000"/>
          <w:sz w:val="28"/>
          <w:szCs w:val="28"/>
          <w:lang w:eastAsia="en-US"/>
        </w:rPr>
        <w:t xml:space="preserve">, </w:t>
      </w:r>
      <w:hyperlink r:id="rId91" w:history="1">
        <w:r w:rsidRPr="004C0BC4">
          <w:rPr>
            <w:rFonts w:ascii="Times New Roman" w:eastAsia="Calibri" w:hAnsi="Times New Roman" w:cs="Times New Roman"/>
            <w:color w:val="000000"/>
            <w:sz w:val="28"/>
            <w:szCs w:val="28"/>
            <w:lang w:eastAsia="en-US"/>
          </w:rPr>
          <w:t>15</w:t>
        </w:r>
      </w:hyperlink>
      <w:r w:rsidRPr="004C0BC4">
        <w:rPr>
          <w:rFonts w:ascii="Times New Roman" w:eastAsia="Calibri" w:hAnsi="Times New Roman" w:cs="Times New Roman"/>
          <w:color w:val="000000"/>
          <w:sz w:val="28"/>
          <w:szCs w:val="28"/>
          <w:lang w:eastAsia="en-US"/>
        </w:rPr>
        <w:t xml:space="preserve">, </w:t>
      </w:r>
      <w:hyperlink r:id="rId92" w:history="1">
        <w:r w:rsidRPr="004C0BC4">
          <w:rPr>
            <w:rFonts w:ascii="Times New Roman" w:eastAsia="Calibri" w:hAnsi="Times New Roman" w:cs="Times New Roman"/>
            <w:color w:val="000000"/>
            <w:sz w:val="28"/>
            <w:szCs w:val="28"/>
            <w:lang w:eastAsia="en-US"/>
          </w:rPr>
          <w:t>17</w:t>
        </w:r>
      </w:hyperlink>
      <w:r w:rsidRPr="004C0BC4">
        <w:rPr>
          <w:rFonts w:ascii="Times New Roman" w:eastAsia="Calibri" w:hAnsi="Times New Roman" w:cs="Times New Roman"/>
          <w:color w:val="000000"/>
          <w:sz w:val="28"/>
          <w:szCs w:val="28"/>
          <w:lang w:eastAsia="en-US"/>
        </w:rPr>
        <w:t xml:space="preserve"> – </w:t>
      </w:r>
      <w:hyperlink r:id="rId93" w:history="1">
        <w:r w:rsidRPr="004C0BC4">
          <w:rPr>
            <w:rFonts w:ascii="Times New Roman" w:eastAsia="Calibri" w:hAnsi="Times New Roman" w:cs="Times New Roman"/>
            <w:color w:val="000000"/>
            <w:sz w:val="28"/>
            <w:szCs w:val="28"/>
            <w:lang w:eastAsia="en-US"/>
          </w:rPr>
          <w:t>19</w:t>
        </w:r>
      </w:hyperlink>
      <w:r w:rsidRPr="004C0BC4">
        <w:rPr>
          <w:rFonts w:ascii="Times New Roman" w:eastAsia="Calibri" w:hAnsi="Times New Roman" w:cs="Times New Roman"/>
          <w:color w:val="000000"/>
          <w:sz w:val="28"/>
          <w:szCs w:val="28"/>
          <w:lang w:eastAsia="en-US"/>
        </w:rPr>
        <w:t xml:space="preserve"> и </w:t>
      </w:r>
      <w:hyperlink r:id="rId94" w:history="1">
        <w:r w:rsidRPr="004C0BC4">
          <w:rPr>
            <w:rFonts w:ascii="Times New Roman" w:eastAsia="Calibri" w:hAnsi="Times New Roman" w:cs="Times New Roman"/>
            <w:color w:val="000000"/>
            <w:sz w:val="28"/>
            <w:szCs w:val="28"/>
            <w:lang w:eastAsia="en-US"/>
          </w:rPr>
          <w:t>21</w:t>
        </w:r>
      </w:hyperlink>
      <w:r w:rsidRPr="004C0BC4">
        <w:rPr>
          <w:rFonts w:ascii="Times New Roman" w:eastAsia="Calibri" w:hAnsi="Times New Roman" w:cs="Times New Roman"/>
          <w:color w:val="000000"/>
          <w:sz w:val="28"/>
          <w:szCs w:val="28"/>
          <w:lang w:eastAsia="en-US"/>
        </w:rPr>
        <w:t xml:space="preserve"> Федерального закона от 12 января 1995 года № 5-ФЗ "О ветеранах", состоящие на учете нуждающихся в улучшении жилищных условий;</w:t>
      </w:r>
    </w:p>
    <w:p w14:paraId="6F468F15"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color w:val="000000"/>
          <w:sz w:val="28"/>
          <w:szCs w:val="28"/>
          <w:lang w:eastAsia="en-US"/>
        </w:rPr>
        <w:t xml:space="preserve">- граждане, указанные в </w:t>
      </w:r>
      <w:hyperlink r:id="rId95" w:history="1">
        <w:r w:rsidRPr="004C0BC4">
          <w:rPr>
            <w:rFonts w:ascii="Times New Roman" w:eastAsia="Calibri" w:hAnsi="Times New Roman" w:cs="Times New Roman"/>
            <w:color w:val="000000"/>
            <w:sz w:val="28"/>
            <w:szCs w:val="28"/>
            <w:lang w:eastAsia="en-US"/>
          </w:rPr>
          <w:t>статье 16</w:t>
        </w:r>
      </w:hyperlink>
      <w:r w:rsidRPr="004C0BC4">
        <w:rPr>
          <w:rFonts w:ascii="Times New Roman" w:eastAsia="Calibri" w:hAnsi="Times New Roman" w:cs="Times New Roman"/>
          <w:color w:val="000000"/>
          <w:sz w:val="28"/>
          <w:szCs w:val="28"/>
          <w:lang w:eastAsia="en-US"/>
        </w:rPr>
        <w:t xml:space="preserve"> Федерального закона от 12 января 1995 года № 5-ФЗ "О ветеранах", вставшие </w:t>
      </w:r>
      <w:r w:rsidRPr="004C0BC4">
        <w:rPr>
          <w:rFonts w:ascii="Times New Roman" w:eastAsia="Calibri" w:hAnsi="Times New Roman" w:cs="Times New Roman"/>
          <w:sz w:val="28"/>
          <w:szCs w:val="28"/>
          <w:lang w:eastAsia="en-US"/>
        </w:rPr>
        <w:t>на учет нуждающихся в улучшении жилищных условий до 01 января 2005 года;</w:t>
      </w:r>
    </w:p>
    <w:p w14:paraId="00EBF9E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bookmarkStart w:id="2" w:name="Par7"/>
      <w:bookmarkEnd w:id="2"/>
      <w:r w:rsidRPr="004C0BC4">
        <w:rPr>
          <w:rFonts w:ascii="Times New Roman" w:eastAsia="Calibri" w:hAnsi="Times New Roman" w:cs="Times New Roman"/>
          <w:sz w:val="28"/>
          <w:szCs w:val="28"/>
          <w:lang w:eastAsia="en-US"/>
        </w:rPr>
        <w:t>- инвалиды и семьи, имеющие детей-инвалидов, вставшие на учет до 01.01.2005;</w:t>
      </w:r>
    </w:p>
    <w:p w14:paraId="77DE4A76"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граждане, указанные в абзаце первом пункта 2.1 статьи 15, абзаце третьем пункта 3.1 статьи 24 Федерального закона от 27 мая 1998 года         № 76-ФЗ «О статусе военнослужащих»;</w:t>
      </w:r>
    </w:p>
    <w:p w14:paraId="25DB7845" w14:textId="77777777" w:rsidR="004C0BC4" w:rsidRPr="004C0BC4" w:rsidRDefault="004C0BC4" w:rsidP="004C0BC4">
      <w:pPr>
        <w:widowControl/>
        <w:ind w:firstLine="709"/>
        <w:jc w:val="both"/>
        <w:rPr>
          <w:rFonts w:ascii="Times New Roman" w:eastAsia="Calibri" w:hAnsi="Times New Roman" w:cs="Times New Roman"/>
          <w:color w:val="000000"/>
          <w:sz w:val="28"/>
          <w:szCs w:val="28"/>
          <w:lang w:eastAsia="en-US"/>
        </w:rPr>
      </w:pPr>
      <w:r w:rsidRPr="004C0BC4">
        <w:rPr>
          <w:rFonts w:ascii="Times New Roman" w:eastAsia="Calibri" w:hAnsi="Times New Roman" w:cs="Times New Roman"/>
          <w:sz w:val="28"/>
          <w:szCs w:val="28"/>
          <w:lang w:eastAsia="en-US"/>
        </w:rPr>
        <w:t xml:space="preserve">- граждане, указанные в статье 2 Федерального закона от 8 декабря 2010 года № 342-ФЗ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О внесении изменений в Федеральный закон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О статусе военнослужащих</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 и об обеспечении жилыми помещениями некоторых категорий граждан</w:t>
      </w:r>
      <w:r w:rsidRPr="004C0BC4">
        <w:rPr>
          <w:rFonts w:ascii="Times New Roman" w:eastAsia="Calibri" w:hAnsi="Times New Roman" w:cs="Times New Roman"/>
          <w:color w:val="000000"/>
          <w:sz w:val="28"/>
          <w:szCs w:val="28"/>
          <w:lang w:eastAsia="en-US"/>
        </w:rPr>
        <w:t>"</w:t>
      </w:r>
    </w:p>
    <w:p w14:paraId="6FA1C78E" w14:textId="77777777" w:rsidR="004C0BC4" w:rsidRPr="004C0BC4" w:rsidRDefault="004C0BC4" w:rsidP="004C0BC4">
      <w:pPr>
        <w:widowControl/>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(далее – отдельные категории граждан).</w:t>
      </w:r>
    </w:p>
    <w:p w14:paraId="2C718048"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12.3. Механизм реализации данной задачи в части предоставления мер социальной поддержки по обеспечению жильем за счет средств федерального бюджета (далее – меры социальной поддержки) в виде единовременной денежной выплаты на строительство или приобретение жилого помещения (далее – единовременная денежная выплата) гражданам, указанным в абзацах втором – четвертом пункта 12.2 подраздела 12 данного раздела Программы, определен </w:t>
      </w:r>
      <w:hyperlink r:id="rId96" w:history="1">
        <w:r w:rsidRPr="004C0BC4">
          <w:rPr>
            <w:rFonts w:ascii="Times New Roman" w:eastAsia="Calibri" w:hAnsi="Times New Roman" w:cs="Times New Roman"/>
            <w:color w:val="000000"/>
            <w:sz w:val="28"/>
            <w:szCs w:val="28"/>
            <w:lang w:eastAsia="en-US"/>
          </w:rPr>
          <w:t>Порядком</w:t>
        </w:r>
      </w:hyperlink>
      <w:r w:rsidRPr="004C0BC4">
        <w:rPr>
          <w:rFonts w:ascii="Times New Roman" w:eastAsia="Calibri" w:hAnsi="Times New Roman" w:cs="Times New Roman"/>
          <w:color w:val="000000"/>
          <w:sz w:val="28"/>
          <w:szCs w:val="28"/>
          <w:lang w:eastAsia="en-US"/>
        </w:rPr>
        <w:t xml:space="preserve"> </w:t>
      </w:r>
      <w:r w:rsidRPr="004C0BC4">
        <w:rPr>
          <w:rFonts w:ascii="Times New Roman" w:eastAsia="Calibri" w:hAnsi="Times New Roman" w:cs="Times New Roman"/>
          <w:sz w:val="28"/>
          <w:szCs w:val="28"/>
          <w:lang w:eastAsia="en-US"/>
        </w:rPr>
        <w:t xml:space="preserve">предоставления мер социальной поддержки по обеспечению жильем отдельных категорий граждан за счет средств федерального бюджета на территории Ярославской области, утвержденным постановлением Правительства области от 11.01.2010 № 1-п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Об утверждении Порядка предоставления мер социальной поддержки по обеспечению жильем отдельных категорий граждан за счет средств федерального бюджета и </w:t>
      </w:r>
      <w:r w:rsidRPr="004C0BC4">
        <w:rPr>
          <w:rFonts w:ascii="Times New Roman" w:eastAsia="Calibri" w:hAnsi="Times New Roman" w:cs="Times New Roman"/>
          <w:sz w:val="28"/>
          <w:szCs w:val="28"/>
          <w:lang w:eastAsia="en-US"/>
        </w:rPr>
        <w:lastRenderedPageBreak/>
        <w:t>признании утратившим силу постановления Администрации области от 01.02.2006 № 32</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w:t>
      </w:r>
    </w:p>
    <w:p w14:paraId="19532100"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12.4. Механизм реализации данной задачи в части предоставления мер социальной поддержки в виде единовременной денежной выплаты, предоставления жилого помещения в собственность бесплатно или жилого помещения по договору социального найма гражданам, указанным в абзацах пятом, шестом пункта 12.2 подраздела 12 данного раздела Программы, определен Порядком обеспечения жилыми помещениями граждан, указанных в абзаце первом пункта 2.1 статьи 15, абзаце третьем пункта 3.1 статьи 24 Федерального закона от 27 мая 1998 года № 76-ФЗ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О статусе военнослужащих</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 и статье 2 Федерального закона от 8 декабря 2010 года    № 342-ФЗ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О внесении изменений в Федеральный закон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О статусе военнослужащих</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 и об обеспечении жилыми помещениями некоторых категорий граждан</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 xml:space="preserve">, за счет средств федерального бюджета на территории Ярославской области, утвержденным постановлением Правительства области от 25.07.2011 № 544-п </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Об утверждении Порядка обеспечения жилыми помещениями некоторых категорий граждан</w:t>
      </w:r>
      <w:r w:rsidRPr="004C0BC4">
        <w:rPr>
          <w:rFonts w:ascii="Times New Roman" w:eastAsia="Calibri" w:hAnsi="Times New Roman" w:cs="Times New Roman"/>
          <w:color w:val="000000"/>
          <w:sz w:val="28"/>
          <w:szCs w:val="28"/>
          <w:lang w:eastAsia="en-US"/>
        </w:rPr>
        <w:t>"</w:t>
      </w:r>
      <w:r w:rsidRPr="004C0BC4">
        <w:rPr>
          <w:rFonts w:ascii="Times New Roman" w:eastAsia="Calibri" w:hAnsi="Times New Roman" w:cs="Times New Roman"/>
          <w:sz w:val="28"/>
          <w:szCs w:val="28"/>
          <w:lang w:eastAsia="en-US"/>
        </w:rPr>
        <w:t>.</w:t>
      </w:r>
    </w:p>
    <w:p w14:paraId="2525C47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12.5. Распределение полномочий и ответственности между исполнителями задачи в случаях, когда  участниками задачи являются граждане, указанные в абзацах втором – четвертом пункта 12.2 подраздела 12 данного раздела Программы.</w:t>
      </w:r>
    </w:p>
    <w:p w14:paraId="34EF8777"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ДС осуществляет:</w:t>
      </w:r>
    </w:p>
    <w:p w14:paraId="642C9F78"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нормативно-правовое и методологическое обеспечение реализации задачи;</w:t>
      </w:r>
    </w:p>
    <w:p w14:paraId="1EEEA420"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организацию информационного сопровождения реализации задачи;</w:t>
      </w:r>
    </w:p>
    <w:p w14:paraId="441B17D2"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составление и утверждение списков граждан, получающих меры социальной поддержки в текущем году (отдельно по категориям);</w:t>
      </w:r>
    </w:p>
    <w:p w14:paraId="5E6DB5F8"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информирование ОМС муниципальных образований области и юридических лиц о включении граждан в списки граждан, получающих меры социальной поддержки в текущем году;</w:t>
      </w:r>
    </w:p>
    <w:p w14:paraId="31EACD67"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проверку документов на каждого гражданина, претендующего на получение мер социальной поддержки в текущем году;</w:t>
      </w:r>
    </w:p>
    <w:p w14:paraId="17D6A7E3"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оформление свидетельства на предоставление единовременной денежной выплаты и направление его в ОМС для вручения гражданам;</w:t>
      </w:r>
    </w:p>
    <w:p w14:paraId="20F35D2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перечисление единовременной денежной выплаты с лицевого счета ДС на счет получателя, открытый в банке;</w:t>
      </w:r>
    </w:p>
    <w:p w14:paraId="334A332F"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санкционирование (отказ в санкционировании) расходования единовременной денежной выплаты;</w:t>
      </w:r>
    </w:p>
    <w:p w14:paraId="409A4F8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ведение реестра свидетельств на предоставление единовременной денежной выплаты;</w:t>
      </w:r>
    </w:p>
    <w:p w14:paraId="7AE952B1"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заключение соглашения с банком об открытии банковских счетов для зачисления единовременной денежной выплаты и обслуживания граждан;</w:t>
      </w:r>
    </w:p>
    <w:p w14:paraId="6416450A"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lastRenderedPageBreak/>
        <w:t>- подготовку отчетов о реализации данной задачи;</w:t>
      </w:r>
    </w:p>
    <w:p w14:paraId="45636A52"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оценку результативности и эффективности реализации данной задачи.</w:t>
      </w:r>
    </w:p>
    <w:p w14:paraId="11F2B5E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ОМС муниципальных районов и городских округов области:</w:t>
      </w:r>
    </w:p>
    <w:p w14:paraId="2738A719"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ежегодно формируют, утверждают и представляют списки граждан, нуждающихся в улучшении жилищных условий, в установленном порядке и по установленной форме;</w:t>
      </w:r>
    </w:p>
    <w:p w14:paraId="436F378F"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обновляют и представляют информацию об отдельных категориях граждан, имеющих право на предоставление мер социальной поддержки, в установленном порядке и по установленной форме;</w:t>
      </w:r>
    </w:p>
    <w:p w14:paraId="1CB33BBF"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информируют граждан о включении их в списки граждан, получающих меры социальной поддержки в текущем году, и необходимости представления документов в установленном порядке;</w:t>
      </w:r>
    </w:p>
    <w:p w14:paraId="2307DD37"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представляют в ДС на каждого гражданина, претендующего на получение единовременной денежной выплаты, документы в установленном порядке;</w:t>
      </w:r>
    </w:p>
    <w:p w14:paraId="7FBE3DC0"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вручают гражданам свидетельства на предоставление единовременной денежной выплаты;</w:t>
      </w:r>
    </w:p>
    <w:p w14:paraId="4053E67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несут ответственность за недостоверность сведений, представляемых в органы исполнительной власти Ярославской области.</w:t>
      </w:r>
    </w:p>
    <w:p w14:paraId="6DBE06E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Юридические лица:</w:t>
      </w:r>
    </w:p>
    <w:p w14:paraId="2E1C90CF"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осуществляют формирование и обновление списков граждан, принятых на учет нуждающихся в улучшении жилищных условий до 01.03.2005, по месту работы (прохождения службы) в установленном порядке и по установленной форме;</w:t>
      </w:r>
    </w:p>
    <w:p w14:paraId="18EC1F75"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информируют граждан о включении их в списки граждан, получающих меры социальной поддержки в текущем году, и необходимости представления документов в установленном порядке;</w:t>
      </w:r>
    </w:p>
    <w:p w14:paraId="357F7F35"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представляют в ОМС документы граждан, претендующих на получение мер социальной поддержки в текущем году;</w:t>
      </w:r>
    </w:p>
    <w:p w14:paraId="773FD477"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несут ответственность за недостоверность сведений, представляемых в органы исполнительной власти Ярославской области.</w:t>
      </w:r>
    </w:p>
    <w:p w14:paraId="66C6CC9E"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Департамент труда и социальной поддержки населения Ярославской области осуществляет:</w:t>
      </w:r>
    </w:p>
    <w:p w14:paraId="73A4BF1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 ежегодное подтверждение оснований отнесения граждан, включенных в списки, к отдельным категориям граждан, указанным в </w:t>
      </w:r>
      <w:hyperlink w:anchor="Par5" w:history="1">
        <w:r w:rsidRPr="004C0BC4">
          <w:rPr>
            <w:rFonts w:ascii="Times New Roman" w:eastAsia="Calibri" w:hAnsi="Times New Roman" w:cs="Times New Roman"/>
            <w:color w:val="000000"/>
            <w:sz w:val="28"/>
            <w:szCs w:val="28"/>
            <w:lang w:eastAsia="en-US"/>
          </w:rPr>
          <w:t>абзацах втором – четвертом</w:t>
        </w:r>
      </w:hyperlink>
      <w:hyperlink w:anchor="Par7" w:history="1">
        <w:r w:rsidRPr="004C0BC4">
          <w:rPr>
            <w:rFonts w:ascii="Times New Roman" w:eastAsia="Calibri" w:hAnsi="Times New Roman" w:cs="Times New Roman"/>
            <w:color w:val="000000"/>
            <w:sz w:val="28"/>
            <w:szCs w:val="28"/>
            <w:lang w:eastAsia="en-US"/>
          </w:rPr>
          <w:t xml:space="preserve"> пункта 12.2 подраздела 12</w:t>
        </w:r>
      </w:hyperlink>
      <w:r w:rsidRPr="004C0BC4">
        <w:rPr>
          <w:rFonts w:ascii="Times New Roman" w:eastAsia="Calibri" w:hAnsi="Times New Roman" w:cs="Times New Roman"/>
          <w:color w:val="000000"/>
          <w:sz w:val="28"/>
          <w:szCs w:val="28"/>
          <w:lang w:eastAsia="en-US"/>
        </w:rPr>
        <w:t xml:space="preserve"> данного раздела Програ</w:t>
      </w:r>
      <w:r w:rsidRPr="004C0BC4">
        <w:rPr>
          <w:rFonts w:ascii="Times New Roman" w:eastAsia="Calibri" w:hAnsi="Times New Roman" w:cs="Times New Roman"/>
          <w:sz w:val="28"/>
          <w:szCs w:val="28"/>
          <w:lang w:eastAsia="en-US"/>
        </w:rPr>
        <w:t>ммы, и формирование сводных списков;</w:t>
      </w:r>
    </w:p>
    <w:p w14:paraId="12447CBA"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ежегодное направление в ОМС и ДС информации о гражданах, включенных в сводные списки;</w:t>
      </w:r>
    </w:p>
    <w:p w14:paraId="6871A018"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внесение соответствующих изменений в сводные списки и информирование ДС.</w:t>
      </w:r>
    </w:p>
    <w:p w14:paraId="6A179F38"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lastRenderedPageBreak/>
        <w:t>12.6. Распределение полномочий и ответственности между исполнителями задачи в случаях, когда участниками задачи являются граждане, указанные в абзацах пятом, шестом пункта 12.2 подраздела 12 данного раздела Программы.</w:t>
      </w:r>
    </w:p>
    <w:p w14:paraId="274413C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ДС осуществляет:</w:t>
      </w:r>
    </w:p>
    <w:p w14:paraId="79B719AC"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нормативно-правовое и методологическое обеспечение реализации задачи;</w:t>
      </w:r>
    </w:p>
    <w:p w14:paraId="0060C2AA"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организацию информационного сопровождения задачи;</w:t>
      </w:r>
    </w:p>
    <w:p w14:paraId="1B18ABE2"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 формирование сводного списка граждан, указанных в </w:t>
      </w:r>
      <w:hyperlink w:anchor="Par5" w:history="1">
        <w:r w:rsidRPr="004C0BC4">
          <w:rPr>
            <w:rFonts w:ascii="Times New Roman" w:eastAsia="Calibri" w:hAnsi="Times New Roman" w:cs="Times New Roman"/>
            <w:color w:val="000000"/>
            <w:sz w:val="28"/>
            <w:szCs w:val="28"/>
            <w:lang w:eastAsia="en-US"/>
          </w:rPr>
          <w:t>абзацах пятом, шестом</w:t>
        </w:r>
      </w:hyperlink>
      <w:r w:rsidRPr="004C0BC4">
        <w:rPr>
          <w:rFonts w:ascii="Times New Roman" w:eastAsia="Calibri" w:hAnsi="Times New Roman" w:cs="Times New Roman"/>
          <w:color w:val="000000"/>
          <w:sz w:val="28"/>
          <w:szCs w:val="28"/>
          <w:lang w:eastAsia="en-US"/>
        </w:rPr>
        <w:t xml:space="preserve"> пункта 12.2 подраздела 12 данного раздела Програ</w:t>
      </w:r>
      <w:r w:rsidRPr="004C0BC4">
        <w:rPr>
          <w:rFonts w:ascii="Times New Roman" w:eastAsia="Calibri" w:hAnsi="Times New Roman" w:cs="Times New Roman"/>
          <w:sz w:val="28"/>
          <w:szCs w:val="28"/>
          <w:lang w:eastAsia="en-US"/>
        </w:rPr>
        <w:t>ммы;</w:t>
      </w:r>
    </w:p>
    <w:p w14:paraId="1C86B27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распределение субвенций между ОМС;</w:t>
      </w:r>
    </w:p>
    <w:p w14:paraId="7678DA96"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Calibri" w:hAnsi="Times New Roman" w:cs="Times New Roman"/>
          <w:sz w:val="28"/>
          <w:szCs w:val="28"/>
          <w:lang w:eastAsia="en-US"/>
        </w:rPr>
        <w:t>- представление отчетности в установленном порядке.</w:t>
      </w:r>
    </w:p>
    <w:p w14:paraId="1566B384"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ОМС муниципальных районов и городских округов области:</w:t>
      </w:r>
    </w:p>
    <w:p w14:paraId="20018E92"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 ведут учет граждан, указанных в </w:t>
      </w:r>
      <w:hyperlink w:anchor="Par5" w:history="1">
        <w:r w:rsidRPr="004C0BC4">
          <w:rPr>
            <w:rFonts w:ascii="Times New Roman" w:eastAsia="Calibri" w:hAnsi="Times New Roman" w:cs="Times New Roman"/>
            <w:color w:val="000000"/>
            <w:sz w:val="28"/>
            <w:szCs w:val="28"/>
            <w:lang w:eastAsia="en-US"/>
          </w:rPr>
          <w:t>абзацах пятом, шестом</w:t>
        </w:r>
      </w:hyperlink>
      <w:hyperlink w:anchor="Par7" w:history="1">
        <w:r w:rsidRPr="004C0BC4">
          <w:rPr>
            <w:rFonts w:ascii="Times New Roman" w:eastAsia="Calibri" w:hAnsi="Times New Roman" w:cs="Times New Roman"/>
            <w:color w:val="000000"/>
            <w:sz w:val="28"/>
            <w:szCs w:val="28"/>
            <w:lang w:eastAsia="en-US"/>
          </w:rPr>
          <w:t xml:space="preserve"> пункта 12.2 подраздела 12</w:t>
        </w:r>
      </w:hyperlink>
      <w:r w:rsidRPr="004C0BC4">
        <w:rPr>
          <w:rFonts w:ascii="Times New Roman" w:eastAsia="Calibri" w:hAnsi="Times New Roman" w:cs="Times New Roman"/>
          <w:color w:val="000000"/>
          <w:sz w:val="28"/>
          <w:szCs w:val="28"/>
          <w:lang w:eastAsia="en-US"/>
        </w:rPr>
        <w:t xml:space="preserve"> данного раздела Програ</w:t>
      </w:r>
      <w:r w:rsidRPr="004C0BC4">
        <w:rPr>
          <w:rFonts w:ascii="Times New Roman" w:eastAsia="Calibri" w:hAnsi="Times New Roman" w:cs="Times New Roman"/>
          <w:sz w:val="28"/>
          <w:szCs w:val="28"/>
          <w:lang w:eastAsia="en-US"/>
        </w:rPr>
        <w:t>ммы;</w:t>
      </w:r>
    </w:p>
    <w:p w14:paraId="76C732AE"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 формируют список граждан, указанных в </w:t>
      </w:r>
      <w:hyperlink w:anchor="Par5" w:history="1">
        <w:r w:rsidRPr="004C0BC4">
          <w:rPr>
            <w:rFonts w:ascii="Times New Roman" w:eastAsia="Calibri" w:hAnsi="Times New Roman" w:cs="Times New Roman"/>
            <w:color w:val="000000"/>
            <w:sz w:val="28"/>
            <w:szCs w:val="28"/>
            <w:lang w:eastAsia="en-US"/>
          </w:rPr>
          <w:t>абзацах пятом, шестом</w:t>
        </w:r>
      </w:hyperlink>
      <w:hyperlink w:anchor="Par7" w:history="1">
        <w:r w:rsidRPr="004C0BC4">
          <w:rPr>
            <w:rFonts w:ascii="Times New Roman" w:eastAsia="Calibri" w:hAnsi="Times New Roman" w:cs="Times New Roman"/>
            <w:color w:val="000000"/>
            <w:sz w:val="28"/>
            <w:szCs w:val="28"/>
            <w:lang w:eastAsia="en-US"/>
          </w:rPr>
          <w:t xml:space="preserve"> пункта 12.2 подраздела 12</w:t>
        </w:r>
      </w:hyperlink>
      <w:r w:rsidRPr="004C0BC4">
        <w:rPr>
          <w:rFonts w:ascii="Times New Roman" w:eastAsia="Calibri" w:hAnsi="Times New Roman" w:cs="Times New Roman"/>
          <w:color w:val="000000"/>
          <w:sz w:val="28"/>
          <w:szCs w:val="28"/>
          <w:lang w:eastAsia="en-US"/>
        </w:rPr>
        <w:t xml:space="preserve"> данного раздела Програ</w:t>
      </w:r>
      <w:r w:rsidRPr="004C0BC4">
        <w:rPr>
          <w:rFonts w:ascii="Times New Roman" w:eastAsia="Calibri" w:hAnsi="Times New Roman" w:cs="Times New Roman"/>
          <w:sz w:val="28"/>
          <w:szCs w:val="28"/>
          <w:lang w:eastAsia="en-US"/>
        </w:rPr>
        <w:t>ммы,</w:t>
      </w:r>
      <w:r w:rsidRPr="004C0BC4">
        <w:rPr>
          <w:rFonts w:ascii="Times New Roman" w:eastAsia="Times New Roman" w:hAnsi="Times New Roman" w:cs="Calibri"/>
          <w:sz w:val="28"/>
          <w:szCs w:val="22"/>
          <w:lang w:eastAsia="en-US"/>
        </w:rPr>
        <w:t xml:space="preserve"> </w:t>
      </w:r>
      <w:r w:rsidRPr="004C0BC4">
        <w:rPr>
          <w:rFonts w:ascii="Times New Roman" w:eastAsia="Calibri" w:hAnsi="Times New Roman" w:cs="Times New Roman"/>
          <w:sz w:val="28"/>
          <w:szCs w:val="28"/>
          <w:lang w:eastAsia="en-US"/>
        </w:rPr>
        <w:t>и представляют в ДС;</w:t>
      </w:r>
    </w:p>
    <w:p w14:paraId="52F02D87" w14:textId="77777777" w:rsidR="004C0BC4" w:rsidRPr="004C0BC4" w:rsidRDefault="004C0BC4" w:rsidP="004C0BC4">
      <w:pPr>
        <w:widowControl/>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составляют и утверждают списки граждан, получающих меры социальной поддержки в текущем году;</w:t>
      </w:r>
    </w:p>
    <w:p w14:paraId="630F78AB"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информируют граждан о включении их в списки граждан, получающих меры социальной поддержки в текущем году, и необходимости представления документов в установленном порядке;</w:t>
      </w:r>
    </w:p>
    <w:p w14:paraId="63953626"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запрашивают в порядке межведомственного и информационного взаимодействия документы;</w:t>
      </w:r>
    </w:p>
    <w:p w14:paraId="6E4B3D92"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принимают решение о предоставлении (об отказе в предоставлении) мер социальной поддержки либо об уведомлении гражданина о наличии препятствий в рассмотрении документов и информируют граждан о принятом решении;</w:t>
      </w:r>
    </w:p>
    <w:p w14:paraId="57860E36"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организуют процедуры закупок жилых помещений (определяют исполнителя при строительстве жилых помещений);</w:t>
      </w:r>
    </w:p>
    <w:p w14:paraId="4CDC1757"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принимают решение о санкционировании (об отказе в санкционировании) расходования единовременной денежной выплаты;</w:t>
      </w:r>
    </w:p>
    <w:p w14:paraId="327849C3" w14:textId="55BE307C"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представляют отчет</w:t>
      </w:r>
      <w:r>
        <w:rPr>
          <w:rFonts w:ascii="Times New Roman" w:eastAsia="Calibri" w:hAnsi="Times New Roman" w:cs="Times New Roman"/>
          <w:sz w:val="28"/>
          <w:szCs w:val="28"/>
          <w:lang w:eastAsia="en-US"/>
        </w:rPr>
        <w:t>ность в установленном порядке.</w:t>
      </w:r>
    </w:p>
    <w:p w14:paraId="00491EAD" w14:textId="77777777" w:rsidR="004C0BC4" w:rsidRDefault="004C0BC4" w:rsidP="00722E61">
      <w:pPr>
        <w:autoSpaceDE/>
        <w:autoSpaceDN/>
        <w:adjustRightInd/>
        <w:jc w:val="both"/>
        <w:rPr>
          <w:rFonts w:ascii="Times New Roman" w:eastAsia="Times New Roman" w:hAnsi="Times New Roman" w:cs="Times New Roman"/>
          <w:bCs/>
          <w:sz w:val="28"/>
          <w:szCs w:val="28"/>
        </w:rPr>
      </w:pPr>
    </w:p>
    <w:p w14:paraId="483B0C69" w14:textId="77777777" w:rsidR="004C0BC4" w:rsidRPr="00722E61" w:rsidRDefault="004C0BC4" w:rsidP="00722E61">
      <w:pPr>
        <w:autoSpaceDE/>
        <w:autoSpaceDN/>
        <w:adjustRightInd/>
        <w:jc w:val="both"/>
        <w:rPr>
          <w:rFonts w:ascii="Times New Roman" w:eastAsia="Times New Roman" w:hAnsi="Times New Roman" w:cs="Times New Roman"/>
          <w:sz w:val="28"/>
          <w:szCs w:val="28"/>
        </w:rPr>
      </w:pPr>
    </w:p>
    <w:p w14:paraId="7050B9ED"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VI</w:t>
      </w:r>
      <w:r w:rsidRPr="00722E61">
        <w:rPr>
          <w:rFonts w:ascii="Times New Roman" w:eastAsia="Times New Roman" w:hAnsi="Times New Roman" w:cs="Times New Roman"/>
          <w:sz w:val="28"/>
          <w:szCs w:val="28"/>
        </w:rPr>
        <w:t>. Реализация проектов жилищного строительства</w:t>
      </w:r>
    </w:p>
    <w:p w14:paraId="63F9A96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p>
    <w:p w14:paraId="7BE52C2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b/>
          <w:sz w:val="28"/>
          <w:szCs w:val="24"/>
        </w:rPr>
      </w:pPr>
      <w:r w:rsidRPr="00722E61">
        <w:rPr>
          <w:rFonts w:ascii="Times New Roman" w:eastAsia="Times New Roman" w:hAnsi="Times New Roman" w:cs="Times New Roman"/>
          <w:sz w:val="28"/>
          <w:szCs w:val="24"/>
        </w:rPr>
        <w:t xml:space="preserve">Одним из основных механизмов реализации Программы является реализация проектов жилищного строительства на земельных участках, предоставленных из земель, находящихся в государственной собственности, государственная собственность на которые не разграничена, муниципальной собственности для целей жилищного строительства и для строительства </w:t>
      </w:r>
      <w:r w:rsidRPr="00722E61">
        <w:rPr>
          <w:rFonts w:ascii="Times New Roman" w:eastAsia="Times New Roman" w:hAnsi="Times New Roman" w:cs="Times New Roman"/>
          <w:sz w:val="28"/>
          <w:szCs w:val="24"/>
        </w:rPr>
        <w:lastRenderedPageBreak/>
        <w:t>объектов инфраструктуры, в том числе в соответствии с договорами аренды земельных участков для их комплексного освоения в целях жилищного строительства, договорами о развитии застроенных территорий, а также земельных участках, находящихся в частной собственности (находящихся в границах населенных пунктов и предназначенных для жилищного строительства в соответствии с видами их разрешенного использования).</w:t>
      </w:r>
    </w:p>
    <w:p w14:paraId="21DB126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Участниками реализации проектов жилищного строительства являются:</w:t>
      </w:r>
    </w:p>
    <w:p w14:paraId="6C5D010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органы государственной власти, ОМС;</w:t>
      </w:r>
    </w:p>
    <w:p w14:paraId="46FC878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застройщики или технические заказчики;</w:t>
      </w:r>
    </w:p>
    <w:p w14:paraId="60E87C7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организации в сфере теплоснабжения, водоснабжения и водоотведения, электросетевые и газоснабжающие организации;</w:t>
      </w:r>
    </w:p>
    <w:p w14:paraId="51FCD2E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организации, осуществляющие деятельность в области архитектурно-строительного проектирования, строительства, реконструкции объектов капитального строительства.</w:t>
      </w:r>
    </w:p>
    <w:p w14:paraId="6B34B02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xml:space="preserve">1. Для реализации Программы и проектов жилищного строительства сформирован сводный региональный адресный перечень земельных участков, предназначенных для жилищного строительства и размещения объектов инженерной, социальной и транспортной инфраструктуры на территории области, утвержденный приказом ДС от 30.12.2013 № 216/1 «Об утверждении адресного перечня земельных участков» (далее – приказ ДС от 30.12.2013 № 216/1). </w:t>
      </w:r>
    </w:p>
    <w:p w14:paraId="5F57A5A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Основным инструментом для формирования сводного регионального адресного перечня земельных участков является целенаправленный поиск  востребованных застройщиками для удовлетворения платежеспособного спроса населения на жилье земельных участков из земель, находящихся в государственной собственности, государственная собственность на которые не разграничена, в муниципальной собственности, с целью вовлечения таких земельных участков в оборот для последующего предоставления для жилищного строительства, в том числе для их комплексного освоения в целях жилищного строительства и в рамках договоров о развитии застроенных территорий, и для строительства объектов инфраструктуры.</w:t>
      </w:r>
    </w:p>
    <w:p w14:paraId="407A184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Земельные участки включаются в региональный адресный перечень на основании следующих основных критериев:</w:t>
      </w:r>
    </w:p>
    <w:p w14:paraId="2702799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наличие потенциального спроса на жилье в муниципальном образовании области, в границах которого расположен земельный участок, либо в соседних муниципальных образованиях, расположенных в границах Ярославской области;</w:t>
      </w:r>
    </w:p>
    <w:p w14:paraId="24FF843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 наличие утвержденных документов территориального планирования и градостроительного зонирования муниципального образования, расположенного в границах Ярославской области, либо проектов указанных документов, размещенных на официальном сайте муниципального образования в информационно-телекоммуникационной сети «Интернет»;</w:t>
      </w:r>
    </w:p>
    <w:p w14:paraId="79806DE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lastRenderedPageBreak/>
        <w:t>– возможность обеспечения земельных участков объектами инженерной, транспортной, социальной инфраструктуры.</w:t>
      </w:r>
    </w:p>
    <w:p w14:paraId="4F04FFA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2. В отношении каждого земельного участка, включенного в сводный региональный адресный перечень земельных участков, составлен план мероприятий по подготовке земельного участка к предоставлению  (далее – план предоставления земельных участков) с указанием сроков и источников финансирования подготовительных мероприятий (приложение к приказу ДС от 30.12.2013  № 216/1).</w:t>
      </w:r>
    </w:p>
    <w:p w14:paraId="0DD151B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3. В отношении каждого земельного участка, включенного в сводный региональный адресный перечень земельных участков, составлен план освоения, который представляет собой комплекс мероприятий с указанием ответственных участников реализации проекта жилищного строительства, планируемых сроков реализации, источников финансирования (приложение к приказу ДС</w:t>
      </w:r>
      <w:r w:rsidRPr="00722E61">
        <w:rPr>
          <w:rFonts w:ascii="Times New Roman" w:eastAsia="Times New Roman" w:hAnsi="Times New Roman" w:cs="Times New Roman"/>
          <w:sz w:val="28"/>
          <w:szCs w:val="24"/>
        </w:rPr>
        <w:br/>
        <w:t xml:space="preserve">от 30.12.2013 № 216/1). </w:t>
      </w:r>
    </w:p>
    <w:p w14:paraId="32387FFF" w14:textId="77777777" w:rsidR="00722E61" w:rsidRPr="00722E61" w:rsidRDefault="00722E61" w:rsidP="00722E61">
      <w:pPr>
        <w:pageBreakBefore/>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lastRenderedPageBreak/>
        <w:t>VII</w:t>
      </w:r>
      <w:r w:rsidRPr="00722E61">
        <w:rPr>
          <w:rFonts w:ascii="Times New Roman" w:eastAsia="Times New Roman" w:hAnsi="Times New Roman" w:cs="Times New Roman"/>
          <w:sz w:val="28"/>
          <w:szCs w:val="28"/>
        </w:rPr>
        <w:t xml:space="preserve">. Оценка социально-экономической и экологической </w:t>
      </w:r>
    </w:p>
    <w:p w14:paraId="3C931B0D"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эффективности Программы</w:t>
      </w:r>
    </w:p>
    <w:p w14:paraId="72818B26"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6EC4314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Социально-экономическая эффективность Программы</w:t>
      </w:r>
    </w:p>
    <w:p w14:paraId="77A46AF4"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79A808F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соответствии со Стратегией социально-экономического развития Ярославской области до 2025 года, утвержденной постановлением Правительства области от 6 марта 2014 г. № 188-п «Об утверждении Стратегии социально-экономического развития Ярославской области до 2025 года», Программа направлена на решение задач обеспечения населения доступным и качественным жильем, создания эффективного жилищно-коммунального хозяйства и комфортной среды для человека.</w:t>
      </w:r>
    </w:p>
    <w:p w14:paraId="3E6C4B4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Создание механизмов формирования предложений в целях жилищного строительства позволит снизить стоимость объектов жилищного строительства, что, в свою очередь, повысит доступность жилья для населения.</w:t>
      </w:r>
    </w:p>
    <w:p w14:paraId="5B9116D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Социально-экономическая эффективность Программы определяется на основании показателей, позволяющих оценить степень решения поставленной стратегической задачи, приведенных в разделе </w:t>
      </w:r>
      <w:r w:rsidRPr="00722E61">
        <w:rPr>
          <w:rFonts w:ascii="Times New Roman" w:eastAsia="Times New Roman" w:hAnsi="Times New Roman" w:cs="Times New Roman"/>
          <w:sz w:val="28"/>
          <w:szCs w:val="28"/>
          <w:lang w:val="en-US"/>
        </w:rPr>
        <w:t>III</w:t>
      </w:r>
      <w:r w:rsidRPr="00722E61">
        <w:rPr>
          <w:rFonts w:ascii="Times New Roman" w:eastAsia="Times New Roman" w:hAnsi="Times New Roman" w:cs="Times New Roman"/>
          <w:sz w:val="28"/>
          <w:szCs w:val="28"/>
        </w:rPr>
        <w:t xml:space="preserve"> Программы. При этом результативность реализации Программы отражает степень решения поставленной задачи, а эффективность реализации Программы – эффективность расходования бюджетных средств.</w:t>
      </w:r>
    </w:p>
    <w:p w14:paraId="682648D0" w14:textId="77777777" w:rsidR="00722E61" w:rsidRPr="00722E61" w:rsidRDefault="00722E61" w:rsidP="00722E61">
      <w:pPr>
        <w:tabs>
          <w:tab w:val="left" w:pos="393"/>
        </w:tabs>
        <w:ind w:firstLine="709"/>
        <w:jc w:val="both"/>
        <w:rPr>
          <w:rFonts w:ascii="Times New Roman" w:eastAsia="Calibri" w:hAnsi="Times New Roman" w:cs="Times New Roman"/>
          <w:kern w:val="32"/>
          <w:sz w:val="28"/>
          <w:szCs w:val="28"/>
        </w:rPr>
      </w:pPr>
      <w:r w:rsidRPr="00722E61">
        <w:rPr>
          <w:rFonts w:ascii="Times New Roman" w:eastAsia="Times New Roman" w:hAnsi="Times New Roman" w:cs="Times New Roman"/>
          <w:sz w:val="28"/>
          <w:szCs w:val="28"/>
        </w:rPr>
        <w:t>Эффективность и результативность реализации Программы оцениваются управлением стратегического планирования Правительства области в порядке</w:t>
      </w:r>
      <w:r w:rsidRPr="00722E61">
        <w:rPr>
          <w:rFonts w:ascii="Times New Roman" w:eastAsia="Calibri" w:hAnsi="Times New Roman" w:cs="Times New Roman"/>
          <w:kern w:val="32"/>
          <w:sz w:val="28"/>
          <w:szCs w:val="28"/>
        </w:rPr>
        <w:t>, установленном постановлением Правительства области от 24.08.2012 № 819-п «Об утверждении Положения о программно-целевом планировании и контроле в органах исполнительной власти Ярославской области и структурных подразделениях аппарата Правительства области».</w:t>
      </w:r>
    </w:p>
    <w:p w14:paraId="1FC4466E" w14:textId="77777777" w:rsidR="00722E61" w:rsidRPr="00722E61" w:rsidRDefault="00722E61" w:rsidP="00722E61">
      <w:pPr>
        <w:tabs>
          <w:tab w:val="left" w:pos="393"/>
        </w:tabs>
        <w:ind w:firstLine="709"/>
        <w:jc w:val="both"/>
        <w:rPr>
          <w:rFonts w:ascii="Times New Roman" w:eastAsia="Calibri" w:hAnsi="Times New Roman" w:cs="Times New Roman"/>
          <w:kern w:val="32"/>
          <w:sz w:val="28"/>
          <w:szCs w:val="28"/>
        </w:rPr>
      </w:pPr>
      <w:r w:rsidRPr="00722E61">
        <w:rPr>
          <w:rFonts w:ascii="Times New Roman" w:eastAsia="Calibri" w:hAnsi="Times New Roman" w:cs="Times New Roman"/>
          <w:kern w:val="32"/>
          <w:sz w:val="28"/>
          <w:szCs w:val="28"/>
        </w:rPr>
        <w:t xml:space="preserve">При оценке эффективности и результативности реализации Программы не учитываются показатели, имеющие справочный характер, в соответствии с целевыми показателями Программы (таблица 8 раздела </w:t>
      </w:r>
      <w:r w:rsidRPr="00722E61">
        <w:rPr>
          <w:rFonts w:ascii="Times New Roman" w:eastAsia="Times New Roman" w:hAnsi="Times New Roman" w:cs="Times New Roman"/>
          <w:sz w:val="28"/>
          <w:szCs w:val="28"/>
          <w:lang w:val="en-US"/>
        </w:rPr>
        <w:t>II</w:t>
      </w:r>
      <w:r w:rsidRPr="00722E61">
        <w:rPr>
          <w:rFonts w:ascii="Times New Roman" w:eastAsia="Calibri" w:hAnsi="Times New Roman" w:cs="Times New Roman"/>
          <w:kern w:val="32"/>
          <w:sz w:val="28"/>
          <w:szCs w:val="28"/>
        </w:rPr>
        <w:t xml:space="preserve"> Программы</w:t>
      </w:r>
      <w:r w:rsidRPr="00722E61">
        <w:rPr>
          <w:rFonts w:ascii="Times New Roman" w:eastAsia="Times New Roman" w:hAnsi="Times New Roman" w:cs="Times New Roman"/>
          <w:sz w:val="28"/>
          <w:szCs w:val="28"/>
        </w:rPr>
        <w:t>).</w:t>
      </w:r>
    </w:p>
    <w:p w14:paraId="47CEAEE5" w14:textId="77777777" w:rsidR="00722E61" w:rsidRPr="00722E61" w:rsidRDefault="00722E61" w:rsidP="00722E61">
      <w:pPr>
        <w:widowControl/>
        <w:ind w:firstLine="539"/>
        <w:jc w:val="center"/>
        <w:outlineLvl w:val="1"/>
        <w:rPr>
          <w:rFonts w:ascii="Times New Roman" w:eastAsia="Times New Roman" w:hAnsi="Times New Roman" w:cs="Times New Roman"/>
          <w:sz w:val="28"/>
          <w:szCs w:val="28"/>
        </w:rPr>
      </w:pPr>
    </w:p>
    <w:p w14:paraId="5F18653A" w14:textId="77777777" w:rsidR="00722E61" w:rsidRPr="00722E61" w:rsidRDefault="00722E61" w:rsidP="00722E61">
      <w:pPr>
        <w:widowControl/>
        <w:jc w:val="center"/>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Экологическая эффективность реализации Программы</w:t>
      </w:r>
    </w:p>
    <w:p w14:paraId="45F03A56"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p>
    <w:p w14:paraId="2BFACE09"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Экологическая эффективность реализации Программы будет достигаться посредством того, что все инвестиционные проекты, реализуемые в рамках Программы, будут проходить государственную экологическую экспертизу в департаменте охраны окружающей среды и природопользования Ярославской области в соответствии с Законом Ярославской области от 3 ноября 2010 г.                    № 40-з «О правовых актах Ярославской области», приказом департамента охраны окружающей среды и природопользования Ярославской области от 21.06.2012 № 51-н «Об утверждении Административного регламента  и признании утратившими силу отдельных приказов департамента охраны </w:t>
      </w:r>
      <w:r w:rsidRPr="00722E61">
        <w:rPr>
          <w:rFonts w:ascii="Times New Roman" w:eastAsia="Times New Roman" w:hAnsi="Times New Roman" w:cs="Times New Roman"/>
          <w:sz w:val="28"/>
          <w:szCs w:val="28"/>
        </w:rPr>
        <w:lastRenderedPageBreak/>
        <w:t>окружающей среды и природопользования Ярославской области». В результате будет установлено соответствие документов и (или) документации, обосновывающих(ей) намечаемую в связи с реализацией объекта экологической экспертизы хозяйственную и иную деятельность, экологическим требованиям,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 на окружающую среду.</w:t>
      </w:r>
    </w:p>
    <w:p w14:paraId="4FBEEC1C" w14:textId="77777777" w:rsidR="00722E61" w:rsidRPr="00722E61" w:rsidRDefault="00722E61" w:rsidP="00722E61">
      <w:pPr>
        <w:widowControl/>
        <w:ind w:firstLine="709"/>
        <w:jc w:val="both"/>
        <w:outlineLvl w:val="1"/>
        <w:rPr>
          <w:rFonts w:ascii="Times New Roman" w:eastAsia="Times New Roman" w:hAnsi="Times New Roman" w:cs="Times New Roman"/>
          <w:sz w:val="28"/>
          <w:szCs w:val="28"/>
        </w:rPr>
      </w:pPr>
    </w:p>
    <w:p w14:paraId="6A74DAE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sectPr w:rsidR="00722E61" w:rsidRPr="00722E61" w:rsidSect="00722E61">
          <w:headerReference w:type="default" r:id="rId97"/>
          <w:pgSz w:w="12240" w:h="15840"/>
          <w:pgMar w:top="1134" w:right="567" w:bottom="1134" w:left="1985" w:header="720" w:footer="545" w:gutter="0"/>
          <w:cols w:space="720"/>
          <w:docGrid w:linePitch="326"/>
        </w:sectPr>
      </w:pPr>
    </w:p>
    <w:p w14:paraId="1FFE4C2D" w14:textId="77777777" w:rsidR="00722E61" w:rsidRPr="00722E61" w:rsidRDefault="00722E61" w:rsidP="00AF6063">
      <w:pPr>
        <w:widowControl/>
        <w:autoSpaceDE/>
        <w:autoSpaceDN/>
        <w:adjustRightInd/>
        <w:ind w:right="-36"/>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1</w:t>
      </w:r>
    </w:p>
    <w:p w14:paraId="79BD0AAC" w14:textId="624EC9E8" w:rsidR="00722E61" w:rsidRPr="00722E61" w:rsidRDefault="005F0BB2" w:rsidP="00AF6063">
      <w:pPr>
        <w:widowControl/>
        <w:autoSpaceDE/>
        <w:autoSpaceDN/>
        <w:adjustRightInd/>
        <w:ind w:right="-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2E61" w:rsidRPr="00722E61">
        <w:rPr>
          <w:rFonts w:ascii="Times New Roman" w:eastAsia="Times New Roman" w:hAnsi="Times New Roman" w:cs="Times New Roman"/>
          <w:sz w:val="28"/>
          <w:szCs w:val="28"/>
        </w:rPr>
        <w:t xml:space="preserve">                                                                                         к Программе</w:t>
      </w:r>
    </w:p>
    <w:p w14:paraId="644F6EC1"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ИНФОРМАЦИЯ </w:t>
      </w:r>
    </w:p>
    <w:p w14:paraId="5658CF22"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 результатах реализации приоритетного национального проекта «Доступное и комфортное </w:t>
      </w:r>
    </w:p>
    <w:p w14:paraId="280F3035"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жилье – гражданам России» </w:t>
      </w:r>
    </w:p>
    <w:p w14:paraId="69B92776"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на территории Ярославской области в 2006 – 2010 годах</w:t>
      </w:r>
    </w:p>
    <w:p w14:paraId="7F2BBB45" w14:textId="4333A1BF" w:rsidR="00722E61" w:rsidRDefault="004E5763" w:rsidP="00722E61">
      <w:pPr>
        <w:widowControl/>
        <w:autoSpaceDE/>
        <w:autoSpaceDN/>
        <w:adjustRightInd/>
        <w:jc w:val="center"/>
        <w:rPr>
          <w:rFonts w:ascii="Times New Roman" w:eastAsia="Times New Roman" w:hAnsi="Times New Roman" w:cs="Times New Roman"/>
          <w:sz w:val="28"/>
          <w:szCs w:val="28"/>
        </w:rPr>
      </w:pPr>
      <w:r w:rsidRPr="004E5763">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в ред. постановления Правительства области </w:t>
      </w:r>
      <w:r w:rsidRPr="004E5763">
        <w:rPr>
          <w:rFonts w:ascii="Times New Roman" w:eastAsia="Times New Roman" w:hAnsi="Times New Roman" w:cs="Times New Roman"/>
          <w:sz w:val="28"/>
          <w:szCs w:val="28"/>
        </w:rPr>
        <w:t>от 06.04.2017 № 266-п&gt;</w:t>
      </w:r>
    </w:p>
    <w:p w14:paraId="663610E9" w14:textId="77777777" w:rsidR="004E5763" w:rsidRDefault="004E5763" w:rsidP="00722E61">
      <w:pPr>
        <w:widowControl/>
        <w:autoSpaceDE/>
        <w:autoSpaceDN/>
        <w:adjustRightInd/>
        <w:jc w:val="center"/>
        <w:rPr>
          <w:rFonts w:ascii="Times New Roman" w:eastAsia="Times New Roman" w:hAnsi="Times New Roman" w:cs="Times New Roman"/>
          <w:sz w:val="28"/>
          <w:szCs w:val="28"/>
        </w:rPr>
      </w:pPr>
    </w:p>
    <w:tbl>
      <w:tblPr>
        <w:tblW w:w="5000" w:type="pct"/>
        <w:tblLayout w:type="fixed"/>
        <w:tblLook w:val="04A0" w:firstRow="1" w:lastRow="0" w:firstColumn="1" w:lastColumn="0" w:noHBand="0" w:noVBand="1"/>
      </w:tblPr>
      <w:tblGrid>
        <w:gridCol w:w="653"/>
        <w:gridCol w:w="1693"/>
        <w:gridCol w:w="1324"/>
        <w:gridCol w:w="1189"/>
        <w:gridCol w:w="927"/>
        <w:gridCol w:w="924"/>
        <w:gridCol w:w="924"/>
        <w:gridCol w:w="1012"/>
        <w:gridCol w:w="841"/>
        <w:gridCol w:w="791"/>
        <w:gridCol w:w="794"/>
        <w:gridCol w:w="794"/>
        <w:gridCol w:w="924"/>
        <w:gridCol w:w="998"/>
      </w:tblGrid>
      <w:tr w:rsidR="004E5763" w:rsidRPr="004E5763" w14:paraId="255EDE24" w14:textId="77777777" w:rsidTr="004E5763">
        <w:trPr>
          <w:trHeight w:val="60"/>
        </w:trPr>
        <w:tc>
          <w:tcPr>
            <w:tcW w:w="237" w:type="pct"/>
            <w:vMerge w:val="restart"/>
            <w:tcBorders>
              <w:top w:val="single" w:sz="4" w:space="0" w:color="auto"/>
              <w:left w:val="single" w:sz="4" w:space="0" w:color="auto"/>
              <w:bottom w:val="single" w:sz="4" w:space="0" w:color="000000"/>
              <w:right w:val="single" w:sz="4" w:space="0" w:color="auto"/>
            </w:tcBorders>
            <w:shd w:val="clear" w:color="auto" w:fill="auto"/>
          </w:tcPr>
          <w:p w14:paraId="5C790A4E"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 п/п</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tcPr>
          <w:p w14:paraId="2A8D2715"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Наименование категории граждан</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tcPr>
          <w:p w14:paraId="042114D1" w14:textId="77777777" w:rsidR="004E5763" w:rsidRPr="004E5763" w:rsidRDefault="004E5763" w:rsidP="004E5763">
            <w:pPr>
              <w:widowControl/>
              <w:autoSpaceDE/>
              <w:autoSpaceDN/>
              <w:adjustRightInd/>
              <w:ind w:left="-103" w:right="-69"/>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Количество семей</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tcPr>
          <w:p w14:paraId="042854A5" w14:textId="77777777" w:rsidR="004E5763" w:rsidRPr="004E5763" w:rsidRDefault="004E5763" w:rsidP="004E5763">
            <w:pPr>
              <w:widowControl/>
              <w:autoSpaceDE/>
              <w:autoSpaceDN/>
              <w:adjustRightInd/>
              <w:ind w:left="-77" w:right="-121"/>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Объем строительства</w:t>
            </w:r>
          </w:p>
          <w:p w14:paraId="1A43F2B2" w14:textId="77777777" w:rsidR="004E5763" w:rsidRPr="004E5763" w:rsidRDefault="004E5763" w:rsidP="004E5763">
            <w:pPr>
              <w:widowControl/>
              <w:autoSpaceDE/>
              <w:autoSpaceDN/>
              <w:adjustRightInd/>
              <w:ind w:left="-77" w:right="-121"/>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 xml:space="preserve">жилья, </w:t>
            </w:r>
          </w:p>
          <w:p w14:paraId="3BC24558" w14:textId="77777777" w:rsidR="004E5763" w:rsidRPr="004E5763" w:rsidRDefault="004E5763" w:rsidP="004E5763">
            <w:pPr>
              <w:widowControl/>
              <w:autoSpaceDE/>
              <w:autoSpaceDN/>
              <w:adjustRightInd/>
              <w:ind w:left="-77" w:right="-121"/>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кв. м</w:t>
            </w:r>
          </w:p>
        </w:tc>
        <w:tc>
          <w:tcPr>
            <w:tcW w:w="3238" w:type="pct"/>
            <w:gridSpan w:val="10"/>
            <w:tcBorders>
              <w:top w:val="single" w:sz="4" w:space="0" w:color="auto"/>
              <w:left w:val="nil"/>
              <w:bottom w:val="single" w:sz="4" w:space="0" w:color="auto"/>
              <w:right w:val="single" w:sz="4" w:space="0" w:color="000000"/>
            </w:tcBorders>
            <w:shd w:val="clear" w:color="auto" w:fill="auto"/>
          </w:tcPr>
          <w:p w14:paraId="26EB2107"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В том числе по годам</w:t>
            </w:r>
          </w:p>
        </w:tc>
      </w:tr>
      <w:tr w:rsidR="004E5763" w:rsidRPr="004E5763" w14:paraId="1A8A3D9B" w14:textId="77777777" w:rsidTr="004E5763">
        <w:trPr>
          <w:trHeight w:val="91"/>
        </w:trPr>
        <w:tc>
          <w:tcPr>
            <w:tcW w:w="237" w:type="pct"/>
            <w:vMerge/>
            <w:tcBorders>
              <w:top w:val="single" w:sz="4" w:space="0" w:color="auto"/>
              <w:left w:val="single" w:sz="4" w:space="0" w:color="auto"/>
              <w:bottom w:val="single" w:sz="4" w:space="0" w:color="000000"/>
              <w:right w:val="single" w:sz="4" w:space="0" w:color="auto"/>
            </w:tcBorders>
            <w:vAlign w:val="center"/>
          </w:tcPr>
          <w:p w14:paraId="437CC154"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614" w:type="pct"/>
            <w:vMerge/>
            <w:tcBorders>
              <w:top w:val="single" w:sz="4" w:space="0" w:color="auto"/>
              <w:left w:val="single" w:sz="4" w:space="0" w:color="auto"/>
              <w:bottom w:val="single" w:sz="4" w:space="0" w:color="auto"/>
              <w:right w:val="single" w:sz="4" w:space="0" w:color="auto"/>
            </w:tcBorders>
          </w:tcPr>
          <w:p w14:paraId="24117A7A"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480" w:type="pct"/>
            <w:vMerge/>
            <w:tcBorders>
              <w:top w:val="single" w:sz="4" w:space="0" w:color="auto"/>
              <w:left w:val="single" w:sz="4" w:space="0" w:color="auto"/>
              <w:bottom w:val="single" w:sz="4" w:space="0" w:color="auto"/>
              <w:right w:val="single" w:sz="4" w:space="0" w:color="auto"/>
            </w:tcBorders>
          </w:tcPr>
          <w:p w14:paraId="4D944E52"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431" w:type="pct"/>
            <w:vMerge/>
            <w:tcBorders>
              <w:top w:val="single" w:sz="4" w:space="0" w:color="auto"/>
              <w:left w:val="single" w:sz="4" w:space="0" w:color="auto"/>
              <w:bottom w:val="single" w:sz="4" w:space="0" w:color="auto"/>
              <w:right w:val="single" w:sz="4" w:space="0" w:color="auto"/>
            </w:tcBorders>
          </w:tcPr>
          <w:p w14:paraId="4D8D7BE0"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671" w:type="pct"/>
            <w:gridSpan w:val="2"/>
            <w:tcBorders>
              <w:top w:val="single" w:sz="4" w:space="0" w:color="auto"/>
              <w:left w:val="nil"/>
              <w:bottom w:val="single" w:sz="4" w:space="0" w:color="auto"/>
              <w:right w:val="single" w:sz="4" w:space="0" w:color="000000"/>
            </w:tcBorders>
            <w:shd w:val="clear" w:color="auto" w:fill="auto"/>
          </w:tcPr>
          <w:p w14:paraId="47D62348"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2016</w:t>
            </w:r>
          </w:p>
        </w:tc>
        <w:tc>
          <w:tcPr>
            <w:tcW w:w="702" w:type="pct"/>
            <w:gridSpan w:val="2"/>
            <w:tcBorders>
              <w:top w:val="single" w:sz="4" w:space="0" w:color="auto"/>
              <w:left w:val="nil"/>
              <w:bottom w:val="single" w:sz="4" w:space="0" w:color="auto"/>
              <w:right w:val="single" w:sz="4" w:space="0" w:color="000000"/>
            </w:tcBorders>
            <w:shd w:val="clear" w:color="auto" w:fill="auto"/>
          </w:tcPr>
          <w:p w14:paraId="7D14520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2017</w:t>
            </w:r>
          </w:p>
        </w:tc>
        <w:tc>
          <w:tcPr>
            <w:tcW w:w="592" w:type="pct"/>
            <w:gridSpan w:val="2"/>
            <w:tcBorders>
              <w:top w:val="single" w:sz="4" w:space="0" w:color="auto"/>
              <w:left w:val="nil"/>
              <w:bottom w:val="single" w:sz="4" w:space="0" w:color="auto"/>
              <w:right w:val="single" w:sz="4" w:space="0" w:color="000000"/>
            </w:tcBorders>
            <w:shd w:val="clear" w:color="auto" w:fill="auto"/>
          </w:tcPr>
          <w:p w14:paraId="0F9AC9D5"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2018</w:t>
            </w:r>
          </w:p>
        </w:tc>
        <w:tc>
          <w:tcPr>
            <w:tcW w:w="576" w:type="pct"/>
            <w:gridSpan w:val="2"/>
            <w:tcBorders>
              <w:top w:val="single" w:sz="4" w:space="0" w:color="auto"/>
              <w:left w:val="nil"/>
              <w:bottom w:val="single" w:sz="4" w:space="0" w:color="auto"/>
              <w:right w:val="single" w:sz="4" w:space="0" w:color="000000"/>
            </w:tcBorders>
            <w:shd w:val="clear" w:color="auto" w:fill="auto"/>
          </w:tcPr>
          <w:p w14:paraId="403D9F36"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2019</w:t>
            </w:r>
          </w:p>
        </w:tc>
        <w:tc>
          <w:tcPr>
            <w:tcW w:w="697" w:type="pct"/>
            <w:gridSpan w:val="2"/>
            <w:tcBorders>
              <w:top w:val="single" w:sz="4" w:space="0" w:color="auto"/>
              <w:left w:val="nil"/>
              <w:bottom w:val="single" w:sz="4" w:space="0" w:color="auto"/>
              <w:right w:val="single" w:sz="4" w:space="0" w:color="000000"/>
            </w:tcBorders>
            <w:shd w:val="clear" w:color="auto" w:fill="auto"/>
          </w:tcPr>
          <w:p w14:paraId="1711A24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2020</w:t>
            </w:r>
          </w:p>
        </w:tc>
      </w:tr>
      <w:tr w:rsidR="004E5763" w:rsidRPr="004E5763" w14:paraId="68E37555" w14:textId="77777777" w:rsidTr="004E5763">
        <w:trPr>
          <w:trHeight w:val="614"/>
        </w:trPr>
        <w:tc>
          <w:tcPr>
            <w:tcW w:w="237" w:type="pct"/>
            <w:vMerge/>
            <w:tcBorders>
              <w:top w:val="single" w:sz="4" w:space="0" w:color="auto"/>
              <w:left w:val="single" w:sz="4" w:space="0" w:color="auto"/>
              <w:bottom w:val="single" w:sz="4" w:space="0" w:color="000000"/>
              <w:right w:val="single" w:sz="4" w:space="0" w:color="auto"/>
            </w:tcBorders>
            <w:vAlign w:val="center"/>
          </w:tcPr>
          <w:p w14:paraId="446A1A4E"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614" w:type="pct"/>
            <w:vMerge/>
            <w:tcBorders>
              <w:top w:val="single" w:sz="4" w:space="0" w:color="auto"/>
              <w:left w:val="single" w:sz="4" w:space="0" w:color="auto"/>
              <w:bottom w:val="single" w:sz="4" w:space="0" w:color="auto"/>
              <w:right w:val="single" w:sz="4" w:space="0" w:color="auto"/>
            </w:tcBorders>
          </w:tcPr>
          <w:p w14:paraId="3580089D"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480" w:type="pct"/>
            <w:vMerge/>
            <w:tcBorders>
              <w:top w:val="single" w:sz="4" w:space="0" w:color="auto"/>
              <w:left w:val="single" w:sz="4" w:space="0" w:color="auto"/>
              <w:bottom w:val="single" w:sz="4" w:space="0" w:color="auto"/>
              <w:right w:val="single" w:sz="4" w:space="0" w:color="auto"/>
            </w:tcBorders>
          </w:tcPr>
          <w:p w14:paraId="0BD7468E"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431" w:type="pct"/>
            <w:vMerge/>
            <w:tcBorders>
              <w:top w:val="single" w:sz="4" w:space="0" w:color="auto"/>
              <w:left w:val="single" w:sz="4" w:space="0" w:color="auto"/>
              <w:bottom w:val="single" w:sz="4" w:space="0" w:color="auto"/>
              <w:right w:val="single" w:sz="4" w:space="0" w:color="auto"/>
            </w:tcBorders>
          </w:tcPr>
          <w:p w14:paraId="5CBA6F0E"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0"/>
                <w:szCs w:val="20"/>
                <w:lang w:eastAsia="en-US"/>
              </w:rPr>
            </w:pPr>
          </w:p>
        </w:tc>
        <w:tc>
          <w:tcPr>
            <w:tcW w:w="336" w:type="pct"/>
            <w:tcBorders>
              <w:top w:val="nil"/>
              <w:left w:val="nil"/>
              <w:bottom w:val="single" w:sz="4" w:space="0" w:color="auto"/>
              <w:right w:val="single" w:sz="4" w:space="0" w:color="auto"/>
            </w:tcBorders>
            <w:shd w:val="clear" w:color="auto" w:fill="auto"/>
          </w:tcPr>
          <w:p w14:paraId="77435223"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w:t>
            </w:r>
            <w:r w:rsidRPr="004E5763">
              <w:rPr>
                <w:rFonts w:ascii="Times New Roman" w:eastAsia="Times New Roman" w:hAnsi="Times New Roman" w:cs="Times New Roman"/>
                <w:sz w:val="20"/>
                <w:szCs w:val="20"/>
                <w:lang w:val="en-US" w:eastAsia="en-US"/>
              </w:rPr>
              <w:t>-</w:t>
            </w:r>
            <w:r w:rsidRPr="004E5763">
              <w:rPr>
                <w:rFonts w:ascii="Times New Roman" w:eastAsia="Times New Roman" w:hAnsi="Times New Roman" w:cs="Times New Roman"/>
                <w:sz w:val="20"/>
                <w:szCs w:val="20"/>
                <w:lang w:eastAsia="en-US"/>
              </w:rPr>
              <w:t>чество семей</w:t>
            </w:r>
          </w:p>
        </w:tc>
        <w:tc>
          <w:tcPr>
            <w:tcW w:w="335" w:type="pct"/>
            <w:tcBorders>
              <w:top w:val="nil"/>
              <w:left w:val="nil"/>
              <w:bottom w:val="single" w:sz="4" w:space="0" w:color="auto"/>
              <w:right w:val="single" w:sz="4" w:space="0" w:color="auto"/>
            </w:tcBorders>
            <w:shd w:val="clear" w:color="auto" w:fill="auto"/>
          </w:tcPr>
          <w:p w14:paraId="6CB2F1B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объем  жилья,</w:t>
            </w:r>
          </w:p>
          <w:p w14:paraId="27EED936" w14:textId="77777777" w:rsidR="004E5763" w:rsidRPr="004E5763" w:rsidRDefault="004E5763" w:rsidP="004E5763">
            <w:pPr>
              <w:widowControl/>
              <w:autoSpaceDE/>
              <w:autoSpaceDN/>
              <w:adjustRightInd/>
              <w:jc w:val="center"/>
              <w:rPr>
                <w:rFonts w:ascii="Times New Roman" w:eastAsia="Times New Roman" w:hAnsi="Times New Roman" w:cs="Times New Roman"/>
                <w:spacing w:val="-20"/>
                <w:sz w:val="20"/>
                <w:szCs w:val="20"/>
                <w:lang w:eastAsia="en-US"/>
              </w:rPr>
            </w:pPr>
            <w:r w:rsidRPr="004E5763">
              <w:rPr>
                <w:rFonts w:ascii="Times New Roman" w:eastAsia="Times New Roman" w:hAnsi="Times New Roman" w:cs="Times New Roman"/>
                <w:sz w:val="20"/>
                <w:szCs w:val="20"/>
                <w:lang w:eastAsia="en-US"/>
              </w:rPr>
              <w:t>кв. м</w:t>
            </w:r>
          </w:p>
        </w:tc>
        <w:tc>
          <w:tcPr>
            <w:tcW w:w="335" w:type="pct"/>
            <w:tcBorders>
              <w:top w:val="nil"/>
              <w:left w:val="nil"/>
              <w:bottom w:val="single" w:sz="4" w:space="0" w:color="auto"/>
              <w:right w:val="single" w:sz="4" w:space="0" w:color="auto"/>
            </w:tcBorders>
            <w:shd w:val="clear" w:color="auto" w:fill="auto"/>
          </w:tcPr>
          <w:p w14:paraId="110FB23B"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w:t>
            </w:r>
            <w:r w:rsidRPr="004E5763">
              <w:rPr>
                <w:rFonts w:ascii="Times New Roman" w:eastAsia="Times New Roman" w:hAnsi="Times New Roman" w:cs="Times New Roman"/>
                <w:sz w:val="20"/>
                <w:szCs w:val="20"/>
                <w:lang w:val="en-US" w:eastAsia="en-US"/>
              </w:rPr>
              <w:t>-</w:t>
            </w:r>
            <w:r w:rsidRPr="004E5763">
              <w:rPr>
                <w:rFonts w:ascii="Times New Roman" w:eastAsia="Times New Roman" w:hAnsi="Times New Roman" w:cs="Times New Roman"/>
                <w:sz w:val="20"/>
                <w:szCs w:val="20"/>
                <w:lang w:eastAsia="en-US"/>
              </w:rPr>
              <w:t>чество семей</w:t>
            </w:r>
          </w:p>
        </w:tc>
        <w:tc>
          <w:tcPr>
            <w:tcW w:w="367" w:type="pct"/>
            <w:tcBorders>
              <w:top w:val="nil"/>
              <w:left w:val="nil"/>
              <w:bottom w:val="single" w:sz="4" w:space="0" w:color="auto"/>
              <w:right w:val="single" w:sz="4" w:space="0" w:color="auto"/>
            </w:tcBorders>
            <w:shd w:val="clear" w:color="auto" w:fill="auto"/>
          </w:tcPr>
          <w:p w14:paraId="22352B19" w14:textId="77777777" w:rsidR="004E5763" w:rsidRPr="004E5763" w:rsidRDefault="004E5763" w:rsidP="004E5763">
            <w:pPr>
              <w:widowControl/>
              <w:autoSpaceDE/>
              <w:autoSpaceDN/>
              <w:adjustRightInd/>
              <w:ind w:left="-108" w:right="-108"/>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 xml:space="preserve">объем  жилья,  </w:t>
            </w:r>
          </w:p>
          <w:p w14:paraId="6CC31141" w14:textId="77777777" w:rsidR="004E5763" w:rsidRPr="004E5763" w:rsidRDefault="004E5763" w:rsidP="004E5763">
            <w:pPr>
              <w:widowControl/>
              <w:autoSpaceDE/>
              <w:autoSpaceDN/>
              <w:adjustRightInd/>
              <w:ind w:left="-108" w:right="-108"/>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кв. м</w:t>
            </w:r>
          </w:p>
        </w:tc>
        <w:tc>
          <w:tcPr>
            <w:tcW w:w="305" w:type="pct"/>
            <w:tcBorders>
              <w:top w:val="nil"/>
              <w:left w:val="nil"/>
              <w:bottom w:val="single" w:sz="4" w:space="0" w:color="auto"/>
              <w:right w:val="single" w:sz="4" w:space="0" w:color="auto"/>
            </w:tcBorders>
            <w:shd w:val="clear" w:color="auto" w:fill="auto"/>
          </w:tcPr>
          <w:p w14:paraId="1279ED24"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w:t>
            </w:r>
            <w:r w:rsidRPr="004E5763">
              <w:rPr>
                <w:rFonts w:ascii="Times New Roman" w:eastAsia="Times New Roman" w:hAnsi="Times New Roman" w:cs="Times New Roman"/>
                <w:sz w:val="20"/>
                <w:szCs w:val="20"/>
                <w:lang w:val="en-US" w:eastAsia="en-US"/>
              </w:rPr>
              <w:t>-</w:t>
            </w:r>
            <w:r w:rsidRPr="004E5763">
              <w:rPr>
                <w:rFonts w:ascii="Times New Roman" w:eastAsia="Times New Roman" w:hAnsi="Times New Roman" w:cs="Times New Roman"/>
                <w:sz w:val="20"/>
                <w:szCs w:val="20"/>
                <w:lang w:eastAsia="en-US"/>
              </w:rPr>
              <w:t>чество семей</w:t>
            </w:r>
          </w:p>
        </w:tc>
        <w:tc>
          <w:tcPr>
            <w:tcW w:w="287" w:type="pct"/>
            <w:tcBorders>
              <w:top w:val="nil"/>
              <w:left w:val="nil"/>
              <w:bottom w:val="single" w:sz="4" w:space="0" w:color="auto"/>
              <w:right w:val="single" w:sz="4" w:space="0" w:color="auto"/>
            </w:tcBorders>
            <w:shd w:val="clear" w:color="auto" w:fill="auto"/>
          </w:tcPr>
          <w:p w14:paraId="6A8B4196"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объем жилья, кв. м</w:t>
            </w:r>
          </w:p>
        </w:tc>
        <w:tc>
          <w:tcPr>
            <w:tcW w:w="288" w:type="pct"/>
            <w:tcBorders>
              <w:top w:val="nil"/>
              <w:left w:val="nil"/>
              <w:bottom w:val="single" w:sz="4" w:space="0" w:color="auto"/>
              <w:right w:val="single" w:sz="4" w:space="0" w:color="auto"/>
            </w:tcBorders>
            <w:shd w:val="clear" w:color="auto" w:fill="auto"/>
          </w:tcPr>
          <w:p w14:paraId="7B600A94"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w:t>
            </w:r>
            <w:r w:rsidRPr="004E5763">
              <w:rPr>
                <w:rFonts w:ascii="Times New Roman" w:eastAsia="Times New Roman" w:hAnsi="Times New Roman" w:cs="Times New Roman"/>
                <w:sz w:val="20"/>
                <w:szCs w:val="20"/>
                <w:lang w:val="en-US" w:eastAsia="en-US"/>
              </w:rPr>
              <w:t>-</w:t>
            </w:r>
            <w:r w:rsidRPr="004E5763">
              <w:rPr>
                <w:rFonts w:ascii="Times New Roman" w:eastAsia="Times New Roman" w:hAnsi="Times New Roman" w:cs="Times New Roman"/>
                <w:sz w:val="20"/>
                <w:szCs w:val="20"/>
                <w:lang w:eastAsia="en-US"/>
              </w:rPr>
              <w:t>чество семей</w:t>
            </w:r>
          </w:p>
        </w:tc>
        <w:tc>
          <w:tcPr>
            <w:tcW w:w="288" w:type="pct"/>
            <w:tcBorders>
              <w:top w:val="nil"/>
              <w:left w:val="nil"/>
              <w:bottom w:val="single" w:sz="4" w:space="0" w:color="auto"/>
              <w:right w:val="single" w:sz="4" w:space="0" w:color="auto"/>
            </w:tcBorders>
            <w:shd w:val="clear" w:color="auto" w:fill="auto"/>
          </w:tcPr>
          <w:p w14:paraId="2E82CFF8"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объем  жилья,  кв. м</w:t>
            </w:r>
          </w:p>
        </w:tc>
        <w:tc>
          <w:tcPr>
            <w:tcW w:w="335" w:type="pct"/>
            <w:tcBorders>
              <w:top w:val="nil"/>
              <w:left w:val="nil"/>
              <w:bottom w:val="single" w:sz="4" w:space="0" w:color="auto"/>
              <w:right w:val="single" w:sz="4" w:space="0" w:color="auto"/>
            </w:tcBorders>
            <w:shd w:val="clear" w:color="auto" w:fill="auto"/>
          </w:tcPr>
          <w:p w14:paraId="6B712ED7"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коли</w:t>
            </w:r>
            <w:r w:rsidRPr="004E5763">
              <w:rPr>
                <w:rFonts w:ascii="Times New Roman" w:eastAsia="Times New Roman" w:hAnsi="Times New Roman" w:cs="Times New Roman"/>
                <w:sz w:val="20"/>
                <w:szCs w:val="20"/>
                <w:lang w:val="en-US" w:eastAsia="en-US"/>
              </w:rPr>
              <w:t>-</w:t>
            </w:r>
            <w:r w:rsidRPr="004E5763">
              <w:rPr>
                <w:rFonts w:ascii="Times New Roman" w:eastAsia="Times New Roman" w:hAnsi="Times New Roman" w:cs="Times New Roman"/>
                <w:sz w:val="20"/>
                <w:szCs w:val="20"/>
                <w:lang w:eastAsia="en-US"/>
              </w:rPr>
              <w:t>чество семей</w:t>
            </w:r>
          </w:p>
        </w:tc>
        <w:tc>
          <w:tcPr>
            <w:tcW w:w="362" w:type="pct"/>
            <w:tcBorders>
              <w:top w:val="nil"/>
              <w:left w:val="nil"/>
              <w:bottom w:val="single" w:sz="4" w:space="0" w:color="auto"/>
              <w:right w:val="single" w:sz="4" w:space="0" w:color="auto"/>
            </w:tcBorders>
            <w:shd w:val="clear" w:color="auto" w:fill="auto"/>
          </w:tcPr>
          <w:p w14:paraId="701ECE76"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объем  жилья,  кв. м</w:t>
            </w:r>
          </w:p>
        </w:tc>
      </w:tr>
    </w:tbl>
    <w:p w14:paraId="79193071" w14:textId="77777777" w:rsidR="004E5763" w:rsidRPr="004E5763" w:rsidRDefault="004E5763" w:rsidP="004E5763">
      <w:pPr>
        <w:widowControl/>
        <w:autoSpaceDE/>
        <w:autoSpaceDN/>
        <w:adjustRightInd/>
        <w:ind w:firstLine="709"/>
        <w:rPr>
          <w:rFonts w:ascii="Times New Roman" w:eastAsia="Times New Roman" w:hAnsi="Times New Roman" w:cs="Calibri"/>
          <w:sz w:val="2"/>
          <w:szCs w:val="2"/>
          <w:lang w:eastAsia="en-US"/>
        </w:rPr>
      </w:pPr>
    </w:p>
    <w:tbl>
      <w:tblPr>
        <w:tblW w:w="5000" w:type="pct"/>
        <w:tblLayout w:type="fixed"/>
        <w:tblLook w:val="04A0" w:firstRow="1" w:lastRow="0" w:firstColumn="1" w:lastColumn="0" w:noHBand="0" w:noVBand="1"/>
      </w:tblPr>
      <w:tblGrid>
        <w:gridCol w:w="653"/>
        <w:gridCol w:w="1696"/>
        <w:gridCol w:w="1324"/>
        <w:gridCol w:w="1191"/>
        <w:gridCol w:w="924"/>
        <w:gridCol w:w="927"/>
        <w:gridCol w:w="921"/>
        <w:gridCol w:w="8"/>
        <w:gridCol w:w="1029"/>
        <w:gridCol w:w="816"/>
        <w:gridCol w:w="791"/>
        <w:gridCol w:w="6"/>
        <w:gridCol w:w="22"/>
        <w:gridCol w:w="767"/>
        <w:gridCol w:w="6"/>
        <w:gridCol w:w="22"/>
        <w:gridCol w:w="764"/>
        <w:gridCol w:w="8"/>
        <w:gridCol w:w="19"/>
        <w:gridCol w:w="896"/>
        <w:gridCol w:w="8"/>
        <w:gridCol w:w="22"/>
        <w:gridCol w:w="968"/>
      </w:tblGrid>
      <w:tr w:rsidR="004E5763" w:rsidRPr="004E5763" w14:paraId="12F2C08D" w14:textId="77777777" w:rsidTr="004E5763">
        <w:trPr>
          <w:trHeight w:val="60"/>
          <w:tblHeader/>
        </w:trPr>
        <w:tc>
          <w:tcPr>
            <w:tcW w:w="237" w:type="pct"/>
            <w:tcBorders>
              <w:top w:val="single" w:sz="4" w:space="0" w:color="auto"/>
              <w:left w:val="single" w:sz="4" w:space="0" w:color="auto"/>
              <w:bottom w:val="single" w:sz="4" w:space="0" w:color="auto"/>
              <w:right w:val="single" w:sz="4" w:space="0" w:color="auto"/>
            </w:tcBorders>
            <w:vAlign w:val="center"/>
          </w:tcPr>
          <w:p w14:paraId="566454D6"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w:t>
            </w:r>
          </w:p>
        </w:tc>
        <w:tc>
          <w:tcPr>
            <w:tcW w:w="615" w:type="pct"/>
            <w:tcBorders>
              <w:top w:val="single" w:sz="4" w:space="0" w:color="auto"/>
              <w:left w:val="single" w:sz="4" w:space="0" w:color="auto"/>
              <w:bottom w:val="single" w:sz="4" w:space="0" w:color="auto"/>
              <w:right w:val="single" w:sz="4" w:space="0" w:color="auto"/>
            </w:tcBorders>
            <w:vAlign w:val="center"/>
          </w:tcPr>
          <w:p w14:paraId="62178442"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2</w:t>
            </w:r>
          </w:p>
        </w:tc>
        <w:tc>
          <w:tcPr>
            <w:tcW w:w="480" w:type="pct"/>
            <w:tcBorders>
              <w:top w:val="single" w:sz="4" w:space="0" w:color="auto"/>
              <w:left w:val="single" w:sz="4" w:space="0" w:color="auto"/>
              <w:bottom w:val="single" w:sz="4" w:space="0" w:color="auto"/>
              <w:right w:val="single" w:sz="4" w:space="0" w:color="auto"/>
            </w:tcBorders>
            <w:vAlign w:val="center"/>
          </w:tcPr>
          <w:p w14:paraId="3B39D51C"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3</w:t>
            </w:r>
          </w:p>
        </w:tc>
        <w:tc>
          <w:tcPr>
            <w:tcW w:w="432" w:type="pct"/>
            <w:tcBorders>
              <w:top w:val="single" w:sz="4" w:space="0" w:color="auto"/>
              <w:left w:val="single" w:sz="4" w:space="0" w:color="auto"/>
              <w:bottom w:val="single" w:sz="4" w:space="0" w:color="auto"/>
              <w:right w:val="single" w:sz="4" w:space="0" w:color="auto"/>
            </w:tcBorders>
            <w:vAlign w:val="center"/>
          </w:tcPr>
          <w:p w14:paraId="34B153B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4</w:t>
            </w:r>
          </w:p>
        </w:tc>
        <w:tc>
          <w:tcPr>
            <w:tcW w:w="335" w:type="pct"/>
            <w:tcBorders>
              <w:top w:val="single" w:sz="4" w:space="0" w:color="auto"/>
              <w:left w:val="nil"/>
              <w:bottom w:val="single" w:sz="4" w:space="0" w:color="auto"/>
              <w:right w:val="single" w:sz="4" w:space="0" w:color="auto"/>
            </w:tcBorders>
            <w:shd w:val="clear" w:color="auto" w:fill="auto"/>
            <w:vAlign w:val="center"/>
          </w:tcPr>
          <w:p w14:paraId="11E4497A"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5</w:t>
            </w:r>
          </w:p>
        </w:tc>
        <w:tc>
          <w:tcPr>
            <w:tcW w:w="336" w:type="pct"/>
            <w:tcBorders>
              <w:top w:val="single" w:sz="4" w:space="0" w:color="auto"/>
              <w:left w:val="nil"/>
              <w:bottom w:val="single" w:sz="4" w:space="0" w:color="auto"/>
              <w:right w:val="single" w:sz="4" w:space="0" w:color="auto"/>
            </w:tcBorders>
            <w:shd w:val="clear" w:color="auto" w:fill="auto"/>
            <w:vAlign w:val="center"/>
          </w:tcPr>
          <w:p w14:paraId="7DE38C2F" w14:textId="77777777" w:rsidR="004E5763" w:rsidRPr="004E5763" w:rsidRDefault="004E5763" w:rsidP="004E5763">
            <w:pPr>
              <w:widowControl/>
              <w:autoSpaceDE/>
              <w:autoSpaceDN/>
              <w:adjustRightInd/>
              <w:jc w:val="center"/>
              <w:rPr>
                <w:rFonts w:ascii="Times New Roman" w:eastAsia="Times New Roman" w:hAnsi="Times New Roman" w:cs="Times New Roman"/>
                <w:spacing w:val="-20"/>
                <w:sz w:val="20"/>
                <w:szCs w:val="20"/>
                <w:lang w:eastAsia="en-US"/>
              </w:rPr>
            </w:pPr>
            <w:r w:rsidRPr="004E5763">
              <w:rPr>
                <w:rFonts w:ascii="Times New Roman" w:eastAsia="Times New Roman" w:hAnsi="Times New Roman" w:cs="Times New Roman"/>
                <w:spacing w:val="-20"/>
                <w:sz w:val="20"/>
                <w:szCs w:val="20"/>
                <w:lang w:eastAsia="en-US"/>
              </w:rPr>
              <w:t>6</w:t>
            </w:r>
          </w:p>
        </w:tc>
        <w:tc>
          <w:tcPr>
            <w:tcW w:w="334" w:type="pct"/>
            <w:tcBorders>
              <w:top w:val="single" w:sz="4" w:space="0" w:color="auto"/>
              <w:left w:val="nil"/>
              <w:bottom w:val="single" w:sz="4" w:space="0" w:color="auto"/>
              <w:right w:val="single" w:sz="4" w:space="0" w:color="auto"/>
            </w:tcBorders>
            <w:shd w:val="clear" w:color="auto" w:fill="auto"/>
            <w:vAlign w:val="center"/>
          </w:tcPr>
          <w:p w14:paraId="1D85D02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7</w:t>
            </w:r>
          </w:p>
        </w:tc>
        <w:tc>
          <w:tcPr>
            <w:tcW w:w="376" w:type="pct"/>
            <w:gridSpan w:val="2"/>
            <w:tcBorders>
              <w:top w:val="single" w:sz="4" w:space="0" w:color="auto"/>
              <w:left w:val="nil"/>
              <w:bottom w:val="single" w:sz="4" w:space="0" w:color="auto"/>
              <w:right w:val="single" w:sz="4" w:space="0" w:color="auto"/>
            </w:tcBorders>
            <w:shd w:val="clear" w:color="auto" w:fill="auto"/>
            <w:vAlign w:val="center"/>
          </w:tcPr>
          <w:p w14:paraId="318E286D"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8</w:t>
            </w:r>
          </w:p>
        </w:tc>
        <w:tc>
          <w:tcPr>
            <w:tcW w:w="296" w:type="pct"/>
            <w:tcBorders>
              <w:top w:val="single" w:sz="4" w:space="0" w:color="auto"/>
              <w:left w:val="nil"/>
              <w:bottom w:val="single" w:sz="4" w:space="0" w:color="auto"/>
              <w:right w:val="single" w:sz="4" w:space="0" w:color="auto"/>
            </w:tcBorders>
            <w:shd w:val="clear" w:color="auto" w:fill="auto"/>
            <w:vAlign w:val="center"/>
          </w:tcPr>
          <w:p w14:paraId="35B1BE68"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9</w:t>
            </w:r>
          </w:p>
        </w:tc>
        <w:tc>
          <w:tcPr>
            <w:tcW w:w="287" w:type="pct"/>
            <w:tcBorders>
              <w:top w:val="single" w:sz="4" w:space="0" w:color="auto"/>
              <w:left w:val="nil"/>
              <w:bottom w:val="single" w:sz="4" w:space="0" w:color="auto"/>
              <w:right w:val="single" w:sz="4" w:space="0" w:color="auto"/>
            </w:tcBorders>
            <w:shd w:val="clear" w:color="auto" w:fill="auto"/>
            <w:vAlign w:val="center"/>
          </w:tcPr>
          <w:p w14:paraId="7EE26954"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10</w:t>
            </w:r>
          </w:p>
        </w:tc>
        <w:tc>
          <w:tcPr>
            <w:tcW w:w="288" w:type="pct"/>
            <w:gridSpan w:val="3"/>
            <w:tcBorders>
              <w:top w:val="single" w:sz="4" w:space="0" w:color="auto"/>
              <w:left w:val="nil"/>
              <w:bottom w:val="single" w:sz="4" w:space="0" w:color="auto"/>
              <w:right w:val="single" w:sz="4" w:space="0" w:color="auto"/>
            </w:tcBorders>
            <w:shd w:val="clear" w:color="auto" w:fill="auto"/>
            <w:vAlign w:val="center"/>
          </w:tcPr>
          <w:p w14:paraId="4EEFBBA4"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11</w:t>
            </w:r>
          </w:p>
        </w:tc>
        <w:tc>
          <w:tcPr>
            <w:tcW w:w="287" w:type="pct"/>
            <w:gridSpan w:val="3"/>
            <w:tcBorders>
              <w:top w:val="single" w:sz="4" w:space="0" w:color="auto"/>
              <w:left w:val="nil"/>
              <w:bottom w:val="single" w:sz="4" w:space="0" w:color="auto"/>
              <w:right w:val="single" w:sz="4" w:space="0" w:color="auto"/>
            </w:tcBorders>
            <w:shd w:val="clear" w:color="auto" w:fill="auto"/>
            <w:vAlign w:val="center"/>
          </w:tcPr>
          <w:p w14:paraId="5DFE73A5"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12</w:t>
            </w:r>
          </w:p>
        </w:tc>
        <w:tc>
          <w:tcPr>
            <w:tcW w:w="335" w:type="pct"/>
            <w:gridSpan w:val="3"/>
            <w:tcBorders>
              <w:top w:val="single" w:sz="4" w:space="0" w:color="auto"/>
              <w:left w:val="nil"/>
              <w:bottom w:val="single" w:sz="4" w:space="0" w:color="auto"/>
              <w:right w:val="single" w:sz="4" w:space="0" w:color="auto"/>
            </w:tcBorders>
            <w:shd w:val="clear" w:color="auto" w:fill="auto"/>
            <w:vAlign w:val="center"/>
          </w:tcPr>
          <w:p w14:paraId="05A75E75"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13</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14:paraId="00DF55FF"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14</w:t>
            </w:r>
          </w:p>
        </w:tc>
      </w:tr>
      <w:tr w:rsidR="004E5763" w:rsidRPr="004E5763" w14:paraId="5545288F" w14:textId="77777777" w:rsidTr="004E5763">
        <w:trPr>
          <w:trHeight w:val="60"/>
        </w:trPr>
        <w:tc>
          <w:tcPr>
            <w:tcW w:w="5000" w:type="pct"/>
            <w:gridSpan w:val="23"/>
            <w:tcBorders>
              <w:top w:val="single" w:sz="4" w:space="0" w:color="auto"/>
              <w:left w:val="single" w:sz="4" w:space="0" w:color="auto"/>
              <w:bottom w:val="nil"/>
              <w:right w:val="single" w:sz="4" w:space="0" w:color="auto"/>
            </w:tcBorders>
            <w:shd w:val="clear" w:color="auto" w:fill="auto"/>
            <w:noWrap/>
          </w:tcPr>
          <w:p w14:paraId="05D19B72" w14:textId="77777777" w:rsidR="004E5763" w:rsidRPr="004E5763" w:rsidRDefault="004E5763" w:rsidP="00B05E34">
            <w:pPr>
              <w:widowControl/>
              <w:numPr>
                <w:ilvl w:val="0"/>
                <w:numId w:val="12"/>
              </w:numPr>
              <w:autoSpaceDE/>
              <w:autoSpaceDN/>
              <w:adjustRightInd/>
              <w:ind w:left="0" w:firstLine="0"/>
              <w:contextualSpacing/>
              <w:jc w:val="center"/>
              <w:rPr>
                <w:rFonts w:ascii="Times New Roman" w:eastAsia="Times New Roman" w:hAnsi="Times New Roman" w:cs="Times New Roman"/>
                <w:bCs/>
                <w:sz w:val="20"/>
                <w:szCs w:val="20"/>
                <w:lang w:eastAsia="en-US"/>
              </w:rPr>
            </w:pPr>
            <w:r w:rsidRPr="004E5763">
              <w:rPr>
                <w:rFonts w:ascii="Times New Roman" w:eastAsia="Times New Roman" w:hAnsi="Times New Roman" w:cs="Times New Roman"/>
                <w:bCs/>
                <w:sz w:val="20"/>
                <w:szCs w:val="20"/>
                <w:lang w:eastAsia="en-US"/>
              </w:rPr>
              <w:t>Государственный спрос*</w:t>
            </w:r>
          </w:p>
        </w:tc>
      </w:tr>
      <w:tr w:rsidR="004E5763" w:rsidRPr="004E5763" w14:paraId="21F32FB7" w14:textId="77777777" w:rsidTr="004E5763">
        <w:trPr>
          <w:trHeight w:val="614"/>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5931EAB9"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1</w:t>
            </w:r>
            <w:r w:rsidRPr="004E5763">
              <w:rPr>
                <w:rFonts w:ascii="Times New Roman" w:eastAsia="Times New Roman" w:hAnsi="Times New Roman" w:cs="Times New Roman"/>
                <w:sz w:val="20"/>
                <w:szCs w:val="20"/>
                <w:lang w:val="en-US" w:eastAsia="en-US"/>
              </w:rPr>
              <w:t>.</w:t>
            </w:r>
          </w:p>
        </w:tc>
        <w:tc>
          <w:tcPr>
            <w:tcW w:w="615" w:type="pct"/>
            <w:tcBorders>
              <w:top w:val="single" w:sz="4" w:space="0" w:color="auto"/>
              <w:left w:val="nil"/>
              <w:bottom w:val="single" w:sz="4" w:space="0" w:color="auto"/>
              <w:right w:val="nil"/>
            </w:tcBorders>
            <w:shd w:val="clear" w:color="auto" w:fill="auto"/>
          </w:tcPr>
          <w:p w14:paraId="6B06AB99"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Ветераны Великой Отечественной войны</w:t>
            </w:r>
          </w:p>
        </w:tc>
        <w:tc>
          <w:tcPr>
            <w:tcW w:w="480" w:type="pct"/>
            <w:tcBorders>
              <w:top w:val="single" w:sz="4" w:space="0" w:color="auto"/>
              <w:left w:val="single" w:sz="4" w:space="0" w:color="auto"/>
              <w:bottom w:val="single" w:sz="4" w:space="0" w:color="auto"/>
              <w:right w:val="single" w:sz="4" w:space="0" w:color="auto"/>
            </w:tcBorders>
            <w:shd w:val="clear" w:color="auto" w:fill="auto"/>
            <w:noWrap/>
          </w:tcPr>
          <w:p w14:paraId="79F1F81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103</w:t>
            </w:r>
          </w:p>
        </w:tc>
        <w:tc>
          <w:tcPr>
            <w:tcW w:w="432" w:type="pct"/>
            <w:tcBorders>
              <w:top w:val="single" w:sz="4" w:space="0" w:color="auto"/>
              <w:left w:val="nil"/>
              <w:bottom w:val="single" w:sz="4" w:space="0" w:color="auto"/>
              <w:right w:val="single" w:sz="4" w:space="0" w:color="auto"/>
            </w:tcBorders>
            <w:shd w:val="clear" w:color="auto" w:fill="auto"/>
            <w:noWrap/>
          </w:tcPr>
          <w:p w14:paraId="52C7F07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3708</w:t>
            </w:r>
          </w:p>
        </w:tc>
        <w:tc>
          <w:tcPr>
            <w:tcW w:w="335" w:type="pct"/>
            <w:tcBorders>
              <w:top w:val="single" w:sz="4" w:space="0" w:color="auto"/>
              <w:left w:val="nil"/>
              <w:bottom w:val="single" w:sz="4" w:space="0" w:color="auto"/>
              <w:right w:val="single" w:sz="4" w:space="0" w:color="auto"/>
            </w:tcBorders>
            <w:shd w:val="clear" w:color="auto" w:fill="auto"/>
            <w:noWrap/>
          </w:tcPr>
          <w:p w14:paraId="5B60B1D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77</w:t>
            </w:r>
          </w:p>
        </w:tc>
        <w:tc>
          <w:tcPr>
            <w:tcW w:w="336" w:type="pct"/>
            <w:tcBorders>
              <w:top w:val="single" w:sz="4" w:space="0" w:color="auto"/>
              <w:left w:val="nil"/>
              <w:bottom w:val="single" w:sz="4" w:space="0" w:color="auto"/>
              <w:right w:val="single" w:sz="4" w:space="0" w:color="auto"/>
            </w:tcBorders>
            <w:shd w:val="clear" w:color="auto" w:fill="auto"/>
            <w:noWrap/>
          </w:tcPr>
          <w:p w14:paraId="2792555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2772</w:t>
            </w:r>
          </w:p>
        </w:tc>
        <w:tc>
          <w:tcPr>
            <w:tcW w:w="337" w:type="pct"/>
            <w:gridSpan w:val="2"/>
            <w:tcBorders>
              <w:top w:val="single" w:sz="4" w:space="0" w:color="auto"/>
              <w:left w:val="nil"/>
              <w:bottom w:val="single" w:sz="4" w:space="0" w:color="auto"/>
              <w:right w:val="single" w:sz="4" w:space="0" w:color="auto"/>
            </w:tcBorders>
            <w:shd w:val="clear" w:color="auto" w:fill="auto"/>
            <w:noWrap/>
          </w:tcPr>
          <w:p w14:paraId="33E0260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26</w:t>
            </w:r>
          </w:p>
        </w:tc>
        <w:tc>
          <w:tcPr>
            <w:tcW w:w="373" w:type="pct"/>
            <w:tcBorders>
              <w:top w:val="single" w:sz="4" w:space="0" w:color="auto"/>
              <w:left w:val="nil"/>
              <w:bottom w:val="single" w:sz="4" w:space="0" w:color="auto"/>
              <w:right w:val="single" w:sz="4" w:space="0" w:color="auto"/>
            </w:tcBorders>
            <w:shd w:val="clear" w:color="auto" w:fill="auto"/>
            <w:noWrap/>
          </w:tcPr>
          <w:p w14:paraId="39206C7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936</w:t>
            </w:r>
          </w:p>
        </w:tc>
        <w:tc>
          <w:tcPr>
            <w:tcW w:w="296" w:type="pct"/>
            <w:tcBorders>
              <w:top w:val="single" w:sz="4" w:space="0" w:color="auto"/>
              <w:left w:val="nil"/>
              <w:bottom w:val="single" w:sz="4" w:space="0" w:color="auto"/>
              <w:right w:val="single" w:sz="4" w:space="0" w:color="auto"/>
            </w:tcBorders>
            <w:shd w:val="clear" w:color="auto" w:fill="auto"/>
            <w:noWrap/>
          </w:tcPr>
          <w:p w14:paraId="2BEE878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9" w:type="pct"/>
            <w:gridSpan w:val="2"/>
            <w:tcBorders>
              <w:top w:val="single" w:sz="4" w:space="0" w:color="auto"/>
              <w:left w:val="nil"/>
              <w:bottom w:val="single" w:sz="4" w:space="0" w:color="auto"/>
              <w:right w:val="single" w:sz="4" w:space="0" w:color="auto"/>
            </w:tcBorders>
            <w:shd w:val="clear" w:color="auto" w:fill="auto"/>
            <w:noWrap/>
          </w:tcPr>
          <w:p w14:paraId="78D1D52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24EC13B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0FBD0A6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335" w:type="pct"/>
            <w:gridSpan w:val="3"/>
            <w:tcBorders>
              <w:top w:val="single" w:sz="4" w:space="0" w:color="auto"/>
              <w:left w:val="nil"/>
              <w:bottom w:val="single" w:sz="4" w:space="0" w:color="auto"/>
              <w:right w:val="single" w:sz="4" w:space="0" w:color="auto"/>
            </w:tcBorders>
            <w:shd w:val="clear" w:color="auto" w:fill="auto"/>
            <w:noWrap/>
          </w:tcPr>
          <w:p w14:paraId="6244F0B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359" w:type="pct"/>
            <w:gridSpan w:val="2"/>
            <w:tcBorders>
              <w:top w:val="single" w:sz="4" w:space="0" w:color="auto"/>
              <w:left w:val="nil"/>
              <w:bottom w:val="single" w:sz="4" w:space="0" w:color="auto"/>
              <w:right w:val="single" w:sz="4" w:space="0" w:color="auto"/>
            </w:tcBorders>
            <w:shd w:val="clear" w:color="auto" w:fill="auto"/>
            <w:noWrap/>
          </w:tcPr>
          <w:p w14:paraId="09D3EB3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r>
      <w:tr w:rsidR="004E5763" w:rsidRPr="004E5763" w14:paraId="1875A4D7" w14:textId="77777777" w:rsidTr="004E5763">
        <w:trPr>
          <w:trHeight w:val="50"/>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097A42B2"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2</w:t>
            </w:r>
            <w:r w:rsidRPr="004E5763">
              <w:rPr>
                <w:rFonts w:ascii="Times New Roman" w:eastAsia="Times New Roman" w:hAnsi="Times New Roman" w:cs="Times New Roman"/>
                <w:sz w:val="20"/>
                <w:szCs w:val="20"/>
                <w:lang w:val="en-US" w:eastAsia="en-US"/>
              </w:rPr>
              <w:t>.</w:t>
            </w:r>
          </w:p>
        </w:tc>
        <w:tc>
          <w:tcPr>
            <w:tcW w:w="615" w:type="pct"/>
            <w:tcBorders>
              <w:top w:val="single" w:sz="4" w:space="0" w:color="auto"/>
              <w:left w:val="nil"/>
              <w:bottom w:val="single" w:sz="4" w:space="0" w:color="auto"/>
              <w:right w:val="nil"/>
            </w:tcBorders>
            <w:shd w:val="clear" w:color="auto" w:fill="auto"/>
          </w:tcPr>
          <w:p w14:paraId="325D5785"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Ветераны боевых действий, инвалиды и семьи, имеющие детей-инвалидов</w:t>
            </w:r>
          </w:p>
        </w:tc>
        <w:tc>
          <w:tcPr>
            <w:tcW w:w="480" w:type="pct"/>
            <w:tcBorders>
              <w:top w:val="single" w:sz="4" w:space="0" w:color="auto"/>
              <w:left w:val="single" w:sz="4" w:space="0" w:color="auto"/>
              <w:bottom w:val="single" w:sz="4" w:space="0" w:color="auto"/>
              <w:right w:val="single" w:sz="4" w:space="0" w:color="auto"/>
            </w:tcBorders>
            <w:shd w:val="clear" w:color="auto" w:fill="auto"/>
            <w:noWrap/>
          </w:tcPr>
          <w:p w14:paraId="41F34D4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753</w:t>
            </w:r>
          </w:p>
        </w:tc>
        <w:tc>
          <w:tcPr>
            <w:tcW w:w="432" w:type="pct"/>
            <w:tcBorders>
              <w:top w:val="single" w:sz="4" w:space="0" w:color="auto"/>
              <w:left w:val="nil"/>
              <w:bottom w:val="single" w:sz="4" w:space="0" w:color="auto"/>
              <w:right w:val="single" w:sz="4" w:space="0" w:color="auto"/>
            </w:tcBorders>
            <w:shd w:val="clear" w:color="auto" w:fill="auto"/>
            <w:noWrap/>
          </w:tcPr>
          <w:p w14:paraId="2DE86CF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13554</w:t>
            </w:r>
          </w:p>
        </w:tc>
        <w:tc>
          <w:tcPr>
            <w:tcW w:w="335" w:type="pct"/>
            <w:tcBorders>
              <w:top w:val="single" w:sz="4" w:space="0" w:color="auto"/>
              <w:left w:val="nil"/>
              <w:bottom w:val="single" w:sz="4" w:space="0" w:color="auto"/>
              <w:right w:val="single" w:sz="4" w:space="0" w:color="auto"/>
            </w:tcBorders>
            <w:shd w:val="clear" w:color="auto" w:fill="auto"/>
            <w:noWrap/>
          </w:tcPr>
          <w:p w14:paraId="48A9273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36</w:t>
            </w:r>
          </w:p>
        </w:tc>
        <w:tc>
          <w:tcPr>
            <w:tcW w:w="336" w:type="pct"/>
            <w:tcBorders>
              <w:top w:val="single" w:sz="4" w:space="0" w:color="auto"/>
              <w:left w:val="nil"/>
              <w:bottom w:val="single" w:sz="4" w:space="0" w:color="auto"/>
              <w:right w:val="single" w:sz="4" w:space="0" w:color="auto"/>
            </w:tcBorders>
            <w:shd w:val="clear" w:color="auto" w:fill="auto"/>
            <w:noWrap/>
          </w:tcPr>
          <w:p w14:paraId="1C51F02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648</w:t>
            </w:r>
          </w:p>
        </w:tc>
        <w:tc>
          <w:tcPr>
            <w:tcW w:w="337" w:type="pct"/>
            <w:gridSpan w:val="2"/>
            <w:tcBorders>
              <w:top w:val="single" w:sz="4" w:space="0" w:color="auto"/>
              <w:left w:val="nil"/>
              <w:bottom w:val="single" w:sz="4" w:space="0" w:color="auto"/>
              <w:right w:val="single" w:sz="4" w:space="0" w:color="auto"/>
            </w:tcBorders>
            <w:shd w:val="clear" w:color="auto" w:fill="auto"/>
            <w:noWrap/>
          </w:tcPr>
          <w:p w14:paraId="0E77B29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35</w:t>
            </w:r>
          </w:p>
        </w:tc>
        <w:tc>
          <w:tcPr>
            <w:tcW w:w="373" w:type="pct"/>
            <w:tcBorders>
              <w:top w:val="single" w:sz="4" w:space="0" w:color="auto"/>
              <w:left w:val="nil"/>
              <w:bottom w:val="single" w:sz="4" w:space="0" w:color="auto"/>
              <w:right w:val="single" w:sz="4" w:space="0" w:color="auto"/>
            </w:tcBorders>
            <w:shd w:val="clear" w:color="auto" w:fill="auto"/>
            <w:noWrap/>
          </w:tcPr>
          <w:p w14:paraId="210BD05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630</w:t>
            </w:r>
          </w:p>
        </w:tc>
        <w:tc>
          <w:tcPr>
            <w:tcW w:w="296" w:type="pct"/>
            <w:tcBorders>
              <w:top w:val="single" w:sz="4" w:space="0" w:color="auto"/>
              <w:left w:val="nil"/>
              <w:bottom w:val="single" w:sz="4" w:space="0" w:color="auto"/>
              <w:right w:val="single" w:sz="4" w:space="0" w:color="auto"/>
            </w:tcBorders>
            <w:shd w:val="clear" w:color="auto" w:fill="auto"/>
            <w:noWrap/>
          </w:tcPr>
          <w:p w14:paraId="5D450A0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57</w:t>
            </w:r>
          </w:p>
        </w:tc>
        <w:tc>
          <w:tcPr>
            <w:tcW w:w="289" w:type="pct"/>
            <w:gridSpan w:val="2"/>
            <w:tcBorders>
              <w:top w:val="single" w:sz="4" w:space="0" w:color="auto"/>
              <w:left w:val="nil"/>
              <w:bottom w:val="single" w:sz="4" w:space="0" w:color="auto"/>
              <w:right w:val="single" w:sz="4" w:space="0" w:color="auto"/>
            </w:tcBorders>
            <w:shd w:val="clear" w:color="auto" w:fill="auto"/>
            <w:noWrap/>
          </w:tcPr>
          <w:p w14:paraId="3C9F6A2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1026</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4AB7C39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57</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06D8446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1026</w:t>
            </w:r>
          </w:p>
        </w:tc>
        <w:tc>
          <w:tcPr>
            <w:tcW w:w="335" w:type="pct"/>
            <w:gridSpan w:val="3"/>
            <w:tcBorders>
              <w:top w:val="single" w:sz="4" w:space="0" w:color="auto"/>
              <w:left w:val="nil"/>
              <w:bottom w:val="single" w:sz="4" w:space="0" w:color="auto"/>
              <w:right w:val="single" w:sz="4" w:space="0" w:color="auto"/>
            </w:tcBorders>
            <w:shd w:val="clear" w:color="auto" w:fill="auto"/>
            <w:noWrap/>
          </w:tcPr>
          <w:p w14:paraId="31C4687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568</w:t>
            </w:r>
          </w:p>
        </w:tc>
        <w:tc>
          <w:tcPr>
            <w:tcW w:w="359" w:type="pct"/>
            <w:gridSpan w:val="2"/>
            <w:tcBorders>
              <w:top w:val="single" w:sz="4" w:space="0" w:color="auto"/>
              <w:left w:val="nil"/>
              <w:bottom w:val="single" w:sz="4" w:space="0" w:color="auto"/>
              <w:right w:val="single" w:sz="4" w:space="0" w:color="auto"/>
            </w:tcBorders>
            <w:shd w:val="clear" w:color="auto" w:fill="auto"/>
            <w:noWrap/>
          </w:tcPr>
          <w:p w14:paraId="56E7DF7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10224</w:t>
            </w:r>
          </w:p>
        </w:tc>
      </w:tr>
      <w:tr w:rsidR="004E5763" w:rsidRPr="004E5763" w14:paraId="40DD712A" w14:textId="77777777" w:rsidTr="004E5763">
        <w:trPr>
          <w:trHeight w:val="50"/>
        </w:trPr>
        <w:tc>
          <w:tcPr>
            <w:tcW w:w="237" w:type="pct"/>
            <w:tcBorders>
              <w:top w:val="nil"/>
              <w:left w:val="single" w:sz="4" w:space="0" w:color="auto"/>
              <w:bottom w:val="single" w:sz="4" w:space="0" w:color="auto"/>
              <w:right w:val="single" w:sz="4" w:space="0" w:color="auto"/>
            </w:tcBorders>
            <w:shd w:val="clear" w:color="auto" w:fill="auto"/>
            <w:noWrap/>
          </w:tcPr>
          <w:p w14:paraId="74418B31"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3</w:t>
            </w:r>
            <w:r w:rsidRPr="004E5763">
              <w:rPr>
                <w:rFonts w:ascii="Times New Roman" w:eastAsia="Times New Roman" w:hAnsi="Times New Roman" w:cs="Times New Roman"/>
                <w:sz w:val="20"/>
                <w:szCs w:val="20"/>
                <w:lang w:val="en-US" w:eastAsia="en-US"/>
              </w:rPr>
              <w:t>.</w:t>
            </w:r>
          </w:p>
        </w:tc>
        <w:tc>
          <w:tcPr>
            <w:tcW w:w="615" w:type="pct"/>
            <w:tcBorders>
              <w:top w:val="nil"/>
              <w:left w:val="nil"/>
              <w:bottom w:val="single" w:sz="4" w:space="0" w:color="auto"/>
              <w:right w:val="nil"/>
            </w:tcBorders>
            <w:shd w:val="clear" w:color="auto" w:fill="auto"/>
          </w:tcPr>
          <w:p w14:paraId="1185D4C2"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Граждане, уволенные с военной службы, и приравненные к ним лица</w:t>
            </w:r>
          </w:p>
        </w:tc>
        <w:tc>
          <w:tcPr>
            <w:tcW w:w="480" w:type="pct"/>
            <w:tcBorders>
              <w:top w:val="nil"/>
              <w:left w:val="single" w:sz="4" w:space="0" w:color="auto"/>
              <w:bottom w:val="single" w:sz="4" w:space="0" w:color="auto"/>
              <w:right w:val="single" w:sz="4" w:space="0" w:color="auto"/>
            </w:tcBorders>
            <w:shd w:val="clear" w:color="auto" w:fill="auto"/>
            <w:noWrap/>
          </w:tcPr>
          <w:p w14:paraId="563FD6F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43</w:t>
            </w:r>
          </w:p>
        </w:tc>
        <w:tc>
          <w:tcPr>
            <w:tcW w:w="432" w:type="pct"/>
            <w:tcBorders>
              <w:top w:val="nil"/>
              <w:left w:val="nil"/>
              <w:bottom w:val="single" w:sz="4" w:space="0" w:color="auto"/>
              <w:right w:val="single" w:sz="4" w:space="0" w:color="auto"/>
            </w:tcBorders>
            <w:shd w:val="clear" w:color="auto" w:fill="auto"/>
            <w:noWrap/>
          </w:tcPr>
          <w:p w14:paraId="6A2790C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2278,1</w:t>
            </w:r>
          </w:p>
        </w:tc>
        <w:tc>
          <w:tcPr>
            <w:tcW w:w="335" w:type="pct"/>
            <w:tcBorders>
              <w:top w:val="nil"/>
              <w:left w:val="nil"/>
              <w:bottom w:val="single" w:sz="4" w:space="0" w:color="auto"/>
              <w:right w:val="single" w:sz="4" w:space="0" w:color="auto"/>
            </w:tcBorders>
            <w:shd w:val="clear" w:color="auto" w:fill="auto"/>
            <w:noWrap/>
          </w:tcPr>
          <w:p w14:paraId="0AEB3A6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w:t>
            </w:r>
          </w:p>
        </w:tc>
        <w:tc>
          <w:tcPr>
            <w:tcW w:w="336" w:type="pct"/>
            <w:tcBorders>
              <w:top w:val="nil"/>
              <w:left w:val="nil"/>
              <w:bottom w:val="single" w:sz="4" w:space="0" w:color="auto"/>
              <w:right w:val="single" w:sz="4" w:space="0" w:color="auto"/>
            </w:tcBorders>
            <w:shd w:val="clear" w:color="auto" w:fill="auto"/>
            <w:noWrap/>
          </w:tcPr>
          <w:p w14:paraId="7D2D50A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295,5</w:t>
            </w:r>
          </w:p>
        </w:tc>
        <w:tc>
          <w:tcPr>
            <w:tcW w:w="337" w:type="pct"/>
            <w:gridSpan w:val="2"/>
            <w:tcBorders>
              <w:top w:val="nil"/>
              <w:left w:val="nil"/>
              <w:bottom w:val="single" w:sz="4" w:space="0" w:color="auto"/>
              <w:right w:val="single" w:sz="4" w:space="0" w:color="auto"/>
            </w:tcBorders>
            <w:shd w:val="clear" w:color="auto" w:fill="auto"/>
            <w:noWrap/>
          </w:tcPr>
          <w:p w14:paraId="4E7BBD1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38</w:t>
            </w:r>
          </w:p>
        </w:tc>
        <w:tc>
          <w:tcPr>
            <w:tcW w:w="373" w:type="pct"/>
            <w:tcBorders>
              <w:top w:val="nil"/>
              <w:left w:val="nil"/>
              <w:bottom w:val="single" w:sz="4" w:space="0" w:color="auto"/>
              <w:right w:val="single" w:sz="4" w:space="0" w:color="auto"/>
            </w:tcBorders>
            <w:shd w:val="clear" w:color="auto" w:fill="auto"/>
            <w:noWrap/>
          </w:tcPr>
          <w:p w14:paraId="7C1295B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1982,6</w:t>
            </w:r>
          </w:p>
        </w:tc>
        <w:tc>
          <w:tcPr>
            <w:tcW w:w="296" w:type="pct"/>
            <w:tcBorders>
              <w:top w:val="nil"/>
              <w:left w:val="nil"/>
              <w:bottom w:val="single" w:sz="4" w:space="0" w:color="auto"/>
              <w:right w:val="single" w:sz="4" w:space="0" w:color="auto"/>
            </w:tcBorders>
            <w:shd w:val="clear" w:color="auto" w:fill="auto"/>
            <w:noWrap/>
          </w:tcPr>
          <w:p w14:paraId="70057BD1"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9" w:type="pct"/>
            <w:gridSpan w:val="2"/>
            <w:tcBorders>
              <w:top w:val="nil"/>
              <w:left w:val="nil"/>
              <w:bottom w:val="single" w:sz="4" w:space="0" w:color="auto"/>
              <w:right w:val="single" w:sz="4" w:space="0" w:color="auto"/>
            </w:tcBorders>
            <w:shd w:val="clear" w:color="auto" w:fill="auto"/>
            <w:noWrap/>
          </w:tcPr>
          <w:p w14:paraId="1D6BFCE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8" w:type="pct"/>
            <w:gridSpan w:val="3"/>
            <w:tcBorders>
              <w:top w:val="nil"/>
              <w:left w:val="nil"/>
              <w:bottom w:val="single" w:sz="4" w:space="0" w:color="auto"/>
              <w:right w:val="single" w:sz="4" w:space="0" w:color="auto"/>
            </w:tcBorders>
            <w:shd w:val="clear" w:color="auto" w:fill="auto"/>
            <w:noWrap/>
          </w:tcPr>
          <w:p w14:paraId="52D327F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288" w:type="pct"/>
            <w:gridSpan w:val="3"/>
            <w:tcBorders>
              <w:top w:val="nil"/>
              <w:left w:val="nil"/>
              <w:bottom w:val="single" w:sz="4" w:space="0" w:color="auto"/>
              <w:right w:val="single" w:sz="4" w:space="0" w:color="auto"/>
            </w:tcBorders>
            <w:shd w:val="clear" w:color="auto" w:fill="auto"/>
            <w:noWrap/>
          </w:tcPr>
          <w:p w14:paraId="09B182C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335" w:type="pct"/>
            <w:gridSpan w:val="3"/>
            <w:tcBorders>
              <w:top w:val="nil"/>
              <w:left w:val="nil"/>
              <w:bottom w:val="single" w:sz="4" w:space="0" w:color="auto"/>
              <w:right w:val="single" w:sz="4" w:space="0" w:color="auto"/>
            </w:tcBorders>
            <w:shd w:val="clear" w:color="auto" w:fill="auto"/>
            <w:noWrap/>
          </w:tcPr>
          <w:p w14:paraId="79F2E7C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c>
          <w:tcPr>
            <w:tcW w:w="359" w:type="pct"/>
            <w:gridSpan w:val="2"/>
            <w:tcBorders>
              <w:top w:val="nil"/>
              <w:left w:val="nil"/>
              <w:bottom w:val="single" w:sz="4" w:space="0" w:color="auto"/>
              <w:right w:val="single" w:sz="4" w:space="0" w:color="auto"/>
            </w:tcBorders>
            <w:shd w:val="clear" w:color="auto" w:fill="auto"/>
            <w:noWrap/>
          </w:tcPr>
          <w:p w14:paraId="76B2B52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0</w:t>
            </w:r>
          </w:p>
        </w:tc>
      </w:tr>
      <w:tr w:rsidR="004E5763" w:rsidRPr="004E5763" w14:paraId="7B4C324B" w14:textId="77777777" w:rsidTr="004E5763">
        <w:trPr>
          <w:trHeight w:val="113"/>
        </w:trPr>
        <w:tc>
          <w:tcPr>
            <w:tcW w:w="237" w:type="pct"/>
            <w:tcBorders>
              <w:top w:val="nil"/>
              <w:left w:val="single" w:sz="4" w:space="0" w:color="auto"/>
              <w:bottom w:val="single" w:sz="4" w:space="0" w:color="auto"/>
              <w:right w:val="single" w:sz="4" w:space="0" w:color="auto"/>
            </w:tcBorders>
            <w:shd w:val="clear" w:color="auto" w:fill="auto"/>
            <w:noWrap/>
          </w:tcPr>
          <w:p w14:paraId="0A4B2ECE"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4</w:t>
            </w:r>
            <w:r w:rsidRPr="004E5763">
              <w:rPr>
                <w:rFonts w:ascii="Times New Roman" w:eastAsia="Times New Roman" w:hAnsi="Times New Roman" w:cs="Times New Roman"/>
                <w:sz w:val="20"/>
                <w:szCs w:val="20"/>
                <w:lang w:val="en-US" w:eastAsia="en-US"/>
              </w:rPr>
              <w:t>.</w:t>
            </w:r>
          </w:p>
        </w:tc>
        <w:tc>
          <w:tcPr>
            <w:tcW w:w="615" w:type="pct"/>
            <w:tcBorders>
              <w:top w:val="nil"/>
              <w:left w:val="nil"/>
              <w:bottom w:val="single" w:sz="4" w:space="0" w:color="auto"/>
              <w:right w:val="nil"/>
            </w:tcBorders>
            <w:shd w:val="clear" w:color="auto" w:fill="auto"/>
          </w:tcPr>
          <w:p w14:paraId="014F4073"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Вынужденные переселенцы</w:t>
            </w:r>
          </w:p>
        </w:tc>
        <w:tc>
          <w:tcPr>
            <w:tcW w:w="480" w:type="pct"/>
            <w:tcBorders>
              <w:top w:val="nil"/>
              <w:left w:val="single" w:sz="4" w:space="0" w:color="auto"/>
              <w:bottom w:val="single" w:sz="4" w:space="0" w:color="auto"/>
              <w:right w:val="single" w:sz="4" w:space="0" w:color="auto"/>
            </w:tcBorders>
            <w:shd w:val="clear" w:color="auto" w:fill="auto"/>
            <w:noWrap/>
          </w:tcPr>
          <w:p w14:paraId="5868245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12</w:t>
            </w:r>
          </w:p>
        </w:tc>
        <w:tc>
          <w:tcPr>
            <w:tcW w:w="432" w:type="pct"/>
            <w:tcBorders>
              <w:top w:val="nil"/>
              <w:left w:val="nil"/>
              <w:bottom w:val="single" w:sz="4" w:space="0" w:color="auto"/>
              <w:right w:val="single" w:sz="4" w:space="0" w:color="auto"/>
            </w:tcBorders>
            <w:shd w:val="clear" w:color="auto" w:fill="auto"/>
            <w:noWrap/>
          </w:tcPr>
          <w:p w14:paraId="2E45F52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648</w:t>
            </w:r>
          </w:p>
        </w:tc>
        <w:tc>
          <w:tcPr>
            <w:tcW w:w="335" w:type="pct"/>
            <w:tcBorders>
              <w:top w:val="nil"/>
              <w:left w:val="nil"/>
              <w:bottom w:val="single" w:sz="4" w:space="0" w:color="auto"/>
              <w:right w:val="single" w:sz="4" w:space="0" w:color="auto"/>
            </w:tcBorders>
            <w:shd w:val="clear" w:color="auto" w:fill="auto"/>
            <w:noWrap/>
          </w:tcPr>
          <w:p w14:paraId="4CDB4B5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w:t>
            </w:r>
          </w:p>
        </w:tc>
        <w:tc>
          <w:tcPr>
            <w:tcW w:w="336" w:type="pct"/>
            <w:tcBorders>
              <w:top w:val="nil"/>
              <w:left w:val="nil"/>
              <w:bottom w:val="single" w:sz="4" w:space="0" w:color="auto"/>
              <w:right w:val="single" w:sz="4" w:space="0" w:color="auto"/>
            </w:tcBorders>
            <w:shd w:val="clear" w:color="auto" w:fill="auto"/>
            <w:noWrap/>
          </w:tcPr>
          <w:p w14:paraId="13E5FE7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185</w:t>
            </w:r>
          </w:p>
        </w:tc>
        <w:tc>
          <w:tcPr>
            <w:tcW w:w="337" w:type="pct"/>
            <w:gridSpan w:val="2"/>
            <w:tcBorders>
              <w:top w:val="nil"/>
              <w:left w:val="nil"/>
              <w:bottom w:val="single" w:sz="4" w:space="0" w:color="auto"/>
              <w:right w:val="single" w:sz="4" w:space="0" w:color="auto"/>
            </w:tcBorders>
            <w:shd w:val="clear" w:color="auto" w:fill="auto"/>
            <w:noWrap/>
          </w:tcPr>
          <w:p w14:paraId="79607F2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w:t>
            </w:r>
          </w:p>
        </w:tc>
        <w:tc>
          <w:tcPr>
            <w:tcW w:w="373" w:type="pct"/>
            <w:tcBorders>
              <w:top w:val="nil"/>
              <w:left w:val="nil"/>
              <w:bottom w:val="single" w:sz="4" w:space="0" w:color="auto"/>
              <w:right w:val="single" w:sz="4" w:space="0" w:color="auto"/>
            </w:tcBorders>
            <w:shd w:val="clear" w:color="auto" w:fill="auto"/>
            <w:noWrap/>
          </w:tcPr>
          <w:p w14:paraId="05FB36D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108</w:t>
            </w:r>
          </w:p>
        </w:tc>
        <w:tc>
          <w:tcPr>
            <w:tcW w:w="296" w:type="pct"/>
            <w:tcBorders>
              <w:top w:val="nil"/>
              <w:left w:val="nil"/>
              <w:bottom w:val="single" w:sz="4" w:space="0" w:color="auto"/>
              <w:right w:val="single" w:sz="4" w:space="0" w:color="auto"/>
            </w:tcBorders>
            <w:shd w:val="clear" w:color="auto" w:fill="auto"/>
            <w:noWrap/>
          </w:tcPr>
          <w:p w14:paraId="1174969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w:t>
            </w:r>
          </w:p>
        </w:tc>
        <w:tc>
          <w:tcPr>
            <w:tcW w:w="289" w:type="pct"/>
            <w:gridSpan w:val="2"/>
            <w:tcBorders>
              <w:top w:val="nil"/>
              <w:left w:val="nil"/>
              <w:bottom w:val="single" w:sz="4" w:space="0" w:color="auto"/>
              <w:right w:val="single" w:sz="4" w:space="0" w:color="auto"/>
            </w:tcBorders>
            <w:shd w:val="clear" w:color="auto" w:fill="auto"/>
            <w:noWrap/>
          </w:tcPr>
          <w:p w14:paraId="40C15A8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185</w:t>
            </w:r>
          </w:p>
        </w:tc>
        <w:tc>
          <w:tcPr>
            <w:tcW w:w="288" w:type="pct"/>
            <w:gridSpan w:val="3"/>
            <w:tcBorders>
              <w:top w:val="nil"/>
              <w:left w:val="nil"/>
              <w:bottom w:val="single" w:sz="4" w:space="0" w:color="auto"/>
              <w:right w:val="single" w:sz="4" w:space="0" w:color="auto"/>
            </w:tcBorders>
            <w:shd w:val="clear" w:color="auto" w:fill="auto"/>
            <w:noWrap/>
          </w:tcPr>
          <w:p w14:paraId="54BA875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w:t>
            </w:r>
          </w:p>
        </w:tc>
        <w:tc>
          <w:tcPr>
            <w:tcW w:w="288" w:type="pct"/>
            <w:gridSpan w:val="3"/>
            <w:tcBorders>
              <w:top w:val="nil"/>
              <w:left w:val="nil"/>
              <w:bottom w:val="single" w:sz="4" w:space="0" w:color="auto"/>
              <w:right w:val="single" w:sz="4" w:space="0" w:color="auto"/>
            </w:tcBorders>
            <w:shd w:val="clear" w:color="auto" w:fill="auto"/>
            <w:noWrap/>
          </w:tcPr>
          <w:p w14:paraId="12E70B7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85</w:t>
            </w:r>
          </w:p>
        </w:tc>
        <w:tc>
          <w:tcPr>
            <w:tcW w:w="335" w:type="pct"/>
            <w:gridSpan w:val="3"/>
            <w:tcBorders>
              <w:top w:val="nil"/>
              <w:left w:val="nil"/>
              <w:bottom w:val="single" w:sz="4" w:space="0" w:color="auto"/>
              <w:right w:val="single" w:sz="4" w:space="0" w:color="auto"/>
            </w:tcBorders>
            <w:shd w:val="clear" w:color="auto" w:fill="auto"/>
            <w:noWrap/>
          </w:tcPr>
          <w:p w14:paraId="44AECB0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w:t>
            </w:r>
          </w:p>
        </w:tc>
        <w:tc>
          <w:tcPr>
            <w:tcW w:w="359" w:type="pct"/>
            <w:gridSpan w:val="2"/>
            <w:tcBorders>
              <w:top w:val="nil"/>
              <w:left w:val="nil"/>
              <w:bottom w:val="single" w:sz="4" w:space="0" w:color="auto"/>
              <w:right w:val="single" w:sz="4" w:space="0" w:color="auto"/>
            </w:tcBorders>
            <w:shd w:val="clear" w:color="auto" w:fill="auto"/>
            <w:noWrap/>
          </w:tcPr>
          <w:p w14:paraId="00B0021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85</w:t>
            </w:r>
          </w:p>
        </w:tc>
      </w:tr>
      <w:tr w:rsidR="004E5763" w:rsidRPr="004E5763" w14:paraId="163F07B5" w14:textId="77777777" w:rsidTr="004E5763">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35326B92"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5.</w:t>
            </w:r>
          </w:p>
        </w:tc>
        <w:tc>
          <w:tcPr>
            <w:tcW w:w="615" w:type="pct"/>
            <w:tcBorders>
              <w:top w:val="nil"/>
              <w:left w:val="nil"/>
              <w:bottom w:val="single" w:sz="4" w:space="0" w:color="auto"/>
              <w:right w:val="nil"/>
            </w:tcBorders>
            <w:shd w:val="clear" w:color="auto" w:fill="auto"/>
            <w:vAlign w:val="bottom"/>
          </w:tcPr>
          <w:p w14:paraId="6A559CDF" w14:textId="77777777" w:rsidR="004E5763" w:rsidRPr="004E5763" w:rsidRDefault="004E5763" w:rsidP="004E5763">
            <w:pPr>
              <w:widowControl/>
              <w:autoSpaceDE/>
              <w:autoSpaceDN/>
              <w:adjustRightInd/>
              <w:rPr>
                <w:rFonts w:ascii="Times New Roman" w:eastAsia="Times New Roman" w:hAnsi="Times New Roman" w:cs="Times New Roman"/>
                <w:spacing w:val="-2"/>
                <w:sz w:val="20"/>
                <w:szCs w:val="20"/>
                <w:lang w:eastAsia="en-US"/>
              </w:rPr>
            </w:pPr>
            <w:r w:rsidRPr="004E5763">
              <w:rPr>
                <w:rFonts w:ascii="Times New Roman" w:eastAsia="Times New Roman" w:hAnsi="Times New Roman" w:cs="Times New Roman"/>
                <w:spacing w:val="-2"/>
                <w:sz w:val="20"/>
                <w:szCs w:val="20"/>
                <w:lang w:eastAsia="en-US"/>
              </w:rPr>
              <w:t xml:space="preserve">Граждане, выехавшие из </w:t>
            </w:r>
            <w:r w:rsidRPr="004E5763">
              <w:rPr>
                <w:rFonts w:ascii="Times New Roman" w:eastAsia="Times New Roman" w:hAnsi="Times New Roman" w:cs="Times New Roman"/>
                <w:spacing w:val="-2"/>
                <w:sz w:val="20"/>
                <w:szCs w:val="20"/>
                <w:lang w:eastAsia="en-US"/>
              </w:rPr>
              <w:lastRenderedPageBreak/>
              <w:t>районов Крайнего Севера и приравненных к ним местностей</w:t>
            </w:r>
          </w:p>
        </w:tc>
        <w:tc>
          <w:tcPr>
            <w:tcW w:w="480" w:type="pct"/>
            <w:tcBorders>
              <w:top w:val="nil"/>
              <w:left w:val="single" w:sz="4" w:space="0" w:color="auto"/>
              <w:bottom w:val="single" w:sz="4" w:space="0" w:color="auto"/>
              <w:right w:val="single" w:sz="4" w:space="0" w:color="auto"/>
            </w:tcBorders>
            <w:shd w:val="clear" w:color="auto" w:fill="auto"/>
            <w:noWrap/>
          </w:tcPr>
          <w:p w14:paraId="7170193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lastRenderedPageBreak/>
              <w:t>5</w:t>
            </w:r>
          </w:p>
        </w:tc>
        <w:tc>
          <w:tcPr>
            <w:tcW w:w="432" w:type="pct"/>
            <w:tcBorders>
              <w:top w:val="nil"/>
              <w:left w:val="nil"/>
              <w:bottom w:val="single" w:sz="4" w:space="0" w:color="auto"/>
              <w:right w:val="single" w:sz="4" w:space="0" w:color="auto"/>
            </w:tcBorders>
            <w:shd w:val="clear" w:color="auto" w:fill="auto"/>
            <w:noWrap/>
          </w:tcPr>
          <w:p w14:paraId="7485072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252</w:t>
            </w:r>
          </w:p>
        </w:tc>
        <w:tc>
          <w:tcPr>
            <w:tcW w:w="335" w:type="pct"/>
            <w:tcBorders>
              <w:top w:val="nil"/>
              <w:left w:val="nil"/>
              <w:bottom w:val="single" w:sz="4" w:space="0" w:color="auto"/>
              <w:right w:val="single" w:sz="4" w:space="0" w:color="auto"/>
            </w:tcBorders>
            <w:shd w:val="clear" w:color="auto" w:fill="auto"/>
            <w:noWrap/>
          </w:tcPr>
          <w:p w14:paraId="2E708D2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p>
        </w:tc>
        <w:tc>
          <w:tcPr>
            <w:tcW w:w="336" w:type="pct"/>
            <w:tcBorders>
              <w:top w:val="nil"/>
              <w:left w:val="nil"/>
              <w:bottom w:val="single" w:sz="4" w:space="0" w:color="auto"/>
              <w:right w:val="single" w:sz="4" w:space="0" w:color="auto"/>
            </w:tcBorders>
            <w:shd w:val="clear" w:color="auto" w:fill="auto"/>
            <w:noWrap/>
          </w:tcPr>
          <w:p w14:paraId="2EE4FD1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36</w:t>
            </w:r>
          </w:p>
        </w:tc>
        <w:tc>
          <w:tcPr>
            <w:tcW w:w="337" w:type="pct"/>
            <w:gridSpan w:val="2"/>
            <w:tcBorders>
              <w:top w:val="nil"/>
              <w:left w:val="nil"/>
              <w:bottom w:val="single" w:sz="4" w:space="0" w:color="auto"/>
              <w:right w:val="single" w:sz="4" w:space="0" w:color="auto"/>
            </w:tcBorders>
            <w:shd w:val="clear" w:color="auto" w:fill="auto"/>
            <w:noWrap/>
          </w:tcPr>
          <w:p w14:paraId="21CE645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p>
        </w:tc>
        <w:tc>
          <w:tcPr>
            <w:tcW w:w="373" w:type="pct"/>
            <w:tcBorders>
              <w:top w:val="nil"/>
              <w:left w:val="nil"/>
              <w:bottom w:val="single" w:sz="4" w:space="0" w:color="auto"/>
              <w:right w:val="single" w:sz="4" w:space="0" w:color="auto"/>
            </w:tcBorders>
            <w:shd w:val="clear" w:color="auto" w:fill="auto"/>
            <w:noWrap/>
          </w:tcPr>
          <w:p w14:paraId="05EB9F7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54</w:t>
            </w:r>
          </w:p>
        </w:tc>
        <w:tc>
          <w:tcPr>
            <w:tcW w:w="296" w:type="pct"/>
            <w:tcBorders>
              <w:top w:val="nil"/>
              <w:left w:val="nil"/>
              <w:bottom w:val="single" w:sz="4" w:space="0" w:color="auto"/>
              <w:right w:val="single" w:sz="4" w:space="0" w:color="auto"/>
            </w:tcBorders>
            <w:shd w:val="clear" w:color="auto" w:fill="auto"/>
            <w:noWrap/>
          </w:tcPr>
          <w:p w14:paraId="3B52685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p>
        </w:tc>
        <w:tc>
          <w:tcPr>
            <w:tcW w:w="289" w:type="pct"/>
            <w:gridSpan w:val="2"/>
            <w:tcBorders>
              <w:top w:val="nil"/>
              <w:left w:val="nil"/>
              <w:bottom w:val="single" w:sz="4" w:space="0" w:color="auto"/>
              <w:right w:val="single" w:sz="4" w:space="0" w:color="auto"/>
            </w:tcBorders>
            <w:shd w:val="clear" w:color="auto" w:fill="auto"/>
            <w:noWrap/>
          </w:tcPr>
          <w:p w14:paraId="637A651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54</w:t>
            </w:r>
          </w:p>
        </w:tc>
        <w:tc>
          <w:tcPr>
            <w:tcW w:w="288" w:type="pct"/>
            <w:gridSpan w:val="3"/>
            <w:tcBorders>
              <w:top w:val="nil"/>
              <w:left w:val="nil"/>
              <w:bottom w:val="single" w:sz="4" w:space="0" w:color="auto"/>
              <w:right w:val="single" w:sz="4" w:space="0" w:color="auto"/>
            </w:tcBorders>
            <w:shd w:val="clear" w:color="auto" w:fill="auto"/>
            <w:noWrap/>
          </w:tcPr>
          <w:p w14:paraId="6986059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p>
        </w:tc>
        <w:tc>
          <w:tcPr>
            <w:tcW w:w="288" w:type="pct"/>
            <w:gridSpan w:val="3"/>
            <w:tcBorders>
              <w:top w:val="nil"/>
              <w:left w:val="nil"/>
              <w:bottom w:val="single" w:sz="4" w:space="0" w:color="auto"/>
              <w:right w:val="single" w:sz="4" w:space="0" w:color="auto"/>
            </w:tcBorders>
            <w:shd w:val="clear" w:color="auto" w:fill="auto"/>
            <w:noWrap/>
          </w:tcPr>
          <w:p w14:paraId="5592507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54</w:t>
            </w:r>
          </w:p>
        </w:tc>
        <w:tc>
          <w:tcPr>
            <w:tcW w:w="335" w:type="pct"/>
            <w:gridSpan w:val="3"/>
            <w:tcBorders>
              <w:top w:val="nil"/>
              <w:left w:val="nil"/>
              <w:bottom w:val="single" w:sz="4" w:space="0" w:color="auto"/>
              <w:right w:val="single" w:sz="4" w:space="0" w:color="auto"/>
            </w:tcBorders>
            <w:shd w:val="clear" w:color="auto" w:fill="auto"/>
            <w:noWrap/>
          </w:tcPr>
          <w:p w14:paraId="6924FB4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p>
        </w:tc>
        <w:tc>
          <w:tcPr>
            <w:tcW w:w="359" w:type="pct"/>
            <w:gridSpan w:val="2"/>
            <w:tcBorders>
              <w:top w:val="nil"/>
              <w:left w:val="nil"/>
              <w:bottom w:val="single" w:sz="4" w:space="0" w:color="auto"/>
              <w:right w:val="single" w:sz="4" w:space="0" w:color="auto"/>
            </w:tcBorders>
            <w:shd w:val="clear" w:color="auto" w:fill="auto"/>
            <w:noWrap/>
          </w:tcPr>
          <w:p w14:paraId="4AC8D92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54</w:t>
            </w:r>
          </w:p>
        </w:tc>
      </w:tr>
      <w:tr w:rsidR="004E5763" w:rsidRPr="004E5763" w14:paraId="237DC12E" w14:textId="77777777" w:rsidTr="004E5763">
        <w:trPr>
          <w:trHeight w:val="77"/>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0B17652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lastRenderedPageBreak/>
              <w:t>6</w:t>
            </w:r>
            <w:r w:rsidRPr="004E5763">
              <w:rPr>
                <w:rFonts w:ascii="Times New Roman" w:eastAsia="Times New Roman" w:hAnsi="Times New Roman" w:cs="Times New Roman"/>
                <w:sz w:val="20"/>
                <w:szCs w:val="20"/>
                <w:lang w:val="en-US" w:eastAsia="en-US"/>
              </w:rPr>
              <w:t>.</w:t>
            </w:r>
          </w:p>
        </w:tc>
        <w:tc>
          <w:tcPr>
            <w:tcW w:w="615" w:type="pct"/>
            <w:tcBorders>
              <w:top w:val="single" w:sz="4" w:space="0" w:color="auto"/>
              <w:left w:val="nil"/>
              <w:bottom w:val="single" w:sz="4" w:space="0" w:color="auto"/>
              <w:right w:val="nil"/>
            </w:tcBorders>
            <w:shd w:val="clear" w:color="auto" w:fill="auto"/>
            <w:vAlign w:val="bottom"/>
          </w:tcPr>
          <w:p w14:paraId="1B8F4336"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Граждане, пострадавшие от радиационных аварий и катастроф</w:t>
            </w:r>
          </w:p>
        </w:tc>
        <w:tc>
          <w:tcPr>
            <w:tcW w:w="480" w:type="pct"/>
            <w:tcBorders>
              <w:top w:val="single" w:sz="4" w:space="0" w:color="auto"/>
              <w:left w:val="single" w:sz="4" w:space="0" w:color="auto"/>
              <w:bottom w:val="single" w:sz="4" w:space="0" w:color="auto"/>
              <w:right w:val="single" w:sz="4" w:space="0" w:color="auto"/>
            </w:tcBorders>
            <w:shd w:val="clear" w:color="auto" w:fill="auto"/>
            <w:noWrap/>
          </w:tcPr>
          <w:p w14:paraId="6212262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21</w:t>
            </w:r>
          </w:p>
        </w:tc>
        <w:tc>
          <w:tcPr>
            <w:tcW w:w="432" w:type="pct"/>
            <w:tcBorders>
              <w:top w:val="single" w:sz="4" w:space="0" w:color="auto"/>
              <w:left w:val="nil"/>
              <w:bottom w:val="single" w:sz="4" w:space="0" w:color="auto"/>
              <w:right w:val="single" w:sz="4" w:space="0" w:color="auto"/>
            </w:tcBorders>
            <w:shd w:val="clear" w:color="auto" w:fill="auto"/>
            <w:noWrap/>
          </w:tcPr>
          <w:p w14:paraId="6D4DFD6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999,7</w:t>
            </w:r>
          </w:p>
        </w:tc>
        <w:tc>
          <w:tcPr>
            <w:tcW w:w="335" w:type="pct"/>
            <w:tcBorders>
              <w:top w:val="single" w:sz="4" w:space="0" w:color="auto"/>
              <w:left w:val="nil"/>
              <w:bottom w:val="single" w:sz="4" w:space="0" w:color="auto"/>
              <w:right w:val="single" w:sz="4" w:space="0" w:color="auto"/>
            </w:tcBorders>
            <w:shd w:val="clear" w:color="auto" w:fill="auto"/>
            <w:noWrap/>
          </w:tcPr>
          <w:p w14:paraId="63FF5FD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w:t>
            </w:r>
          </w:p>
        </w:tc>
        <w:tc>
          <w:tcPr>
            <w:tcW w:w="336" w:type="pct"/>
            <w:tcBorders>
              <w:top w:val="single" w:sz="4" w:space="0" w:color="auto"/>
              <w:left w:val="nil"/>
              <w:bottom w:val="single" w:sz="4" w:space="0" w:color="auto"/>
              <w:right w:val="single" w:sz="4" w:space="0" w:color="auto"/>
            </w:tcBorders>
            <w:shd w:val="clear" w:color="auto" w:fill="auto"/>
            <w:noWrap/>
          </w:tcPr>
          <w:p w14:paraId="570B911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208</w:t>
            </w:r>
          </w:p>
        </w:tc>
        <w:tc>
          <w:tcPr>
            <w:tcW w:w="337" w:type="pct"/>
            <w:gridSpan w:val="2"/>
            <w:tcBorders>
              <w:top w:val="single" w:sz="4" w:space="0" w:color="auto"/>
              <w:left w:val="nil"/>
              <w:bottom w:val="single" w:sz="4" w:space="0" w:color="auto"/>
              <w:right w:val="single" w:sz="4" w:space="0" w:color="auto"/>
            </w:tcBorders>
            <w:shd w:val="clear" w:color="auto" w:fill="auto"/>
            <w:noWrap/>
          </w:tcPr>
          <w:p w14:paraId="71CA1A1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w:t>
            </w:r>
          </w:p>
        </w:tc>
        <w:tc>
          <w:tcPr>
            <w:tcW w:w="373" w:type="pct"/>
            <w:tcBorders>
              <w:top w:val="single" w:sz="4" w:space="0" w:color="auto"/>
              <w:left w:val="nil"/>
              <w:bottom w:val="single" w:sz="4" w:space="0" w:color="auto"/>
              <w:right w:val="single" w:sz="4" w:space="0" w:color="auto"/>
            </w:tcBorders>
            <w:shd w:val="clear" w:color="auto" w:fill="auto"/>
            <w:noWrap/>
          </w:tcPr>
          <w:p w14:paraId="7157AC0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195,7</w:t>
            </w:r>
          </w:p>
        </w:tc>
        <w:tc>
          <w:tcPr>
            <w:tcW w:w="296" w:type="pct"/>
            <w:tcBorders>
              <w:top w:val="single" w:sz="4" w:space="0" w:color="auto"/>
              <w:left w:val="nil"/>
              <w:bottom w:val="single" w:sz="4" w:space="0" w:color="auto"/>
              <w:right w:val="single" w:sz="4" w:space="0" w:color="auto"/>
            </w:tcBorders>
            <w:shd w:val="clear" w:color="auto" w:fill="auto"/>
            <w:noWrap/>
          </w:tcPr>
          <w:p w14:paraId="4B70B53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w:t>
            </w:r>
          </w:p>
        </w:tc>
        <w:tc>
          <w:tcPr>
            <w:tcW w:w="289" w:type="pct"/>
            <w:gridSpan w:val="2"/>
            <w:tcBorders>
              <w:top w:val="single" w:sz="4" w:space="0" w:color="auto"/>
              <w:left w:val="nil"/>
              <w:bottom w:val="single" w:sz="4" w:space="0" w:color="auto"/>
              <w:right w:val="single" w:sz="4" w:space="0" w:color="auto"/>
            </w:tcBorders>
            <w:shd w:val="clear" w:color="auto" w:fill="auto"/>
            <w:noWrap/>
          </w:tcPr>
          <w:p w14:paraId="3DE4928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198</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04D67B4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3343D651"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198</w:t>
            </w:r>
          </w:p>
        </w:tc>
        <w:tc>
          <w:tcPr>
            <w:tcW w:w="335" w:type="pct"/>
            <w:gridSpan w:val="3"/>
            <w:tcBorders>
              <w:top w:val="single" w:sz="4" w:space="0" w:color="auto"/>
              <w:left w:val="nil"/>
              <w:bottom w:val="single" w:sz="4" w:space="0" w:color="auto"/>
              <w:right w:val="single" w:sz="4" w:space="0" w:color="auto"/>
            </w:tcBorders>
            <w:shd w:val="clear" w:color="auto" w:fill="auto"/>
            <w:noWrap/>
          </w:tcPr>
          <w:p w14:paraId="4C81A98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w:t>
            </w:r>
          </w:p>
        </w:tc>
        <w:tc>
          <w:tcPr>
            <w:tcW w:w="359" w:type="pct"/>
            <w:gridSpan w:val="2"/>
            <w:tcBorders>
              <w:top w:val="single" w:sz="4" w:space="0" w:color="auto"/>
              <w:left w:val="nil"/>
              <w:bottom w:val="single" w:sz="4" w:space="0" w:color="auto"/>
              <w:right w:val="single" w:sz="4" w:space="0" w:color="auto"/>
            </w:tcBorders>
            <w:shd w:val="clear" w:color="auto" w:fill="auto"/>
            <w:noWrap/>
          </w:tcPr>
          <w:p w14:paraId="2550B00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200</w:t>
            </w:r>
          </w:p>
        </w:tc>
      </w:tr>
      <w:tr w:rsidR="004E5763" w:rsidRPr="004E5763" w14:paraId="3FED9FFB" w14:textId="77777777" w:rsidTr="004E5763">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2A68C3E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val="en-US" w:eastAsia="en-US"/>
              </w:rPr>
            </w:pPr>
            <w:r w:rsidRPr="004E5763">
              <w:rPr>
                <w:rFonts w:ascii="Times New Roman" w:eastAsia="Times New Roman" w:hAnsi="Times New Roman" w:cs="Times New Roman"/>
                <w:sz w:val="20"/>
                <w:szCs w:val="20"/>
                <w:lang w:eastAsia="en-US"/>
              </w:rPr>
              <w:t>7</w:t>
            </w:r>
            <w:r w:rsidRPr="004E5763">
              <w:rPr>
                <w:rFonts w:ascii="Times New Roman" w:eastAsia="Times New Roman" w:hAnsi="Times New Roman" w:cs="Times New Roman"/>
                <w:sz w:val="20"/>
                <w:szCs w:val="20"/>
                <w:lang w:val="en-US" w:eastAsia="en-US"/>
              </w:rPr>
              <w:t>.</w:t>
            </w:r>
          </w:p>
        </w:tc>
        <w:tc>
          <w:tcPr>
            <w:tcW w:w="615" w:type="pct"/>
            <w:tcBorders>
              <w:top w:val="nil"/>
              <w:left w:val="nil"/>
              <w:bottom w:val="single" w:sz="4" w:space="0" w:color="auto"/>
              <w:right w:val="single" w:sz="4" w:space="0" w:color="auto"/>
            </w:tcBorders>
            <w:shd w:val="clear" w:color="auto" w:fill="auto"/>
          </w:tcPr>
          <w:p w14:paraId="102F2AC4"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Дети-сироты</w:t>
            </w:r>
          </w:p>
        </w:tc>
        <w:tc>
          <w:tcPr>
            <w:tcW w:w="480" w:type="pct"/>
            <w:tcBorders>
              <w:top w:val="nil"/>
              <w:left w:val="nil"/>
              <w:bottom w:val="single" w:sz="4" w:space="0" w:color="auto"/>
              <w:right w:val="single" w:sz="4" w:space="0" w:color="auto"/>
            </w:tcBorders>
            <w:shd w:val="clear" w:color="auto" w:fill="auto"/>
            <w:noWrap/>
            <w:vAlign w:val="center"/>
          </w:tcPr>
          <w:p w14:paraId="7C885221"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1221</w:t>
            </w:r>
          </w:p>
        </w:tc>
        <w:tc>
          <w:tcPr>
            <w:tcW w:w="432" w:type="pct"/>
            <w:tcBorders>
              <w:top w:val="nil"/>
              <w:left w:val="nil"/>
              <w:bottom w:val="single" w:sz="4" w:space="0" w:color="auto"/>
              <w:right w:val="single" w:sz="4" w:space="0" w:color="auto"/>
            </w:tcBorders>
            <w:shd w:val="clear" w:color="auto" w:fill="auto"/>
            <w:noWrap/>
            <w:vAlign w:val="center"/>
          </w:tcPr>
          <w:p w14:paraId="14C3AD4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45623</w:t>
            </w:r>
          </w:p>
        </w:tc>
        <w:tc>
          <w:tcPr>
            <w:tcW w:w="335" w:type="pct"/>
            <w:tcBorders>
              <w:top w:val="nil"/>
              <w:left w:val="nil"/>
              <w:bottom w:val="single" w:sz="4" w:space="0" w:color="auto"/>
              <w:right w:val="single" w:sz="4" w:space="0" w:color="auto"/>
            </w:tcBorders>
            <w:shd w:val="clear" w:color="auto" w:fill="auto"/>
            <w:noWrap/>
            <w:vAlign w:val="center"/>
          </w:tcPr>
          <w:p w14:paraId="31DB6F3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275</w:t>
            </w:r>
          </w:p>
        </w:tc>
        <w:tc>
          <w:tcPr>
            <w:tcW w:w="336" w:type="pct"/>
            <w:tcBorders>
              <w:top w:val="nil"/>
              <w:left w:val="nil"/>
              <w:bottom w:val="single" w:sz="4" w:space="0" w:color="auto"/>
              <w:right w:val="single" w:sz="4" w:space="0" w:color="auto"/>
            </w:tcBorders>
            <w:shd w:val="clear" w:color="auto" w:fill="auto"/>
            <w:noWrap/>
            <w:vAlign w:val="center"/>
          </w:tcPr>
          <w:p w14:paraId="4A462C1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10275</w:t>
            </w:r>
          </w:p>
        </w:tc>
        <w:tc>
          <w:tcPr>
            <w:tcW w:w="337" w:type="pct"/>
            <w:gridSpan w:val="2"/>
            <w:tcBorders>
              <w:top w:val="nil"/>
              <w:left w:val="nil"/>
              <w:bottom w:val="single" w:sz="4" w:space="0" w:color="auto"/>
              <w:right w:val="single" w:sz="4" w:space="0" w:color="auto"/>
            </w:tcBorders>
            <w:shd w:val="clear" w:color="auto" w:fill="auto"/>
            <w:noWrap/>
            <w:vAlign w:val="center"/>
          </w:tcPr>
          <w:p w14:paraId="0116D83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275</w:t>
            </w:r>
          </w:p>
        </w:tc>
        <w:tc>
          <w:tcPr>
            <w:tcW w:w="373" w:type="pct"/>
            <w:tcBorders>
              <w:top w:val="nil"/>
              <w:left w:val="nil"/>
              <w:bottom w:val="single" w:sz="4" w:space="0" w:color="auto"/>
              <w:right w:val="single" w:sz="4" w:space="0" w:color="auto"/>
            </w:tcBorders>
            <w:shd w:val="clear" w:color="auto" w:fill="auto"/>
            <w:noWrap/>
            <w:vAlign w:val="center"/>
          </w:tcPr>
          <w:p w14:paraId="64713F4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10275</w:t>
            </w:r>
          </w:p>
        </w:tc>
        <w:tc>
          <w:tcPr>
            <w:tcW w:w="296" w:type="pct"/>
            <w:tcBorders>
              <w:top w:val="nil"/>
              <w:left w:val="nil"/>
              <w:bottom w:val="single" w:sz="4" w:space="0" w:color="auto"/>
              <w:right w:val="single" w:sz="4" w:space="0" w:color="auto"/>
            </w:tcBorders>
            <w:shd w:val="clear" w:color="auto" w:fill="auto"/>
            <w:noWrap/>
            <w:vAlign w:val="center"/>
          </w:tcPr>
          <w:p w14:paraId="679527F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257</w:t>
            </w:r>
          </w:p>
        </w:tc>
        <w:tc>
          <w:tcPr>
            <w:tcW w:w="289" w:type="pct"/>
            <w:gridSpan w:val="2"/>
            <w:tcBorders>
              <w:top w:val="nil"/>
              <w:left w:val="nil"/>
              <w:bottom w:val="single" w:sz="4" w:space="0" w:color="auto"/>
              <w:right w:val="single" w:sz="4" w:space="0" w:color="auto"/>
            </w:tcBorders>
            <w:shd w:val="clear" w:color="auto" w:fill="auto"/>
            <w:noWrap/>
            <w:vAlign w:val="center"/>
          </w:tcPr>
          <w:p w14:paraId="602BE5C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9603</w:t>
            </w:r>
          </w:p>
        </w:tc>
        <w:tc>
          <w:tcPr>
            <w:tcW w:w="288" w:type="pct"/>
            <w:gridSpan w:val="3"/>
            <w:tcBorders>
              <w:top w:val="nil"/>
              <w:left w:val="nil"/>
              <w:bottom w:val="single" w:sz="4" w:space="0" w:color="auto"/>
              <w:right w:val="single" w:sz="4" w:space="0" w:color="auto"/>
            </w:tcBorders>
            <w:shd w:val="clear" w:color="auto" w:fill="auto"/>
            <w:noWrap/>
            <w:vAlign w:val="center"/>
          </w:tcPr>
          <w:p w14:paraId="0F1A1CF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257</w:t>
            </w:r>
          </w:p>
        </w:tc>
        <w:tc>
          <w:tcPr>
            <w:tcW w:w="288" w:type="pct"/>
            <w:gridSpan w:val="3"/>
            <w:tcBorders>
              <w:top w:val="nil"/>
              <w:left w:val="nil"/>
              <w:bottom w:val="single" w:sz="4" w:space="0" w:color="auto"/>
              <w:right w:val="single" w:sz="4" w:space="0" w:color="auto"/>
            </w:tcBorders>
            <w:shd w:val="clear" w:color="auto" w:fill="auto"/>
            <w:noWrap/>
            <w:vAlign w:val="center"/>
          </w:tcPr>
          <w:p w14:paraId="77D51EB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9603</w:t>
            </w:r>
          </w:p>
        </w:tc>
        <w:tc>
          <w:tcPr>
            <w:tcW w:w="335" w:type="pct"/>
            <w:gridSpan w:val="3"/>
            <w:tcBorders>
              <w:top w:val="nil"/>
              <w:left w:val="nil"/>
              <w:bottom w:val="single" w:sz="4" w:space="0" w:color="auto"/>
              <w:right w:val="single" w:sz="4" w:space="0" w:color="auto"/>
            </w:tcBorders>
            <w:shd w:val="clear" w:color="auto" w:fill="auto"/>
            <w:noWrap/>
            <w:vAlign w:val="center"/>
          </w:tcPr>
          <w:p w14:paraId="46094D0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157</w:t>
            </w:r>
          </w:p>
        </w:tc>
        <w:tc>
          <w:tcPr>
            <w:tcW w:w="359" w:type="pct"/>
            <w:gridSpan w:val="2"/>
            <w:tcBorders>
              <w:top w:val="nil"/>
              <w:left w:val="nil"/>
              <w:bottom w:val="single" w:sz="4" w:space="0" w:color="auto"/>
              <w:right w:val="single" w:sz="4" w:space="0" w:color="auto"/>
            </w:tcBorders>
            <w:shd w:val="clear" w:color="auto" w:fill="auto"/>
            <w:noWrap/>
            <w:vAlign w:val="center"/>
          </w:tcPr>
          <w:p w14:paraId="6DDC852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5867</w:t>
            </w:r>
          </w:p>
        </w:tc>
      </w:tr>
      <w:tr w:rsidR="004E5763" w:rsidRPr="004E5763" w14:paraId="57E4199C" w14:textId="77777777" w:rsidTr="004E5763">
        <w:trPr>
          <w:trHeight w:val="172"/>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1A1F4677"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8.</w:t>
            </w:r>
          </w:p>
        </w:tc>
        <w:tc>
          <w:tcPr>
            <w:tcW w:w="615" w:type="pct"/>
            <w:tcBorders>
              <w:top w:val="single" w:sz="4" w:space="0" w:color="auto"/>
              <w:left w:val="nil"/>
              <w:bottom w:val="single" w:sz="4" w:space="0" w:color="auto"/>
              <w:right w:val="nil"/>
            </w:tcBorders>
            <w:shd w:val="clear" w:color="auto" w:fill="auto"/>
          </w:tcPr>
          <w:p w14:paraId="3CDEF462"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Многодетные семьи</w:t>
            </w:r>
          </w:p>
        </w:tc>
        <w:tc>
          <w:tcPr>
            <w:tcW w:w="480" w:type="pct"/>
            <w:tcBorders>
              <w:top w:val="single" w:sz="4" w:space="0" w:color="auto"/>
              <w:left w:val="single" w:sz="4" w:space="0" w:color="auto"/>
              <w:bottom w:val="single" w:sz="4" w:space="0" w:color="auto"/>
              <w:right w:val="single" w:sz="4" w:space="0" w:color="auto"/>
            </w:tcBorders>
            <w:shd w:val="clear" w:color="auto" w:fill="auto"/>
            <w:noWrap/>
          </w:tcPr>
          <w:p w14:paraId="5052336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101</w:t>
            </w:r>
          </w:p>
        </w:tc>
        <w:tc>
          <w:tcPr>
            <w:tcW w:w="432" w:type="pct"/>
            <w:tcBorders>
              <w:top w:val="single" w:sz="4" w:space="0" w:color="auto"/>
              <w:left w:val="nil"/>
              <w:bottom w:val="single" w:sz="4" w:space="0" w:color="auto"/>
              <w:right w:val="single" w:sz="4" w:space="0" w:color="auto"/>
            </w:tcBorders>
            <w:shd w:val="clear" w:color="auto" w:fill="auto"/>
            <w:noWrap/>
          </w:tcPr>
          <w:p w14:paraId="7C8C0F6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6680</w:t>
            </w:r>
          </w:p>
        </w:tc>
        <w:tc>
          <w:tcPr>
            <w:tcW w:w="335" w:type="pct"/>
            <w:tcBorders>
              <w:top w:val="single" w:sz="4" w:space="0" w:color="auto"/>
              <w:left w:val="nil"/>
              <w:bottom w:val="single" w:sz="4" w:space="0" w:color="auto"/>
              <w:right w:val="single" w:sz="4" w:space="0" w:color="auto"/>
            </w:tcBorders>
            <w:shd w:val="clear" w:color="auto" w:fill="auto"/>
            <w:noWrap/>
          </w:tcPr>
          <w:p w14:paraId="2436BED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w:t>
            </w:r>
          </w:p>
        </w:tc>
        <w:tc>
          <w:tcPr>
            <w:tcW w:w="336" w:type="pct"/>
            <w:tcBorders>
              <w:top w:val="single" w:sz="4" w:space="0" w:color="auto"/>
              <w:left w:val="nil"/>
              <w:bottom w:val="single" w:sz="4" w:space="0" w:color="auto"/>
              <w:right w:val="single" w:sz="4" w:space="0" w:color="auto"/>
            </w:tcBorders>
            <w:shd w:val="clear" w:color="auto" w:fill="auto"/>
            <w:noWrap/>
          </w:tcPr>
          <w:p w14:paraId="6344771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780</w:t>
            </w:r>
          </w:p>
        </w:tc>
        <w:tc>
          <w:tcPr>
            <w:tcW w:w="337" w:type="pct"/>
            <w:gridSpan w:val="2"/>
            <w:tcBorders>
              <w:top w:val="single" w:sz="4" w:space="0" w:color="auto"/>
              <w:left w:val="nil"/>
              <w:bottom w:val="single" w:sz="4" w:space="0" w:color="auto"/>
              <w:right w:val="single" w:sz="4" w:space="0" w:color="auto"/>
            </w:tcBorders>
            <w:shd w:val="clear" w:color="auto" w:fill="auto"/>
            <w:noWrap/>
          </w:tcPr>
          <w:p w14:paraId="549A0C5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w:t>
            </w:r>
          </w:p>
        </w:tc>
        <w:tc>
          <w:tcPr>
            <w:tcW w:w="373" w:type="pct"/>
            <w:tcBorders>
              <w:top w:val="single" w:sz="4" w:space="0" w:color="auto"/>
              <w:left w:val="nil"/>
              <w:bottom w:val="single" w:sz="4" w:space="0" w:color="auto"/>
              <w:right w:val="single" w:sz="4" w:space="0" w:color="auto"/>
            </w:tcBorders>
            <w:shd w:val="clear" w:color="auto" w:fill="auto"/>
            <w:noWrap/>
          </w:tcPr>
          <w:p w14:paraId="34D8550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600</w:t>
            </w:r>
          </w:p>
        </w:tc>
        <w:tc>
          <w:tcPr>
            <w:tcW w:w="296" w:type="pct"/>
            <w:tcBorders>
              <w:top w:val="single" w:sz="4" w:space="0" w:color="auto"/>
              <w:left w:val="nil"/>
              <w:bottom w:val="single" w:sz="4" w:space="0" w:color="auto"/>
              <w:right w:val="single" w:sz="4" w:space="0" w:color="auto"/>
            </w:tcBorders>
            <w:shd w:val="clear" w:color="auto" w:fill="auto"/>
            <w:noWrap/>
          </w:tcPr>
          <w:p w14:paraId="6A42A4D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w:t>
            </w:r>
          </w:p>
        </w:tc>
        <w:tc>
          <w:tcPr>
            <w:tcW w:w="289" w:type="pct"/>
            <w:gridSpan w:val="2"/>
            <w:tcBorders>
              <w:top w:val="single" w:sz="4" w:space="0" w:color="auto"/>
              <w:left w:val="nil"/>
              <w:bottom w:val="single" w:sz="4" w:space="0" w:color="auto"/>
              <w:right w:val="single" w:sz="4" w:space="0" w:color="auto"/>
            </w:tcBorders>
            <w:shd w:val="clear" w:color="auto" w:fill="auto"/>
            <w:noWrap/>
          </w:tcPr>
          <w:p w14:paraId="19BAA7E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600</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28C7C33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w:t>
            </w:r>
          </w:p>
        </w:tc>
        <w:tc>
          <w:tcPr>
            <w:tcW w:w="288" w:type="pct"/>
            <w:gridSpan w:val="3"/>
            <w:tcBorders>
              <w:top w:val="single" w:sz="4" w:space="0" w:color="auto"/>
              <w:left w:val="nil"/>
              <w:bottom w:val="single" w:sz="4" w:space="0" w:color="auto"/>
              <w:right w:val="single" w:sz="4" w:space="0" w:color="auto"/>
            </w:tcBorders>
            <w:shd w:val="clear" w:color="auto" w:fill="auto"/>
            <w:noWrap/>
          </w:tcPr>
          <w:p w14:paraId="1299430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600</w:t>
            </w:r>
          </w:p>
        </w:tc>
        <w:tc>
          <w:tcPr>
            <w:tcW w:w="335" w:type="pct"/>
            <w:gridSpan w:val="3"/>
            <w:tcBorders>
              <w:top w:val="single" w:sz="4" w:space="0" w:color="auto"/>
              <w:left w:val="nil"/>
              <w:bottom w:val="single" w:sz="4" w:space="0" w:color="auto"/>
              <w:right w:val="single" w:sz="4" w:space="0" w:color="auto"/>
            </w:tcBorders>
            <w:shd w:val="clear" w:color="auto" w:fill="auto"/>
            <w:noWrap/>
          </w:tcPr>
          <w:p w14:paraId="1CADAE9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62</w:t>
            </w:r>
          </w:p>
        </w:tc>
        <w:tc>
          <w:tcPr>
            <w:tcW w:w="359" w:type="pct"/>
            <w:gridSpan w:val="2"/>
            <w:tcBorders>
              <w:top w:val="single" w:sz="4" w:space="0" w:color="auto"/>
              <w:left w:val="nil"/>
              <w:bottom w:val="single" w:sz="4" w:space="0" w:color="auto"/>
              <w:right w:val="single" w:sz="4" w:space="0" w:color="auto"/>
            </w:tcBorders>
            <w:shd w:val="clear" w:color="auto" w:fill="auto"/>
            <w:noWrap/>
          </w:tcPr>
          <w:p w14:paraId="4E1006D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4100</w:t>
            </w:r>
          </w:p>
        </w:tc>
      </w:tr>
      <w:tr w:rsidR="004E5763" w:rsidRPr="004E5763" w14:paraId="1067796F" w14:textId="77777777" w:rsidTr="004E5763">
        <w:trPr>
          <w:trHeight w:val="70"/>
        </w:trPr>
        <w:tc>
          <w:tcPr>
            <w:tcW w:w="237" w:type="pct"/>
            <w:tcBorders>
              <w:top w:val="nil"/>
              <w:left w:val="single" w:sz="4" w:space="0" w:color="auto"/>
              <w:bottom w:val="single" w:sz="4" w:space="0" w:color="auto"/>
              <w:right w:val="single" w:sz="4" w:space="0" w:color="auto"/>
            </w:tcBorders>
            <w:shd w:val="clear" w:color="auto" w:fill="auto"/>
            <w:noWrap/>
          </w:tcPr>
          <w:p w14:paraId="64B760E4"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9.</w:t>
            </w:r>
          </w:p>
        </w:tc>
        <w:tc>
          <w:tcPr>
            <w:tcW w:w="615" w:type="pct"/>
            <w:tcBorders>
              <w:top w:val="nil"/>
              <w:left w:val="nil"/>
              <w:bottom w:val="single" w:sz="4" w:space="0" w:color="auto"/>
              <w:right w:val="single" w:sz="4" w:space="0" w:color="auto"/>
            </w:tcBorders>
            <w:shd w:val="clear" w:color="auto" w:fill="auto"/>
          </w:tcPr>
          <w:p w14:paraId="6A0D0841"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Граждане, проживающие в ветхом и аварийном жилищном фонде</w:t>
            </w:r>
          </w:p>
        </w:tc>
        <w:tc>
          <w:tcPr>
            <w:tcW w:w="480" w:type="pct"/>
            <w:tcBorders>
              <w:top w:val="nil"/>
              <w:left w:val="nil"/>
              <w:bottom w:val="single" w:sz="4" w:space="0" w:color="auto"/>
              <w:right w:val="single" w:sz="4" w:space="0" w:color="auto"/>
            </w:tcBorders>
            <w:shd w:val="clear" w:color="auto" w:fill="auto"/>
            <w:noWrap/>
          </w:tcPr>
          <w:p w14:paraId="1102A85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17002</w:t>
            </w:r>
          </w:p>
        </w:tc>
        <w:tc>
          <w:tcPr>
            <w:tcW w:w="432" w:type="pct"/>
            <w:tcBorders>
              <w:top w:val="nil"/>
              <w:left w:val="nil"/>
              <w:bottom w:val="single" w:sz="4" w:space="0" w:color="auto"/>
              <w:right w:val="single" w:sz="4" w:space="0" w:color="auto"/>
            </w:tcBorders>
            <w:shd w:val="clear" w:color="auto" w:fill="auto"/>
            <w:noWrap/>
          </w:tcPr>
          <w:p w14:paraId="2E01D03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610745</w:t>
            </w:r>
          </w:p>
        </w:tc>
        <w:tc>
          <w:tcPr>
            <w:tcW w:w="335" w:type="pct"/>
            <w:tcBorders>
              <w:top w:val="nil"/>
              <w:left w:val="nil"/>
              <w:bottom w:val="single" w:sz="4" w:space="0" w:color="auto"/>
              <w:right w:val="single" w:sz="4" w:space="0" w:color="auto"/>
            </w:tcBorders>
            <w:shd w:val="clear" w:color="auto" w:fill="auto"/>
            <w:noWrap/>
          </w:tcPr>
          <w:p w14:paraId="169D1B4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4044</w:t>
            </w:r>
          </w:p>
        </w:tc>
        <w:tc>
          <w:tcPr>
            <w:tcW w:w="336" w:type="pct"/>
            <w:tcBorders>
              <w:top w:val="nil"/>
              <w:left w:val="nil"/>
              <w:bottom w:val="single" w:sz="4" w:space="0" w:color="auto"/>
              <w:right w:val="single" w:sz="4" w:space="0" w:color="auto"/>
            </w:tcBorders>
            <w:shd w:val="clear" w:color="auto" w:fill="auto"/>
            <w:noWrap/>
          </w:tcPr>
          <w:p w14:paraId="242B679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139941</w:t>
            </w:r>
          </w:p>
        </w:tc>
        <w:tc>
          <w:tcPr>
            <w:tcW w:w="337" w:type="pct"/>
            <w:gridSpan w:val="2"/>
            <w:tcBorders>
              <w:top w:val="nil"/>
              <w:left w:val="nil"/>
              <w:bottom w:val="single" w:sz="4" w:space="0" w:color="auto"/>
              <w:right w:val="single" w:sz="4" w:space="0" w:color="auto"/>
            </w:tcBorders>
            <w:shd w:val="clear" w:color="auto" w:fill="auto"/>
            <w:noWrap/>
          </w:tcPr>
          <w:p w14:paraId="30315FE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3943</w:t>
            </w:r>
          </w:p>
        </w:tc>
        <w:tc>
          <w:tcPr>
            <w:tcW w:w="373" w:type="pct"/>
            <w:tcBorders>
              <w:top w:val="nil"/>
              <w:left w:val="nil"/>
              <w:bottom w:val="single" w:sz="4" w:space="0" w:color="auto"/>
              <w:right w:val="single" w:sz="4" w:space="0" w:color="auto"/>
            </w:tcBorders>
            <w:shd w:val="clear" w:color="auto" w:fill="auto"/>
            <w:noWrap/>
          </w:tcPr>
          <w:p w14:paraId="7137D64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141194</w:t>
            </w:r>
          </w:p>
        </w:tc>
        <w:tc>
          <w:tcPr>
            <w:tcW w:w="296" w:type="pct"/>
            <w:tcBorders>
              <w:top w:val="nil"/>
              <w:left w:val="nil"/>
              <w:bottom w:val="single" w:sz="4" w:space="0" w:color="auto"/>
              <w:right w:val="single" w:sz="4" w:space="0" w:color="auto"/>
            </w:tcBorders>
            <w:shd w:val="clear" w:color="auto" w:fill="auto"/>
            <w:noWrap/>
          </w:tcPr>
          <w:p w14:paraId="06258EE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3025</w:t>
            </w:r>
          </w:p>
        </w:tc>
        <w:tc>
          <w:tcPr>
            <w:tcW w:w="289" w:type="pct"/>
            <w:gridSpan w:val="2"/>
            <w:tcBorders>
              <w:top w:val="nil"/>
              <w:left w:val="nil"/>
              <w:bottom w:val="single" w:sz="4" w:space="0" w:color="auto"/>
              <w:right w:val="single" w:sz="4" w:space="0" w:color="auto"/>
            </w:tcBorders>
            <w:shd w:val="clear" w:color="auto" w:fill="auto"/>
            <w:noWrap/>
          </w:tcPr>
          <w:p w14:paraId="69E83E0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110800</w:t>
            </w:r>
          </w:p>
        </w:tc>
        <w:tc>
          <w:tcPr>
            <w:tcW w:w="288" w:type="pct"/>
            <w:gridSpan w:val="3"/>
            <w:tcBorders>
              <w:top w:val="nil"/>
              <w:left w:val="nil"/>
              <w:bottom w:val="single" w:sz="4" w:space="0" w:color="auto"/>
              <w:right w:val="single" w:sz="4" w:space="0" w:color="auto"/>
            </w:tcBorders>
            <w:shd w:val="clear" w:color="auto" w:fill="auto"/>
            <w:noWrap/>
          </w:tcPr>
          <w:p w14:paraId="0D9FC9D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3025</w:t>
            </w:r>
          </w:p>
        </w:tc>
        <w:tc>
          <w:tcPr>
            <w:tcW w:w="288" w:type="pct"/>
            <w:gridSpan w:val="3"/>
            <w:tcBorders>
              <w:top w:val="nil"/>
              <w:left w:val="nil"/>
              <w:bottom w:val="single" w:sz="4" w:space="0" w:color="auto"/>
              <w:right w:val="single" w:sz="4" w:space="0" w:color="auto"/>
            </w:tcBorders>
            <w:shd w:val="clear" w:color="auto" w:fill="auto"/>
            <w:noWrap/>
          </w:tcPr>
          <w:p w14:paraId="460FF5C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110800</w:t>
            </w:r>
          </w:p>
        </w:tc>
        <w:tc>
          <w:tcPr>
            <w:tcW w:w="335" w:type="pct"/>
            <w:gridSpan w:val="3"/>
            <w:tcBorders>
              <w:top w:val="nil"/>
              <w:left w:val="nil"/>
              <w:bottom w:val="single" w:sz="4" w:space="0" w:color="auto"/>
              <w:right w:val="single" w:sz="4" w:space="0" w:color="auto"/>
            </w:tcBorders>
            <w:shd w:val="clear" w:color="auto" w:fill="auto"/>
            <w:noWrap/>
          </w:tcPr>
          <w:p w14:paraId="6D54D2F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2965</w:t>
            </w:r>
          </w:p>
        </w:tc>
        <w:tc>
          <w:tcPr>
            <w:tcW w:w="359" w:type="pct"/>
            <w:gridSpan w:val="2"/>
            <w:tcBorders>
              <w:top w:val="nil"/>
              <w:left w:val="nil"/>
              <w:bottom w:val="single" w:sz="4" w:space="0" w:color="auto"/>
              <w:right w:val="single" w:sz="4" w:space="0" w:color="auto"/>
            </w:tcBorders>
            <w:shd w:val="clear" w:color="auto" w:fill="auto"/>
            <w:noWrap/>
          </w:tcPr>
          <w:p w14:paraId="6A2E61B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108010</w:t>
            </w:r>
          </w:p>
        </w:tc>
      </w:tr>
      <w:tr w:rsidR="004E5763" w:rsidRPr="004E5763" w14:paraId="45299B14" w14:textId="77777777" w:rsidTr="004E5763">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6CAA4388"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10.</w:t>
            </w:r>
          </w:p>
        </w:tc>
        <w:tc>
          <w:tcPr>
            <w:tcW w:w="615" w:type="pct"/>
            <w:tcBorders>
              <w:top w:val="nil"/>
              <w:left w:val="nil"/>
              <w:bottom w:val="single" w:sz="4" w:space="0" w:color="auto"/>
              <w:right w:val="single" w:sz="4" w:space="0" w:color="auto"/>
            </w:tcBorders>
            <w:shd w:val="clear" w:color="auto" w:fill="auto"/>
          </w:tcPr>
          <w:p w14:paraId="5AED98B0"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Молодые семьи</w:t>
            </w:r>
          </w:p>
        </w:tc>
        <w:tc>
          <w:tcPr>
            <w:tcW w:w="480" w:type="pct"/>
            <w:tcBorders>
              <w:top w:val="nil"/>
              <w:left w:val="nil"/>
              <w:bottom w:val="single" w:sz="4" w:space="0" w:color="auto"/>
              <w:right w:val="single" w:sz="4" w:space="0" w:color="auto"/>
            </w:tcBorders>
            <w:shd w:val="clear" w:color="auto" w:fill="auto"/>
            <w:noWrap/>
          </w:tcPr>
          <w:p w14:paraId="6807818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1386</w:t>
            </w:r>
          </w:p>
        </w:tc>
        <w:tc>
          <w:tcPr>
            <w:tcW w:w="432" w:type="pct"/>
            <w:tcBorders>
              <w:top w:val="nil"/>
              <w:left w:val="nil"/>
              <w:bottom w:val="single" w:sz="4" w:space="0" w:color="auto"/>
              <w:right w:val="single" w:sz="4" w:space="0" w:color="auto"/>
            </w:tcBorders>
            <w:shd w:val="clear" w:color="auto" w:fill="auto"/>
            <w:noWrap/>
          </w:tcPr>
          <w:p w14:paraId="030055C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60000</w:t>
            </w:r>
          </w:p>
        </w:tc>
        <w:tc>
          <w:tcPr>
            <w:tcW w:w="335" w:type="pct"/>
            <w:tcBorders>
              <w:top w:val="nil"/>
              <w:left w:val="nil"/>
              <w:bottom w:val="single" w:sz="4" w:space="0" w:color="auto"/>
              <w:right w:val="single" w:sz="4" w:space="0" w:color="auto"/>
            </w:tcBorders>
            <w:shd w:val="clear" w:color="auto" w:fill="auto"/>
            <w:noWrap/>
          </w:tcPr>
          <w:p w14:paraId="3EE8AA2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270</w:t>
            </w:r>
          </w:p>
        </w:tc>
        <w:tc>
          <w:tcPr>
            <w:tcW w:w="336" w:type="pct"/>
            <w:tcBorders>
              <w:top w:val="nil"/>
              <w:left w:val="nil"/>
              <w:bottom w:val="single" w:sz="4" w:space="0" w:color="auto"/>
              <w:right w:val="single" w:sz="4" w:space="0" w:color="auto"/>
            </w:tcBorders>
            <w:shd w:val="clear" w:color="auto" w:fill="auto"/>
            <w:noWrap/>
          </w:tcPr>
          <w:p w14:paraId="7ED4B711"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16000</w:t>
            </w:r>
          </w:p>
        </w:tc>
        <w:tc>
          <w:tcPr>
            <w:tcW w:w="337" w:type="pct"/>
            <w:gridSpan w:val="2"/>
            <w:tcBorders>
              <w:top w:val="nil"/>
              <w:left w:val="nil"/>
              <w:bottom w:val="single" w:sz="4" w:space="0" w:color="auto"/>
              <w:right w:val="single" w:sz="4" w:space="0" w:color="auto"/>
            </w:tcBorders>
            <w:shd w:val="clear" w:color="auto" w:fill="auto"/>
            <w:noWrap/>
          </w:tcPr>
          <w:p w14:paraId="418005A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eastAsia="en-US"/>
              </w:rPr>
            </w:pPr>
            <w:r w:rsidRPr="004E5763">
              <w:rPr>
                <w:rFonts w:ascii="Times New Roman" w:eastAsia="Times New Roman" w:hAnsi="Times New Roman" w:cs="Times New Roman"/>
                <w:color w:val="000000"/>
                <w:sz w:val="20"/>
                <w:szCs w:val="20"/>
                <w:lang w:val="en-US" w:eastAsia="en-US"/>
              </w:rPr>
              <w:t>2</w:t>
            </w:r>
            <w:r w:rsidRPr="004E5763">
              <w:rPr>
                <w:rFonts w:ascii="Times New Roman" w:eastAsia="Times New Roman" w:hAnsi="Times New Roman" w:cs="Times New Roman"/>
                <w:color w:val="000000"/>
                <w:sz w:val="20"/>
                <w:szCs w:val="20"/>
                <w:lang w:eastAsia="en-US"/>
              </w:rPr>
              <w:t>61</w:t>
            </w:r>
          </w:p>
        </w:tc>
        <w:tc>
          <w:tcPr>
            <w:tcW w:w="373" w:type="pct"/>
            <w:tcBorders>
              <w:top w:val="nil"/>
              <w:left w:val="nil"/>
              <w:bottom w:val="single" w:sz="4" w:space="0" w:color="auto"/>
              <w:right w:val="single" w:sz="4" w:space="0" w:color="auto"/>
            </w:tcBorders>
            <w:shd w:val="clear" w:color="auto" w:fill="auto"/>
            <w:noWrap/>
          </w:tcPr>
          <w:p w14:paraId="6765C8E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r w:rsidRPr="004E5763">
              <w:rPr>
                <w:rFonts w:ascii="Times New Roman" w:eastAsia="Times New Roman" w:hAnsi="Times New Roman" w:cs="Times New Roman"/>
                <w:color w:val="000000"/>
                <w:sz w:val="20"/>
                <w:szCs w:val="20"/>
                <w:lang w:eastAsia="en-US"/>
              </w:rPr>
              <w:t>1</w:t>
            </w:r>
            <w:r w:rsidRPr="004E5763">
              <w:rPr>
                <w:rFonts w:ascii="Times New Roman" w:eastAsia="Times New Roman" w:hAnsi="Times New Roman" w:cs="Times New Roman"/>
                <w:color w:val="000000"/>
                <w:sz w:val="20"/>
                <w:szCs w:val="20"/>
                <w:lang w:val="en-US" w:eastAsia="en-US"/>
              </w:rPr>
              <w:t>000</w:t>
            </w:r>
          </w:p>
        </w:tc>
        <w:tc>
          <w:tcPr>
            <w:tcW w:w="296" w:type="pct"/>
            <w:tcBorders>
              <w:top w:val="nil"/>
              <w:left w:val="nil"/>
              <w:bottom w:val="single" w:sz="4" w:space="0" w:color="auto"/>
              <w:right w:val="single" w:sz="4" w:space="0" w:color="auto"/>
            </w:tcBorders>
            <w:shd w:val="clear" w:color="auto" w:fill="auto"/>
            <w:noWrap/>
          </w:tcPr>
          <w:p w14:paraId="46D8718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255</w:t>
            </w:r>
          </w:p>
        </w:tc>
        <w:tc>
          <w:tcPr>
            <w:tcW w:w="289" w:type="pct"/>
            <w:gridSpan w:val="2"/>
            <w:tcBorders>
              <w:top w:val="nil"/>
              <w:left w:val="nil"/>
              <w:bottom w:val="single" w:sz="4" w:space="0" w:color="auto"/>
              <w:right w:val="single" w:sz="4" w:space="0" w:color="auto"/>
            </w:tcBorders>
            <w:shd w:val="clear" w:color="auto" w:fill="auto"/>
            <w:noWrap/>
          </w:tcPr>
          <w:p w14:paraId="7888F3D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r w:rsidRPr="004E5763">
              <w:rPr>
                <w:rFonts w:ascii="Times New Roman" w:eastAsia="Times New Roman" w:hAnsi="Times New Roman" w:cs="Times New Roman"/>
                <w:color w:val="000000"/>
                <w:sz w:val="20"/>
                <w:szCs w:val="20"/>
                <w:lang w:eastAsia="en-US"/>
              </w:rPr>
              <w:t>1</w:t>
            </w:r>
            <w:r w:rsidRPr="004E5763">
              <w:rPr>
                <w:rFonts w:ascii="Times New Roman" w:eastAsia="Times New Roman" w:hAnsi="Times New Roman" w:cs="Times New Roman"/>
                <w:color w:val="000000"/>
                <w:sz w:val="20"/>
                <w:szCs w:val="20"/>
                <w:lang w:val="en-US" w:eastAsia="en-US"/>
              </w:rPr>
              <w:t>000</w:t>
            </w:r>
          </w:p>
        </w:tc>
        <w:tc>
          <w:tcPr>
            <w:tcW w:w="288" w:type="pct"/>
            <w:gridSpan w:val="3"/>
            <w:tcBorders>
              <w:top w:val="nil"/>
              <w:left w:val="nil"/>
              <w:bottom w:val="single" w:sz="4" w:space="0" w:color="auto"/>
              <w:right w:val="single" w:sz="4" w:space="0" w:color="auto"/>
            </w:tcBorders>
            <w:shd w:val="clear" w:color="auto" w:fill="auto"/>
            <w:noWrap/>
          </w:tcPr>
          <w:p w14:paraId="38FF026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300</w:t>
            </w:r>
          </w:p>
        </w:tc>
        <w:tc>
          <w:tcPr>
            <w:tcW w:w="288" w:type="pct"/>
            <w:gridSpan w:val="3"/>
            <w:tcBorders>
              <w:top w:val="nil"/>
              <w:left w:val="nil"/>
              <w:bottom w:val="single" w:sz="4" w:space="0" w:color="auto"/>
              <w:right w:val="single" w:sz="4" w:space="0" w:color="auto"/>
            </w:tcBorders>
            <w:shd w:val="clear" w:color="auto" w:fill="auto"/>
            <w:noWrap/>
          </w:tcPr>
          <w:p w14:paraId="2A0C02F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r w:rsidRPr="004E5763">
              <w:rPr>
                <w:rFonts w:ascii="Times New Roman" w:eastAsia="Times New Roman" w:hAnsi="Times New Roman" w:cs="Times New Roman"/>
                <w:color w:val="000000"/>
                <w:sz w:val="20"/>
                <w:szCs w:val="20"/>
                <w:lang w:eastAsia="en-US"/>
              </w:rPr>
              <w:t>1</w:t>
            </w:r>
            <w:r w:rsidRPr="004E5763">
              <w:rPr>
                <w:rFonts w:ascii="Times New Roman" w:eastAsia="Times New Roman" w:hAnsi="Times New Roman" w:cs="Times New Roman"/>
                <w:color w:val="000000"/>
                <w:sz w:val="20"/>
                <w:szCs w:val="20"/>
                <w:lang w:val="en-US" w:eastAsia="en-US"/>
              </w:rPr>
              <w:t>000</w:t>
            </w:r>
          </w:p>
        </w:tc>
        <w:tc>
          <w:tcPr>
            <w:tcW w:w="335" w:type="pct"/>
            <w:gridSpan w:val="3"/>
            <w:tcBorders>
              <w:top w:val="nil"/>
              <w:left w:val="nil"/>
              <w:bottom w:val="single" w:sz="4" w:space="0" w:color="auto"/>
              <w:right w:val="single" w:sz="4" w:space="0" w:color="auto"/>
            </w:tcBorders>
            <w:shd w:val="clear" w:color="auto" w:fill="auto"/>
            <w:noWrap/>
          </w:tcPr>
          <w:p w14:paraId="29DA4D2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300</w:t>
            </w:r>
          </w:p>
        </w:tc>
        <w:tc>
          <w:tcPr>
            <w:tcW w:w="359" w:type="pct"/>
            <w:gridSpan w:val="2"/>
            <w:tcBorders>
              <w:top w:val="nil"/>
              <w:left w:val="nil"/>
              <w:bottom w:val="single" w:sz="4" w:space="0" w:color="auto"/>
              <w:right w:val="single" w:sz="4" w:space="0" w:color="auto"/>
            </w:tcBorders>
            <w:shd w:val="clear" w:color="auto" w:fill="auto"/>
            <w:noWrap/>
          </w:tcPr>
          <w:p w14:paraId="36CF2E2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w:t>
            </w:r>
            <w:r w:rsidRPr="004E5763">
              <w:rPr>
                <w:rFonts w:ascii="Times New Roman" w:eastAsia="Times New Roman" w:hAnsi="Times New Roman" w:cs="Times New Roman"/>
                <w:color w:val="000000"/>
                <w:sz w:val="20"/>
                <w:szCs w:val="20"/>
                <w:lang w:eastAsia="en-US"/>
              </w:rPr>
              <w:t>1</w:t>
            </w:r>
            <w:r w:rsidRPr="004E5763">
              <w:rPr>
                <w:rFonts w:ascii="Times New Roman" w:eastAsia="Times New Roman" w:hAnsi="Times New Roman" w:cs="Times New Roman"/>
                <w:color w:val="000000"/>
                <w:sz w:val="20"/>
                <w:szCs w:val="20"/>
                <w:lang w:val="en-US" w:eastAsia="en-US"/>
              </w:rPr>
              <w:t>000</w:t>
            </w:r>
          </w:p>
        </w:tc>
      </w:tr>
      <w:tr w:rsidR="004E5763" w:rsidRPr="004E5763" w14:paraId="471560F4" w14:textId="77777777" w:rsidTr="004E5763">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682F281A"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11.</w:t>
            </w:r>
          </w:p>
        </w:tc>
        <w:tc>
          <w:tcPr>
            <w:tcW w:w="615" w:type="pct"/>
            <w:tcBorders>
              <w:top w:val="nil"/>
              <w:left w:val="nil"/>
              <w:bottom w:val="single" w:sz="4" w:space="0" w:color="auto"/>
              <w:right w:val="single" w:sz="4" w:space="0" w:color="auto"/>
            </w:tcBorders>
            <w:shd w:val="clear" w:color="auto" w:fill="auto"/>
            <w:vAlign w:val="bottom"/>
          </w:tcPr>
          <w:p w14:paraId="7422657A"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Граждане, проживающие в сельской местности</w:t>
            </w:r>
          </w:p>
        </w:tc>
        <w:tc>
          <w:tcPr>
            <w:tcW w:w="480" w:type="pct"/>
            <w:tcBorders>
              <w:top w:val="nil"/>
              <w:left w:val="nil"/>
              <w:bottom w:val="single" w:sz="4" w:space="0" w:color="auto"/>
              <w:right w:val="single" w:sz="4" w:space="0" w:color="auto"/>
            </w:tcBorders>
            <w:shd w:val="clear" w:color="auto" w:fill="auto"/>
            <w:noWrap/>
          </w:tcPr>
          <w:p w14:paraId="669BF91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434</w:t>
            </w:r>
          </w:p>
        </w:tc>
        <w:tc>
          <w:tcPr>
            <w:tcW w:w="432" w:type="pct"/>
            <w:tcBorders>
              <w:top w:val="nil"/>
              <w:left w:val="nil"/>
              <w:bottom w:val="single" w:sz="4" w:space="0" w:color="auto"/>
              <w:right w:val="single" w:sz="4" w:space="0" w:color="auto"/>
            </w:tcBorders>
            <w:shd w:val="clear" w:color="auto" w:fill="auto"/>
            <w:noWrap/>
          </w:tcPr>
          <w:p w14:paraId="08AF1C3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27443,5</w:t>
            </w:r>
          </w:p>
        </w:tc>
        <w:tc>
          <w:tcPr>
            <w:tcW w:w="335" w:type="pct"/>
            <w:tcBorders>
              <w:top w:val="nil"/>
              <w:left w:val="nil"/>
              <w:bottom w:val="single" w:sz="4" w:space="0" w:color="auto"/>
              <w:right w:val="single" w:sz="4" w:space="0" w:color="auto"/>
            </w:tcBorders>
            <w:shd w:val="clear" w:color="auto" w:fill="auto"/>
            <w:noWrap/>
          </w:tcPr>
          <w:p w14:paraId="40D9C99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75</w:t>
            </w:r>
          </w:p>
        </w:tc>
        <w:tc>
          <w:tcPr>
            <w:tcW w:w="336" w:type="pct"/>
            <w:tcBorders>
              <w:top w:val="nil"/>
              <w:left w:val="nil"/>
              <w:bottom w:val="single" w:sz="4" w:space="0" w:color="auto"/>
              <w:right w:val="single" w:sz="4" w:space="0" w:color="auto"/>
            </w:tcBorders>
            <w:shd w:val="clear" w:color="auto" w:fill="auto"/>
            <w:noWrap/>
          </w:tcPr>
          <w:p w14:paraId="7E1853E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5029,5</w:t>
            </w:r>
          </w:p>
        </w:tc>
        <w:tc>
          <w:tcPr>
            <w:tcW w:w="337" w:type="pct"/>
            <w:gridSpan w:val="2"/>
            <w:tcBorders>
              <w:top w:val="nil"/>
              <w:left w:val="nil"/>
              <w:bottom w:val="single" w:sz="4" w:space="0" w:color="auto"/>
              <w:right w:val="single" w:sz="4" w:space="0" w:color="auto"/>
            </w:tcBorders>
            <w:shd w:val="clear" w:color="auto" w:fill="auto"/>
            <w:noWrap/>
          </w:tcPr>
          <w:p w14:paraId="0657331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48</w:t>
            </w:r>
          </w:p>
        </w:tc>
        <w:tc>
          <w:tcPr>
            <w:tcW w:w="373" w:type="pct"/>
            <w:tcBorders>
              <w:top w:val="nil"/>
              <w:left w:val="nil"/>
              <w:bottom w:val="single" w:sz="4" w:space="0" w:color="auto"/>
              <w:right w:val="single" w:sz="4" w:space="0" w:color="auto"/>
            </w:tcBorders>
            <w:shd w:val="clear" w:color="auto" w:fill="auto"/>
            <w:noWrap/>
          </w:tcPr>
          <w:p w14:paraId="5A4FA3F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2875</w:t>
            </w:r>
          </w:p>
        </w:tc>
        <w:tc>
          <w:tcPr>
            <w:tcW w:w="296" w:type="pct"/>
            <w:tcBorders>
              <w:top w:val="nil"/>
              <w:left w:val="nil"/>
              <w:bottom w:val="single" w:sz="4" w:space="0" w:color="auto"/>
              <w:right w:val="single" w:sz="4" w:space="0" w:color="auto"/>
            </w:tcBorders>
            <w:shd w:val="clear" w:color="auto" w:fill="auto"/>
            <w:noWrap/>
          </w:tcPr>
          <w:p w14:paraId="3C530850"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47</w:t>
            </w:r>
          </w:p>
        </w:tc>
        <w:tc>
          <w:tcPr>
            <w:tcW w:w="289" w:type="pct"/>
            <w:gridSpan w:val="2"/>
            <w:tcBorders>
              <w:top w:val="nil"/>
              <w:left w:val="nil"/>
              <w:bottom w:val="single" w:sz="4" w:space="0" w:color="auto"/>
              <w:right w:val="single" w:sz="4" w:space="0" w:color="auto"/>
            </w:tcBorders>
            <w:shd w:val="clear" w:color="auto" w:fill="auto"/>
            <w:noWrap/>
          </w:tcPr>
          <w:p w14:paraId="5872B20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2823</w:t>
            </w:r>
          </w:p>
        </w:tc>
        <w:tc>
          <w:tcPr>
            <w:tcW w:w="288" w:type="pct"/>
            <w:gridSpan w:val="3"/>
            <w:tcBorders>
              <w:top w:val="nil"/>
              <w:left w:val="nil"/>
              <w:bottom w:val="single" w:sz="4" w:space="0" w:color="auto"/>
              <w:right w:val="single" w:sz="4" w:space="0" w:color="auto"/>
            </w:tcBorders>
            <w:shd w:val="clear" w:color="auto" w:fill="auto"/>
            <w:noWrap/>
          </w:tcPr>
          <w:p w14:paraId="43240BD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44</w:t>
            </w:r>
          </w:p>
        </w:tc>
        <w:tc>
          <w:tcPr>
            <w:tcW w:w="288" w:type="pct"/>
            <w:gridSpan w:val="3"/>
            <w:tcBorders>
              <w:top w:val="nil"/>
              <w:left w:val="nil"/>
              <w:bottom w:val="single" w:sz="4" w:space="0" w:color="auto"/>
              <w:right w:val="single" w:sz="4" w:space="0" w:color="auto"/>
            </w:tcBorders>
            <w:shd w:val="clear" w:color="auto" w:fill="auto"/>
            <w:noWrap/>
          </w:tcPr>
          <w:p w14:paraId="58E6D60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2636</w:t>
            </w:r>
          </w:p>
        </w:tc>
        <w:tc>
          <w:tcPr>
            <w:tcW w:w="335" w:type="pct"/>
            <w:gridSpan w:val="3"/>
            <w:tcBorders>
              <w:top w:val="nil"/>
              <w:left w:val="nil"/>
              <w:bottom w:val="single" w:sz="4" w:space="0" w:color="auto"/>
              <w:right w:val="single" w:sz="4" w:space="0" w:color="auto"/>
            </w:tcBorders>
            <w:shd w:val="clear" w:color="auto" w:fill="auto"/>
            <w:noWrap/>
          </w:tcPr>
          <w:p w14:paraId="2AAE8B3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220</w:t>
            </w:r>
          </w:p>
        </w:tc>
        <w:tc>
          <w:tcPr>
            <w:tcW w:w="359" w:type="pct"/>
            <w:gridSpan w:val="2"/>
            <w:tcBorders>
              <w:top w:val="nil"/>
              <w:left w:val="nil"/>
              <w:bottom w:val="single" w:sz="4" w:space="0" w:color="auto"/>
              <w:right w:val="single" w:sz="4" w:space="0" w:color="auto"/>
            </w:tcBorders>
            <w:shd w:val="clear" w:color="auto" w:fill="auto"/>
            <w:noWrap/>
          </w:tcPr>
          <w:p w14:paraId="052066D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14080</w:t>
            </w:r>
          </w:p>
        </w:tc>
      </w:tr>
      <w:tr w:rsidR="004E5763" w:rsidRPr="004E5763" w14:paraId="5BB91576" w14:textId="77777777" w:rsidTr="004E5763">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1A35423D"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p>
        </w:tc>
        <w:tc>
          <w:tcPr>
            <w:tcW w:w="615" w:type="pct"/>
            <w:tcBorders>
              <w:top w:val="nil"/>
              <w:left w:val="nil"/>
              <w:bottom w:val="single" w:sz="4" w:space="0" w:color="auto"/>
              <w:right w:val="single" w:sz="4" w:space="0" w:color="auto"/>
            </w:tcBorders>
            <w:shd w:val="clear" w:color="auto" w:fill="auto"/>
            <w:noWrap/>
            <w:vAlign w:val="bottom"/>
          </w:tcPr>
          <w:p w14:paraId="083AF096" w14:textId="77777777" w:rsidR="004E5763" w:rsidRPr="004E5763" w:rsidRDefault="004E5763" w:rsidP="004E5763">
            <w:pPr>
              <w:widowControl/>
              <w:autoSpaceDE/>
              <w:autoSpaceDN/>
              <w:adjustRightInd/>
              <w:rPr>
                <w:rFonts w:ascii="Times New Roman" w:eastAsia="Times New Roman" w:hAnsi="Times New Roman" w:cs="Times New Roman"/>
                <w:bCs/>
                <w:sz w:val="20"/>
                <w:szCs w:val="20"/>
                <w:lang w:eastAsia="en-US"/>
              </w:rPr>
            </w:pPr>
            <w:r w:rsidRPr="004E5763">
              <w:rPr>
                <w:rFonts w:ascii="Times New Roman" w:eastAsia="Times New Roman" w:hAnsi="Times New Roman" w:cs="Times New Roman"/>
                <w:bCs/>
                <w:sz w:val="20"/>
                <w:szCs w:val="20"/>
                <w:lang w:eastAsia="en-US"/>
              </w:rPr>
              <w:t>Итого</w:t>
            </w:r>
          </w:p>
        </w:tc>
        <w:tc>
          <w:tcPr>
            <w:tcW w:w="480" w:type="pct"/>
            <w:tcBorders>
              <w:top w:val="nil"/>
              <w:left w:val="nil"/>
              <w:bottom w:val="single" w:sz="4" w:space="0" w:color="auto"/>
              <w:right w:val="single" w:sz="4" w:space="0" w:color="auto"/>
            </w:tcBorders>
            <w:shd w:val="clear" w:color="auto" w:fill="auto"/>
            <w:noWrap/>
            <w:vAlign w:val="center"/>
          </w:tcPr>
          <w:p w14:paraId="582C567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21081</w:t>
            </w:r>
          </w:p>
        </w:tc>
        <w:tc>
          <w:tcPr>
            <w:tcW w:w="432" w:type="pct"/>
            <w:tcBorders>
              <w:top w:val="nil"/>
              <w:left w:val="nil"/>
              <w:bottom w:val="single" w:sz="4" w:space="0" w:color="auto"/>
              <w:right w:val="single" w:sz="4" w:space="0" w:color="auto"/>
            </w:tcBorders>
            <w:shd w:val="clear" w:color="auto" w:fill="auto"/>
            <w:noWrap/>
            <w:vAlign w:val="center"/>
          </w:tcPr>
          <w:p w14:paraId="37FE51B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771931,3</w:t>
            </w:r>
          </w:p>
        </w:tc>
        <w:tc>
          <w:tcPr>
            <w:tcW w:w="335" w:type="pct"/>
            <w:tcBorders>
              <w:top w:val="nil"/>
              <w:left w:val="nil"/>
              <w:bottom w:val="single" w:sz="4" w:space="0" w:color="auto"/>
              <w:right w:val="single" w:sz="4" w:space="0" w:color="auto"/>
            </w:tcBorders>
            <w:shd w:val="clear" w:color="auto" w:fill="auto"/>
            <w:noWrap/>
            <w:vAlign w:val="center"/>
          </w:tcPr>
          <w:p w14:paraId="32910F8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4799</w:t>
            </w:r>
          </w:p>
        </w:tc>
        <w:tc>
          <w:tcPr>
            <w:tcW w:w="336" w:type="pct"/>
            <w:tcBorders>
              <w:top w:val="nil"/>
              <w:left w:val="nil"/>
              <w:bottom w:val="single" w:sz="4" w:space="0" w:color="auto"/>
              <w:right w:val="single" w:sz="4" w:space="0" w:color="auto"/>
            </w:tcBorders>
            <w:shd w:val="clear" w:color="auto" w:fill="auto"/>
            <w:noWrap/>
            <w:vAlign w:val="center"/>
          </w:tcPr>
          <w:p w14:paraId="020D7D2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176170</w:t>
            </w:r>
          </w:p>
        </w:tc>
        <w:tc>
          <w:tcPr>
            <w:tcW w:w="337" w:type="pct"/>
            <w:gridSpan w:val="2"/>
            <w:tcBorders>
              <w:top w:val="nil"/>
              <w:left w:val="nil"/>
              <w:bottom w:val="single" w:sz="4" w:space="0" w:color="auto"/>
              <w:right w:val="single" w:sz="4" w:space="0" w:color="auto"/>
            </w:tcBorders>
            <w:shd w:val="clear" w:color="auto" w:fill="auto"/>
            <w:noWrap/>
            <w:vAlign w:val="center"/>
          </w:tcPr>
          <w:p w14:paraId="5A87AD4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4643</w:t>
            </w:r>
          </w:p>
        </w:tc>
        <w:tc>
          <w:tcPr>
            <w:tcW w:w="373" w:type="pct"/>
            <w:tcBorders>
              <w:top w:val="nil"/>
              <w:left w:val="nil"/>
              <w:bottom w:val="single" w:sz="4" w:space="0" w:color="auto"/>
              <w:right w:val="single" w:sz="4" w:space="0" w:color="auto"/>
            </w:tcBorders>
            <w:shd w:val="clear" w:color="auto" w:fill="auto"/>
            <w:noWrap/>
            <w:vAlign w:val="center"/>
          </w:tcPr>
          <w:p w14:paraId="220EF0F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169850,3</w:t>
            </w:r>
          </w:p>
        </w:tc>
        <w:tc>
          <w:tcPr>
            <w:tcW w:w="296" w:type="pct"/>
            <w:tcBorders>
              <w:top w:val="nil"/>
              <w:left w:val="nil"/>
              <w:bottom w:val="single" w:sz="4" w:space="0" w:color="auto"/>
              <w:right w:val="single" w:sz="4" w:space="0" w:color="auto"/>
            </w:tcBorders>
            <w:shd w:val="clear" w:color="auto" w:fill="auto"/>
            <w:noWrap/>
            <w:vAlign w:val="center"/>
          </w:tcPr>
          <w:p w14:paraId="323EBD0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3659</w:t>
            </w:r>
          </w:p>
        </w:tc>
        <w:tc>
          <w:tcPr>
            <w:tcW w:w="289" w:type="pct"/>
            <w:gridSpan w:val="2"/>
            <w:tcBorders>
              <w:top w:val="nil"/>
              <w:left w:val="nil"/>
              <w:bottom w:val="single" w:sz="4" w:space="0" w:color="auto"/>
              <w:right w:val="single" w:sz="4" w:space="0" w:color="auto"/>
            </w:tcBorders>
            <w:shd w:val="clear" w:color="auto" w:fill="auto"/>
            <w:noWrap/>
            <w:vAlign w:val="center"/>
          </w:tcPr>
          <w:p w14:paraId="2BE656B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136289</w:t>
            </w:r>
          </w:p>
        </w:tc>
        <w:tc>
          <w:tcPr>
            <w:tcW w:w="288" w:type="pct"/>
            <w:gridSpan w:val="3"/>
            <w:tcBorders>
              <w:top w:val="nil"/>
              <w:left w:val="nil"/>
              <w:bottom w:val="single" w:sz="4" w:space="0" w:color="auto"/>
              <w:right w:val="single" w:sz="4" w:space="0" w:color="auto"/>
            </w:tcBorders>
            <w:shd w:val="clear" w:color="auto" w:fill="auto"/>
            <w:noWrap/>
            <w:vAlign w:val="center"/>
          </w:tcPr>
          <w:p w14:paraId="3E9A560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3700</w:t>
            </w:r>
          </w:p>
        </w:tc>
        <w:tc>
          <w:tcPr>
            <w:tcW w:w="288" w:type="pct"/>
            <w:gridSpan w:val="3"/>
            <w:tcBorders>
              <w:top w:val="nil"/>
              <w:left w:val="nil"/>
              <w:bottom w:val="single" w:sz="4" w:space="0" w:color="auto"/>
              <w:right w:val="single" w:sz="4" w:space="0" w:color="auto"/>
            </w:tcBorders>
            <w:shd w:val="clear" w:color="auto" w:fill="auto"/>
            <w:noWrap/>
            <w:vAlign w:val="center"/>
          </w:tcPr>
          <w:p w14:paraId="41E3C57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136002</w:t>
            </w:r>
          </w:p>
        </w:tc>
        <w:tc>
          <w:tcPr>
            <w:tcW w:w="335" w:type="pct"/>
            <w:gridSpan w:val="3"/>
            <w:tcBorders>
              <w:top w:val="nil"/>
              <w:left w:val="nil"/>
              <w:bottom w:val="single" w:sz="4" w:space="0" w:color="auto"/>
              <w:right w:val="single" w:sz="4" w:space="0" w:color="auto"/>
            </w:tcBorders>
            <w:shd w:val="clear" w:color="auto" w:fill="auto"/>
            <w:noWrap/>
            <w:vAlign w:val="center"/>
          </w:tcPr>
          <w:p w14:paraId="5A1BBF3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4280</w:t>
            </w:r>
          </w:p>
        </w:tc>
        <w:tc>
          <w:tcPr>
            <w:tcW w:w="359" w:type="pct"/>
            <w:gridSpan w:val="2"/>
            <w:tcBorders>
              <w:top w:val="nil"/>
              <w:left w:val="nil"/>
              <w:bottom w:val="single" w:sz="4" w:space="0" w:color="auto"/>
              <w:right w:val="single" w:sz="4" w:space="0" w:color="auto"/>
            </w:tcBorders>
            <w:shd w:val="clear" w:color="auto" w:fill="auto"/>
            <w:noWrap/>
            <w:vAlign w:val="center"/>
          </w:tcPr>
          <w:p w14:paraId="7583C8B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153620</w:t>
            </w:r>
          </w:p>
        </w:tc>
      </w:tr>
      <w:tr w:rsidR="004E5763" w:rsidRPr="004E5763" w14:paraId="52CE8494" w14:textId="77777777" w:rsidTr="004E5763">
        <w:trPr>
          <w:trHeight w:val="255"/>
        </w:trPr>
        <w:tc>
          <w:tcPr>
            <w:tcW w:w="5000" w:type="pct"/>
            <w:gridSpan w:val="23"/>
            <w:tcBorders>
              <w:top w:val="nil"/>
              <w:left w:val="single" w:sz="4" w:space="0" w:color="auto"/>
              <w:bottom w:val="single" w:sz="4" w:space="0" w:color="auto"/>
              <w:right w:val="single" w:sz="4" w:space="0" w:color="000000"/>
            </w:tcBorders>
            <w:shd w:val="clear" w:color="auto" w:fill="auto"/>
            <w:noWrap/>
          </w:tcPr>
          <w:p w14:paraId="6679340B" w14:textId="77777777" w:rsidR="004E5763" w:rsidRPr="004E5763" w:rsidRDefault="004E5763" w:rsidP="00B05E34">
            <w:pPr>
              <w:widowControl/>
              <w:numPr>
                <w:ilvl w:val="0"/>
                <w:numId w:val="12"/>
              </w:numPr>
              <w:autoSpaceDE/>
              <w:autoSpaceDN/>
              <w:adjustRightInd/>
              <w:ind w:left="0" w:firstLine="0"/>
              <w:contextualSpacing/>
              <w:jc w:val="center"/>
              <w:rPr>
                <w:rFonts w:ascii="Times New Roman" w:eastAsia="Times New Roman" w:hAnsi="Times New Roman" w:cs="Times New Roman"/>
                <w:bCs/>
                <w:sz w:val="20"/>
                <w:szCs w:val="20"/>
                <w:lang w:eastAsia="en-US"/>
              </w:rPr>
            </w:pPr>
            <w:r w:rsidRPr="004E5763">
              <w:rPr>
                <w:rFonts w:ascii="Times New Roman" w:eastAsia="Times New Roman" w:hAnsi="Times New Roman" w:cs="Times New Roman"/>
                <w:bCs/>
                <w:sz w:val="20"/>
                <w:szCs w:val="20"/>
                <w:lang w:eastAsia="en-US"/>
              </w:rPr>
              <w:t>Частный спрос</w:t>
            </w:r>
          </w:p>
        </w:tc>
      </w:tr>
      <w:tr w:rsidR="004E5763" w:rsidRPr="004E5763" w14:paraId="70EA1732" w14:textId="77777777" w:rsidTr="004E5763">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57C101E6"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12.</w:t>
            </w:r>
          </w:p>
        </w:tc>
        <w:tc>
          <w:tcPr>
            <w:tcW w:w="615" w:type="pct"/>
            <w:tcBorders>
              <w:top w:val="nil"/>
              <w:left w:val="nil"/>
              <w:bottom w:val="single" w:sz="4" w:space="0" w:color="auto"/>
              <w:right w:val="single" w:sz="4" w:space="0" w:color="auto"/>
            </w:tcBorders>
            <w:shd w:val="clear" w:color="auto" w:fill="auto"/>
          </w:tcPr>
          <w:p w14:paraId="2272B01F"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 xml:space="preserve">Граждане, имеющие возможность и желающие улучшить жилищные условия за счет собственных и заемных средств путем строительства </w:t>
            </w:r>
            <w:r w:rsidRPr="004E5763">
              <w:rPr>
                <w:rFonts w:ascii="Times New Roman" w:eastAsia="Times New Roman" w:hAnsi="Times New Roman" w:cs="Times New Roman"/>
                <w:sz w:val="20"/>
                <w:szCs w:val="20"/>
                <w:lang w:eastAsia="en-US"/>
              </w:rPr>
              <w:lastRenderedPageBreak/>
              <w:t>или приобретения жилья</w:t>
            </w:r>
          </w:p>
        </w:tc>
        <w:tc>
          <w:tcPr>
            <w:tcW w:w="480" w:type="pct"/>
            <w:tcBorders>
              <w:top w:val="nil"/>
              <w:left w:val="nil"/>
              <w:bottom w:val="single" w:sz="4" w:space="0" w:color="auto"/>
              <w:right w:val="single" w:sz="4" w:space="0" w:color="auto"/>
            </w:tcBorders>
            <w:shd w:val="clear" w:color="auto" w:fill="auto"/>
            <w:noWrap/>
          </w:tcPr>
          <w:p w14:paraId="24DB476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lastRenderedPageBreak/>
              <w:t>57185</w:t>
            </w:r>
          </w:p>
        </w:tc>
        <w:tc>
          <w:tcPr>
            <w:tcW w:w="432" w:type="pct"/>
            <w:tcBorders>
              <w:top w:val="nil"/>
              <w:left w:val="nil"/>
              <w:bottom w:val="single" w:sz="4" w:space="0" w:color="auto"/>
              <w:right w:val="single" w:sz="4" w:space="0" w:color="auto"/>
            </w:tcBorders>
            <w:shd w:val="clear" w:color="auto" w:fill="auto"/>
            <w:noWrap/>
          </w:tcPr>
          <w:p w14:paraId="0B4E8EA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3063069</w:t>
            </w:r>
          </w:p>
        </w:tc>
        <w:tc>
          <w:tcPr>
            <w:tcW w:w="335" w:type="pct"/>
            <w:tcBorders>
              <w:top w:val="nil"/>
              <w:left w:val="nil"/>
              <w:bottom w:val="single" w:sz="4" w:space="0" w:color="auto"/>
              <w:right w:val="single" w:sz="4" w:space="0" w:color="auto"/>
            </w:tcBorders>
            <w:shd w:val="clear" w:color="auto" w:fill="auto"/>
            <w:noWrap/>
          </w:tcPr>
          <w:p w14:paraId="5FC3C03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9079</w:t>
            </w:r>
          </w:p>
        </w:tc>
        <w:tc>
          <w:tcPr>
            <w:tcW w:w="336" w:type="pct"/>
            <w:tcBorders>
              <w:top w:val="nil"/>
              <w:left w:val="nil"/>
              <w:bottom w:val="single" w:sz="4" w:space="0" w:color="auto"/>
              <w:right w:val="single" w:sz="4" w:space="0" w:color="auto"/>
            </w:tcBorders>
            <w:shd w:val="clear" w:color="auto" w:fill="auto"/>
            <w:noWrap/>
          </w:tcPr>
          <w:p w14:paraId="73B2ABA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503830</w:t>
            </w:r>
          </w:p>
        </w:tc>
        <w:tc>
          <w:tcPr>
            <w:tcW w:w="337" w:type="pct"/>
            <w:gridSpan w:val="2"/>
            <w:tcBorders>
              <w:top w:val="nil"/>
              <w:left w:val="nil"/>
              <w:bottom w:val="single" w:sz="4" w:space="0" w:color="auto"/>
              <w:right w:val="single" w:sz="4" w:space="0" w:color="auto"/>
            </w:tcBorders>
            <w:shd w:val="clear" w:color="auto" w:fill="auto"/>
            <w:noWrap/>
          </w:tcPr>
          <w:p w14:paraId="286F975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9235</w:t>
            </w:r>
          </w:p>
        </w:tc>
        <w:tc>
          <w:tcPr>
            <w:tcW w:w="373" w:type="pct"/>
            <w:tcBorders>
              <w:top w:val="nil"/>
              <w:left w:val="nil"/>
              <w:bottom w:val="single" w:sz="4" w:space="0" w:color="auto"/>
              <w:right w:val="single" w:sz="4" w:space="0" w:color="auto"/>
            </w:tcBorders>
            <w:shd w:val="clear" w:color="auto" w:fill="auto"/>
            <w:noWrap/>
          </w:tcPr>
          <w:p w14:paraId="5C0E63B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510149,7</w:t>
            </w:r>
          </w:p>
        </w:tc>
        <w:tc>
          <w:tcPr>
            <w:tcW w:w="296" w:type="pct"/>
            <w:tcBorders>
              <w:top w:val="nil"/>
              <w:left w:val="nil"/>
              <w:bottom w:val="single" w:sz="4" w:space="0" w:color="auto"/>
              <w:right w:val="single" w:sz="4" w:space="0" w:color="auto"/>
            </w:tcBorders>
            <w:shd w:val="clear" w:color="auto" w:fill="auto"/>
            <w:noWrap/>
          </w:tcPr>
          <w:p w14:paraId="2F150FC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11606</w:t>
            </w:r>
          </w:p>
        </w:tc>
        <w:tc>
          <w:tcPr>
            <w:tcW w:w="297" w:type="pct"/>
            <w:gridSpan w:val="3"/>
            <w:tcBorders>
              <w:top w:val="nil"/>
              <w:left w:val="nil"/>
              <w:bottom w:val="single" w:sz="4" w:space="0" w:color="auto"/>
              <w:right w:val="single" w:sz="4" w:space="0" w:color="auto"/>
            </w:tcBorders>
            <w:shd w:val="clear" w:color="auto" w:fill="auto"/>
            <w:noWrap/>
          </w:tcPr>
          <w:p w14:paraId="560BB92F"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611711</w:t>
            </w:r>
          </w:p>
        </w:tc>
        <w:tc>
          <w:tcPr>
            <w:tcW w:w="288" w:type="pct"/>
            <w:gridSpan w:val="3"/>
            <w:tcBorders>
              <w:top w:val="nil"/>
              <w:left w:val="nil"/>
              <w:bottom w:val="single" w:sz="4" w:space="0" w:color="auto"/>
              <w:right w:val="single" w:sz="4" w:space="0" w:color="auto"/>
            </w:tcBorders>
            <w:shd w:val="clear" w:color="auto" w:fill="auto"/>
            <w:noWrap/>
          </w:tcPr>
          <w:p w14:paraId="1ACC2322"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13076</w:t>
            </w:r>
          </w:p>
        </w:tc>
        <w:tc>
          <w:tcPr>
            <w:tcW w:w="287" w:type="pct"/>
            <w:gridSpan w:val="3"/>
            <w:tcBorders>
              <w:top w:val="nil"/>
              <w:left w:val="nil"/>
              <w:bottom w:val="single" w:sz="4" w:space="0" w:color="auto"/>
              <w:right w:val="single" w:sz="4" w:space="0" w:color="auto"/>
            </w:tcBorders>
            <w:shd w:val="clear" w:color="auto" w:fill="auto"/>
            <w:noWrap/>
          </w:tcPr>
          <w:p w14:paraId="246C87C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685998</w:t>
            </w:r>
          </w:p>
        </w:tc>
        <w:tc>
          <w:tcPr>
            <w:tcW w:w="336" w:type="pct"/>
            <w:gridSpan w:val="3"/>
            <w:tcBorders>
              <w:top w:val="nil"/>
              <w:left w:val="nil"/>
              <w:bottom w:val="single" w:sz="4" w:space="0" w:color="auto"/>
              <w:right w:val="single" w:sz="4" w:space="0" w:color="auto"/>
            </w:tcBorders>
            <w:shd w:val="clear" w:color="auto" w:fill="auto"/>
            <w:noWrap/>
          </w:tcPr>
          <w:p w14:paraId="72A18826"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14189</w:t>
            </w:r>
          </w:p>
        </w:tc>
        <w:tc>
          <w:tcPr>
            <w:tcW w:w="351" w:type="pct"/>
            <w:tcBorders>
              <w:top w:val="nil"/>
              <w:left w:val="nil"/>
              <w:bottom w:val="single" w:sz="4" w:space="0" w:color="auto"/>
              <w:right w:val="single" w:sz="4" w:space="0" w:color="auto"/>
            </w:tcBorders>
            <w:shd w:val="clear" w:color="auto" w:fill="auto"/>
            <w:noWrap/>
          </w:tcPr>
          <w:p w14:paraId="39F1161D"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751380</w:t>
            </w:r>
          </w:p>
        </w:tc>
      </w:tr>
      <w:tr w:rsidR="004E5763" w:rsidRPr="004E5763" w14:paraId="796E1113" w14:textId="77777777" w:rsidTr="004E5763">
        <w:trPr>
          <w:trHeight w:val="255"/>
        </w:trPr>
        <w:tc>
          <w:tcPr>
            <w:tcW w:w="237" w:type="pct"/>
            <w:tcBorders>
              <w:top w:val="nil"/>
              <w:left w:val="single" w:sz="4" w:space="0" w:color="auto"/>
              <w:bottom w:val="single" w:sz="4" w:space="0" w:color="auto"/>
              <w:right w:val="single" w:sz="4" w:space="0" w:color="auto"/>
            </w:tcBorders>
            <w:shd w:val="clear" w:color="auto" w:fill="auto"/>
            <w:noWrap/>
            <w:vAlign w:val="bottom"/>
          </w:tcPr>
          <w:p w14:paraId="5F88D000" w14:textId="77777777" w:rsidR="004E5763" w:rsidRPr="004E5763" w:rsidRDefault="004E5763" w:rsidP="004E5763">
            <w:pPr>
              <w:widowControl/>
              <w:autoSpaceDE/>
              <w:autoSpaceDN/>
              <w:adjustRightInd/>
              <w:jc w:val="center"/>
              <w:rPr>
                <w:rFonts w:ascii="Times New Roman" w:eastAsia="Times New Roman" w:hAnsi="Times New Roman" w:cs="Times New Roman"/>
                <w:sz w:val="20"/>
                <w:szCs w:val="20"/>
                <w:lang w:eastAsia="en-US"/>
              </w:rPr>
            </w:pPr>
          </w:p>
        </w:tc>
        <w:tc>
          <w:tcPr>
            <w:tcW w:w="615" w:type="pct"/>
            <w:tcBorders>
              <w:top w:val="nil"/>
              <w:left w:val="nil"/>
              <w:bottom w:val="single" w:sz="4" w:space="0" w:color="auto"/>
              <w:right w:val="single" w:sz="4" w:space="0" w:color="auto"/>
            </w:tcBorders>
            <w:shd w:val="clear" w:color="auto" w:fill="auto"/>
            <w:noWrap/>
          </w:tcPr>
          <w:p w14:paraId="1EA06CFD" w14:textId="77777777" w:rsidR="004E5763" w:rsidRPr="004E5763" w:rsidRDefault="004E5763" w:rsidP="004E5763">
            <w:pPr>
              <w:widowControl/>
              <w:autoSpaceDE/>
              <w:autoSpaceDN/>
              <w:adjustRightInd/>
              <w:rPr>
                <w:rFonts w:ascii="Times New Roman" w:eastAsia="Times New Roman" w:hAnsi="Times New Roman" w:cs="Times New Roman"/>
                <w:sz w:val="20"/>
                <w:szCs w:val="20"/>
                <w:lang w:eastAsia="en-US"/>
              </w:rPr>
            </w:pPr>
            <w:r w:rsidRPr="004E5763">
              <w:rPr>
                <w:rFonts w:ascii="Times New Roman" w:eastAsia="Times New Roman" w:hAnsi="Times New Roman" w:cs="Times New Roman"/>
                <w:sz w:val="20"/>
                <w:szCs w:val="20"/>
                <w:lang w:eastAsia="en-US"/>
              </w:rPr>
              <w:t>Всего  по Ярославской</w:t>
            </w:r>
            <w:r w:rsidRPr="004E5763">
              <w:rPr>
                <w:rFonts w:ascii="Times New Roman" w:eastAsia="Times New Roman" w:hAnsi="Times New Roman" w:cs="Times New Roman"/>
                <w:sz w:val="20"/>
                <w:szCs w:val="20"/>
                <w:lang w:val="en-US" w:eastAsia="en-US"/>
              </w:rPr>
              <w:t xml:space="preserve"> </w:t>
            </w:r>
            <w:r w:rsidRPr="004E5763">
              <w:rPr>
                <w:rFonts w:ascii="Times New Roman" w:eastAsia="Times New Roman" w:hAnsi="Times New Roman" w:cs="Times New Roman"/>
                <w:sz w:val="20"/>
                <w:szCs w:val="20"/>
                <w:lang w:eastAsia="en-US"/>
              </w:rPr>
              <w:t>области</w:t>
            </w:r>
          </w:p>
        </w:tc>
        <w:tc>
          <w:tcPr>
            <w:tcW w:w="480" w:type="pct"/>
            <w:tcBorders>
              <w:top w:val="nil"/>
              <w:left w:val="nil"/>
              <w:bottom w:val="single" w:sz="4" w:space="0" w:color="auto"/>
              <w:right w:val="single" w:sz="4" w:space="0" w:color="auto"/>
            </w:tcBorders>
            <w:shd w:val="clear" w:color="auto" w:fill="auto"/>
            <w:noWrap/>
          </w:tcPr>
          <w:p w14:paraId="0B81E959"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78266</w:t>
            </w:r>
          </w:p>
        </w:tc>
        <w:tc>
          <w:tcPr>
            <w:tcW w:w="432" w:type="pct"/>
            <w:tcBorders>
              <w:top w:val="nil"/>
              <w:left w:val="nil"/>
              <w:bottom w:val="single" w:sz="4" w:space="0" w:color="auto"/>
              <w:right w:val="single" w:sz="4" w:space="0" w:color="auto"/>
            </w:tcBorders>
            <w:shd w:val="clear" w:color="auto" w:fill="auto"/>
            <w:noWrap/>
          </w:tcPr>
          <w:p w14:paraId="11E1C118"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3835000</w:t>
            </w:r>
          </w:p>
        </w:tc>
        <w:tc>
          <w:tcPr>
            <w:tcW w:w="335" w:type="pct"/>
            <w:tcBorders>
              <w:top w:val="nil"/>
              <w:left w:val="nil"/>
              <w:bottom w:val="single" w:sz="4" w:space="0" w:color="auto"/>
              <w:right w:val="single" w:sz="4" w:space="0" w:color="auto"/>
            </w:tcBorders>
            <w:shd w:val="clear" w:color="auto" w:fill="auto"/>
            <w:noWrap/>
          </w:tcPr>
          <w:p w14:paraId="1CB96D51"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13878</w:t>
            </w:r>
          </w:p>
        </w:tc>
        <w:tc>
          <w:tcPr>
            <w:tcW w:w="336" w:type="pct"/>
            <w:tcBorders>
              <w:top w:val="nil"/>
              <w:left w:val="nil"/>
              <w:bottom w:val="single" w:sz="4" w:space="0" w:color="auto"/>
              <w:right w:val="single" w:sz="4" w:space="0" w:color="auto"/>
            </w:tcBorders>
            <w:shd w:val="clear" w:color="auto" w:fill="auto"/>
            <w:noWrap/>
          </w:tcPr>
          <w:p w14:paraId="10A38DBA"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680000</w:t>
            </w:r>
          </w:p>
        </w:tc>
        <w:tc>
          <w:tcPr>
            <w:tcW w:w="337" w:type="pct"/>
            <w:gridSpan w:val="2"/>
            <w:tcBorders>
              <w:top w:val="nil"/>
              <w:left w:val="nil"/>
              <w:bottom w:val="single" w:sz="4" w:space="0" w:color="auto"/>
              <w:right w:val="single" w:sz="4" w:space="0" w:color="auto"/>
            </w:tcBorders>
            <w:shd w:val="clear" w:color="auto" w:fill="auto"/>
            <w:noWrap/>
          </w:tcPr>
          <w:p w14:paraId="6D80CF1E"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13878</w:t>
            </w:r>
          </w:p>
        </w:tc>
        <w:tc>
          <w:tcPr>
            <w:tcW w:w="373" w:type="pct"/>
            <w:tcBorders>
              <w:top w:val="nil"/>
              <w:left w:val="nil"/>
              <w:bottom w:val="single" w:sz="4" w:space="0" w:color="auto"/>
              <w:right w:val="single" w:sz="4" w:space="0" w:color="auto"/>
            </w:tcBorders>
            <w:shd w:val="clear" w:color="auto" w:fill="auto"/>
            <w:noWrap/>
          </w:tcPr>
          <w:p w14:paraId="019694BC"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680000</w:t>
            </w:r>
          </w:p>
        </w:tc>
        <w:tc>
          <w:tcPr>
            <w:tcW w:w="296" w:type="pct"/>
            <w:tcBorders>
              <w:top w:val="nil"/>
              <w:left w:val="nil"/>
              <w:bottom w:val="single" w:sz="4" w:space="0" w:color="auto"/>
              <w:right w:val="single" w:sz="4" w:space="0" w:color="auto"/>
            </w:tcBorders>
            <w:shd w:val="clear" w:color="auto" w:fill="auto"/>
            <w:noWrap/>
          </w:tcPr>
          <w:p w14:paraId="08D493E4"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15265</w:t>
            </w:r>
          </w:p>
        </w:tc>
        <w:tc>
          <w:tcPr>
            <w:tcW w:w="297" w:type="pct"/>
            <w:gridSpan w:val="3"/>
            <w:tcBorders>
              <w:top w:val="nil"/>
              <w:left w:val="nil"/>
              <w:bottom w:val="single" w:sz="4" w:space="0" w:color="auto"/>
              <w:right w:val="single" w:sz="4" w:space="0" w:color="auto"/>
            </w:tcBorders>
            <w:shd w:val="clear" w:color="auto" w:fill="auto"/>
            <w:noWrap/>
          </w:tcPr>
          <w:p w14:paraId="5E3A500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748000</w:t>
            </w:r>
          </w:p>
        </w:tc>
        <w:tc>
          <w:tcPr>
            <w:tcW w:w="288" w:type="pct"/>
            <w:gridSpan w:val="3"/>
            <w:tcBorders>
              <w:top w:val="nil"/>
              <w:left w:val="nil"/>
              <w:bottom w:val="single" w:sz="4" w:space="0" w:color="auto"/>
              <w:right w:val="single" w:sz="4" w:space="0" w:color="auto"/>
            </w:tcBorders>
            <w:shd w:val="clear" w:color="auto" w:fill="auto"/>
            <w:noWrap/>
          </w:tcPr>
          <w:p w14:paraId="7E1CAC03"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16776</w:t>
            </w:r>
          </w:p>
        </w:tc>
        <w:tc>
          <w:tcPr>
            <w:tcW w:w="287" w:type="pct"/>
            <w:gridSpan w:val="3"/>
            <w:tcBorders>
              <w:top w:val="nil"/>
              <w:left w:val="nil"/>
              <w:bottom w:val="single" w:sz="4" w:space="0" w:color="auto"/>
              <w:right w:val="single" w:sz="4" w:space="0" w:color="auto"/>
            </w:tcBorders>
            <w:shd w:val="clear" w:color="auto" w:fill="auto"/>
            <w:noWrap/>
          </w:tcPr>
          <w:p w14:paraId="2CFFEFAB"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822000</w:t>
            </w:r>
          </w:p>
        </w:tc>
        <w:tc>
          <w:tcPr>
            <w:tcW w:w="336" w:type="pct"/>
            <w:gridSpan w:val="3"/>
            <w:tcBorders>
              <w:top w:val="nil"/>
              <w:left w:val="nil"/>
              <w:bottom w:val="single" w:sz="4" w:space="0" w:color="auto"/>
              <w:right w:val="single" w:sz="4" w:space="0" w:color="auto"/>
            </w:tcBorders>
            <w:shd w:val="clear" w:color="auto" w:fill="auto"/>
            <w:noWrap/>
          </w:tcPr>
          <w:p w14:paraId="719A4145"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18469</w:t>
            </w:r>
          </w:p>
        </w:tc>
        <w:tc>
          <w:tcPr>
            <w:tcW w:w="351" w:type="pct"/>
            <w:tcBorders>
              <w:top w:val="nil"/>
              <w:left w:val="nil"/>
              <w:bottom w:val="single" w:sz="4" w:space="0" w:color="auto"/>
              <w:right w:val="single" w:sz="4" w:space="0" w:color="auto"/>
            </w:tcBorders>
            <w:shd w:val="clear" w:color="auto" w:fill="auto"/>
            <w:noWrap/>
          </w:tcPr>
          <w:p w14:paraId="45C6DF37" w14:textId="77777777" w:rsidR="004E5763" w:rsidRPr="004E5763" w:rsidRDefault="004E5763" w:rsidP="004E5763">
            <w:pPr>
              <w:widowControl/>
              <w:autoSpaceDE/>
              <w:autoSpaceDN/>
              <w:adjustRightInd/>
              <w:jc w:val="center"/>
              <w:rPr>
                <w:rFonts w:ascii="Times New Roman" w:eastAsia="Times New Roman" w:hAnsi="Times New Roman" w:cs="Times New Roman"/>
                <w:color w:val="000000"/>
                <w:sz w:val="20"/>
                <w:szCs w:val="20"/>
                <w:lang w:val="en-US" w:eastAsia="en-US"/>
              </w:rPr>
            </w:pPr>
            <w:r w:rsidRPr="004E5763">
              <w:rPr>
                <w:rFonts w:ascii="Times New Roman" w:eastAsia="Times New Roman" w:hAnsi="Times New Roman" w:cs="Times New Roman"/>
                <w:color w:val="000000"/>
                <w:sz w:val="20"/>
                <w:szCs w:val="20"/>
                <w:lang w:val="en-US" w:eastAsia="en-US"/>
              </w:rPr>
              <w:t>905000</w:t>
            </w:r>
          </w:p>
        </w:tc>
      </w:tr>
    </w:tbl>
    <w:p w14:paraId="0E920CC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p>
    <w:p w14:paraId="3E79DD8E" w14:textId="1400DFF9" w:rsidR="004E5763" w:rsidRPr="00722E61" w:rsidRDefault="004E5763" w:rsidP="004E5763">
      <w:pPr>
        <w:widowControl/>
        <w:autoSpaceDE/>
        <w:autoSpaceDN/>
        <w:adjustRightInd/>
        <w:jc w:val="center"/>
        <w:rPr>
          <w:rFonts w:ascii="Times New Roman" w:eastAsia="Times New Roman" w:hAnsi="Times New Roman" w:cs="Times New Roman"/>
          <w:sz w:val="28"/>
          <w:szCs w:val="28"/>
        </w:rPr>
      </w:pPr>
      <w:r w:rsidRPr="004E5763">
        <w:rPr>
          <w:rFonts w:ascii="Times New Roman" w:eastAsia="Times New Roman" w:hAnsi="Times New Roman" w:cs="Times New Roman"/>
          <w:sz w:val="28"/>
          <w:szCs w:val="28"/>
          <w:lang w:eastAsia="en-US"/>
        </w:rPr>
        <w:t>* Граждане, имеющие право на государственную поддержку в улучшении жилищных условий, состоящие на учете в качестве нуждающихся в жилых помещениях.</w:t>
      </w:r>
    </w:p>
    <w:p w14:paraId="5C57CAE9" w14:textId="6ED94E7E" w:rsidR="00722E61" w:rsidRPr="00722E61" w:rsidRDefault="00722E61" w:rsidP="00722E61">
      <w:pPr>
        <w:widowControl/>
        <w:autoSpaceDE/>
        <w:autoSpaceDN/>
        <w:adjustRightInd/>
        <w:ind w:right="-36"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w:t>
      </w:r>
    </w:p>
    <w:p w14:paraId="2F10334C"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p>
    <w:p w14:paraId="1B8CBE9B" w14:textId="77777777" w:rsidR="00722E61" w:rsidRPr="00722E61" w:rsidRDefault="00722E61" w:rsidP="00722E61">
      <w:pPr>
        <w:widowControl/>
        <w:autoSpaceDE/>
        <w:autoSpaceDN/>
        <w:adjustRightInd/>
        <w:ind w:left="12036" w:firstLine="708"/>
        <w:rPr>
          <w:rFonts w:ascii="Times New Roman" w:eastAsia="Times New Roman" w:hAnsi="Times New Roman" w:cs="Times New Roman"/>
          <w:sz w:val="28"/>
          <w:szCs w:val="28"/>
        </w:rPr>
        <w:sectPr w:rsidR="00722E61" w:rsidRPr="00722E61" w:rsidSect="00722E61">
          <w:headerReference w:type="default" r:id="rId98"/>
          <w:pgSz w:w="15840" w:h="12240" w:orient="landscape"/>
          <w:pgMar w:top="1985" w:right="1134" w:bottom="624" w:left="1134" w:header="720" w:footer="720" w:gutter="0"/>
          <w:pgNumType w:start="1"/>
          <w:cols w:space="720"/>
          <w:titlePg/>
          <w:docGrid w:linePitch="326"/>
        </w:sectPr>
      </w:pPr>
    </w:p>
    <w:p w14:paraId="01790B8A" w14:textId="77777777" w:rsidR="00722E61" w:rsidRPr="00722E61" w:rsidRDefault="00722E61" w:rsidP="00722E61">
      <w:pPr>
        <w:pageBreakBefore/>
        <w:widowControl/>
        <w:autoSpaceDE/>
        <w:autoSpaceDN/>
        <w:adjustRightInd/>
        <w:ind w:left="1148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2</w:t>
      </w:r>
    </w:p>
    <w:p w14:paraId="1BBC6EB3" w14:textId="77777777" w:rsidR="00722E61" w:rsidRPr="00722E61" w:rsidRDefault="00722E61" w:rsidP="00722E61">
      <w:pPr>
        <w:widowControl/>
        <w:autoSpaceDE/>
        <w:autoSpaceDN/>
        <w:adjustRightInd/>
        <w:ind w:left="1148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tbl>
      <w:tblPr>
        <w:tblW w:w="4974" w:type="pct"/>
        <w:tblLook w:val="04A0" w:firstRow="1" w:lastRow="0" w:firstColumn="1" w:lastColumn="0" w:noHBand="0" w:noVBand="1"/>
      </w:tblPr>
      <w:tblGrid>
        <w:gridCol w:w="13716"/>
      </w:tblGrid>
      <w:tr w:rsidR="00722E61" w:rsidRPr="00722E61" w14:paraId="0D189EE7" w14:textId="77777777" w:rsidTr="002B2538">
        <w:trPr>
          <w:trHeight w:val="1072"/>
        </w:trPr>
        <w:tc>
          <w:tcPr>
            <w:tcW w:w="5000" w:type="pct"/>
            <w:tcBorders>
              <w:top w:val="nil"/>
              <w:left w:val="nil"/>
              <w:bottom w:val="nil"/>
              <w:right w:val="nil"/>
            </w:tcBorders>
            <w:shd w:val="clear" w:color="auto" w:fill="auto"/>
            <w:noWrap/>
            <w:vAlign w:val="bottom"/>
          </w:tcPr>
          <w:p w14:paraId="7D6A6524" w14:textId="77777777" w:rsidR="00241F5E" w:rsidRPr="00241F5E" w:rsidRDefault="00241F5E" w:rsidP="00241F5E">
            <w:pPr>
              <w:widowControl/>
              <w:autoSpaceDE/>
              <w:autoSpaceDN/>
              <w:adjustRightInd/>
              <w:ind w:right="-987"/>
              <w:jc w:val="center"/>
              <w:rPr>
                <w:rFonts w:ascii="Times New Roman" w:eastAsia="Times New Roman" w:hAnsi="Times New Roman" w:cs="Times New Roman"/>
                <w:b/>
                <w:bCs/>
                <w:sz w:val="28"/>
                <w:szCs w:val="28"/>
              </w:rPr>
            </w:pPr>
            <w:r w:rsidRPr="00241F5E">
              <w:rPr>
                <w:rFonts w:ascii="Times New Roman" w:eastAsia="Times New Roman" w:hAnsi="Times New Roman" w:cs="Times New Roman"/>
                <w:b/>
                <w:bCs/>
                <w:sz w:val="28"/>
                <w:szCs w:val="28"/>
              </w:rPr>
              <w:t>ИНФОРМАЦИЯ</w:t>
            </w:r>
          </w:p>
          <w:p w14:paraId="75B71408" w14:textId="77777777" w:rsidR="00241F5E" w:rsidRPr="00241F5E" w:rsidRDefault="00241F5E" w:rsidP="00241F5E">
            <w:pPr>
              <w:widowControl/>
              <w:autoSpaceDE/>
              <w:autoSpaceDN/>
              <w:adjustRightInd/>
              <w:ind w:right="-987"/>
              <w:jc w:val="center"/>
              <w:rPr>
                <w:rFonts w:ascii="Times New Roman" w:eastAsia="Times New Roman" w:hAnsi="Times New Roman" w:cs="Times New Roman"/>
                <w:b/>
                <w:bCs/>
                <w:sz w:val="28"/>
                <w:szCs w:val="28"/>
              </w:rPr>
            </w:pPr>
            <w:r w:rsidRPr="00241F5E">
              <w:rPr>
                <w:rFonts w:ascii="Times New Roman" w:eastAsia="Times New Roman" w:hAnsi="Times New Roman" w:cs="Times New Roman"/>
                <w:b/>
                <w:bCs/>
                <w:sz w:val="28"/>
                <w:szCs w:val="28"/>
              </w:rPr>
              <w:t xml:space="preserve">о формировании спроса на строительство и приобретение жилья в Ярославской области </w:t>
            </w:r>
          </w:p>
          <w:p w14:paraId="6AAD20EA" w14:textId="0B885DC9" w:rsidR="00722E61" w:rsidRDefault="00241F5E" w:rsidP="00241F5E">
            <w:pPr>
              <w:widowControl/>
              <w:autoSpaceDE/>
              <w:autoSpaceDN/>
              <w:adjustRightInd/>
              <w:ind w:right="-987"/>
              <w:jc w:val="center"/>
              <w:rPr>
                <w:rFonts w:ascii="Times New Roman" w:eastAsia="Times New Roman" w:hAnsi="Times New Roman" w:cs="Times New Roman"/>
                <w:b/>
                <w:bCs/>
                <w:sz w:val="28"/>
                <w:szCs w:val="28"/>
              </w:rPr>
            </w:pPr>
            <w:r w:rsidRPr="00241F5E">
              <w:rPr>
                <w:rFonts w:ascii="Times New Roman" w:eastAsia="Times New Roman" w:hAnsi="Times New Roman" w:cs="Times New Roman"/>
                <w:b/>
                <w:bCs/>
                <w:sz w:val="28"/>
                <w:szCs w:val="28"/>
              </w:rPr>
              <w:t>на период 2011 – 2015 годов</w:t>
            </w:r>
          </w:p>
          <w:p w14:paraId="408FCC3B" w14:textId="72754190" w:rsidR="002B2538" w:rsidRPr="002B2538" w:rsidRDefault="00241F5E" w:rsidP="002B2538">
            <w:pPr>
              <w:jc w:val="center"/>
              <w:rPr>
                <w:rFonts w:ascii="Times New Roman" w:eastAsia="Times New Roman" w:hAnsi="Times New Roman" w:cs="Times New Roman"/>
                <w:sz w:val="28"/>
                <w:szCs w:val="28"/>
              </w:rPr>
            </w:pPr>
            <w:r w:rsidRPr="00241F5E">
              <w:rPr>
                <w:rFonts w:ascii="Times New Roman" w:eastAsia="Times New Roman" w:hAnsi="Times New Roman" w:cs="Times New Roman"/>
                <w:sz w:val="28"/>
                <w:szCs w:val="28"/>
              </w:rPr>
              <w:t>&lt;в ред. постановления Правительства области от 08.09.2015 № 988-п</w:t>
            </w:r>
            <w:r w:rsidR="000B2E3B">
              <w:rPr>
                <w:rFonts w:ascii="Times New Roman" w:eastAsia="Times New Roman" w:hAnsi="Times New Roman" w:cs="Times New Roman"/>
                <w:sz w:val="28"/>
                <w:szCs w:val="28"/>
              </w:rPr>
              <w:t xml:space="preserve">, </w:t>
            </w:r>
            <w:r w:rsidR="000B2E3B" w:rsidRPr="000B2E3B">
              <w:rPr>
                <w:rFonts w:ascii="Times New Roman" w:eastAsia="Times New Roman" w:hAnsi="Times New Roman" w:cs="Times New Roman"/>
                <w:sz w:val="28"/>
                <w:szCs w:val="28"/>
              </w:rPr>
              <w:t>от 17.12.2015 № 1354-п</w:t>
            </w:r>
            <w:r w:rsidRPr="00241F5E">
              <w:rPr>
                <w:rFonts w:ascii="Times New Roman" w:eastAsia="Times New Roman" w:hAnsi="Times New Roman" w:cs="Times New Roman"/>
                <w:sz w:val="28"/>
                <w:szCs w:val="28"/>
              </w:rPr>
              <w:t>&gt;</w:t>
            </w:r>
          </w:p>
          <w:p w14:paraId="0ED499B0" w14:textId="77777777" w:rsidR="00722E61" w:rsidRPr="00722E61" w:rsidRDefault="00722E61" w:rsidP="00722E61">
            <w:pPr>
              <w:widowControl/>
              <w:autoSpaceDE/>
              <w:autoSpaceDN/>
              <w:adjustRightInd/>
              <w:jc w:val="center"/>
              <w:rPr>
                <w:rFonts w:ascii="Times New Roman" w:eastAsia="Times New Roman" w:hAnsi="Times New Roman" w:cs="Times New Roman"/>
                <w:b/>
                <w:bCs/>
                <w:sz w:val="24"/>
                <w:szCs w:val="24"/>
              </w:rPr>
            </w:pPr>
          </w:p>
        </w:tc>
      </w:tr>
    </w:tbl>
    <w:p w14:paraId="623E3A9E" w14:textId="77777777" w:rsidR="00722E61" w:rsidRPr="002B2538" w:rsidRDefault="00722E61" w:rsidP="00722E61">
      <w:pPr>
        <w:widowControl/>
        <w:autoSpaceDE/>
        <w:autoSpaceDN/>
        <w:adjustRightInd/>
        <w:jc w:val="center"/>
        <w:rPr>
          <w:rFonts w:ascii="Times New Roman" w:eastAsia="Times New Roman" w:hAnsi="Times New Roman" w:cs="Times New Roman"/>
          <w:sz w:val="2"/>
          <w:szCs w:val="2"/>
        </w:rPr>
      </w:pPr>
    </w:p>
    <w:p w14:paraId="085BB5DD" w14:textId="77777777" w:rsidR="00722E61" w:rsidRPr="000B2E3B" w:rsidRDefault="00722E61" w:rsidP="00722E61">
      <w:pPr>
        <w:widowControl/>
        <w:autoSpaceDE/>
        <w:autoSpaceDN/>
        <w:adjustRightInd/>
        <w:jc w:val="center"/>
        <w:rPr>
          <w:rFonts w:ascii="Times New Roman" w:eastAsia="Times New Roman" w:hAnsi="Times New Roman" w:cs="Times New Roman"/>
          <w:sz w:val="2"/>
          <w:szCs w:val="2"/>
        </w:rPr>
      </w:pPr>
    </w:p>
    <w:tbl>
      <w:tblPr>
        <w:tblW w:w="5000" w:type="pct"/>
        <w:tblLook w:val="04A0" w:firstRow="1" w:lastRow="0" w:firstColumn="1" w:lastColumn="0" w:noHBand="0" w:noVBand="1"/>
      </w:tblPr>
      <w:tblGrid>
        <w:gridCol w:w="663"/>
        <w:gridCol w:w="1830"/>
        <w:gridCol w:w="160"/>
        <w:gridCol w:w="1142"/>
        <w:gridCol w:w="109"/>
        <w:gridCol w:w="1265"/>
        <w:gridCol w:w="816"/>
        <w:gridCol w:w="907"/>
        <w:gridCol w:w="992"/>
        <w:gridCol w:w="836"/>
        <w:gridCol w:w="862"/>
        <w:gridCol w:w="833"/>
        <w:gridCol w:w="862"/>
        <w:gridCol w:w="833"/>
        <w:gridCol w:w="862"/>
        <w:gridCol w:w="816"/>
      </w:tblGrid>
      <w:tr w:rsidR="000B2E3B" w:rsidRPr="000B2E3B" w14:paraId="6DCE543E" w14:textId="77777777" w:rsidTr="000B2E3B">
        <w:trPr>
          <w:trHeight w:val="60"/>
          <w:tblHeader/>
        </w:trPr>
        <w:tc>
          <w:tcPr>
            <w:tcW w:w="237" w:type="pct"/>
            <w:tcBorders>
              <w:top w:val="single" w:sz="4" w:space="0" w:color="auto"/>
              <w:left w:val="single" w:sz="4" w:space="0" w:color="auto"/>
              <w:bottom w:val="single" w:sz="4" w:space="0" w:color="auto"/>
              <w:right w:val="single" w:sz="4" w:space="0" w:color="auto"/>
            </w:tcBorders>
            <w:vAlign w:val="center"/>
          </w:tcPr>
          <w:p w14:paraId="422EF475" w14:textId="77777777" w:rsidR="000B2E3B" w:rsidRPr="000B2E3B" w:rsidRDefault="000B2E3B" w:rsidP="000B2E3B">
            <w:pPr>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w:t>
            </w:r>
          </w:p>
        </w:tc>
        <w:tc>
          <w:tcPr>
            <w:tcW w:w="632" w:type="pct"/>
            <w:tcBorders>
              <w:top w:val="single" w:sz="4" w:space="0" w:color="auto"/>
              <w:left w:val="single" w:sz="4" w:space="0" w:color="auto"/>
              <w:bottom w:val="single" w:sz="4" w:space="0" w:color="auto"/>
              <w:right w:val="single" w:sz="4" w:space="0" w:color="auto"/>
            </w:tcBorders>
            <w:vAlign w:val="center"/>
          </w:tcPr>
          <w:p w14:paraId="1E65121C"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2</w:t>
            </w:r>
          </w:p>
        </w:tc>
        <w:tc>
          <w:tcPr>
            <w:tcW w:w="471" w:type="pct"/>
            <w:gridSpan w:val="3"/>
            <w:tcBorders>
              <w:top w:val="single" w:sz="4" w:space="0" w:color="auto"/>
              <w:left w:val="single" w:sz="4" w:space="0" w:color="auto"/>
              <w:bottom w:val="single" w:sz="4" w:space="0" w:color="auto"/>
              <w:right w:val="single" w:sz="4" w:space="0" w:color="auto"/>
            </w:tcBorders>
            <w:vAlign w:val="center"/>
          </w:tcPr>
          <w:p w14:paraId="26747B57"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3</w:t>
            </w:r>
          </w:p>
        </w:tc>
        <w:tc>
          <w:tcPr>
            <w:tcW w:w="482" w:type="pct"/>
            <w:tcBorders>
              <w:top w:val="single" w:sz="4" w:space="0" w:color="auto"/>
              <w:left w:val="single" w:sz="4" w:space="0" w:color="auto"/>
              <w:bottom w:val="single" w:sz="4" w:space="0" w:color="auto"/>
              <w:right w:val="single" w:sz="4" w:space="0" w:color="auto"/>
            </w:tcBorders>
            <w:vAlign w:val="center"/>
          </w:tcPr>
          <w:p w14:paraId="5DAC70CD"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4</w:t>
            </w:r>
          </w:p>
        </w:tc>
        <w:tc>
          <w:tcPr>
            <w:tcW w:w="299" w:type="pct"/>
            <w:tcBorders>
              <w:top w:val="single" w:sz="4" w:space="0" w:color="auto"/>
              <w:left w:val="nil"/>
              <w:bottom w:val="single" w:sz="4" w:space="0" w:color="auto"/>
              <w:right w:val="single" w:sz="4" w:space="0" w:color="auto"/>
            </w:tcBorders>
            <w:shd w:val="clear" w:color="auto" w:fill="auto"/>
            <w:vAlign w:val="center"/>
          </w:tcPr>
          <w:p w14:paraId="3B704B27"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5</w:t>
            </w:r>
          </w:p>
        </w:tc>
        <w:tc>
          <w:tcPr>
            <w:tcW w:w="336" w:type="pct"/>
            <w:tcBorders>
              <w:top w:val="single" w:sz="4" w:space="0" w:color="auto"/>
              <w:left w:val="nil"/>
              <w:bottom w:val="single" w:sz="4" w:space="0" w:color="auto"/>
              <w:right w:val="single" w:sz="4" w:space="0" w:color="auto"/>
            </w:tcBorders>
            <w:shd w:val="clear" w:color="auto" w:fill="auto"/>
            <w:vAlign w:val="center"/>
          </w:tcPr>
          <w:p w14:paraId="5DFFF979" w14:textId="77777777" w:rsidR="000B2E3B" w:rsidRPr="000B2E3B" w:rsidRDefault="000B2E3B" w:rsidP="000B2E3B">
            <w:pPr>
              <w:widowControl/>
              <w:autoSpaceDE/>
              <w:autoSpaceDN/>
              <w:adjustRightInd/>
              <w:jc w:val="center"/>
              <w:rPr>
                <w:rFonts w:ascii="Times New Roman" w:eastAsia="Times New Roman" w:hAnsi="Times New Roman" w:cs="Times New Roman"/>
                <w:spacing w:val="-20"/>
                <w:sz w:val="20"/>
                <w:szCs w:val="20"/>
                <w:lang w:eastAsia="en-US"/>
              </w:rPr>
            </w:pPr>
            <w:r w:rsidRPr="000B2E3B">
              <w:rPr>
                <w:rFonts w:ascii="Times New Roman" w:eastAsia="Times New Roman" w:hAnsi="Times New Roman" w:cs="Times New Roman"/>
                <w:spacing w:val="-20"/>
                <w:sz w:val="20"/>
                <w:szCs w:val="20"/>
                <w:lang w:eastAsia="en-US"/>
              </w:rPr>
              <w:t>6</w:t>
            </w:r>
          </w:p>
        </w:tc>
        <w:tc>
          <w:tcPr>
            <w:tcW w:w="371" w:type="pct"/>
            <w:tcBorders>
              <w:top w:val="single" w:sz="4" w:space="0" w:color="auto"/>
              <w:left w:val="nil"/>
              <w:bottom w:val="single" w:sz="4" w:space="0" w:color="auto"/>
              <w:right w:val="single" w:sz="4" w:space="0" w:color="auto"/>
            </w:tcBorders>
            <w:shd w:val="clear" w:color="auto" w:fill="auto"/>
            <w:vAlign w:val="center"/>
          </w:tcPr>
          <w:p w14:paraId="40127CC9"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7</w:t>
            </w:r>
          </w:p>
        </w:tc>
        <w:tc>
          <w:tcPr>
            <w:tcW w:w="307" w:type="pct"/>
            <w:tcBorders>
              <w:top w:val="single" w:sz="4" w:space="0" w:color="auto"/>
              <w:left w:val="nil"/>
              <w:bottom w:val="single" w:sz="4" w:space="0" w:color="auto"/>
              <w:right w:val="single" w:sz="4" w:space="0" w:color="auto"/>
            </w:tcBorders>
            <w:shd w:val="clear" w:color="auto" w:fill="auto"/>
            <w:vAlign w:val="center"/>
          </w:tcPr>
          <w:p w14:paraId="2049FF17"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8</w:t>
            </w:r>
          </w:p>
        </w:tc>
        <w:tc>
          <w:tcPr>
            <w:tcW w:w="318" w:type="pct"/>
            <w:tcBorders>
              <w:top w:val="single" w:sz="4" w:space="0" w:color="auto"/>
              <w:left w:val="nil"/>
              <w:bottom w:val="single" w:sz="4" w:space="0" w:color="auto"/>
              <w:right w:val="single" w:sz="4" w:space="0" w:color="auto"/>
            </w:tcBorders>
            <w:shd w:val="clear" w:color="auto" w:fill="auto"/>
            <w:vAlign w:val="center"/>
          </w:tcPr>
          <w:p w14:paraId="51CBE78D"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9</w:t>
            </w:r>
          </w:p>
        </w:tc>
        <w:tc>
          <w:tcPr>
            <w:tcW w:w="306" w:type="pct"/>
            <w:tcBorders>
              <w:top w:val="single" w:sz="4" w:space="0" w:color="auto"/>
              <w:left w:val="nil"/>
              <w:bottom w:val="single" w:sz="4" w:space="0" w:color="auto"/>
              <w:right w:val="single" w:sz="4" w:space="0" w:color="auto"/>
            </w:tcBorders>
            <w:shd w:val="clear" w:color="auto" w:fill="auto"/>
            <w:vAlign w:val="center"/>
          </w:tcPr>
          <w:p w14:paraId="167EF008"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10</w:t>
            </w:r>
          </w:p>
        </w:tc>
        <w:tc>
          <w:tcPr>
            <w:tcW w:w="318" w:type="pct"/>
            <w:tcBorders>
              <w:top w:val="single" w:sz="4" w:space="0" w:color="auto"/>
              <w:left w:val="nil"/>
              <w:bottom w:val="single" w:sz="4" w:space="0" w:color="auto"/>
              <w:right w:val="single" w:sz="4" w:space="0" w:color="auto"/>
            </w:tcBorders>
            <w:shd w:val="clear" w:color="auto" w:fill="auto"/>
            <w:vAlign w:val="center"/>
          </w:tcPr>
          <w:p w14:paraId="1ECB1449"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11</w:t>
            </w:r>
          </w:p>
        </w:tc>
        <w:tc>
          <w:tcPr>
            <w:tcW w:w="306" w:type="pct"/>
            <w:tcBorders>
              <w:top w:val="single" w:sz="4" w:space="0" w:color="auto"/>
              <w:left w:val="nil"/>
              <w:bottom w:val="single" w:sz="4" w:space="0" w:color="auto"/>
              <w:right w:val="single" w:sz="4" w:space="0" w:color="auto"/>
            </w:tcBorders>
            <w:shd w:val="clear" w:color="auto" w:fill="auto"/>
            <w:vAlign w:val="center"/>
          </w:tcPr>
          <w:p w14:paraId="6FD602E4"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12</w:t>
            </w:r>
          </w:p>
        </w:tc>
        <w:tc>
          <w:tcPr>
            <w:tcW w:w="318" w:type="pct"/>
            <w:tcBorders>
              <w:top w:val="single" w:sz="4" w:space="0" w:color="auto"/>
              <w:left w:val="nil"/>
              <w:bottom w:val="single" w:sz="4" w:space="0" w:color="auto"/>
              <w:right w:val="single" w:sz="4" w:space="0" w:color="auto"/>
            </w:tcBorders>
            <w:shd w:val="clear" w:color="auto" w:fill="auto"/>
            <w:vAlign w:val="center"/>
          </w:tcPr>
          <w:p w14:paraId="0039E4E3"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13</w:t>
            </w:r>
          </w:p>
        </w:tc>
        <w:tc>
          <w:tcPr>
            <w:tcW w:w="299" w:type="pct"/>
            <w:tcBorders>
              <w:top w:val="single" w:sz="4" w:space="0" w:color="auto"/>
              <w:left w:val="nil"/>
              <w:bottom w:val="single" w:sz="4" w:space="0" w:color="auto"/>
              <w:right w:val="single" w:sz="4" w:space="0" w:color="auto"/>
            </w:tcBorders>
            <w:shd w:val="clear" w:color="auto" w:fill="auto"/>
            <w:vAlign w:val="center"/>
          </w:tcPr>
          <w:p w14:paraId="480E75E9"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14</w:t>
            </w:r>
          </w:p>
        </w:tc>
      </w:tr>
      <w:tr w:rsidR="000B2E3B" w:rsidRPr="000B2E3B" w14:paraId="77F10AEF" w14:textId="77777777" w:rsidTr="000B2E3B">
        <w:trPr>
          <w:trHeight w:val="60"/>
        </w:trPr>
        <w:tc>
          <w:tcPr>
            <w:tcW w:w="5000" w:type="pct"/>
            <w:gridSpan w:val="16"/>
            <w:tcBorders>
              <w:top w:val="single" w:sz="4" w:space="0" w:color="auto"/>
              <w:left w:val="single" w:sz="4" w:space="0" w:color="auto"/>
              <w:bottom w:val="nil"/>
              <w:right w:val="single" w:sz="4" w:space="0" w:color="auto"/>
            </w:tcBorders>
            <w:shd w:val="clear" w:color="auto" w:fill="auto"/>
            <w:noWrap/>
          </w:tcPr>
          <w:p w14:paraId="1F82CCA1" w14:textId="77777777" w:rsidR="000B2E3B" w:rsidRPr="000B2E3B" w:rsidRDefault="000B2E3B" w:rsidP="00B05E34">
            <w:pPr>
              <w:widowControl/>
              <w:numPr>
                <w:ilvl w:val="0"/>
                <w:numId w:val="12"/>
              </w:numPr>
              <w:autoSpaceDE/>
              <w:autoSpaceDN/>
              <w:adjustRightInd/>
              <w:ind w:firstLine="0"/>
              <w:contextualSpacing/>
              <w:jc w:val="center"/>
              <w:rPr>
                <w:rFonts w:ascii="Times New Roman" w:eastAsia="Times New Roman" w:hAnsi="Times New Roman" w:cs="Times New Roman"/>
                <w:bCs/>
                <w:sz w:val="20"/>
                <w:szCs w:val="20"/>
                <w:lang w:eastAsia="en-US"/>
              </w:rPr>
            </w:pPr>
            <w:r w:rsidRPr="000B2E3B">
              <w:rPr>
                <w:rFonts w:ascii="Times New Roman" w:eastAsia="Times New Roman" w:hAnsi="Times New Roman" w:cs="Times New Roman"/>
                <w:bCs/>
                <w:sz w:val="20"/>
                <w:szCs w:val="20"/>
                <w:lang w:eastAsia="en-US"/>
              </w:rPr>
              <w:t>Государственный спрос*</w:t>
            </w:r>
          </w:p>
        </w:tc>
      </w:tr>
      <w:tr w:rsidR="000B2E3B" w:rsidRPr="000B2E3B" w14:paraId="326D853A" w14:textId="77777777" w:rsidTr="000B2E3B">
        <w:trPr>
          <w:trHeight w:val="614"/>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753D79D8"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1</w:t>
            </w:r>
            <w:r w:rsidRPr="000B2E3B">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tcPr>
          <w:p w14:paraId="52783972"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Ветераны Великой Отечественной войны</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6940AC7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1475</w:t>
            </w:r>
          </w:p>
        </w:tc>
        <w:tc>
          <w:tcPr>
            <w:tcW w:w="482" w:type="pct"/>
            <w:tcBorders>
              <w:top w:val="single" w:sz="4" w:space="0" w:color="auto"/>
              <w:left w:val="nil"/>
              <w:bottom w:val="single" w:sz="4" w:space="0" w:color="auto"/>
              <w:right w:val="single" w:sz="4" w:space="0" w:color="auto"/>
            </w:tcBorders>
            <w:shd w:val="clear" w:color="auto" w:fill="auto"/>
            <w:noWrap/>
          </w:tcPr>
          <w:p w14:paraId="7126550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53100</w:t>
            </w:r>
          </w:p>
        </w:tc>
        <w:tc>
          <w:tcPr>
            <w:tcW w:w="299" w:type="pct"/>
            <w:tcBorders>
              <w:top w:val="single" w:sz="4" w:space="0" w:color="auto"/>
              <w:left w:val="nil"/>
              <w:bottom w:val="single" w:sz="4" w:space="0" w:color="auto"/>
              <w:right w:val="single" w:sz="4" w:space="0" w:color="auto"/>
            </w:tcBorders>
            <w:shd w:val="clear" w:color="auto" w:fill="auto"/>
            <w:noWrap/>
          </w:tcPr>
          <w:p w14:paraId="669A00E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675</w:t>
            </w:r>
          </w:p>
        </w:tc>
        <w:tc>
          <w:tcPr>
            <w:tcW w:w="336" w:type="pct"/>
            <w:tcBorders>
              <w:top w:val="single" w:sz="4" w:space="0" w:color="auto"/>
              <w:left w:val="nil"/>
              <w:bottom w:val="single" w:sz="4" w:space="0" w:color="auto"/>
              <w:right w:val="single" w:sz="4" w:space="0" w:color="auto"/>
            </w:tcBorders>
            <w:shd w:val="clear" w:color="auto" w:fill="auto"/>
            <w:noWrap/>
          </w:tcPr>
          <w:p w14:paraId="3D20AF40"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24300</w:t>
            </w:r>
          </w:p>
        </w:tc>
        <w:tc>
          <w:tcPr>
            <w:tcW w:w="371" w:type="pct"/>
            <w:tcBorders>
              <w:top w:val="single" w:sz="4" w:space="0" w:color="auto"/>
              <w:left w:val="nil"/>
              <w:bottom w:val="single" w:sz="4" w:space="0" w:color="auto"/>
              <w:right w:val="single" w:sz="4" w:space="0" w:color="auto"/>
            </w:tcBorders>
            <w:shd w:val="clear" w:color="auto" w:fill="auto"/>
            <w:noWrap/>
          </w:tcPr>
          <w:p w14:paraId="29EFF93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488</w:t>
            </w:r>
          </w:p>
        </w:tc>
        <w:tc>
          <w:tcPr>
            <w:tcW w:w="307" w:type="pct"/>
            <w:tcBorders>
              <w:top w:val="single" w:sz="4" w:space="0" w:color="auto"/>
              <w:left w:val="nil"/>
              <w:bottom w:val="single" w:sz="4" w:space="0" w:color="auto"/>
              <w:right w:val="single" w:sz="4" w:space="0" w:color="auto"/>
            </w:tcBorders>
            <w:shd w:val="clear" w:color="auto" w:fill="auto"/>
            <w:noWrap/>
          </w:tcPr>
          <w:p w14:paraId="7638EAC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17568</w:t>
            </w:r>
          </w:p>
        </w:tc>
        <w:tc>
          <w:tcPr>
            <w:tcW w:w="318" w:type="pct"/>
            <w:tcBorders>
              <w:top w:val="single" w:sz="4" w:space="0" w:color="auto"/>
              <w:left w:val="nil"/>
              <w:bottom w:val="single" w:sz="4" w:space="0" w:color="auto"/>
              <w:right w:val="single" w:sz="4" w:space="0" w:color="auto"/>
            </w:tcBorders>
            <w:shd w:val="clear" w:color="auto" w:fill="auto"/>
            <w:noWrap/>
          </w:tcPr>
          <w:p w14:paraId="0093C3C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231</w:t>
            </w:r>
          </w:p>
        </w:tc>
        <w:tc>
          <w:tcPr>
            <w:tcW w:w="306" w:type="pct"/>
            <w:tcBorders>
              <w:top w:val="single" w:sz="4" w:space="0" w:color="auto"/>
              <w:left w:val="nil"/>
              <w:bottom w:val="single" w:sz="4" w:space="0" w:color="auto"/>
              <w:right w:val="single" w:sz="4" w:space="0" w:color="auto"/>
            </w:tcBorders>
            <w:shd w:val="clear" w:color="auto" w:fill="auto"/>
            <w:noWrap/>
          </w:tcPr>
          <w:p w14:paraId="3FCADAA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8316</w:t>
            </w:r>
          </w:p>
        </w:tc>
        <w:tc>
          <w:tcPr>
            <w:tcW w:w="318" w:type="pct"/>
            <w:tcBorders>
              <w:top w:val="single" w:sz="4" w:space="0" w:color="auto"/>
              <w:left w:val="nil"/>
              <w:bottom w:val="single" w:sz="4" w:space="0" w:color="auto"/>
              <w:right w:val="single" w:sz="4" w:space="0" w:color="auto"/>
            </w:tcBorders>
            <w:shd w:val="clear" w:color="auto" w:fill="auto"/>
            <w:noWrap/>
          </w:tcPr>
          <w:p w14:paraId="6432E9F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51</w:t>
            </w:r>
          </w:p>
        </w:tc>
        <w:tc>
          <w:tcPr>
            <w:tcW w:w="306" w:type="pct"/>
            <w:tcBorders>
              <w:top w:val="single" w:sz="4" w:space="0" w:color="auto"/>
              <w:left w:val="nil"/>
              <w:bottom w:val="single" w:sz="4" w:space="0" w:color="auto"/>
              <w:right w:val="single" w:sz="4" w:space="0" w:color="auto"/>
            </w:tcBorders>
            <w:shd w:val="clear" w:color="auto" w:fill="auto"/>
            <w:noWrap/>
          </w:tcPr>
          <w:p w14:paraId="1046C85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1836</w:t>
            </w:r>
          </w:p>
        </w:tc>
        <w:tc>
          <w:tcPr>
            <w:tcW w:w="318" w:type="pct"/>
            <w:tcBorders>
              <w:top w:val="single" w:sz="4" w:space="0" w:color="auto"/>
              <w:left w:val="nil"/>
              <w:bottom w:val="single" w:sz="4" w:space="0" w:color="auto"/>
              <w:right w:val="single" w:sz="4" w:space="0" w:color="auto"/>
            </w:tcBorders>
            <w:shd w:val="clear" w:color="auto" w:fill="auto"/>
            <w:noWrap/>
          </w:tcPr>
          <w:p w14:paraId="06801450"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69</w:t>
            </w:r>
          </w:p>
        </w:tc>
        <w:tc>
          <w:tcPr>
            <w:tcW w:w="299" w:type="pct"/>
            <w:tcBorders>
              <w:top w:val="single" w:sz="4" w:space="0" w:color="auto"/>
              <w:left w:val="nil"/>
              <w:bottom w:val="single" w:sz="4" w:space="0" w:color="auto"/>
              <w:right w:val="single" w:sz="4" w:space="0" w:color="auto"/>
            </w:tcBorders>
            <w:shd w:val="clear" w:color="auto" w:fill="auto"/>
            <w:noWrap/>
          </w:tcPr>
          <w:p w14:paraId="7A97F3B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2484</w:t>
            </w:r>
          </w:p>
        </w:tc>
      </w:tr>
      <w:tr w:rsidR="000B2E3B" w:rsidRPr="000B2E3B" w14:paraId="162C357A" w14:textId="77777777" w:rsidTr="000B2E3B">
        <w:trPr>
          <w:trHeight w:val="993"/>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2E9CE281"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2</w:t>
            </w:r>
            <w:r w:rsidRPr="000B2E3B">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tcPr>
          <w:p w14:paraId="53AA3FEF"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Ветераны боевых действий, инвалиды и семьи, имеющие детей-инвалидов</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4563A23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272</w:t>
            </w:r>
          </w:p>
        </w:tc>
        <w:tc>
          <w:tcPr>
            <w:tcW w:w="482" w:type="pct"/>
            <w:tcBorders>
              <w:top w:val="single" w:sz="4" w:space="0" w:color="auto"/>
              <w:left w:val="nil"/>
              <w:bottom w:val="single" w:sz="4" w:space="0" w:color="auto"/>
              <w:right w:val="single" w:sz="4" w:space="0" w:color="auto"/>
            </w:tcBorders>
            <w:shd w:val="clear" w:color="auto" w:fill="auto"/>
            <w:noWrap/>
          </w:tcPr>
          <w:p w14:paraId="1A5220F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4896</w:t>
            </w:r>
          </w:p>
        </w:tc>
        <w:tc>
          <w:tcPr>
            <w:tcW w:w="299" w:type="pct"/>
            <w:tcBorders>
              <w:top w:val="single" w:sz="4" w:space="0" w:color="auto"/>
              <w:left w:val="nil"/>
              <w:bottom w:val="single" w:sz="4" w:space="0" w:color="auto"/>
              <w:right w:val="single" w:sz="4" w:space="0" w:color="auto"/>
            </w:tcBorders>
            <w:shd w:val="clear" w:color="auto" w:fill="auto"/>
            <w:noWrap/>
          </w:tcPr>
          <w:p w14:paraId="5BC89F6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84</w:t>
            </w:r>
          </w:p>
        </w:tc>
        <w:tc>
          <w:tcPr>
            <w:tcW w:w="336" w:type="pct"/>
            <w:tcBorders>
              <w:top w:val="single" w:sz="4" w:space="0" w:color="auto"/>
              <w:left w:val="nil"/>
              <w:bottom w:val="single" w:sz="4" w:space="0" w:color="auto"/>
              <w:right w:val="single" w:sz="4" w:space="0" w:color="auto"/>
            </w:tcBorders>
            <w:shd w:val="clear" w:color="auto" w:fill="auto"/>
            <w:noWrap/>
          </w:tcPr>
          <w:p w14:paraId="3A97A77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1512</w:t>
            </w:r>
          </w:p>
        </w:tc>
        <w:tc>
          <w:tcPr>
            <w:tcW w:w="371" w:type="pct"/>
            <w:tcBorders>
              <w:top w:val="single" w:sz="4" w:space="0" w:color="auto"/>
              <w:left w:val="nil"/>
              <w:bottom w:val="single" w:sz="4" w:space="0" w:color="auto"/>
              <w:right w:val="single" w:sz="4" w:space="0" w:color="auto"/>
            </w:tcBorders>
            <w:shd w:val="clear" w:color="auto" w:fill="auto"/>
            <w:noWrap/>
          </w:tcPr>
          <w:p w14:paraId="6700DF9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54</w:t>
            </w:r>
          </w:p>
        </w:tc>
        <w:tc>
          <w:tcPr>
            <w:tcW w:w="307" w:type="pct"/>
            <w:tcBorders>
              <w:top w:val="single" w:sz="4" w:space="0" w:color="auto"/>
              <w:left w:val="nil"/>
              <w:bottom w:val="single" w:sz="4" w:space="0" w:color="auto"/>
              <w:right w:val="single" w:sz="4" w:space="0" w:color="auto"/>
            </w:tcBorders>
            <w:shd w:val="clear" w:color="auto" w:fill="auto"/>
            <w:noWrap/>
          </w:tcPr>
          <w:p w14:paraId="278E8FC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972</w:t>
            </w:r>
          </w:p>
        </w:tc>
        <w:tc>
          <w:tcPr>
            <w:tcW w:w="318" w:type="pct"/>
            <w:tcBorders>
              <w:top w:val="single" w:sz="4" w:space="0" w:color="auto"/>
              <w:left w:val="nil"/>
              <w:bottom w:val="single" w:sz="4" w:space="0" w:color="auto"/>
              <w:right w:val="single" w:sz="4" w:space="0" w:color="auto"/>
            </w:tcBorders>
            <w:shd w:val="clear" w:color="auto" w:fill="auto"/>
            <w:noWrap/>
          </w:tcPr>
          <w:p w14:paraId="232DA82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50</w:t>
            </w:r>
          </w:p>
        </w:tc>
        <w:tc>
          <w:tcPr>
            <w:tcW w:w="306" w:type="pct"/>
            <w:tcBorders>
              <w:top w:val="single" w:sz="4" w:space="0" w:color="auto"/>
              <w:left w:val="nil"/>
              <w:bottom w:val="single" w:sz="4" w:space="0" w:color="auto"/>
              <w:right w:val="single" w:sz="4" w:space="0" w:color="auto"/>
            </w:tcBorders>
            <w:shd w:val="clear" w:color="auto" w:fill="auto"/>
            <w:noWrap/>
          </w:tcPr>
          <w:p w14:paraId="2999574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900</w:t>
            </w:r>
          </w:p>
        </w:tc>
        <w:tc>
          <w:tcPr>
            <w:tcW w:w="318" w:type="pct"/>
            <w:tcBorders>
              <w:top w:val="single" w:sz="4" w:space="0" w:color="auto"/>
              <w:left w:val="nil"/>
              <w:bottom w:val="single" w:sz="4" w:space="0" w:color="auto"/>
              <w:right w:val="single" w:sz="4" w:space="0" w:color="auto"/>
            </w:tcBorders>
            <w:shd w:val="clear" w:color="auto" w:fill="auto"/>
            <w:noWrap/>
          </w:tcPr>
          <w:p w14:paraId="7AB640F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42</w:t>
            </w:r>
          </w:p>
        </w:tc>
        <w:tc>
          <w:tcPr>
            <w:tcW w:w="306" w:type="pct"/>
            <w:tcBorders>
              <w:top w:val="single" w:sz="4" w:space="0" w:color="auto"/>
              <w:left w:val="nil"/>
              <w:bottom w:val="single" w:sz="4" w:space="0" w:color="auto"/>
              <w:right w:val="single" w:sz="4" w:space="0" w:color="auto"/>
            </w:tcBorders>
            <w:shd w:val="clear" w:color="auto" w:fill="auto"/>
            <w:noWrap/>
          </w:tcPr>
          <w:p w14:paraId="3CE64AF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756</w:t>
            </w:r>
          </w:p>
        </w:tc>
        <w:tc>
          <w:tcPr>
            <w:tcW w:w="318" w:type="pct"/>
            <w:tcBorders>
              <w:top w:val="single" w:sz="4" w:space="0" w:color="auto"/>
              <w:left w:val="nil"/>
              <w:bottom w:val="single" w:sz="4" w:space="0" w:color="auto"/>
              <w:right w:val="single" w:sz="4" w:space="0" w:color="auto"/>
            </w:tcBorders>
            <w:shd w:val="clear" w:color="auto" w:fill="auto"/>
            <w:noWrap/>
          </w:tcPr>
          <w:p w14:paraId="69D6073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41</w:t>
            </w:r>
          </w:p>
        </w:tc>
        <w:tc>
          <w:tcPr>
            <w:tcW w:w="299" w:type="pct"/>
            <w:tcBorders>
              <w:top w:val="single" w:sz="4" w:space="0" w:color="auto"/>
              <w:left w:val="nil"/>
              <w:bottom w:val="single" w:sz="4" w:space="0" w:color="auto"/>
              <w:right w:val="single" w:sz="4" w:space="0" w:color="auto"/>
            </w:tcBorders>
            <w:shd w:val="clear" w:color="auto" w:fill="auto"/>
            <w:noWrap/>
          </w:tcPr>
          <w:p w14:paraId="52E0D3D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738</w:t>
            </w:r>
          </w:p>
        </w:tc>
      </w:tr>
      <w:tr w:rsidR="000B2E3B" w:rsidRPr="000B2E3B" w14:paraId="085A54DA" w14:textId="77777777" w:rsidTr="000B2E3B">
        <w:trPr>
          <w:trHeight w:val="387"/>
        </w:trPr>
        <w:tc>
          <w:tcPr>
            <w:tcW w:w="237" w:type="pct"/>
            <w:tcBorders>
              <w:top w:val="nil"/>
              <w:left w:val="single" w:sz="4" w:space="0" w:color="auto"/>
              <w:bottom w:val="single" w:sz="4" w:space="0" w:color="auto"/>
              <w:right w:val="single" w:sz="4" w:space="0" w:color="auto"/>
            </w:tcBorders>
            <w:shd w:val="clear" w:color="auto" w:fill="auto"/>
            <w:noWrap/>
          </w:tcPr>
          <w:p w14:paraId="390C56A6"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3</w:t>
            </w:r>
            <w:r w:rsidRPr="000B2E3B">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nil"/>
            </w:tcBorders>
            <w:shd w:val="clear" w:color="auto" w:fill="auto"/>
          </w:tcPr>
          <w:p w14:paraId="2964E32A"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Граждане, уволенные с военной службы</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1E6B995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104</w:t>
            </w:r>
          </w:p>
        </w:tc>
        <w:tc>
          <w:tcPr>
            <w:tcW w:w="482" w:type="pct"/>
            <w:tcBorders>
              <w:top w:val="nil"/>
              <w:left w:val="nil"/>
              <w:bottom w:val="single" w:sz="4" w:space="0" w:color="auto"/>
              <w:right w:val="single" w:sz="4" w:space="0" w:color="auto"/>
            </w:tcBorders>
            <w:shd w:val="clear" w:color="auto" w:fill="auto"/>
            <w:noWrap/>
          </w:tcPr>
          <w:p w14:paraId="20E5E18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5768</w:t>
            </w:r>
          </w:p>
        </w:tc>
        <w:tc>
          <w:tcPr>
            <w:tcW w:w="299" w:type="pct"/>
            <w:tcBorders>
              <w:top w:val="nil"/>
              <w:left w:val="nil"/>
              <w:bottom w:val="single" w:sz="4" w:space="0" w:color="auto"/>
              <w:right w:val="single" w:sz="4" w:space="0" w:color="auto"/>
            </w:tcBorders>
            <w:shd w:val="clear" w:color="auto" w:fill="auto"/>
            <w:noWrap/>
          </w:tcPr>
          <w:p w14:paraId="2E0A438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w:t>
            </w:r>
          </w:p>
        </w:tc>
        <w:tc>
          <w:tcPr>
            <w:tcW w:w="336" w:type="pct"/>
            <w:tcBorders>
              <w:top w:val="nil"/>
              <w:left w:val="nil"/>
              <w:bottom w:val="single" w:sz="4" w:space="0" w:color="auto"/>
              <w:right w:val="single" w:sz="4" w:space="0" w:color="auto"/>
            </w:tcBorders>
            <w:shd w:val="clear" w:color="auto" w:fill="auto"/>
            <w:noWrap/>
          </w:tcPr>
          <w:p w14:paraId="5ACE389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366</w:t>
            </w:r>
          </w:p>
        </w:tc>
        <w:tc>
          <w:tcPr>
            <w:tcW w:w="371" w:type="pct"/>
            <w:tcBorders>
              <w:top w:val="nil"/>
              <w:left w:val="nil"/>
              <w:bottom w:val="single" w:sz="4" w:space="0" w:color="auto"/>
              <w:right w:val="single" w:sz="4" w:space="0" w:color="auto"/>
            </w:tcBorders>
            <w:shd w:val="clear" w:color="auto" w:fill="auto"/>
            <w:noWrap/>
          </w:tcPr>
          <w:p w14:paraId="345DAD7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35</w:t>
            </w:r>
          </w:p>
        </w:tc>
        <w:tc>
          <w:tcPr>
            <w:tcW w:w="307" w:type="pct"/>
            <w:tcBorders>
              <w:top w:val="nil"/>
              <w:left w:val="nil"/>
              <w:bottom w:val="single" w:sz="4" w:space="0" w:color="auto"/>
              <w:right w:val="single" w:sz="4" w:space="0" w:color="auto"/>
            </w:tcBorders>
            <w:shd w:val="clear" w:color="auto" w:fill="auto"/>
            <w:noWrap/>
          </w:tcPr>
          <w:p w14:paraId="08D4289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1804</w:t>
            </w:r>
          </w:p>
        </w:tc>
        <w:tc>
          <w:tcPr>
            <w:tcW w:w="318" w:type="pct"/>
            <w:tcBorders>
              <w:top w:val="nil"/>
              <w:left w:val="nil"/>
              <w:bottom w:val="single" w:sz="4" w:space="0" w:color="auto"/>
              <w:right w:val="single" w:sz="4" w:space="0" w:color="auto"/>
            </w:tcBorders>
            <w:shd w:val="clear" w:color="auto" w:fill="auto"/>
            <w:noWrap/>
          </w:tcPr>
          <w:p w14:paraId="4E26D0F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w:t>
            </w:r>
          </w:p>
        </w:tc>
        <w:tc>
          <w:tcPr>
            <w:tcW w:w="306" w:type="pct"/>
            <w:tcBorders>
              <w:top w:val="nil"/>
              <w:left w:val="nil"/>
              <w:bottom w:val="single" w:sz="4" w:space="0" w:color="auto"/>
              <w:right w:val="single" w:sz="4" w:space="0" w:color="auto"/>
            </w:tcBorders>
            <w:shd w:val="clear" w:color="auto" w:fill="auto"/>
            <w:noWrap/>
          </w:tcPr>
          <w:p w14:paraId="422BB44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358</w:t>
            </w:r>
          </w:p>
        </w:tc>
        <w:tc>
          <w:tcPr>
            <w:tcW w:w="318" w:type="pct"/>
            <w:tcBorders>
              <w:top w:val="nil"/>
              <w:left w:val="nil"/>
              <w:bottom w:val="single" w:sz="4" w:space="0" w:color="auto"/>
              <w:right w:val="single" w:sz="4" w:space="0" w:color="auto"/>
            </w:tcBorders>
            <w:shd w:val="clear" w:color="auto" w:fill="auto"/>
            <w:noWrap/>
          </w:tcPr>
          <w:p w14:paraId="21B0D1A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54</w:t>
            </w:r>
          </w:p>
        </w:tc>
        <w:tc>
          <w:tcPr>
            <w:tcW w:w="306" w:type="pct"/>
            <w:tcBorders>
              <w:top w:val="nil"/>
              <w:left w:val="nil"/>
              <w:bottom w:val="single" w:sz="4" w:space="0" w:color="auto"/>
              <w:right w:val="single" w:sz="4" w:space="0" w:color="auto"/>
            </w:tcBorders>
            <w:shd w:val="clear" w:color="auto" w:fill="auto"/>
            <w:noWrap/>
          </w:tcPr>
          <w:p w14:paraId="1766D74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3240</w:t>
            </w:r>
          </w:p>
        </w:tc>
        <w:tc>
          <w:tcPr>
            <w:tcW w:w="318" w:type="pct"/>
            <w:tcBorders>
              <w:top w:val="nil"/>
              <w:left w:val="nil"/>
              <w:bottom w:val="single" w:sz="4" w:space="0" w:color="auto"/>
              <w:right w:val="single" w:sz="4" w:space="0" w:color="auto"/>
            </w:tcBorders>
            <w:shd w:val="clear" w:color="auto" w:fill="auto"/>
            <w:noWrap/>
          </w:tcPr>
          <w:p w14:paraId="5F5E2ED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0</w:t>
            </w:r>
          </w:p>
        </w:tc>
        <w:tc>
          <w:tcPr>
            <w:tcW w:w="299" w:type="pct"/>
            <w:tcBorders>
              <w:top w:val="nil"/>
              <w:left w:val="nil"/>
              <w:bottom w:val="single" w:sz="4" w:space="0" w:color="auto"/>
              <w:right w:val="single" w:sz="4" w:space="0" w:color="auto"/>
            </w:tcBorders>
            <w:shd w:val="clear" w:color="auto" w:fill="auto"/>
            <w:noWrap/>
          </w:tcPr>
          <w:p w14:paraId="3B38AD3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0</w:t>
            </w:r>
          </w:p>
        </w:tc>
      </w:tr>
      <w:tr w:rsidR="000B2E3B" w:rsidRPr="000B2E3B" w14:paraId="3949B1A6" w14:textId="77777777" w:rsidTr="000B2E3B">
        <w:trPr>
          <w:trHeight w:val="113"/>
        </w:trPr>
        <w:tc>
          <w:tcPr>
            <w:tcW w:w="237" w:type="pct"/>
            <w:tcBorders>
              <w:top w:val="nil"/>
              <w:left w:val="single" w:sz="4" w:space="0" w:color="auto"/>
              <w:bottom w:val="single" w:sz="4" w:space="0" w:color="auto"/>
              <w:right w:val="single" w:sz="4" w:space="0" w:color="auto"/>
            </w:tcBorders>
            <w:shd w:val="clear" w:color="auto" w:fill="auto"/>
            <w:noWrap/>
          </w:tcPr>
          <w:p w14:paraId="0C75ED50"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4</w:t>
            </w:r>
            <w:r w:rsidRPr="000B2E3B">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nil"/>
            </w:tcBorders>
            <w:shd w:val="clear" w:color="auto" w:fill="auto"/>
          </w:tcPr>
          <w:p w14:paraId="231DDFCB"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Вынужденные переселенцы</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4C1F3E6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23</w:t>
            </w:r>
          </w:p>
        </w:tc>
        <w:tc>
          <w:tcPr>
            <w:tcW w:w="482" w:type="pct"/>
            <w:tcBorders>
              <w:top w:val="nil"/>
              <w:left w:val="nil"/>
              <w:bottom w:val="single" w:sz="4" w:space="0" w:color="auto"/>
              <w:right w:val="single" w:sz="4" w:space="0" w:color="auto"/>
            </w:tcBorders>
            <w:shd w:val="clear" w:color="auto" w:fill="auto"/>
            <w:noWrap/>
          </w:tcPr>
          <w:p w14:paraId="65A985C0"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1118</w:t>
            </w:r>
          </w:p>
        </w:tc>
        <w:tc>
          <w:tcPr>
            <w:tcW w:w="299" w:type="pct"/>
            <w:tcBorders>
              <w:top w:val="nil"/>
              <w:left w:val="nil"/>
              <w:bottom w:val="single" w:sz="4" w:space="0" w:color="auto"/>
              <w:right w:val="single" w:sz="4" w:space="0" w:color="auto"/>
            </w:tcBorders>
            <w:shd w:val="clear" w:color="auto" w:fill="auto"/>
            <w:noWrap/>
          </w:tcPr>
          <w:p w14:paraId="337D078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w:t>
            </w:r>
          </w:p>
        </w:tc>
        <w:tc>
          <w:tcPr>
            <w:tcW w:w="336" w:type="pct"/>
            <w:tcBorders>
              <w:top w:val="nil"/>
              <w:left w:val="nil"/>
              <w:bottom w:val="single" w:sz="4" w:space="0" w:color="auto"/>
              <w:right w:val="single" w:sz="4" w:space="0" w:color="auto"/>
            </w:tcBorders>
            <w:shd w:val="clear" w:color="auto" w:fill="auto"/>
            <w:noWrap/>
          </w:tcPr>
          <w:p w14:paraId="5E963AF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66</w:t>
            </w:r>
          </w:p>
        </w:tc>
        <w:tc>
          <w:tcPr>
            <w:tcW w:w="371" w:type="pct"/>
            <w:tcBorders>
              <w:top w:val="nil"/>
              <w:left w:val="nil"/>
              <w:bottom w:val="single" w:sz="4" w:space="0" w:color="auto"/>
              <w:right w:val="single" w:sz="4" w:space="0" w:color="auto"/>
            </w:tcBorders>
            <w:shd w:val="clear" w:color="auto" w:fill="auto"/>
            <w:noWrap/>
          </w:tcPr>
          <w:p w14:paraId="446080F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17</w:t>
            </w:r>
          </w:p>
        </w:tc>
        <w:tc>
          <w:tcPr>
            <w:tcW w:w="307" w:type="pct"/>
            <w:tcBorders>
              <w:top w:val="nil"/>
              <w:left w:val="nil"/>
              <w:bottom w:val="single" w:sz="4" w:space="0" w:color="auto"/>
              <w:right w:val="single" w:sz="4" w:space="0" w:color="auto"/>
            </w:tcBorders>
            <w:shd w:val="clear" w:color="auto" w:fill="auto"/>
            <w:noWrap/>
          </w:tcPr>
          <w:p w14:paraId="4540C49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845</w:t>
            </w:r>
          </w:p>
        </w:tc>
        <w:tc>
          <w:tcPr>
            <w:tcW w:w="318" w:type="pct"/>
            <w:tcBorders>
              <w:top w:val="nil"/>
              <w:left w:val="nil"/>
              <w:bottom w:val="single" w:sz="4" w:space="0" w:color="auto"/>
              <w:right w:val="single" w:sz="4" w:space="0" w:color="auto"/>
            </w:tcBorders>
            <w:shd w:val="clear" w:color="auto" w:fill="auto"/>
            <w:noWrap/>
          </w:tcPr>
          <w:p w14:paraId="60C2E9E3"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30938E2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60</w:t>
            </w:r>
          </w:p>
        </w:tc>
        <w:tc>
          <w:tcPr>
            <w:tcW w:w="318" w:type="pct"/>
            <w:tcBorders>
              <w:top w:val="nil"/>
              <w:left w:val="nil"/>
              <w:bottom w:val="single" w:sz="4" w:space="0" w:color="auto"/>
              <w:right w:val="single" w:sz="4" w:space="0" w:color="auto"/>
            </w:tcBorders>
            <w:shd w:val="clear" w:color="auto" w:fill="auto"/>
            <w:noWrap/>
          </w:tcPr>
          <w:p w14:paraId="27C1E64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54AB3543"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33</w:t>
            </w:r>
          </w:p>
        </w:tc>
        <w:tc>
          <w:tcPr>
            <w:tcW w:w="318" w:type="pct"/>
            <w:tcBorders>
              <w:top w:val="nil"/>
              <w:left w:val="nil"/>
              <w:bottom w:val="single" w:sz="4" w:space="0" w:color="auto"/>
              <w:right w:val="single" w:sz="4" w:space="0" w:color="auto"/>
            </w:tcBorders>
            <w:shd w:val="clear" w:color="auto" w:fill="auto"/>
            <w:noWrap/>
          </w:tcPr>
          <w:p w14:paraId="4727298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w:t>
            </w:r>
          </w:p>
        </w:tc>
        <w:tc>
          <w:tcPr>
            <w:tcW w:w="299" w:type="pct"/>
            <w:tcBorders>
              <w:top w:val="nil"/>
              <w:left w:val="nil"/>
              <w:bottom w:val="single" w:sz="4" w:space="0" w:color="auto"/>
              <w:right w:val="single" w:sz="4" w:space="0" w:color="auto"/>
            </w:tcBorders>
            <w:shd w:val="clear" w:color="auto" w:fill="auto"/>
            <w:noWrap/>
          </w:tcPr>
          <w:p w14:paraId="4470DFE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114</w:t>
            </w:r>
          </w:p>
        </w:tc>
      </w:tr>
      <w:tr w:rsidR="000B2E3B" w:rsidRPr="000B2E3B" w14:paraId="4EFC7DBE" w14:textId="77777777" w:rsidTr="000B2E3B">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5B311142"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5.</w:t>
            </w:r>
          </w:p>
        </w:tc>
        <w:tc>
          <w:tcPr>
            <w:tcW w:w="632" w:type="pct"/>
            <w:tcBorders>
              <w:top w:val="nil"/>
              <w:left w:val="nil"/>
              <w:bottom w:val="single" w:sz="4" w:space="0" w:color="auto"/>
              <w:right w:val="nil"/>
            </w:tcBorders>
            <w:shd w:val="clear" w:color="auto" w:fill="auto"/>
            <w:vAlign w:val="bottom"/>
          </w:tcPr>
          <w:p w14:paraId="046FF6A9"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Граждане, выехавшие из районов Крайнего Севера и приравненных к ним местностей</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5656512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w:t>
            </w:r>
          </w:p>
        </w:tc>
        <w:tc>
          <w:tcPr>
            <w:tcW w:w="482" w:type="pct"/>
            <w:tcBorders>
              <w:top w:val="nil"/>
              <w:left w:val="nil"/>
              <w:bottom w:val="single" w:sz="4" w:space="0" w:color="auto"/>
              <w:right w:val="single" w:sz="4" w:space="0" w:color="auto"/>
            </w:tcBorders>
            <w:shd w:val="clear" w:color="auto" w:fill="auto"/>
            <w:noWrap/>
          </w:tcPr>
          <w:p w14:paraId="487492B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237</w:t>
            </w:r>
          </w:p>
        </w:tc>
        <w:tc>
          <w:tcPr>
            <w:tcW w:w="299" w:type="pct"/>
            <w:tcBorders>
              <w:top w:val="nil"/>
              <w:left w:val="nil"/>
              <w:bottom w:val="single" w:sz="4" w:space="0" w:color="auto"/>
              <w:right w:val="single" w:sz="4" w:space="0" w:color="auto"/>
            </w:tcBorders>
            <w:shd w:val="clear" w:color="auto" w:fill="auto"/>
            <w:noWrap/>
          </w:tcPr>
          <w:p w14:paraId="3B2C99B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36" w:type="pct"/>
            <w:tcBorders>
              <w:top w:val="nil"/>
              <w:left w:val="nil"/>
              <w:bottom w:val="single" w:sz="4" w:space="0" w:color="auto"/>
              <w:right w:val="single" w:sz="4" w:space="0" w:color="auto"/>
            </w:tcBorders>
            <w:shd w:val="clear" w:color="auto" w:fill="auto"/>
            <w:noWrap/>
          </w:tcPr>
          <w:p w14:paraId="391206A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54</w:t>
            </w:r>
          </w:p>
        </w:tc>
        <w:tc>
          <w:tcPr>
            <w:tcW w:w="371" w:type="pct"/>
            <w:tcBorders>
              <w:top w:val="nil"/>
              <w:left w:val="nil"/>
              <w:bottom w:val="single" w:sz="4" w:space="0" w:color="auto"/>
              <w:right w:val="single" w:sz="4" w:space="0" w:color="auto"/>
            </w:tcBorders>
            <w:shd w:val="clear" w:color="auto" w:fill="auto"/>
            <w:noWrap/>
          </w:tcPr>
          <w:p w14:paraId="03951FB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07" w:type="pct"/>
            <w:tcBorders>
              <w:top w:val="nil"/>
              <w:left w:val="nil"/>
              <w:bottom w:val="single" w:sz="4" w:space="0" w:color="auto"/>
              <w:right w:val="single" w:sz="4" w:space="0" w:color="auto"/>
            </w:tcBorders>
            <w:shd w:val="clear" w:color="auto" w:fill="auto"/>
            <w:noWrap/>
          </w:tcPr>
          <w:p w14:paraId="0AEE5F10"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42</w:t>
            </w:r>
          </w:p>
        </w:tc>
        <w:tc>
          <w:tcPr>
            <w:tcW w:w="318" w:type="pct"/>
            <w:tcBorders>
              <w:top w:val="nil"/>
              <w:left w:val="nil"/>
              <w:bottom w:val="single" w:sz="4" w:space="0" w:color="auto"/>
              <w:right w:val="single" w:sz="4" w:space="0" w:color="auto"/>
            </w:tcBorders>
            <w:shd w:val="clear" w:color="auto" w:fill="auto"/>
            <w:noWrap/>
          </w:tcPr>
          <w:p w14:paraId="75C1A96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218C9DE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57</w:t>
            </w:r>
          </w:p>
        </w:tc>
        <w:tc>
          <w:tcPr>
            <w:tcW w:w="318" w:type="pct"/>
            <w:tcBorders>
              <w:top w:val="nil"/>
              <w:left w:val="nil"/>
              <w:bottom w:val="single" w:sz="4" w:space="0" w:color="auto"/>
              <w:right w:val="single" w:sz="4" w:space="0" w:color="auto"/>
            </w:tcBorders>
            <w:shd w:val="clear" w:color="auto" w:fill="auto"/>
            <w:noWrap/>
          </w:tcPr>
          <w:p w14:paraId="2A9347E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6F3ACC6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42</w:t>
            </w:r>
          </w:p>
        </w:tc>
        <w:tc>
          <w:tcPr>
            <w:tcW w:w="318" w:type="pct"/>
            <w:tcBorders>
              <w:top w:val="nil"/>
              <w:left w:val="nil"/>
              <w:bottom w:val="single" w:sz="4" w:space="0" w:color="auto"/>
              <w:right w:val="single" w:sz="4" w:space="0" w:color="auto"/>
            </w:tcBorders>
            <w:shd w:val="clear" w:color="auto" w:fill="auto"/>
            <w:noWrap/>
          </w:tcPr>
          <w:p w14:paraId="3DC0509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p>
        </w:tc>
        <w:tc>
          <w:tcPr>
            <w:tcW w:w="299" w:type="pct"/>
            <w:tcBorders>
              <w:top w:val="nil"/>
              <w:left w:val="nil"/>
              <w:bottom w:val="single" w:sz="4" w:space="0" w:color="auto"/>
              <w:right w:val="single" w:sz="4" w:space="0" w:color="auto"/>
            </w:tcBorders>
            <w:shd w:val="clear" w:color="auto" w:fill="auto"/>
            <w:noWrap/>
          </w:tcPr>
          <w:p w14:paraId="15E00A6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42</w:t>
            </w:r>
          </w:p>
        </w:tc>
      </w:tr>
      <w:tr w:rsidR="000B2E3B" w:rsidRPr="000B2E3B" w14:paraId="1EB7FD60" w14:textId="77777777" w:rsidTr="000B2E3B">
        <w:trPr>
          <w:trHeight w:val="77"/>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4770B7D1"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6</w:t>
            </w:r>
            <w:r w:rsidRPr="000B2E3B">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vAlign w:val="bottom"/>
          </w:tcPr>
          <w:p w14:paraId="4A48A5F1"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Граждане, пострадавшие от радиационных аварий и катастроф</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6012E04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61</w:t>
            </w:r>
          </w:p>
        </w:tc>
        <w:tc>
          <w:tcPr>
            <w:tcW w:w="482" w:type="pct"/>
            <w:tcBorders>
              <w:top w:val="single" w:sz="4" w:space="0" w:color="auto"/>
              <w:left w:val="nil"/>
              <w:bottom w:val="single" w:sz="4" w:space="0" w:color="auto"/>
              <w:right w:val="single" w:sz="4" w:space="0" w:color="auto"/>
            </w:tcBorders>
            <w:shd w:val="clear" w:color="auto" w:fill="auto"/>
            <w:noWrap/>
          </w:tcPr>
          <w:p w14:paraId="4F33A3F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3007</w:t>
            </w:r>
          </w:p>
        </w:tc>
        <w:tc>
          <w:tcPr>
            <w:tcW w:w="299" w:type="pct"/>
            <w:tcBorders>
              <w:top w:val="single" w:sz="4" w:space="0" w:color="auto"/>
              <w:left w:val="nil"/>
              <w:bottom w:val="single" w:sz="4" w:space="0" w:color="auto"/>
              <w:right w:val="single" w:sz="4" w:space="0" w:color="auto"/>
            </w:tcBorders>
            <w:shd w:val="clear" w:color="auto" w:fill="auto"/>
            <w:noWrap/>
          </w:tcPr>
          <w:p w14:paraId="0B262B3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24</w:t>
            </w:r>
          </w:p>
        </w:tc>
        <w:tc>
          <w:tcPr>
            <w:tcW w:w="336" w:type="pct"/>
            <w:tcBorders>
              <w:top w:val="single" w:sz="4" w:space="0" w:color="auto"/>
              <w:left w:val="nil"/>
              <w:bottom w:val="single" w:sz="4" w:space="0" w:color="auto"/>
              <w:right w:val="single" w:sz="4" w:space="0" w:color="auto"/>
            </w:tcBorders>
            <w:shd w:val="clear" w:color="auto" w:fill="auto"/>
            <w:noWrap/>
          </w:tcPr>
          <w:p w14:paraId="52540FA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1011</w:t>
            </w:r>
          </w:p>
        </w:tc>
        <w:tc>
          <w:tcPr>
            <w:tcW w:w="371" w:type="pct"/>
            <w:tcBorders>
              <w:top w:val="single" w:sz="4" w:space="0" w:color="auto"/>
              <w:left w:val="nil"/>
              <w:bottom w:val="single" w:sz="4" w:space="0" w:color="auto"/>
              <w:right w:val="single" w:sz="4" w:space="0" w:color="auto"/>
            </w:tcBorders>
            <w:shd w:val="clear" w:color="auto" w:fill="auto"/>
            <w:noWrap/>
          </w:tcPr>
          <w:p w14:paraId="7DE9687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25</w:t>
            </w:r>
          </w:p>
        </w:tc>
        <w:tc>
          <w:tcPr>
            <w:tcW w:w="307" w:type="pct"/>
            <w:tcBorders>
              <w:top w:val="single" w:sz="4" w:space="0" w:color="auto"/>
              <w:left w:val="nil"/>
              <w:bottom w:val="single" w:sz="4" w:space="0" w:color="auto"/>
              <w:right w:val="single" w:sz="4" w:space="0" w:color="auto"/>
            </w:tcBorders>
            <w:shd w:val="clear" w:color="auto" w:fill="auto"/>
            <w:noWrap/>
          </w:tcPr>
          <w:p w14:paraId="7E5A4FA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1291</w:t>
            </w:r>
          </w:p>
        </w:tc>
        <w:tc>
          <w:tcPr>
            <w:tcW w:w="318" w:type="pct"/>
            <w:tcBorders>
              <w:top w:val="single" w:sz="4" w:space="0" w:color="auto"/>
              <w:left w:val="nil"/>
              <w:bottom w:val="single" w:sz="4" w:space="0" w:color="auto"/>
              <w:right w:val="single" w:sz="4" w:space="0" w:color="auto"/>
            </w:tcBorders>
            <w:shd w:val="clear" w:color="auto" w:fill="auto"/>
            <w:noWrap/>
          </w:tcPr>
          <w:p w14:paraId="69AFE95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w:t>
            </w:r>
          </w:p>
        </w:tc>
        <w:tc>
          <w:tcPr>
            <w:tcW w:w="306" w:type="pct"/>
            <w:tcBorders>
              <w:top w:val="single" w:sz="4" w:space="0" w:color="auto"/>
              <w:left w:val="nil"/>
              <w:bottom w:val="single" w:sz="4" w:space="0" w:color="auto"/>
              <w:right w:val="single" w:sz="4" w:space="0" w:color="auto"/>
            </w:tcBorders>
            <w:shd w:val="clear" w:color="auto" w:fill="auto"/>
            <w:noWrap/>
          </w:tcPr>
          <w:p w14:paraId="1C9725F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345</w:t>
            </w:r>
          </w:p>
        </w:tc>
        <w:tc>
          <w:tcPr>
            <w:tcW w:w="318" w:type="pct"/>
            <w:tcBorders>
              <w:top w:val="single" w:sz="4" w:space="0" w:color="auto"/>
              <w:left w:val="nil"/>
              <w:bottom w:val="single" w:sz="4" w:space="0" w:color="auto"/>
              <w:right w:val="single" w:sz="4" w:space="0" w:color="auto"/>
            </w:tcBorders>
            <w:shd w:val="clear" w:color="auto" w:fill="auto"/>
            <w:noWrap/>
          </w:tcPr>
          <w:p w14:paraId="6D99390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w:t>
            </w:r>
          </w:p>
        </w:tc>
        <w:tc>
          <w:tcPr>
            <w:tcW w:w="306" w:type="pct"/>
            <w:tcBorders>
              <w:top w:val="single" w:sz="4" w:space="0" w:color="auto"/>
              <w:left w:val="nil"/>
              <w:bottom w:val="single" w:sz="4" w:space="0" w:color="auto"/>
              <w:right w:val="single" w:sz="4" w:space="0" w:color="auto"/>
            </w:tcBorders>
            <w:shd w:val="clear" w:color="auto" w:fill="auto"/>
            <w:noWrap/>
          </w:tcPr>
          <w:p w14:paraId="2A2D540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180</w:t>
            </w:r>
          </w:p>
        </w:tc>
        <w:tc>
          <w:tcPr>
            <w:tcW w:w="318" w:type="pct"/>
            <w:tcBorders>
              <w:top w:val="single" w:sz="4" w:space="0" w:color="auto"/>
              <w:left w:val="nil"/>
              <w:bottom w:val="single" w:sz="4" w:space="0" w:color="auto"/>
              <w:right w:val="single" w:sz="4" w:space="0" w:color="auto"/>
            </w:tcBorders>
            <w:shd w:val="clear" w:color="auto" w:fill="auto"/>
            <w:noWrap/>
          </w:tcPr>
          <w:p w14:paraId="27FE4B7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w:t>
            </w:r>
          </w:p>
        </w:tc>
        <w:tc>
          <w:tcPr>
            <w:tcW w:w="299" w:type="pct"/>
            <w:tcBorders>
              <w:top w:val="single" w:sz="4" w:space="0" w:color="auto"/>
              <w:left w:val="nil"/>
              <w:bottom w:val="single" w:sz="4" w:space="0" w:color="auto"/>
              <w:right w:val="single" w:sz="4" w:space="0" w:color="auto"/>
            </w:tcBorders>
            <w:shd w:val="clear" w:color="auto" w:fill="auto"/>
            <w:noWrap/>
          </w:tcPr>
          <w:p w14:paraId="61A1FEC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180</w:t>
            </w:r>
          </w:p>
        </w:tc>
      </w:tr>
      <w:tr w:rsidR="000B2E3B" w:rsidRPr="000B2E3B" w14:paraId="70A59C63" w14:textId="77777777" w:rsidTr="000B2E3B">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138000A1"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val="en-US" w:eastAsia="en-US"/>
              </w:rPr>
            </w:pPr>
            <w:r w:rsidRPr="000B2E3B">
              <w:rPr>
                <w:rFonts w:ascii="Times New Roman" w:eastAsia="Times New Roman" w:hAnsi="Times New Roman" w:cs="Times New Roman"/>
                <w:sz w:val="20"/>
                <w:szCs w:val="20"/>
                <w:lang w:eastAsia="en-US"/>
              </w:rPr>
              <w:t>7</w:t>
            </w:r>
            <w:r w:rsidRPr="000B2E3B">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single" w:sz="4" w:space="0" w:color="auto"/>
            </w:tcBorders>
            <w:shd w:val="clear" w:color="auto" w:fill="auto"/>
          </w:tcPr>
          <w:p w14:paraId="30A4CF2B"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Дети-сироты</w:t>
            </w:r>
          </w:p>
        </w:tc>
        <w:tc>
          <w:tcPr>
            <w:tcW w:w="471" w:type="pct"/>
            <w:gridSpan w:val="3"/>
            <w:tcBorders>
              <w:top w:val="nil"/>
              <w:left w:val="nil"/>
              <w:bottom w:val="single" w:sz="4" w:space="0" w:color="auto"/>
              <w:right w:val="single" w:sz="4" w:space="0" w:color="auto"/>
            </w:tcBorders>
            <w:shd w:val="clear" w:color="auto" w:fill="auto"/>
            <w:noWrap/>
          </w:tcPr>
          <w:p w14:paraId="3DAC84A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1013</w:t>
            </w:r>
          </w:p>
        </w:tc>
        <w:tc>
          <w:tcPr>
            <w:tcW w:w="482" w:type="pct"/>
            <w:tcBorders>
              <w:top w:val="nil"/>
              <w:left w:val="nil"/>
              <w:bottom w:val="single" w:sz="4" w:space="0" w:color="auto"/>
              <w:right w:val="single" w:sz="4" w:space="0" w:color="auto"/>
            </w:tcBorders>
            <w:shd w:val="clear" w:color="auto" w:fill="auto"/>
            <w:noWrap/>
          </w:tcPr>
          <w:p w14:paraId="1E6ADBC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36604</w:t>
            </w:r>
          </w:p>
        </w:tc>
        <w:tc>
          <w:tcPr>
            <w:tcW w:w="299" w:type="pct"/>
            <w:tcBorders>
              <w:top w:val="nil"/>
              <w:left w:val="nil"/>
              <w:bottom w:val="single" w:sz="4" w:space="0" w:color="auto"/>
              <w:right w:val="single" w:sz="4" w:space="0" w:color="auto"/>
            </w:tcBorders>
            <w:shd w:val="clear" w:color="auto" w:fill="auto"/>
            <w:noWrap/>
          </w:tcPr>
          <w:p w14:paraId="047F4A7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90</w:t>
            </w:r>
          </w:p>
        </w:tc>
        <w:tc>
          <w:tcPr>
            <w:tcW w:w="336" w:type="pct"/>
            <w:tcBorders>
              <w:top w:val="nil"/>
              <w:left w:val="nil"/>
              <w:bottom w:val="single" w:sz="4" w:space="0" w:color="auto"/>
              <w:right w:val="single" w:sz="4" w:space="0" w:color="auto"/>
            </w:tcBorders>
            <w:shd w:val="clear" w:color="auto" w:fill="auto"/>
            <w:noWrap/>
          </w:tcPr>
          <w:p w14:paraId="2257E4B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2880</w:t>
            </w:r>
          </w:p>
        </w:tc>
        <w:tc>
          <w:tcPr>
            <w:tcW w:w="371" w:type="pct"/>
            <w:tcBorders>
              <w:top w:val="nil"/>
              <w:left w:val="nil"/>
              <w:bottom w:val="single" w:sz="4" w:space="0" w:color="auto"/>
              <w:right w:val="single" w:sz="4" w:space="0" w:color="auto"/>
            </w:tcBorders>
            <w:shd w:val="clear" w:color="auto" w:fill="auto"/>
            <w:noWrap/>
          </w:tcPr>
          <w:p w14:paraId="20EEDAA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143</w:t>
            </w:r>
          </w:p>
        </w:tc>
        <w:tc>
          <w:tcPr>
            <w:tcW w:w="307" w:type="pct"/>
            <w:tcBorders>
              <w:top w:val="nil"/>
              <w:left w:val="nil"/>
              <w:bottom w:val="single" w:sz="4" w:space="0" w:color="auto"/>
              <w:right w:val="single" w:sz="4" w:space="0" w:color="auto"/>
            </w:tcBorders>
            <w:shd w:val="clear" w:color="auto" w:fill="auto"/>
            <w:noWrap/>
          </w:tcPr>
          <w:p w14:paraId="0647617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4576</w:t>
            </w:r>
          </w:p>
        </w:tc>
        <w:tc>
          <w:tcPr>
            <w:tcW w:w="318" w:type="pct"/>
            <w:tcBorders>
              <w:top w:val="nil"/>
              <w:left w:val="nil"/>
              <w:bottom w:val="single" w:sz="4" w:space="0" w:color="auto"/>
              <w:right w:val="single" w:sz="4" w:space="0" w:color="auto"/>
            </w:tcBorders>
            <w:shd w:val="clear" w:color="auto" w:fill="auto"/>
            <w:noWrap/>
          </w:tcPr>
          <w:p w14:paraId="7B738E9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188</w:t>
            </w:r>
          </w:p>
        </w:tc>
        <w:tc>
          <w:tcPr>
            <w:tcW w:w="306" w:type="pct"/>
            <w:tcBorders>
              <w:top w:val="nil"/>
              <w:left w:val="nil"/>
              <w:bottom w:val="single" w:sz="4" w:space="0" w:color="auto"/>
              <w:right w:val="single" w:sz="4" w:space="0" w:color="auto"/>
            </w:tcBorders>
            <w:shd w:val="clear" w:color="auto" w:fill="auto"/>
            <w:noWrap/>
          </w:tcPr>
          <w:p w14:paraId="1B3207B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7025</w:t>
            </w:r>
          </w:p>
        </w:tc>
        <w:tc>
          <w:tcPr>
            <w:tcW w:w="318" w:type="pct"/>
            <w:tcBorders>
              <w:top w:val="nil"/>
              <w:left w:val="nil"/>
              <w:bottom w:val="single" w:sz="4" w:space="0" w:color="auto"/>
              <w:right w:val="single" w:sz="4" w:space="0" w:color="auto"/>
            </w:tcBorders>
            <w:shd w:val="clear" w:color="auto" w:fill="auto"/>
            <w:noWrap/>
          </w:tcPr>
          <w:p w14:paraId="695E5DE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353</w:t>
            </w:r>
          </w:p>
        </w:tc>
        <w:tc>
          <w:tcPr>
            <w:tcW w:w="306" w:type="pct"/>
            <w:tcBorders>
              <w:top w:val="nil"/>
              <w:left w:val="nil"/>
              <w:bottom w:val="single" w:sz="4" w:space="0" w:color="auto"/>
              <w:right w:val="single" w:sz="4" w:space="0" w:color="auto"/>
            </w:tcBorders>
            <w:shd w:val="clear" w:color="auto" w:fill="auto"/>
            <w:noWrap/>
          </w:tcPr>
          <w:p w14:paraId="64464F9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13191</w:t>
            </w:r>
          </w:p>
        </w:tc>
        <w:tc>
          <w:tcPr>
            <w:tcW w:w="318" w:type="pct"/>
            <w:tcBorders>
              <w:top w:val="nil"/>
              <w:left w:val="nil"/>
              <w:bottom w:val="single" w:sz="4" w:space="0" w:color="auto"/>
              <w:right w:val="single" w:sz="4" w:space="0" w:color="auto"/>
            </w:tcBorders>
            <w:shd w:val="clear" w:color="auto" w:fill="auto"/>
            <w:noWrap/>
          </w:tcPr>
          <w:p w14:paraId="786970A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275</w:t>
            </w:r>
          </w:p>
        </w:tc>
        <w:tc>
          <w:tcPr>
            <w:tcW w:w="299" w:type="pct"/>
            <w:tcBorders>
              <w:top w:val="nil"/>
              <w:left w:val="nil"/>
              <w:bottom w:val="single" w:sz="4" w:space="0" w:color="auto"/>
              <w:right w:val="single" w:sz="4" w:space="0" w:color="auto"/>
            </w:tcBorders>
            <w:shd w:val="clear" w:color="auto" w:fill="auto"/>
            <w:noWrap/>
          </w:tcPr>
          <w:p w14:paraId="0012E9F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10276</w:t>
            </w:r>
          </w:p>
        </w:tc>
      </w:tr>
      <w:tr w:rsidR="000B2E3B" w:rsidRPr="000B2E3B" w14:paraId="4018A784" w14:textId="77777777" w:rsidTr="000B2E3B">
        <w:trPr>
          <w:trHeight w:val="172"/>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1C6D7A01"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8.</w:t>
            </w:r>
          </w:p>
        </w:tc>
        <w:tc>
          <w:tcPr>
            <w:tcW w:w="632" w:type="pct"/>
            <w:tcBorders>
              <w:top w:val="single" w:sz="4" w:space="0" w:color="auto"/>
              <w:left w:val="nil"/>
              <w:bottom w:val="single" w:sz="4" w:space="0" w:color="auto"/>
              <w:right w:val="nil"/>
            </w:tcBorders>
            <w:shd w:val="clear" w:color="auto" w:fill="auto"/>
          </w:tcPr>
          <w:p w14:paraId="2EEE3907"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Многодетные семьи</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040E920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val="en-US" w:eastAsia="en-US"/>
              </w:rPr>
              <w:t>185</w:t>
            </w:r>
          </w:p>
        </w:tc>
        <w:tc>
          <w:tcPr>
            <w:tcW w:w="482" w:type="pct"/>
            <w:tcBorders>
              <w:top w:val="single" w:sz="4" w:space="0" w:color="auto"/>
              <w:left w:val="nil"/>
              <w:bottom w:val="single" w:sz="4" w:space="0" w:color="auto"/>
              <w:right w:val="single" w:sz="4" w:space="0" w:color="auto"/>
            </w:tcBorders>
            <w:shd w:val="clear" w:color="auto" w:fill="auto"/>
            <w:noWrap/>
          </w:tcPr>
          <w:p w14:paraId="3E04807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val="en-US" w:eastAsia="en-US"/>
              </w:rPr>
              <w:t>13791</w:t>
            </w:r>
          </w:p>
        </w:tc>
        <w:tc>
          <w:tcPr>
            <w:tcW w:w="299" w:type="pct"/>
            <w:tcBorders>
              <w:top w:val="single" w:sz="4" w:space="0" w:color="auto"/>
              <w:left w:val="nil"/>
              <w:bottom w:val="single" w:sz="4" w:space="0" w:color="auto"/>
              <w:right w:val="single" w:sz="4" w:space="0" w:color="auto"/>
            </w:tcBorders>
            <w:shd w:val="clear" w:color="auto" w:fill="auto"/>
            <w:noWrap/>
          </w:tcPr>
          <w:p w14:paraId="4DC0327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33</w:t>
            </w:r>
          </w:p>
        </w:tc>
        <w:tc>
          <w:tcPr>
            <w:tcW w:w="336" w:type="pct"/>
            <w:tcBorders>
              <w:top w:val="single" w:sz="4" w:space="0" w:color="auto"/>
              <w:left w:val="nil"/>
              <w:bottom w:val="single" w:sz="4" w:space="0" w:color="auto"/>
              <w:right w:val="single" w:sz="4" w:space="0" w:color="auto"/>
            </w:tcBorders>
            <w:shd w:val="clear" w:color="auto" w:fill="auto"/>
            <w:noWrap/>
          </w:tcPr>
          <w:p w14:paraId="615DAB2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2347</w:t>
            </w:r>
          </w:p>
        </w:tc>
        <w:tc>
          <w:tcPr>
            <w:tcW w:w="371" w:type="pct"/>
            <w:tcBorders>
              <w:top w:val="single" w:sz="4" w:space="0" w:color="auto"/>
              <w:left w:val="nil"/>
              <w:bottom w:val="single" w:sz="4" w:space="0" w:color="auto"/>
              <w:right w:val="single" w:sz="4" w:space="0" w:color="auto"/>
            </w:tcBorders>
            <w:shd w:val="clear" w:color="auto" w:fill="auto"/>
            <w:noWrap/>
          </w:tcPr>
          <w:p w14:paraId="617C6E9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43</w:t>
            </w:r>
          </w:p>
        </w:tc>
        <w:tc>
          <w:tcPr>
            <w:tcW w:w="307" w:type="pct"/>
            <w:tcBorders>
              <w:top w:val="single" w:sz="4" w:space="0" w:color="auto"/>
              <w:left w:val="nil"/>
              <w:bottom w:val="single" w:sz="4" w:space="0" w:color="auto"/>
              <w:right w:val="single" w:sz="4" w:space="0" w:color="auto"/>
            </w:tcBorders>
            <w:shd w:val="clear" w:color="auto" w:fill="auto"/>
            <w:noWrap/>
          </w:tcPr>
          <w:p w14:paraId="7DAB1B6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3282</w:t>
            </w:r>
          </w:p>
        </w:tc>
        <w:tc>
          <w:tcPr>
            <w:tcW w:w="318" w:type="pct"/>
            <w:tcBorders>
              <w:top w:val="single" w:sz="4" w:space="0" w:color="auto"/>
              <w:left w:val="nil"/>
              <w:bottom w:val="single" w:sz="4" w:space="0" w:color="auto"/>
              <w:right w:val="single" w:sz="4" w:space="0" w:color="auto"/>
            </w:tcBorders>
            <w:shd w:val="clear" w:color="auto" w:fill="auto"/>
            <w:noWrap/>
          </w:tcPr>
          <w:p w14:paraId="28480183"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4</w:t>
            </w:r>
            <w:r w:rsidRPr="000B2E3B">
              <w:rPr>
                <w:rFonts w:ascii="Times New Roman" w:eastAsia="Times New Roman" w:hAnsi="Times New Roman" w:cs="Times New Roman"/>
                <w:color w:val="000000"/>
                <w:sz w:val="20"/>
                <w:szCs w:val="20"/>
                <w:lang w:val="en-US" w:eastAsia="en-US"/>
              </w:rPr>
              <w:t>2</w:t>
            </w:r>
          </w:p>
        </w:tc>
        <w:tc>
          <w:tcPr>
            <w:tcW w:w="306" w:type="pct"/>
            <w:tcBorders>
              <w:top w:val="single" w:sz="4" w:space="0" w:color="auto"/>
              <w:left w:val="nil"/>
              <w:bottom w:val="single" w:sz="4" w:space="0" w:color="auto"/>
              <w:right w:val="single" w:sz="4" w:space="0" w:color="auto"/>
            </w:tcBorders>
            <w:shd w:val="clear" w:color="auto" w:fill="auto"/>
            <w:noWrap/>
          </w:tcPr>
          <w:p w14:paraId="6D6EBB0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3262</w:t>
            </w:r>
          </w:p>
        </w:tc>
        <w:tc>
          <w:tcPr>
            <w:tcW w:w="318" w:type="pct"/>
            <w:tcBorders>
              <w:top w:val="single" w:sz="4" w:space="0" w:color="auto"/>
              <w:left w:val="nil"/>
              <w:bottom w:val="single" w:sz="4" w:space="0" w:color="auto"/>
              <w:right w:val="single" w:sz="4" w:space="0" w:color="auto"/>
            </w:tcBorders>
            <w:shd w:val="clear" w:color="auto" w:fill="auto"/>
            <w:noWrap/>
          </w:tcPr>
          <w:p w14:paraId="4C0AF85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4</w:t>
            </w:r>
            <w:r w:rsidRPr="000B2E3B">
              <w:rPr>
                <w:rFonts w:ascii="Times New Roman" w:eastAsia="Times New Roman" w:hAnsi="Times New Roman" w:cs="Times New Roman"/>
                <w:color w:val="000000"/>
                <w:sz w:val="20"/>
                <w:szCs w:val="20"/>
                <w:lang w:val="en-US" w:eastAsia="en-US"/>
              </w:rPr>
              <w:t>5</w:t>
            </w:r>
          </w:p>
        </w:tc>
        <w:tc>
          <w:tcPr>
            <w:tcW w:w="306" w:type="pct"/>
            <w:tcBorders>
              <w:top w:val="single" w:sz="4" w:space="0" w:color="auto"/>
              <w:left w:val="nil"/>
              <w:bottom w:val="single" w:sz="4" w:space="0" w:color="auto"/>
              <w:right w:val="single" w:sz="4" w:space="0" w:color="auto"/>
            </w:tcBorders>
            <w:shd w:val="clear" w:color="auto" w:fill="auto"/>
            <w:noWrap/>
          </w:tcPr>
          <w:p w14:paraId="5BE58C1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w:t>
            </w:r>
            <w:r w:rsidRPr="000B2E3B">
              <w:rPr>
                <w:rFonts w:ascii="Times New Roman" w:eastAsia="Times New Roman" w:hAnsi="Times New Roman" w:cs="Times New Roman"/>
                <w:color w:val="000000"/>
                <w:sz w:val="20"/>
                <w:szCs w:val="20"/>
                <w:lang w:val="en-US" w:eastAsia="en-US"/>
              </w:rPr>
              <w:t>0</w:t>
            </w:r>
            <w:r w:rsidRPr="000B2E3B">
              <w:rPr>
                <w:rFonts w:ascii="Times New Roman" w:eastAsia="Times New Roman" w:hAnsi="Times New Roman" w:cs="Times New Roman"/>
                <w:color w:val="000000"/>
                <w:sz w:val="20"/>
                <w:szCs w:val="20"/>
                <w:lang w:eastAsia="en-US"/>
              </w:rPr>
              <w:t>00</w:t>
            </w:r>
          </w:p>
        </w:tc>
        <w:tc>
          <w:tcPr>
            <w:tcW w:w="318" w:type="pct"/>
            <w:tcBorders>
              <w:top w:val="single" w:sz="4" w:space="0" w:color="auto"/>
              <w:left w:val="nil"/>
              <w:bottom w:val="single" w:sz="4" w:space="0" w:color="auto"/>
              <w:right w:val="single" w:sz="4" w:space="0" w:color="auto"/>
            </w:tcBorders>
            <w:shd w:val="clear" w:color="auto" w:fill="auto"/>
            <w:noWrap/>
          </w:tcPr>
          <w:p w14:paraId="103C964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val="en-US" w:eastAsia="en-US"/>
              </w:rPr>
              <w:t>22</w:t>
            </w:r>
          </w:p>
        </w:tc>
        <w:tc>
          <w:tcPr>
            <w:tcW w:w="299" w:type="pct"/>
            <w:tcBorders>
              <w:top w:val="single" w:sz="4" w:space="0" w:color="auto"/>
              <w:left w:val="nil"/>
              <w:bottom w:val="single" w:sz="4" w:space="0" w:color="auto"/>
              <w:right w:val="single" w:sz="4" w:space="0" w:color="auto"/>
            </w:tcBorders>
            <w:shd w:val="clear" w:color="auto" w:fill="auto"/>
            <w:noWrap/>
          </w:tcPr>
          <w:p w14:paraId="7F5D79D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val="en-US" w:eastAsia="en-US"/>
              </w:rPr>
              <w:t>1900</w:t>
            </w:r>
          </w:p>
        </w:tc>
      </w:tr>
      <w:tr w:rsidR="000B2E3B" w:rsidRPr="000B2E3B" w14:paraId="1A5B0B07" w14:textId="77777777" w:rsidTr="000B2E3B">
        <w:trPr>
          <w:trHeight w:val="70"/>
        </w:trPr>
        <w:tc>
          <w:tcPr>
            <w:tcW w:w="237" w:type="pct"/>
            <w:tcBorders>
              <w:top w:val="nil"/>
              <w:left w:val="single" w:sz="4" w:space="0" w:color="auto"/>
              <w:bottom w:val="single" w:sz="4" w:space="0" w:color="auto"/>
              <w:right w:val="single" w:sz="4" w:space="0" w:color="auto"/>
            </w:tcBorders>
            <w:shd w:val="clear" w:color="auto" w:fill="auto"/>
            <w:noWrap/>
          </w:tcPr>
          <w:p w14:paraId="0CDF4E72"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9.</w:t>
            </w:r>
          </w:p>
        </w:tc>
        <w:tc>
          <w:tcPr>
            <w:tcW w:w="632" w:type="pct"/>
            <w:tcBorders>
              <w:top w:val="nil"/>
              <w:left w:val="nil"/>
              <w:bottom w:val="single" w:sz="4" w:space="0" w:color="auto"/>
              <w:right w:val="single" w:sz="4" w:space="0" w:color="auto"/>
            </w:tcBorders>
            <w:shd w:val="clear" w:color="auto" w:fill="auto"/>
            <w:vAlign w:val="bottom"/>
          </w:tcPr>
          <w:p w14:paraId="6DD11692"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 xml:space="preserve">Граждане, проживающие в ветхом и аварийном </w:t>
            </w:r>
            <w:r w:rsidRPr="000B2E3B">
              <w:rPr>
                <w:rFonts w:ascii="Times New Roman" w:eastAsia="Times New Roman" w:hAnsi="Times New Roman" w:cs="Times New Roman"/>
                <w:sz w:val="20"/>
                <w:szCs w:val="20"/>
                <w:lang w:eastAsia="en-US"/>
              </w:rPr>
              <w:lastRenderedPageBreak/>
              <w:t>жилищном фонде</w:t>
            </w:r>
          </w:p>
        </w:tc>
        <w:tc>
          <w:tcPr>
            <w:tcW w:w="471" w:type="pct"/>
            <w:gridSpan w:val="3"/>
            <w:tcBorders>
              <w:top w:val="nil"/>
              <w:left w:val="nil"/>
              <w:bottom w:val="single" w:sz="4" w:space="0" w:color="auto"/>
              <w:right w:val="single" w:sz="4" w:space="0" w:color="auto"/>
            </w:tcBorders>
            <w:shd w:val="clear" w:color="auto" w:fill="auto"/>
            <w:noWrap/>
          </w:tcPr>
          <w:p w14:paraId="095BD0D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lastRenderedPageBreak/>
              <w:t>13352</w:t>
            </w:r>
          </w:p>
        </w:tc>
        <w:tc>
          <w:tcPr>
            <w:tcW w:w="482" w:type="pct"/>
            <w:tcBorders>
              <w:top w:val="nil"/>
              <w:left w:val="nil"/>
              <w:bottom w:val="single" w:sz="4" w:space="0" w:color="auto"/>
              <w:right w:val="single" w:sz="4" w:space="0" w:color="auto"/>
            </w:tcBorders>
            <w:shd w:val="clear" w:color="auto" w:fill="auto"/>
            <w:noWrap/>
          </w:tcPr>
          <w:p w14:paraId="2268381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246554</w:t>
            </w:r>
          </w:p>
        </w:tc>
        <w:tc>
          <w:tcPr>
            <w:tcW w:w="299" w:type="pct"/>
            <w:tcBorders>
              <w:top w:val="nil"/>
              <w:left w:val="nil"/>
              <w:bottom w:val="single" w:sz="4" w:space="0" w:color="auto"/>
              <w:right w:val="single" w:sz="4" w:space="0" w:color="auto"/>
            </w:tcBorders>
            <w:shd w:val="clear" w:color="auto" w:fill="auto"/>
            <w:noWrap/>
          </w:tcPr>
          <w:p w14:paraId="133D0F6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505</w:t>
            </w:r>
          </w:p>
        </w:tc>
        <w:tc>
          <w:tcPr>
            <w:tcW w:w="336" w:type="pct"/>
            <w:tcBorders>
              <w:top w:val="nil"/>
              <w:left w:val="nil"/>
              <w:bottom w:val="single" w:sz="4" w:space="0" w:color="auto"/>
              <w:right w:val="single" w:sz="4" w:space="0" w:color="auto"/>
            </w:tcBorders>
            <w:shd w:val="clear" w:color="auto" w:fill="auto"/>
            <w:noWrap/>
          </w:tcPr>
          <w:p w14:paraId="28854AC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18687</w:t>
            </w:r>
          </w:p>
        </w:tc>
        <w:tc>
          <w:tcPr>
            <w:tcW w:w="371" w:type="pct"/>
            <w:tcBorders>
              <w:top w:val="nil"/>
              <w:left w:val="nil"/>
              <w:bottom w:val="single" w:sz="4" w:space="0" w:color="auto"/>
              <w:right w:val="single" w:sz="4" w:space="0" w:color="auto"/>
            </w:tcBorders>
            <w:shd w:val="clear" w:color="auto" w:fill="auto"/>
            <w:noWrap/>
          </w:tcPr>
          <w:p w14:paraId="1C924BA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518</w:t>
            </w:r>
          </w:p>
        </w:tc>
        <w:tc>
          <w:tcPr>
            <w:tcW w:w="307" w:type="pct"/>
            <w:tcBorders>
              <w:top w:val="nil"/>
              <w:left w:val="nil"/>
              <w:bottom w:val="single" w:sz="4" w:space="0" w:color="auto"/>
              <w:right w:val="single" w:sz="4" w:space="0" w:color="auto"/>
            </w:tcBorders>
            <w:shd w:val="clear" w:color="auto" w:fill="auto"/>
            <w:noWrap/>
          </w:tcPr>
          <w:p w14:paraId="336DD2B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19046</w:t>
            </w:r>
          </w:p>
        </w:tc>
        <w:tc>
          <w:tcPr>
            <w:tcW w:w="318" w:type="pct"/>
            <w:tcBorders>
              <w:top w:val="nil"/>
              <w:left w:val="nil"/>
              <w:bottom w:val="single" w:sz="4" w:space="0" w:color="auto"/>
              <w:right w:val="single" w:sz="4" w:space="0" w:color="auto"/>
            </w:tcBorders>
            <w:shd w:val="clear" w:color="auto" w:fill="auto"/>
            <w:noWrap/>
          </w:tcPr>
          <w:p w14:paraId="173A5A8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395</w:t>
            </w:r>
          </w:p>
        </w:tc>
        <w:tc>
          <w:tcPr>
            <w:tcW w:w="306" w:type="pct"/>
            <w:tcBorders>
              <w:top w:val="nil"/>
              <w:left w:val="nil"/>
              <w:bottom w:val="single" w:sz="4" w:space="0" w:color="auto"/>
              <w:right w:val="single" w:sz="4" w:space="0" w:color="auto"/>
            </w:tcBorders>
            <w:shd w:val="clear" w:color="auto" w:fill="auto"/>
            <w:noWrap/>
          </w:tcPr>
          <w:p w14:paraId="34B0AE6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10084</w:t>
            </w:r>
          </w:p>
        </w:tc>
        <w:tc>
          <w:tcPr>
            <w:tcW w:w="318" w:type="pct"/>
            <w:tcBorders>
              <w:top w:val="nil"/>
              <w:left w:val="nil"/>
              <w:bottom w:val="single" w:sz="4" w:space="0" w:color="auto"/>
              <w:right w:val="single" w:sz="4" w:space="0" w:color="auto"/>
            </w:tcBorders>
            <w:shd w:val="clear" w:color="auto" w:fill="auto"/>
            <w:noWrap/>
          </w:tcPr>
          <w:p w14:paraId="791FCE2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2590</w:t>
            </w:r>
          </w:p>
        </w:tc>
        <w:tc>
          <w:tcPr>
            <w:tcW w:w="306" w:type="pct"/>
            <w:tcBorders>
              <w:top w:val="nil"/>
              <w:left w:val="nil"/>
              <w:bottom w:val="single" w:sz="4" w:space="0" w:color="auto"/>
              <w:right w:val="single" w:sz="4" w:space="0" w:color="auto"/>
            </w:tcBorders>
            <w:shd w:val="clear" w:color="auto" w:fill="auto"/>
            <w:noWrap/>
          </w:tcPr>
          <w:p w14:paraId="5434B07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39306</w:t>
            </w:r>
          </w:p>
        </w:tc>
        <w:tc>
          <w:tcPr>
            <w:tcW w:w="318" w:type="pct"/>
            <w:tcBorders>
              <w:top w:val="nil"/>
              <w:left w:val="nil"/>
              <w:bottom w:val="single" w:sz="4" w:space="0" w:color="auto"/>
              <w:right w:val="single" w:sz="4" w:space="0" w:color="auto"/>
            </w:tcBorders>
            <w:shd w:val="clear" w:color="auto" w:fill="auto"/>
            <w:noWrap/>
          </w:tcPr>
          <w:p w14:paraId="0462C0A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2742</w:t>
            </w:r>
          </w:p>
        </w:tc>
        <w:tc>
          <w:tcPr>
            <w:tcW w:w="299" w:type="pct"/>
            <w:tcBorders>
              <w:top w:val="nil"/>
              <w:left w:val="nil"/>
              <w:bottom w:val="single" w:sz="4" w:space="0" w:color="auto"/>
              <w:right w:val="single" w:sz="4" w:space="0" w:color="auto"/>
            </w:tcBorders>
            <w:shd w:val="clear" w:color="auto" w:fill="auto"/>
            <w:noWrap/>
          </w:tcPr>
          <w:p w14:paraId="5B850D4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41385</w:t>
            </w:r>
          </w:p>
        </w:tc>
      </w:tr>
      <w:tr w:rsidR="000B2E3B" w:rsidRPr="000B2E3B" w14:paraId="52D88D2F" w14:textId="77777777" w:rsidTr="000B2E3B">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31C2C1CB"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lastRenderedPageBreak/>
              <w:t>10.</w:t>
            </w:r>
          </w:p>
        </w:tc>
        <w:tc>
          <w:tcPr>
            <w:tcW w:w="632" w:type="pct"/>
            <w:tcBorders>
              <w:top w:val="nil"/>
              <w:left w:val="nil"/>
              <w:bottom w:val="single" w:sz="4" w:space="0" w:color="auto"/>
              <w:right w:val="single" w:sz="4" w:space="0" w:color="auto"/>
            </w:tcBorders>
            <w:shd w:val="clear" w:color="auto" w:fill="auto"/>
            <w:vAlign w:val="bottom"/>
          </w:tcPr>
          <w:p w14:paraId="17914FB5"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Молодые семьи</w:t>
            </w:r>
          </w:p>
        </w:tc>
        <w:tc>
          <w:tcPr>
            <w:tcW w:w="471" w:type="pct"/>
            <w:gridSpan w:val="3"/>
            <w:tcBorders>
              <w:top w:val="nil"/>
              <w:left w:val="nil"/>
              <w:bottom w:val="single" w:sz="4" w:space="0" w:color="auto"/>
              <w:right w:val="single" w:sz="4" w:space="0" w:color="auto"/>
            </w:tcBorders>
            <w:shd w:val="clear" w:color="auto" w:fill="auto"/>
            <w:noWrap/>
          </w:tcPr>
          <w:p w14:paraId="3CAB86C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1481</w:t>
            </w:r>
          </w:p>
        </w:tc>
        <w:tc>
          <w:tcPr>
            <w:tcW w:w="482" w:type="pct"/>
            <w:tcBorders>
              <w:top w:val="nil"/>
              <w:left w:val="nil"/>
              <w:bottom w:val="single" w:sz="4" w:space="0" w:color="auto"/>
              <w:right w:val="single" w:sz="4" w:space="0" w:color="auto"/>
            </w:tcBorders>
            <w:shd w:val="clear" w:color="auto" w:fill="auto"/>
            <w:noWrap/>
          </w:tcPr>
          <w:p w14:paraId="1B5D763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val="en-US" w:eastAsia="en-US"/>
              </w:rPr>
              <w:t>71209</w:t>
            </w:r>
          </w:p>
        </w:tc>
        <w:tc>
          <w:tcPr>
            <w:tcW w:w="299" w:type="pct"/>
            <w:tcBorders>
              <w:top w:val="nil"/>
              <w:left w:val="nil"/>
              <w:bottom w:val="single" w:sz="4" w:space="0" w:color="auto"/>
              <w:right w:val="single" w:sz="4" w:space="0" w:color="auto"/>
            </w:tcBorders>
            <w:shd w:val="clear" w:color="auto" w:fill="auto"/>
            <w:noWrap/>
          </w:tcPr>
          <w:p w14:paraId="6B8C656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298</w:t>
            </w:r>
          </w:p>
        </w:tc>
        <w:tc>
          <w:tcPr>
            <w:tcW w:w="336" w:type="pct"/>
            <w:tcBorders>
              <w:top w:val="nil"/>
              <w:left w:val="nil"/>
              <w:bottom w:val="single" w:sz="4" w:space="0" w:color="auto"/>
              <w:right w:val="single" w:sz="4" w:space="0" w:color="auto"/>
            </w:tcBorders>
            <w:shd w:val="clear" w:color="auto" w:fill="auto"/>
            <w:noWrap/>
          </w:tcPr>
          <w:p w14:paraId="041C242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13209</w:t>
            </w:r>
          </w:p>
        </w:tc>
        <w:tc>
          <w:tcPr>
            <w:tcW w:w="371" w:type="pct"/>
            <w:tcBorders>
              <w:top w:val="nil"/>
              <w:left w:val="nil"/>
              <w:bottom w:val="single" w:sz="4" w:space="0" w:color="auto"/>
              <w:right w:val="single" w:sz="4" w:space="0" w:color="auto"/>
            </w:tcBorders>
            <w:shd w:val="clear" w:color="auto" w:fill="auto"/>
            <w:noWrap/>
          </w:tcPr>
          <w:p w14:paraId="46A4858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301</w:t>
            </w:r>
          </w:p>
        </w:tc>
        <w:tc>
          <w:tcPr>
            <w:tcW w:w="307" w:type="pct"/>
            <w:tcBorders>
              <w:top w:val="nil"/>
              <w:left w:val="nil"/>
              <w:bottom w:val="single" w:sz="4" w:space="0" w:color="auto"/>
              <w:right w:val="single" w:sz="4" w:space="0" w:color="auto"/>
            </w:tcBorders>
            <w:shd w:val="clear" w:color="auto" w:fill="auto"/>
            <w:noWrap/>
          </w:tcPr>
          <w:p w14:paraId="30A341D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13000</w:t>
            </w:r>
          </w:p>
        </w:tc>
        <w:tc>
          <w:tcPr>
            <w:tcW w:w="318" w:type="pct"/>
            <w:tcBorders>
              <w:top w:val="nil"/>
              <w:left w:val="nil"/>
              <w:bottom w:val="single" w:sz="4" w:space="0" w:color="auto"/>
              <w:right w:val="single" w:sz="4" w:space="0" w:color="auto"/>
            </w:tcBorders>
            <w:shd w:val="clear" w:color="auto" w:fill="auto"/>
            <w:noWrap/>
          </w:tcPr>
          <w:p w14:paraId="0221BEF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281</w:t>
            </w:r>
          </w:p>
        </w:tc>
        <w:tc>
          <w:tcPr>
            <w:tcW w:w="306" w:type="pct"/>
            <w:tcBorders>
              <w:top w:val="nil"/>
              <w:left w:val="nil"/>
              <w:bottom w:val="single" w:sz="4" w:space="0" w:color="auto"/>
              <w:right w:val="single" w:sz="4" w:space="0" w:color="auto"/>
            </w:tcBorders>
            <w:shd w:val="clear" w:color="auto" w:fill="auto"/>
            <w:noWrap/>
          </w:tcPr>
          <w:p w14:paraId="63A86FE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13000</w:t>
            </w:r>
          </w:p>
        </w:tc>
        <w:tc>
          <w:tcPr>
            <w:tcW w:w="318" w:type="pct"/>
            <w:tcBorders>
              <w:top w:val="nil"/>
              <w:left w:val="nil"/>
              <w:bottom w:val="single" w:sz="4" w:space="0" w:color="auto"/>
              <w:right w:val="single" w:sz="4" w:space="0" w:color="auto"/>
            </w:tcBorders>
            <w:shd w:val="clear" w:color="auto" w:fill="auto"/>
            <w:noWrap/>
          </w:tcPr>
          <w:p w14:paraId="4FDA177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300</w:t>
            </w:r>
          </w:p>
        </w:tc>
        <w:tc>
          <w:tcPr>
            <w:tcW w:w="306" w:type="pct"/>
            <w:tcBorders>
              <w:top w:val="nil"/>
              <w:left w:val="nil"/>
              <w:bottom w:val="single" w:sz="4" w:space="0" w:color="auto"/>
              <w:right w:val="single" w:sz="4" w:space="0" w:color="auto"/>
            </w:tcBorders>
            <w:shd w:val="clear" w:color="auto" w:fill="auto"/>
            <w:noWrap/>
          </w:tcPr>
          <w:p w14:paraId="7CC3D8B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r w:rsidRPr="000B2E3B">
              <w:rPr>
                <w:rFonts w:ascii="Times New Roman" w:eastAsia="Times New Roman" w:hAnsi="Times New Roman" w:cs="Times New Roman"/>
                <w:color w:val="000000"/>
                <w:sz w:val="20"/>
                <w:szCs w:val="20"/>
                <w:lang w:val="en-US" w:eastAsia="en-US"/>
              </w:rPr>
              <w:t>6</w:t>
            </w:r>
            <w:r w:rsidRPr="000B2E3B">
              <w:rPr>
                <w:rFonts w:ascii="Times New Roman" w:eastAsia="Times New Roman" w:hAnsi="Times New Roman" w:cs="Times New Roman"/>
                <w:color w:val="000000"/>
                <w:sz w:val="20"/>
                <w:szCs w:val="20"/>
                <w:lang w:eastAsia="en-US"/>
              </w:rPr>
              <w:t>000</w:t>
            </w:r>
          </w:p>
        </w:tc>
        <w:tc>
          <w:tcPr>
            <w:tcW w:w="318" w:type="pct"/>
            <w:tcBorders>
              <w:top w:val="nil"/>
              <w:left w:val="nil"/>
              <w:bottom w:val="single" w:sz="4" w:space="0" w:color="auto"/>
              <w:right w:val="single" w:sz="4" w:space="0" w:color="auto"/>
            </w:tcBorders>
            <w:shd w:val="clear" w:color="auto" w:fill="auto"/>
            <w:noWrap/>
          </w:tcPr>
          <w:p w14:paraId="005E018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301</w:t>
            </w:r>
          </w:p>
        </w:tc>
        <w:tc>
          <w:tcPr>
            <w:tcW w:w="299" w:type="pct"/>
            <w:tcBorders>
              <w:top w:val="nil"/>
              <w:left w:val="nil"/>
              <w:bottom w:val="single" w:sz="4" w:space="0" w:color="auto"/>
              <w:right w:val="single" w:sz="4" w:space="0" w:color="auto"/>
            </w:tcBorders>
            <w:shd w:val="clear" w:color="auto" w:fill="auto"/>
            <w:noWrap/>
          </w:tcPr>
          <w:p w14:paraId="316D8D7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w:t>
            </w:r>
            <w:r w:rsidRPr="000B2E3B">
              <w:rPr>
                <w:rFonts w:ascii="Times New Roman" w:eastAsia="Times New Roman" w:hAnsi="Times New Roman" w:cs="Times New Roman"/>
                <w:color w:val="000000"/>
                <w:sz w:val="20"/>
                <w:szCs w:val="20"/>
                <w:lang w:val="en-US" w:eastAsia="en-US"/>
              </w:rPr>
              <w:t>6</w:t>
            </w:r>
            <w:r w:rsidRPr="000B2E3B">
              <w:rPr>
                <w:rFonts w:ascii="Times New Roman" w:eastAsia="Times New Roman" w:hAnsi="Times New Roman" w:cs="Times New Roman"/>
                <w:color w:val="000000"/>
                <w:sz w:val="20"/>
                <w:szCs w:val="20"/>
                <w:lang w:eastAsia="en-US"/>
              </w:rPr>
              <w:t>000</w:t>
            </w:r>
          </w:p>
        </w:tc>
      </w:tr>
      <w:tr w:rsidR="000B2E3B" w:rsidRPr="000B2E3B" w14:paraId="03762FB6" w14:textId="77777777" w:rsidTr="000B2E3B">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58AD1778"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11.</w:t>
            </w:r>
          </w:p>
        </w:tc>
        <w:tc>
          <w:tcPr>
            <w:tcW w:w="632" w:type="pct"/>
            <w:tcBorders>
              <w:top w:val="nil"/>
              <w:left w:val="nil"/>
              <w:bottom w:val="single" w:sz="4" w:space="0" w:color="auto"/>
              <w:right w:val="single" w:sz="4" w:space="0" w:color="auto"/>
            </w:tcBorders>
            <w:shd w:val="clear" w:color="auto" w:fill="auto"/>
            <w:vAlign w:val="bottom"/>
          </w:tcPr>
          <w:p w14:paraId="036A36CE"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Граждане, проживающие в сельской местности</w:t>
            </w:r>
          </w:p>
        </w:tc>
        <w:tc>
          <w:tcPr>
            <w:tcW w:w="471" w:type="pct"/>
            <w:gridSpan w:val="3"/>
            <w:tcBorders>
              <w:top w:val="nil"/>
              <w:left w:val="nil"/>
              <w:bottom w:val="single" w:sz="4" w:space="0" w:color="auto"/>
              <w:right w:val="single" w:sz="4" w:space="0" w:color="auto"/>
            </w:tcBorders>
            <w:shd w:val="clear" w:color="auto" w:fill="auto"/>
            <w:noWrap/>
          </w:tcPr>
          <w:p w14:paraId="1CC5390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544</w:t>
            </w:r>
          </w:p>
        </w:tc>
        <w:tc>
          <w:tcPr>
            <w:tcW w:w="482" w:type="pct"/>
            <w:tcBorders>
              <w:top w:val="nil"/>
              <w:left w:val="nil"/>
              <w:bottom w:val="single" w:sz="4" w:space="0" w:color="auto"/>
              <w:right w:val="single" w:sz="4" w:space="0" w:color="auto"/>
            </w:tcBorders>
            <w:shd w:val="clear" w:color="auto" w:fill="auto"/>
            <w:noWrap/>
          </w:tcPr>
          <w:p w14:paraId="5528AFB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35090</w:t>
            </w:r>
          </w:p>
        </w:tc>
        <w:tc>
          <w:tcPr>
            <w:tcW w:w="299" w:type="pct"/>
            <w:tcBorders>
              <w:top w:val="nil"/>
              <w:left w:val="nil"/>
              <w:bottom w:val="single" w:sz="4" w:space="0" w:color="auto"/>
              <w:right w:val="single" w:sz="4" w:space="0" w:color="auto"/>
            </w:tcBorders>
            <w:shd w:val="clear" w:color="auto" w:fill="auto"/>
            <w:noWrap/>
          </w:tcPr>
          <w:p w14:paraId="14EA870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118</w:t>
            </w:r>
          </w:p>
        </w:tc>
        <w:tc>
          <w:tcPr>
            <w:tcW w:w="336" w:type="pct"/>
            <w:tcBorders>
              <w:top w:val="nil"/>
              <w:left w:val="nil"/>
              <w:bottom w:val="single" w:sz="4" w:space="0" w:color="auto"/>
              <w:right w:val="single" w:sz="4" w:space="0" w:color="auto"/>
            </w:tcBorders>
            <w:shd w:val="clear" w:color="auto" w:fill="auto"/>
            <w:noWrap/>
          </w:tcPr>
          <w:p w14:paraId="044A04B0"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7500</w:t>
            </w:r>
          </w:p>
        </w:tc>
        <w:tc>
          <w:tcPr>
            <w:tcW w:w="371" w:type="pct"/>
            <w:tcBorders>
              <w:top w:val="nil"/>
              <w:left w:val="nil"/>
              <w:bottom w:val="single" w:sz="4" w:space="0" w:color="auto"/>
              <w:right w:val="single" w:sz="4" w:space="0" w:color="auto"/>
            </w:tcBorders>
            <w:shd w:val="clear" w:color="auto" w:fill="auto"/>
            <w:noWrap/>
          </w:tcPr>
          <w:p w14:paraId="26A286D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108</w:t>
            </w:r>
          </w:p>
        </w:tc>
        <w:tc>
          <w:tcPr>
            <w:tcW w:w="307" w:type="pct"/>
            <w:tcBorders>
              <w:top w:val="nil"/>
              <w:left w:val="nil"/>
              <w:bottom w:val="single" w:sz="4" w:space="0" w:color="auto"/>
              <w:right w:val="single" w:sz="4" w:space="0" w:color="auto"/>
            </w:tcBorders>
            <w:shd w:val="clear" w:color="auto" w:fill="auto"/>
            <w:noWrap/>
          </w:tcPr>
          <w:p w14:paraId="441AC03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7200</w:t>
            </w:r>
          </w:p>
        </w:tc>
        <w:tc>
          <w:tcPr>
            <w:tcW w:w="318" w:type="pct"/>
            <w:tcBorders>
              <w:top w:val="nil"/>
              <w:left w:val="nil"/>
              <w:bottom w:val="single" w:sz="4" w:space="0" w:color="auto"/>
              <w:right w:val="single" w:sz="4" w:space="0" w:color="auto"/>
            </w:tcBorders>
            <w:shd w:val="clear" w:color="auto" w:fill="auto"/>
            <w:noWrap/>
          </w:tcPr>
          <w:p w14:paraId="514CD1F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83</w:t>
            </w:r>
          </w:p>
        </w:tc>
        <w:tc>
          <w:tcPr>
            <w:tcW w:w="306" w:type="pct"/>
            <w:tcBorders>
              <w:top w:val="nil"/>
              <w:left w:val="nil"/>
              <w:bottom w:val="single" w:sz="4" w:space="0" w:color="auto"/>
              <w:right w:val="single" w:sz="4" w:space="0" w:color="auto"/>
            </w:tcBorders>
            <w:shd w:val="clear" w:color="auto" w:fill="auto"/>
            <w:noWrap/>
          </w:tcPr>
          <w:p w14:paraId="0B202F0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5300</w:t>
            </w:r>
          </w:p>
        </w:tc>
        <w:tc>
          <w:tcPr>
            <w:tcW w:w="318" w:type="pct"/>
            <w:tcBorders>
              <w:top w:val="nil"/>
              <w:left w:val="nil"/>
              <w:bottom w:val="single" w:sz="4" w:space="0" w:color="auto"/>
              <w:right w:val="single" w:sz="4" w:space="0" w:color="auto"/>
            </w:tcBorders>
            <w:shd w:val="clear" w:color="auto" w:fill="auto"/>
            <w:noWrap/>
          </w:tcPr>
          <w:p w14:paraId="6CB9C74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107</w:t>
            </w:r>
          </w:p>
        </w:tc>
        <w:tc>
          <w:tcPr>
            <w:tcW w:w="306" w:type="pct"/>
            <w:tcBorders>
              <w:top w:val="nil"/>
              <w:left w:val="nil"/>
              <w:bottom w:val="single" w:sz="4" w:space="0" w:color="auto"/>
              <w:right w:val="single" w:sz="4" w:space="0" w:color="auto"/>
            </w:tcBorders>
            <w:shd w:val="clear" w:color="auto" w:fill="auto"/>
            <w:noWrap/>
          </w:tcPr>
          <w:p w14:paraId="2E1F12E3"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6890</w:t>
            </w:r>
          </w:p>
        </w:tc>
        <w:tc>
          <w:tcPr>
            <w:tcW w:w="318" w:type="pct"/>
            <w:tcBorders>
              <w:top w:val="nil"/>
              <w:left w:val="nil"/>
              <w:bottom w:val="single" w:sz="4" w:space="0" w:color="auto"/>
              <w:right w:val="single" w:sz="4" w:space="0" w:color="auto"/>
            </w:tcBorders>
            <w:shd w:val="clear" w:color="auto" w:fill="auto"/>
            <w:noWrap/>
          </w:tcPr>
          <w:p w14:paraId="7924605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128</w:t>
            </w:r>
          </w:p>
        </w:tc>
        <w:tc>
          <w:tcPr>
            <w:tcW w:w="299" w:type="pct"/>
            <w:tcBorders>
              <w:top w:val="nil"/>
              <w:left w:val="nil"/>
              <w:bottom w:val="single" w:sz="4" w:space="0" w:color="auto"/>
              <w:right w:val="single" w:sz="4" w:space="0" w:color="auto"/>
            </w:tcBorders>
            <w:shd w:val="clear" w:color="auto" w:fill="auto"/>
            <w:noWrap/>
          </w:tcPr>
          <w:p w14:paraId="039197B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8200</w:t>
            </w:r>
          </w:p>
        </w:tc>
      </w:tr>
      <w:tr w:rsidR="000B2E3B" w:rsidRPr="000B2E3B" w14:paraId="19362178" w14:textId="77777777" w:rsidTr="000B2E3B">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6810FFA1"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p>
        </w:tc>
        <w:tc>
          <w:tcPr>
            <w:tcW w:w="632" w:type="pct"/>
            <w:tcBorders>
              <w:top w:val="nil"/>
              <w:left w:val="nil"/>
              <w:bottom w:val="single" w:sz="4" w:space="0" w:color="auto"/>
              <w:right w:val="single" w:sz="4" w:space="0" w:color="auto"/>
            </w:tcBorders>
            <w:shd w:val="clear" w:color="auto" w:fill="auto"/>
            <w:noWrap/>
            <w:vAlign w:val="bottom"/>
          </w:tcPr>
          <w:p w14:paraId="6F2BAB43" w14:textId="77777777" w:rsidR="000B2E3B" w:rsidRPr="000B2E3B" w:rsidRDefault="000B2E3B" w:rsidP="000B2E3B">
            <w:pPr>
              <w:widowControl/>
              <w:autoSpaceDE/>
              <w:autoSpaceDN/>
              <w:adjustRightInd/>
              <w:rPr>
                <w:rFonts w:ascii="Times New Roman" w:eastAsia="Times New Roman" w:hAnsi="Times New Roman" w:cs="Times New Roman"/>
                <w:bCs/>
                <w:sz w:val="20"/>
                <w:szCs w:val="20"/>
                <w:lang w:eastAsia="en-US"/>
              </w:rPr>
            </w:pPr>
            <w:r w:rsidRPr="000B2E3B">
              <w:rPr>
                <w:rFonts w:ascii="Times New Roman" w:eastAsia="Times New Roman" w:hAnsi="Times New Roman" w:cs="Times New Roman"/>
                <w:bCs/>
                <w:sz w:val="20"/>
                <w:szCs w:val="20"/>
                <w:lang w:eastAsia="en-US"/>
              </w:rPr>
              <w:t>Итого</w:t>
            </w:r>
          </w:p>
        </w:tc>
        <w:tc>
          <w:tcPr>
            <w:tcW w:w="471" w:type="pct"/>
            <w:gridSpan w:val="3"/>
            <w:tcBorders>
              <w:top w:val="nil"/>
              <w:left w:val="nil"/>
              <w:bottom w:val="single" w:sz="4" w:space="0" w:color="auto"/>
              <w:right w:val="single" w:sz="4" w:space="0" w:color="auto"/>
            </w:tcBorders>
            <w:shd w:val="clear" w:color="auto" w:fill="auto"/>
            <w:noWrap/>
          </w:tcPr>
          <w:p w14:paraId="7956192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18515</w:t>
            </w:r>
          </w:p>
        </w:tc>
        <w:tc>
          <w:tcPr>
            <w:tcW w:w="482" w:type="pct"/>
            <w:tcBorders>
              <w:top w:val="nil"/>
              <w:left w:val="nil"/>
              <w:bottom w:val="single" w:sz="4" w:space="0" w:color="auto"/>
              <w:right w:val="single" w:sz="4" w:space="0" w:color="auto"/>
            </w:tcBorders>
            <w:shd w:val="clear" w:color="auto" w:fill="auto"/>
            <w:noWrap/>
          </w:tcPr>
          <w:p w14:paraId="770F077D"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471374</w:t>
            </w:r>
          </w:p>
        </w:tc>
        <w:tc>
          <w:tcPr>
            <w:tcW w:w="299" w:type="pct"/>
            <w:tcBorders>
              <w:top w:val="nil"/>
              <w:left w:val="nil"/>
              <w:bottom w:val="single" w:sz="4" w:space="0" w:color="auto"/>
              <w:right w:val="single" w:sz="4" w:space="0" w:color="auto"/>
            </w:tcBorders>
            <w:shd w:val="clear" w:color="auto" w:fill="auto"/>
            <w:noWrap/>
          </w:tcPr>
          <w:p w14:paraId="169F340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1837</w:t>
            </w:r>
          </w:p>
        </w:tc>
        <w:tc>
          <w:tcPr>
            <w:tcW w:w="336" w:type="pct"/>
            <w:tcBorders>
              <w:top w:val="nil"/>
              <w:left w:val="nil"/>
              <w:bottom w:val="single" w:sz="4" w:space="0" w:color="auto"/>
              <w:right w:val="single" w:sz="4" w:space="0" w:color="auto"/>
            </w:tcBorders>
            <w:shd w:val="clear" w:color="auto" w:fill="auto"/>
            <w:noWrap/>
          </w:tcPr>
          <w:p w14:paraId="749BE6D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71932</w:t>
            </w:r>
          </w:p>
        </w:tc>
        <w:tc>
          <w:tcPr>
            <w:tcW w:w="371" w:type="pct"/>
            <w:tcBorders>
              <w:top w:val="nil"/>
              <w:left w:val="nil"/>
              <w:bottom w:val="single" w:sz="4" w:space="0" w:color="auto"/>
              <w:right w:val="single" w:sz="4" w:space="0" w:color="auto"/>
            </w:tcBorders>
            <w:shd w:val="clear" w:color="auto" w:fill="auto"/>
            <w:noWrap/>
          </w:tcPr>
          <w:p w14:paraId="1BF43222"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1733</w:t>
            </w:r>
          </w:p>
        </w:tc>
        <w:tc>
          <w:tcPr>
            <w:tcW w:w="307" w:type="pct"/>
            <w:tcBorders>
              <w:top w:val="nil"/>
              <w:left w:val="nil"/>
              <w:bottom w:val="single" w:sz="4" w:space="0" w:color="auto"/>
              <w:right w:val="single" w:sz="4" w:space="0" w:color="auto"/>
            </w:tcBorders>
            <w:shd w:val="clear" w:color="auto" w:fill="auto"/>
            <w:noWrap/>
          </w:tcPr>
          <w:p w14:paraId="0233FC46"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69626</w:t>
            </w:r>
          </w:p>
        </w:tc>
        <w:tc>
          <w:tcPr>
            <w:tcW w:w="318" w:type="pct"/>
            <w:tcBorders>
              <w:top w:val="nil"/>
              <w:left w:val="nil"/>
              <w:bottom w:val="single" w:sz="4" w:space="0" w:color="auto"/>
              <w:right w:val="single" w:sz="4" w:space="0" w:color="auto"/>
            </w:tcBorders>
            <w:shd w:val="clear" w:color="auto" w:fill="auto"/>
            <w:noWrap/>
          </w:tcPr>
          <w:p w14:paraId="1F61CC9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1</w:t>
            </w:r>
            <w:r w:rsidRPr="000B2E3B">
              <w:rPr>
                <w:rFonts w:ascii="Times New Roman" w:eastAsia="Times New Roman" w:hAnsi="Times New Roman" w:cs="Times New Roman"/>
                <w:color w:val="000000"/>
                <w:sz w:val="20"/>
                <w:szCs w:val="20"/>
                <w:lang w:val="en-US" w:eastAsia="en-US"/>
              </w:rPr>
              <w:t>286</w:t>
            </w:r>
          </w:p>
        </w:tc>
        <w:tc>
          <w:tcPr>
            <w:tcW w:w="306" w:type="pct"/>
            <w:tcBorders>
              <w:top w:val="nil"/>
              <w:left w:val="nil"/>
              <w:bottom w:val="single" w:sz="4" w:space="0" w:color="auto"/>
              <w:right w:val="single" w:sz="4" w:space="0" w:color="auto"/>
            </w:tcBorders>
            <w:shd w:val="clear" w:color="auto" w:fill="auto"/>
            <w:noWrap/>
          </w:tcPr>
          <w:p w14:paraId="05F1A6E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48707</w:t>
            </w:r>
          </w:p>
        </w:tc>
        <w:tc>
          <w:tcPr>
            <w:tcW w:w="318" w:type="pct"/>
            <w:tcBorders>
              <w:top w:val="nil"/>
              <w:left w:val="nil"/>
              <w:bottom w:val="single" w:sz="4" w:space="0" w:color="auto"/>
              <w:right w:val="single" w:sz="4" w:space="0" w:color="auto"/>
            </w:tcBorders>
            <w:shd w:val="clear" w:color="auto" w:fill="auto"/>
            <w:noWrap/>
          </w:tcPr>
          <w:p w14:paraId="229DB12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3547</w:t>
            </w:r>
          </w:p>
        </w:tc>
        <w:tc>
          <w:tcPr>
            <w:tcW w:w="306" w:type="pct"/>
            <w:tcBorders>
              <w:top w:val="nil"/>
              <w:left w:val="nil"/>
              <w:bottom w:val="single" w:sz="4" w:space="0" w:color="auto"/>
              <w:right w:val="single" w:sz="4" w:space="0" w:color="auto"/>
            </w:tcBorders>
            <w:shd w:val="clear" w:color="auto" w:fill="auto"/>
            <w:noWrap/>
          </w:tcPr>
          <w:p w14:paraId="16A31EC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84474</w:t>
            </w:r>
          </w:p>
        </w:tc>
        <w:tc>
          <w:tcPr>
            <w:tcW w:w="318" w:type="pct"/>
            <w:tcBorders>
              <w:top w:val="nil"/>
              <w:left w:val="nil"/>
              <w:bottom w:val="single" w:sz="4" w:space="0" w:color="auto"/>
              <w:right w:val="single" w:sz="4" w:space="0" w:color="auto"/>
            </w:tcBorders>
            <w:shd w:val="clear" w:color="auto" w:fill="auto"/>
            <w:noWrap/>
          </w:tcPr>
          <w:p w14:paraId="0AE1B0A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3584</w:t>
            </w:r>
          </w:p>
        </w:tc>
        <w:tc>
          <w:tcPr>
            <w:tcW w:w="299" w:type="pct"/>
            <w:tcBorders>
              <w:top w:val="nil"/>
              <w:left w:val="nil"/>
              <w:bottom w:val="single" w:sz="4" w:space="0" w:color="auto"/>
              <w:right w:val="single" w:sz="4" w:space="0" w:color="auto"/>
            </w:tcBorders>
            <w:shd w:val="clear" w:color="auto" w:fill="auto"/>
            <w:noWrap/>
          </w:tcPr>
          <w:p w14:paraId="0F43057C"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81319</w:t>
            </w:r>
          </w:p>
        </w:tc>
      </w:tr>
      <w:tr w:rsidR="000B2E3B" w:rsidRPr="000B2E3B" w14:paraId="64485D7E" w14:textId="77777777" w:rsidTr="000B2E3B">
        <w:trPr>
          <w:trHeight w:val="255"/>
        </w:trPr>
        <w:tc>
          <w:tcPr>
            <w:tcW w:w="5000" w:type="pct"/>
            <w:gridSpan w:val="16"/>
            <w:tcBorders>
              <w:top w:val="nil"/>
              <w:left w:val="single" w:sz="4" w:space="0" w:color="auto"/>
              <w:bottom w:val="single" w:sz="4" w:space="0" w:color="auto"/>
              <w:right w:val="single" w:sz="4" w:space="0" w:color="000000"/>
            </w:tcBorders>
            <w:shd w:val="clear" w:color="auto" w:fill="auto"/>
            <w:noWrap/>
          </w:tcPr>
          <w:p w14:paraId="4CAEADA4" w14:textId="77777777" w:rsidR="000B2E3B" w:rsidRPr="000B2E3B" w:rsidRDefault="000B2E3B" w:rsidP="00B05E34">
            <w:pPr>
              <w:widowControl/>
              <w:numPr>
                <w:ilvl w:val="0"/>
                <w:numId w:val="12"/>
              </w:numPr>
              <w:autoSpaceDE/>
              <w:autoSpaceDN/>
              <w:adjustRightInd/>
              <w:ind w:firstLine="0"/>
              <w:contextualSpacing/>
              <w:jc w:val="center"/>
              <w:rPr>
                <w:rFonts w:ascii="Times New Roman" w:eastAsia="Times New Roman" w:hAnsi="Times New Roman" w:cs="Times New Roman"/>
                <w:bCs/>
                <w:sz w:val="20"/>
                <w:szCs w:val="20"/>
                <w:lang w:eastAsia="en-US"/>
              </w:rPr>
            </w:pPr>
            <w:r w:rsidRPr="000B2E3B">
              <w:rPr>
                <w:rFonts w:ascii="Times New Roman" w:eastAsia="Times New Roman" w:hAnsi="Times New Roman" w:cs="Times New Roman"/>
                <w:bCs/>
                <w:sz w:val="20"/>
                <w:szCs w:val="20"/>
                <w:lang w:eastAsia="en-US"/>
              </w:rPr>
              <w:t>Частный спрос</w:t>
            </w:r>
          </w:p>
        </w:tc>
      </w:tr>
      <w:tr w:rsidR="000B2E3B" w:rsidRPr="000B2E3B" w14:paraId="77DEB0C4" w14:textId="77777777" w:rsidTr="000B2E3B">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4737A0B6"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12.</w:t>
            </w:r>
          </w:p>
        </w:tc>
        <w:tc>
          <w:tcPr>
            <w:tcW w:w="660" w:type="pct"/>
            <w:gridSpan w:val="2"/>
            <w:tcBorders>
              <w:top w:val="nil"/>
              <w:left w:val="nil"/>
              <w:bottom w:val="single" w:sz="4" w:space="0" w:color="auto"/>
              <w:right w:val="single" w:sz="4" w:space="0" w:color="auto"/>
            </w:tcBorders>
            <w:shd w:val="clear" w:color="auto" w:fill="auto"/>
          </w:tcPr>
          <w:p w14:paraId="3C1D3C36"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Граждане, имеющие возможность и желающие улучшить жилищные условия за счет собственных и заемных средств путем строительства или приобретения жилья</w:t>
            </w:r>
          </w:p>
        </w:tc>
        <w:tc>
          <w:tcPr>
            <w:tcW w:w="432" w:type="pct"/>
            <w:tcBorders>
              <w:top w:val="nil"/>
              <w:left w:val="nil"/>
              <w:bottom w:val="single" w:sz="4" w:space="0" w:color="auto"/>
              <w:right w:val="single" w:sz="4" w:space="0" w:color="auto"/>
            </w:tcBorders>
            <w:shd w:val="clear" w:color="auto" w:fill="auto"/>
            <w:noWrap/>
          </w:tcPr>
          <w:p w14:paraId="489BB22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52858</w:t>
            </w:r>
          </w:p>
        </w:tc>
        <w:tc>
          <w:tcPr>
            <w:tcW w:w="493" w:type="pct"/>
            <w:gridSpan w:val="2"/>
            <w:tcBorders>
              <w:top w:val="nil"/>
              <w:left w:val="nil"/>
              <w:bottom w:val="single" w:sz="4" w:space="0" w:color="auto"/>
              <w:right w:val="single" w:sz="4" w:space="0" w:color="auto"/>
            </w:tcBorders>
            <w:shd w:val="clear" w:color="auto" w:fill="auto"/>
            <w:noWrap/>
          </w:tcPr>
          <w:p w14:paraId="180DF6B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2235863</w:t>
            </w:r>
          </w:p>
        </w:tc>
        <w:tc>
          <w:tcPr>
            <w:tcW w:w="299" w:type="pct"/>
            <w:tcBorders>
              <w:top w:val="nil"/>
              <w:left w:val="nil"/>
              <w:bottom w:val="single" w:sz="4" w:space="0" w:color="auto"/>
              <w:right w:val="single" w:sz="4" w:space="0" w:color="auto"/>
            </w:tcBorders>
            <w:shd w:val="clear" w:color="auto" w:fill="auto"/>
            <w:noWrap/>
          </w:tcPr>
          <w:p w14:paraId="6ABE393F"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8186</w:t>
            </w:r>
          </w:p>
        </w:tc>
        <w:tc>
          <w:tcPr>
            <w:tcW w:w="336" w:type="pct"/>
            <w:tcBorders>
              <w:top w:val="nil"/>
              <w:left w:val="nil"/>
              <w:bottom w:val="single" w:sz="4" w:space="0" w:color="auto"/>
              <w:right w:val="single" w:sz="4" w:space="0" w:color="auto"/>
            </w:tcBorders>
            <w:shd w:val="clear" w:color="auto" w:fill="auto"/>
            <w:noWrap/>
          </w:tcPr>
          <w:p w14:paraId="1EA7084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346247</w:t>
            </w:r>
          </w:p>
        </w:tc>
        <w:tc>
          <w:tcPr>
            <w:tcW w:w="371" w:type="pct"/>
            <w:tcBorders>
              <w:top w:val="nil"/>
              <w:left w:val="nil"/>
              <w:bottom w:val="single" w:sz="4" w:space="0" w:color="auto"/>
              <w:right w:val="single" w:sz="4" w:space="0" w:color="auto"/>
            </w:tcBorders>
            <w:shd w:val="clear" w:color="auto" w:fill="auto"/>
            <w:noWrap/>
          </w:tcPr>
          <w:p w14:paraId="08F5058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9384</w:t>
            </w:r>
          </w:p>
        </w:tc>
        <w:tc>
          <w:tcPr>
            <w:tcW w:w="307" w:type="pct"/>
            <w:tcBorders>
              <w:top w:val="nil"/>
              <w:left w:val="nil"/>
              <w:bottom w:val="single" w:sz="4" w:space="0" w:color="auto"/>
              <w:right w:val="single" w:sz="4" w:space="0" w:color="auto"/>
            </w:tcBorders>
            <w:shd w:val="clear" w:color="auto" w:fill="auto"/>
            <w:noWrap/>
          </w:tcPr>
          <w:p w14:paraId="3AE0CF73"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396960</w:t>
            </w:r>
          </w:p>
        </w:tc>
        <w:tc>
          <w:tcPr>
            <w:tcW w:w="318" w:type="pct"/>
            <w:tcBorders>
              <w:top w:val="nil"/>
              <w:left w:val="nil"/>
              <w:bottom w:val="single" w:sz="4" w:space="0" w:color="auto"/>
              <w:right w:val="single" w:sz="4" w:space="0" w:color="auto"/>
            </w:tcBorders>
            <w:shd w:val="clear" w:color="auto" w:fill="auto"/>
            <w:noWrap/>
          </w:tcPr>
          <w:p w14:paraId="5D83415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10164</w:t>
            </w:r>
          </w:p>
        </w:tc>
        <w:tc>
          <w:tcPr>
            <w:tcW w:w="306" w:type="pct"/>
            <w:tcBorders>
              <w:top w:val="nil"/>
              <w:left w:val="nil"/>
              <w:bottom w:val="single" w:sz="4" w:space="0" w:color="auto"/>
              <w:right w:val="single" w:sz="4" w:space="0" w:color="auto"/>
            </w:tcBorders>
            <w:shd w:val="clear" w:color="auto" w:fill="auto"/>
            <w:noWrap/>
          </w:tcPr>
          <w:p w14:paraId="0F6ED39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429934</w:t>
            </w:r>
          </w:p>
        </w:tc>
        <w:tc>
          <w:tcPr>
            <w:tcW w:w="318" w:type="pct"/>
            <w:tcBorders>
              <w:top w:val="nil"/>
              <w:left w:val="nil"/>
              <w:bottom w:val="single" w:sz="4" w:space="0" w:color="auto"/>
              <w:right w:val="single" w:sz="4" w:space="0" w:color="auto"/>
            </w:tcBorders>
            <w:shd w:val="clear" w:color="auto" w:fill="auto"/>
            <w:noWrap/>
          </w:tcPr>
          <w:p w14:paraId="29B9178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11621</w:t>
            </w:r>
          </w:p>
        </w:tc>
        <w:tc>
          <w:tcPr>
            <w:tcW w:w="306" w:type="pct"/>
            <w:tcBorders>
              <w:top w:val="nil"/>
              <w:left w:val="nil"/>
              <w:bottom w:val="single" w:sz="4" w:space="0" w:color="auto"/>
              <w:right w:val="single" w:sz="4" w:space="0" w:color="auto"/>
            </w:tcBorders>
            <w:shd w:val="clear" w:color="auto" w:fill="auto"/>
            <w:noWrap/>
          </w:tcPr>
          <w:p w14:paraId="3CC8B30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491557</w:t>
            </w:r>
          </w:p>
        </w:tc>
        <w:tc>
          <w:tcPr>
            <w:tcW w:w="318" w:type="pct"/>
            <w:tcBorders>
              <w:top w:val="nil"/>
              <w:left w:val="nil"/>
              <w:bottom w:val="single" w:sz="4" w:space="0" w:color="auto"/>
              <w:right w:val="single" w:sz="4" w:space="0" w:color="auto"/>
            </w:tcBorders>
            <w:shd w:val="clear" w:color="auto" w:fill="auto"/>
            <w:noWrap/>
          </w:tcPr>
          <w:p w14:paraId="7A888EE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13503</w:t>
            </w:r>
          </w:p>
        </w:tc>
        <w:tc>
          <w:tcPr>
            <w:tcW w:w="299" w:type="pct"/>
            <w:tcBorders>
              <w:top w:val="nil"/>
              <w:left w:val="nil"/>
              <w:bottom w:val="single" w:sz="4" w:space="0" w:color="auto"/>
              <w:right w:val="single" w:sz="4" w:space="0" w:color="auto"/>
            </w:tcBorders>
            <w:shd w:val="clear" w:color="auto" w:fill="auto"/>
            <w:noWrap/>
          </w:tcPr>
          <w:p w14:paraId="63DEDD5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571165</w:t>
            </w:r>
          </w:p>
        </w:tc>
      </w:tr>
      <w:tr w:rsidR="000B2E3B" w:rsidRPr="000B2E3B" w14:paraId="7F3C4CF1" w14:textId="77777777" w:rsidTr="000B2E3B">
        <w:trPr>
          <w:trHeight w:val="255"/>
        </w:trPr>
        <w:tc>
          <w:tcPr>
            <w:tcW w:w="237" w:type="pct"/>
            <w:tcBorders>
              <w:top w:val="nil"/>
              <w:left w:val="single" w:sz="4" w:space="0" w:color="auto"/>
              <w:bottom w:val="single" w:sz="4" w:space="0" w:color="auto"/>
              <w:right w:val="single" w:sz="4" w:space="0" w:color="auto"/>
            </w:tcBorders>
            <w:shd w:val="clear" w:color="auto" w:fill="auto"/>
            <w:noWrap/>
            <w:vAlign w:val="bottom"/>
          </w:tcPr>
          <w:p w14:paraId="35303EB3" w14:textId="77777777" w:rsidR="000B2E3B" w:rsidRPr="000B2E3B" w:rsidRDefault="000B2E3B" w:rsidP="000B2E3B">
            <w:pPr>
              <w:widowControl/>
              <w:autoSpaceDE/>
              <w:autoSpaceDN/>
              <w:adjustRightInd/>
              <w:jc w:val="center"/>
              <w:rPr>
                <w:rFonts w:ascii="Times New Roman" w:eastAsia="Times New Roman" w:hAnsi="Times New Roman" w:cs="Times New Roman"/>
                <w:sz w:val="20"/>
                <w:szCs w:val="20"/>
                <w:lang w:eastAsia="en-US"/>
              </w:rPr>
            </w:pPr>
          </w:p>
        </w:tc>
        <w:tc>
          <w:tcPr>
            <w:tcW w:w="660" w:type="pct"/>
            <w:gridSpan w:val="2"/>
            <w:tcBorders>
              <w:top w:val="nil"/>
              <w:left w:val="nil"/>
              <w:bottom w:val="single" w:sz="4" w:space="0" w:color="auto"/>
              <w:right w:val="single" w:sz="4" w:space="0" w:color="auto"/>
            </w:tcBorders>
            <w:shd w:val="clear" w:color="auto" w:fill="auto"/>
            <w:noWrap/>
          </w:tcPr>
          <w:p w14:paraId="16E2174C" w14:textId="77777777" w:rsidR="000B2E3B" w:rsidRPr="000B2E3B" w:rsidRDefault="000B2E3B" w:rsidP="000B2E3B">
            <w:pPr>
              <w:widowControl/>
              <w:autoSpaceDE/>
              <w:autoSpaceDN/>
              <w:adjustRightInd/>
              <w:rPr>
                <w:rFonts w:ascii="Times New Roman" w:eastAsia="Times New Roman" w:hAnsi="Times New Roman" w:cs="Times New Roman"/>
                <w:sz w:val="20"/>
                <w:szCs w:val="20"/>
                <w:lang w:eastAsia="en-US"/>
              </w:rPr>
            </w:pPr>
            <w:r w:rsidRPr="000B2E3B">
              <w:rPr>
                <w:rFonts w:ascii="Times New Roman" w:eastAsia="Times New Roman" w:hAnsi="Times New Roman" w:cs="Times New Roman"/>
                <w:sz w:val="20"/>
                <w:szCs w:val="20"/>
                <w:lang w:eastAsia="en-US"/>
              </w:rPr>
              <w:t>Всего  по Ярославской</w:t>
            </w:r>
            <w:r w:rsidRPr="000B2E3B">
              <w:rPr>
                <w:rFonts w:ascii="Times New Roman" w:eastAsia="Times New Roman" w:hAnsi="Times New Roman" w:cs="Times New Roman"/>
                <w:sz w:val="20"/>
                <w:szCs w:val="20"/>
                <w:lang w:val="en-US" w:eastAsia="en-US"/>
              </w:rPr>
              <w:t xml:space="preserve"> </w:t>
            </w:r>
            <w:r w:rsidRPr="000B2E3B">
              <w:rPr>
                <w:rFonts w:ascii="Times New Roman" w:eastAsia="Times New Roman" w:hAnsi="Times New Roman" w:cs="Times New Roman"/>
                <w:sz w:val="20"/>
                <w:szCs w:val="20"/>
                <w:lang w:eastAsia="en-US"/>
              </w:rPr>
              <w:t>области</w:t>
            </w:r>
          </w:p>
        </w:tc>
        <w:tc>
          <w:tcPr>
            <w:tcW w:w="432" w:type="pct"/>
            <w:tcBorders>
              <w:top w:val="nil"/>
              <w:left w:val="nil"/>
              <w:bottom w:val="single" w:sz="4" w:space="0" w:color="auto"/>
              <w:right w:val="single" w:sz="4" w:space="0" w:color="auto"/>
            </w:tcBorders>
            <w:shd w:val="clear" w:color="auto" w:fill="auto"/>
            <w:noWrap/>
          </w:tcPr>
          <w:p w14:paraId="7AA46FE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71373</w:t>
            </w:r>
          </w:p>
        </w:tc>
        <w:tc>
          <w:tcPr>
            <w:tcW w:w="493" w:type="pct"/>
            <w:gridSpan w:val="2"/>
            <w:tcBorders>
              <w:top w:val="nil"/>
              <w:left w:val="nil"/>
              <w:bottom w:val="single" w:sz="4" w:space="0" w:color="auto"/>
              <w:right w:val="single" w:sz="4" w:space="0" w:color="auto"/>
            </w:tcBorders>
            <w:shd w:val="clear" w:color="auto" w:fill="auto"/>
            <w:noWrap/>
          </w:tcPr>
          <w:p w14:paraId="11662B6B"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2707237</w:t>
            </w:r>
          </w:p>
        </w:tc>
        <w:tc>
          <w:tcPr>
            <w:tcW w:w="299" w:type="pct"/>
            <w:tcBorders>
              <w:top w:val="nil"/>
              <w:left w:val="nil"/>
              <w:bottom w:val="single" w:sz="4" w:space="0" w:color="auto"/>
              <w:right w:val="single" w:sz="4" w:space="0" w:color="auto"/>
            </w:tcBorders>
            <w:shd w:val="clear" w:color="auto" w:fill="auto"/>
            <w:noWrap/>
          </w:tcPr>
          <w:p w14:paraId="179C5F6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10023</w:t>
            </w:r>
          </w:p>
        </w:tc>
        <w:tc>
          <w:tcPr>
            <w:tcW w:w="336" w:type="pct"/>
            <w:tcBorders>
              <w:top w:val="nil"/>
              <w:left w:val="nil"/>
              <w:bottom w:val="single" w:sz="4" w:space="0" w:color="auto"/>
              <w:right w:val="single" w:sz="4" w:space="0" w:color="auto"/>
            </w:tcBorders>
            <w:shd w:val="clear" w:color="auto" w:fill="auto"/>
            <w:noWrap/>
          </w:tcPr>
          <w:p w14:paraId="65047005"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418179</w:t>
            </w:r>
          </w:p>
        </w:tc>
        <w:tc>
          <w:tcPr>
            <w:tcW w:w="371" w:type="pct"/>
            <w:tcBorders>
              <w:top w:val="nil"/>
              <w:left w:val="nil"/>
              <w:bottom w:val="single" w:sz="4" w:space="0" w:color="auto"/>
              <w:right w:val="single" w:sz="4" w:space="0" w:color="auto"/>
            </w:tcBorders>
            <w:shd w:val="clear" w:color="auto" w:fill="auto"/>
            <w:noWrap/>
          </w:tcPr>
          <w:p w14:paraId="764A50D8"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11117</w:t>
            </w:r>
          </w:p>
        </w:tc>
        <w:tc>
          <w:tcPr>
            <w:tcW w:w="307" w:type="pct"/>
            <w:tcBorders>
              <w:top w:val="nil"/>
              <w:left w:val="nil"/>
              <w:bottom w:val="single" w:sz="4" w:space="0" w:color="auto"/>
              <w:right w:val="single" w:sz="4" w:space="0" w:color="auto"/>
            </w:tcBorders>
            <w:shd w:val="clear" w:color="auto" w:fill="auto"/>
            <w:noWrap/>
          </w:tcPr>
          <w:p w14:paraId="1C0C774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466586</w:t>
            </w:r>
          </w:p>
        </w:tc>
        <w:tc>
          <w:tcPr>
            <w:tcW w:w="318" w:type="pct"/>
            <w:tcBorders>
              <w:top w:val="nil"/>
              <w:left w:val="nil"/>
              <w:bottom w:val="single" w:sz="4" w:space="0" w:color="auto"/>
              <w:right w:val="single" w:sz="4" w:space="0" w:color="auto"/>
            </w:tcBorders>
            <w:shd w:val="clear" w:color="auto" w:fill="auto"/>
            <w:noWrap/>
          </w:tcPr>
          <w:p w14:paraId="25491F49"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114</w:t>
            </w:r>
            <w:r w:rsidRPr="000B2E3B">
              <w:rPr>
                <w:rFonts w:ascii="Times New Roman" w:eastAsia="Times New Roman" w:hAnsi="Times New Roman" w:cs="Times New Roman"/>
                <w:color w:val="000000"/>
                <w:sz w:val="20"/>
                <w:szCs w:val="20"/>
                <w:lang w:val="en-US" w:eastAsia="en-US"/>
              </w:rPr>
              <w:t>50</w:t>
            </w:r>
          </w:p>
        </w:tc>
        <w:tc>
          <w:tcPr>
            <w:tcW w:w="306" w:type="pct"/>
            <w:tcBorders>
              <w:top w:val="nil"/>
              <w:left w:val="nil"/>
              <w:bottom w:val="single" w:sz="4" w:space="0" w:color="auto"/>
              <w:right w:val="single" w:sz="4" w:space="0" w:color="auto"/>
            </w:tcBorders>
            <w:shd w:val="clear" w:color="auto" w:fill="auto"/>
            <w:noWrap/>
          </w:tcPr>
          <w:p w14:paraId="0141FF5A"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478641</w:t>
            </w:r>
          </w:p>
        </w:tc>
        <w:tc>
          <w:tcPr>
            <w:tcW w:w="318" w:type="pct"/>
            <w:tcBorders>
              <w:top w:val="nil"/>
              <w:left w:val="nil"/>
              <w:bottom w:val="single" w:sz="4" w:space="0" w:color="auto"/>
              <w:right w:val="single" w:sz="4" w:space="0" w:color="auto"/>
            </w:tcBorders>
            <w:shd w:val="clear" w:color="auto" w:fill="auto"/>
            <w:noWrap/>
          </w:tcPr>
          <w:p w14:paraId="5BEDCC47"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val="en-US" w:eastAsia="en-US"/>
              </w:rPr>
            </w:pPr>
            <w:r w:rsidRPr="000B2E3B">
              <w:rPr>
                <w:rFonts w:ascii="Times New Roman" w:eastAsia="Times New Roman" w:hAnsi="Times New Roman" w:cs="Times New Roman"/>
                <w:color w:val="000000"/>
                <w:sz w:val="20"/>
                <w:szCs w:val="20"/>
                <w:lang w:eastAsia="en-US"/>
              </w:rPr>
              <w:t>15168</w:t>
            </w:r>
          </w:p>
        </w:tc>
        <w:tc>
          <w:tcPr>
            <w:tcW w:w="306" w:type="pct"/>
            <w:tcBorders>
              <w:top w:val="nil"/>
              <w:left w:val="nil"/>
              <w:bottom w:val="single" w:sz="4" w:space="0" w:color="auto"/>
              <w:right w:val="single" w:sz="4" w:space="0" w:color="auto"/>
            </w:tcBorders>
            <w:shd w:val="clear" w:color="auto" w:fill="auto"/>
            <w:noWrap/>
          </w:tcPr>
          <w:p w14:paraId="4CC29C8E"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576031</w:t>
            </w:r>
          </w:p>
        </w:tc>
        <w:tc>
          <w:tcPr>
            <w:tcW w:w="318" w:type="pct"/>
            <w:tcBorders>
              <w:top w:val="nil"/>
              <w:left w:val="nil"/>
              <w:bottom w:val="single" w:sz="4" w:space="0" w:color="auto"/>
              <w:right w:val="single" w:sz="4" w:space="0" w:color="auto"/>
            </w:tcBorders>
            <w:shd w:val="clear" w:color="auto" w:fill="auto"/>
            <w:noWrap/>
          </w:tcPr>
          <w:p w14:paraId="60FCD3F1"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17087</w:t>
            </w:r>
          </w:p>
        </w:tc>
        <w:tc>
          <w:tcPr>
            <w:tcW w:w="299" w:type="pct"/>
            <w:tcBorders>
              <w:top w:val="nil"/>
              <w:left w:val="nil"/>
              <w:bottom w:val="single" w:sz="4" w:space="0" w:color="auto"/>
              <w:right w:val="single" w:sz="4" w:space="0" w:color="auto"/>
            </w:tcBorders>
            <w:shd w:val="clear" w:color="auto" w:fill="auto"/>
            <w:noWrap/>
          </w:tcPr>
          <w:p w14:paraId="5E5BB504" w14:textId="77777777" w:rsidR="000B2E3B" w:rsidRPr="000B2E3B" w:rsidRDefault="000B2E3B" w:rsidP="000B2E3B">
            <w:pPr>
              <w:widowControl/>
              <w:autoSpaceDE/>
              <w:autoSpaceDN/>
              <w:adjustRightInd/>
              <w:jc w:val="center"/>
              <w:rPr>
                <w:rFonts w:ascii="Times New Roman" w:eastAsia="Times New Roman" w:hAnsi="Times New Roman" w:cs="Times New Roman"/>
                <w:color w:val="000000"/>
                <w:sz w:val="20"/>
                <w:szCs w:val="20"/>
                <w:lang w:eastAsia="en-US"/>
              </w:rPr>
            </w:pPr>
            <w:r w:rsidRPr="000B2E3B">
              <w:rPr>
                <w:rFonts w:ascii="Times New Roman" w:eastAsia="Times New Roman" w:hAnsi="Times New Roman" w:cs="Times New Roman"/>
                <w:color w:val="000000"/>
                <w:sz w:val="20"/>
                <w:szCs w:val="20"/>
                <w:lang w:eastAsia="en-US"/>
              </w:rPr>
              <w:t>652484</w:t>
            </w:r>
          </w:p>
        </w:tc>
      </w:tr>
      <w:tr w:rsidR="000B2E3B" w:rsidRPr="000B2E3B" w14:paraId="361BCBA6" w14:textId="77777777" w:rsidTr="000B2E3B">
        <w:trPr>
          <w:trHeight w:val="510"/>
        </w:trPr>
        <w:tc>
          <w:tcPr>
            <w:tcW w:w="5000" w:type="pct"/>
            <w:gridSpan w:val="16"/>
            <w:tcBorders>
              <w:top w:val="nil"/>
              <w:left w:val="nil"/>
              <w:bottom w:val="nil"/>
              <w:right w:val="nil"/>
            </w:tcBorders>
            <w:shd w:val="clear" w:color="auto" w:fill="auto"/>
            <w:noWrap/>
            <w:vAlign w:val="bottom"/>
          </w:tcPr>
          <w:p w14:paraId="4760A85F" w14:textId="77777777" w:rsidR="000B2E3B" w:rsidRPr="000B2E3B" w:rsidRDefault="000B2E3B" w:rsidP="000B2E3B">
            <w:pPr>
              <w:widowControl/>
              <w:autoSpaceDE/>
              <w:autoSpaceDN/>
              <w:adjustRightInd/>
              <w:spacing w:before="80"/>
              <w:ind w:firstLine="709"/>
              <w:jc w:val="both"/>
              <w:rPr>
                <w:rFonts w:ascii="Times New Roman" w:eastAsia="Times New Roman" w:hAnsi="Times New Roman" w:cs="Times New Roman"/>
                <w:sz w:val="28"/>
                <w:szCs w:val="28"/>
                <w:lang w:eastAsia="en-US"/>
              </w:rPr>
            </w:pPr>
          </w:p>
          <w:p w14:paraId="622810DD" w14:textId="0BDB1A2E" w:rsidR="000B2E3B" w:rsidRPr="000B2E3B" w:rsidRDefault="000B2E3B" w:rsidP="000B2E3B">
            <w:pPr>
              <w:widowControl/>
              <w:autoSpaceDE/>
              <w:autoSpaceDN/>
              <w:adjustRightInd/>
              <w:ind w:firstLine="709"/>
              <w:jc w:val="both"/>
              <w:rPr>
                <w:rFonts w:ascii="Times New Roman" w:eastAsia="Times New Roman" w:hAnsi="Times New Roman" w:cs="Times New Roman"/>
                <w:sz w:val="28"/>
                <w:szCs w:val="28"/>
                <w:lang w:eastAsia="en-US"/>
              </w:rPr>
            </w:pPr>
            <w:r w:rsidRPr="000B2E3B">
              <w:rPr>
                <w:rFonts w:ascii="Times New Roman" w:eastAsia="Times New Roman" w:hAnsi="Times New Roman" w:cs="Times New Roman"/>
                <w:sz w:val="28"/>
                <w:szCs w:val="28"/>
                <w:lang w:eastAsia="en-US"/>
              </w:rPr>
              <w:t>* Граждане, имеющие право на государственную поддержку в улучшении жилищных условий, состоящие на учете в качестве н</w:t>
            </w:r>
            <w:r>
              <w:rPr>
                <w:rFonts w:ascii="Times New Roman" w:eastAsia="Times New Roman" w:hAnsi="Times New Roman" w:cs="Times New Roman"/>
                <w:sz w:val="28"/>
                <w:szCs w:val="28"/>
                <w:lang w:eastAsia="en-US"/>
              </w:rPr>
              <w:t>уждающихся в жилых помещениях.</w:t>
            </w:r>
          </w:p>
        </w:tc>
      </w:tr>
    </w:tbl>
    <w:p w14:paraId="0E35FACB" w14:textId="7CE61949" w:rsidR="000B2E3B" w:rsidRDefault="000B2E3B" w:rsidP="00722E61">
      <w:pPr>
        <w:widowControl/>
        <w:autoSpaceDE/>
        <w:autoSpaceDN/>
        <w:adjustRightInd/>
        <w:jc w:val="center"/>
        <w:rPr>
          <w:rFonts w:ascii="Times New Roman" w:eastAsia="Times New Roman" w:hAnsi="Times New Roman" w:cs="Times New Roman"/>
          <w:sz w:val="28"/>
          <w:szCs w:val="28"/>
        </w:rPr>
      </w:pPr>
    </w:p>
    <w:p w14:paraId="6F881679"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52D30FE6"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0615D2A2"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0E3E4FCB"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0787E868"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03EB801A"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7C9E2043"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2676CC15"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59489ABB"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5164E374" w14:textId="77777777" w:rsidR="000B2E3B" w:rsidRDefault="000B2E3B" w:rsidP="00722E61">
      <w:pPr>
        <w:widowControl/>
        <w:autoSpaceDE/>
        <w:autoSpaceDN/>
        <w:adjustRightInd/>
        <w:jc w:val="center"/>
        <w:rPr>
          <w:rFonts w:ascii="Times New Roman" w:eastAsia="Times New Roman" w:hAnsi="Times New Roman" w:cs="Times New Roman"/>
          <w:sz w:val="28"/>
          <w:szCs w:val="28"/>
        </w:rPr>
      </w:pPr>
    </w:p>
    <w:p w14:paraId="24D58F40" w14:textId="04F67383" w:rsidR="00722E61" w:rsidRPr="00722E61" w:rsidRDefault="00722E61" w:rsidP="004C0BC4">
      <w:pPr>
        <w:widowControl/>
        <w:autoSpaceDE/>
        <w:autoSpaceDN/>
        <w:adjustRightInd/>
        <w:ind w:left="1049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w:t>
      </w:r>
    </w:p>
    <w:p w14:paraId="2FE55375" w14:textId="42A82437" w:rsidR="00722E61" w:rsidRDefault="00722E61" w:rsidP="004C0BC4">
      <w:pPr>
        <w:widowControl/>
        <w:autoSpaceDE/>
        <w:autoSpaceDN/>
        <w:adjustRightInd/>
        <w:ind w:left="1049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tbl>
      <w:tblPr>
        <w:tblW w:w="4976" w:type="pct"/>
        <w:tblLook w:val="04A0" w:firstRow="1" w:lastRow="0" w:firstColumn="1" w:lastColumn="0" w:noHBand="0" w:noVBand="1"/>
      </w:tblPr>
      <w:tblGrid>
        <w:gridCol w:w="13722"/>
      </w:tblGrid>
      <w:tr w:rsidR="004C0BC4" w:rsidRPr="004C0BC4" w14:paraId="4C557636" w14:textId="77777777" w:rsidTr="00FE324F">
        <w:trPr>
          <w:trHeight w:val="1072"/>
        </w:trPr>
        <w:tc>
          <w:tcPr>
            <w:tcW w:w="5000" w:type="pct"/>
            <w:tcBorders>
              <w:top w:val="nil"/>
              <w:left w:val="nil"/>
              <w:bottom w:val="nil"/>
              <w:right w:val="nil"/>
            </w:tcBorders>
            <w:shd w:val="clear" w:color="auto" w:fill="auto"/>
            <w:noWrap/>
            <w:vAlign w:val="bottom"/>
          </w:tcPr>
          <w:p w14:paraId="4D349649" w14:textId="77777777" w:rsidR="004C0BC4" w:rsidRPr="004C0BC4" w:rsidRDefault="004C0BC4" w:rsidP="004C0BC4">
            <w:pPr>
              <w:widowControl/>
              <w:autoSpaceDE/>
              <w:autoSpaceDN/>
              <w:adjustRightInd/>
              <w:ind w:right="-987" w:firstLine="709"/>
              <w:jc w:val="center"/>
              <w:rPr>
                <w:rFonts w:ascii="Times New Roman" w:eastAsia="Times New Roman" w:hAnsi="Times New Roman" w:cs="Times New Roman"/>
                <w:b/>
                <w:bCs/>
                <w:sz w:val="22"/>
                <w:szCs w:val="22"/>
                <w:lang w:eastAsia="en-US"/>
              </w:rPr>
            </w:pPr>
          </w:p>
          <w:p w14:paraId="2E5BE7B2" w14:textId="77777777" w:rsidR="00E77425" w:rsidRPr="00E77425" w:rsidRDefault="00E77425" w:rsidP="00E77425">
            <w:pPr>
              <w:widowControl/>
              <w:autoSpaceDE/>
              <w:autoSpaceDN/>
              <w:adjustRightInd/>
              <w:ind w:right="-987"/>
              <w:jc w:val="center"/>
              <w:rPr>
                <w:rFonts w:ascii="Times New Roman" w:eastAsia="Times New Roman" w:hAnsi="Times New Roman" w:cs="Times New Roman"/>
                <w:b/>
                <w:bCs/>
                <w:sz w:val="28"/>
                <w:szCs w:val="28"/>
                <w:lang w:eastAsia="en-US"/>
              </w:rPr>
            </w:pPr>
            <w:r w:rsidRPr="00E77425">
              <w:rPr>
                <w:rFonts w:ascii="Times New Roman" w:eastAsia="Times New Roman" w:hAnsi="Times New Roman" w:cs="Times New Roman"/>
                <w:b/>
                <w:bCs/>
                <w:sz w:val="28"/>
                <w:szCs w:val="28"/>
                <w:lang w:eastAsia="en-US"/>
              </w:rPr>
              <w:t>ИНФОРМАЦИЯ</w:t>
            </w:r>
          </w:p>
          <w:p w14:paraId="16D4746E" w14:textId="77777777" w:rsidR="00E77425" w:rsidRPr="00E77425" w:rsidRDefault="00E77425" w:rsidP="00E77425">
            <w:pPr>
              <w:widowControl/>
              <w:autoSpaceDE/>
              <w:autoSpaceDN/>
              <w:adjustRightInd/>
              <w:ind w:right="-987"/>
              <w:jc w:val="center"/>
              <w:rPr>
                <w:rFonts w:ascii="Times New Roman" w:eastAsia="Times New Roman" w:hAnsi="Times New Roman" w:cs="Times New Roman"/>
                <w:b/>
                <w:bCs/>
                <w:sz w:val="28"/>
                <w:szCs w:val="28"/>
                <w:lang w:eastAsia="en-US"/>
              </w:rPr>
            </w:pPr>
            <w:r w:rsidRPr="00E77425">
              <w:rPr>
                <w:rFonts w:ascii="Times New Roman" w:eastAsia="Times New Roman" w:hAnsi="Times New Roman" w:cs="Times New Roman"/>
                <w:b/>
                <w:bCs/>
                <w:sz w:val="28"/>
                <w:szCs w:val="28"/>
                <w:lang w:eastAsia="en-US"/>
              </w:rPr>
              <w:t xml:space="preserve">о формировании спроса на строительство и приобретение жилья </w:t>
            </w:r>
          </w:p>
          <w:p w14:paraId="5AF37307" w14:textId="77777777" w:rsidR="00E77425" w:rsidRDefault="00E77425" w:rsidP="00E77425">
            <w:pPr>
              <w:jc w:val="center"/>
              <w:rPr>
                <w:rFonts w:ascii="Times New Roman" w:eastAsia="Times New Roman" w:hAnsi="Times New Roman" w:cs="Times New Roman"/>
                <w:b/>
                <w:bCs/>
                <w:sz w:val="28"/>
                <w:szCs w:val="28"/>
                <w:lang w:eastAsia="en-US"/>
              </w:rPr>
            </w:pPr>
            <w:r w:rsidRPr="00E77425">
              <w:rPr>
                <w:rFonts w:ascii="Times New Roman" w:eastAsia="Times New Roman" w:hAnsi="Times New Roman" w:cs="Times New Roman"/>
                <w:b/>
                <w:bCs/>
                <w:sz w:val="28"/>
                <w:szCs w:val="28"/>
                <w:lang w:eastAsia="en-US"/>
              </w:rPr>
              <w:t>в Ярославской области на период 2016 – 2020 годов</w:t>
            </w:r>
          </w:p>
          <w:p w14:paraId="660DD3EC" w14:textId="1B6709E6" w:rsidR="004C0BC4" w:rsidRPr="004C0BC4" w:rsidRDefault="004C0BC4" w:rsidP="00E77425">
            <w:pPr>
              <w:jc w:val="center"/>
              <w:rPr>
                <w:rFonts w:ascii="Times New Roman" w:eastAsia="Times New Roman" w:hAnsi="Times New Roman" w:cs="Times New Roman"/>
                <w:sz w:val="28"/>
                <w:szCs w:val="28"/>
              </w:rPr>
            </w:pPr>
            <w:r w:rsidRPr="004C0BC4">
              <w:rPr>
                <w:rFonts w:ascii="Times New Roman" w:eastAsia="Times New Roman" w:hAnsi="Times New Roman" w:cs="Times New Roman"/>
                <w:sz w:val="28"/>
                <w:szCs w:val="28"/>
              </w:rPr>
              <w:t>&lt;в ред. постановлени</w:t>
            </w:r>
            <w:r w:rsidR="00FE324F">
              <w:rPr>
                <w:rFonts w:ascii="Times New Roman" w:eastAsia="Times New Roman" w:hAnsi="Times New Roman" w:cs="Times New Roman"/>
                <w:sz w:val="28"/>
                <w:szCs w:val="28"/>
              </w:rPr>
              <w:t>й</w:t>
            </w:r>
            <w:r w:rsidRPr="004C0BC4">
              <w:rPr>
                <w:rFonts w:ascii="Times New Roman" w:eastAsia="Times New Roman" w:hAnsi="Times New Roman" w:cs="Times New Roman"/>
                <w:sz w:val="28"/>
                <w:szCs w:val="28"/>
              </w:rPr>
              <w:t xml:space="preserve"> Правительства области от 24.03.2016 № 301-п</w:t>
            </w:r>
            <w:r w:rsidR="00FE324F">
              <w:rPr>
                <w:rFonts w:ascii="Times New Roman" w:eastAsia="Times New Roman" w:hAnsi="Times New Roman" w:cs="Times New Roman"/>
                <w:sz w:val="28"/>
                <w:szCs w:val="28"/>
              </w:rPr>
              <w:t xml:space="preserve">, </w:t>
            </w:r>
            <w:r w:rsidR="00FE324F" w:rsidRPr="00FE324F">
              <w:rPr>
                <w:rFonts w:ascii="Times New Roman" w:eastAsia="Times New Roman" w:hAnsi="Times New Roman" w:cs="Times New Roman"/>
                <w:sz w:val="28"/>
                <w:szCs w:val="28"/>
              </w:rPr>
              <w:t>от 13.12.2016 № 1286-п</w:t>
            </w:r>
            <w:r w:rsidRPr="004C0BC4">
              <w:rPr>
                <w:rFonts w:ascii="Times New Roman" w:eastAsia="Times New Roman" w:hAnsi="Times New Roman" w:cs="Times New Roman"/>
                <w:sz w:val="28"/>
                <w:szCs w:val="28"/>
              </w:rPr>
              <w:t>&gt;</w:t>
            </w:r>
          </w:p>
          <w:p w14:paraId="3200309B" w14:textId="77777777" w:rsidR="004C0BC4" w:rsidRPr="004C0BC4" w:rsidRDefault="004C0BC4" w:rsidP="004C0BC4">
            <w:pPr>
              <w:widowControl/>
              <w:autoSpaceDE/>
              <w:autoSpaceDN/>
              <w:adjustRightInd/>
              <w:ind w:firstLine="709"/>
              <w:jc w:val="center"/>
              <w:rPr>
                <w:rFonts w:ascii="Times New Roman" w:eastAsia="Times New Roman" w:hAnsi="Times New Roman" w:cs="Times New Roman"/>
                <w:b/>
                <w:bCs/>
                <w:sz w:val="20"/>
                <w:szCs w:val="20"/>
                <w:lang w:eastAsia="en-US"/>
              </w:rPr>
            </w:pPr>
          </w:p>
        </w:tc>
      </w:tr>
    </w:tbl>
    <w:p w14:paraId="298A6E95" w14:textId="77777777" w:rsidR="00FE324F" w:rsidRDefault="00FE324F"/>
    <w:tbl>
      <w:tblPr>
        <w:tblW w:w="5000" w:type="pct"/>
        <w:tblLayout w:type="fixed"/>
        <w:tblLook w:val="04A0" w:firstRow="1" w:lastRow="0" w:firstColumn="1" w:lastColumn="0" w:noHBand="0" w:noVBand="1"/>
      </w:tblPr>
      <w:tblGrid>
        <w:gridCol w:w="676"/>
        <w:gridCol w:w="1842"/>
        <w:gridCol w:w="1277"/>
        <w:gridCol w:w="1274"/>
        <w:gridCol w:w="852"/>
        <w:gridCol w:w="990"/>
        <w:gridCol w:w="993"/>
        <w:gridCol w:w="709"/>
        <w:gridCol w:w="993"/>
        <w:gridCol w:w="849"/>
        <w:gridCol w:w="852"/>
        <w:gridCol w:w="852"/>
        <w:gridCol w:w="860"/>
        <w:gridCol w:w="769"/>
      </w:tblGrid>
      <w:tr w:rsidR="00E77425" w:rsidRPr="00E77425" w14:paraId="61A21096" w14:textId="77777777" w:rsidTr="00E77425">
        <w:trPr>
          <w:trHeight w:val="60"/>
        </w:trPr>
        <w:tc>
          <w:tcPr>
            <w:tcW w:w="245" w:type="pct"/>
            <w:vMerge w:val="restart"/>
            <w:tcBorders>
              <w:top w:val="single" w:sz="4" w:space="0" w:color="auto"/>
              <w:left w:val="single" w:sz="4" w:space="0" w:color="auto"/>
              <w:bottom w:val="single" w:sz="4" w:space="0" w:color="000000"/>
              <w:right w:val="single" w:sz="4" w:space="0" w:color="auto"/>
            </w:tcBorders>
            <w:shd w:val="clear" w:color="auto" w:fill="auto"/>
          </w:tcPr>
          <w:p w14:paraId="1C2E456D"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 п/п</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tcPr>
          <w:p w14:paraId="362A1B93"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Наименование категории граждан</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tcPr>
          <w:p w14:paraId="087099FE" w14:textId="77777777" w:rsidR="00E77425" w:rsidRPr="00E77425" w:rsidRDefault="00E77425" w:rsidP="00E77425">
            <w:pPr>
              <w:widowControl/>
              <w:autoSpaceDE/>
              <w:autoSpaceDN/>
              <w:adjustRightInd/>
              <w:ind w:left="-103" w:right="-69"/>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Количество семей</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tcPr>
          <w:p w14:paraId="62D0529A" w14:textId="77777777" w:rsidR="00E77425" w:rsidRPr="00E77425" w:rsidRDefault="00E77425" w:rsidP="00E77425">
            <w:pPr>
              <w:widowControl/>
              <w:autoSpaceDE/>
              <w:autoSpaceDN/>
              <w:adjustRightInd/>
              <w:ind w:left="-77" w:right="-121"/>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строительства жилья,                               кв. м</w:t>
            </w:r>
          </w:p>
        </w:tc>
        <w:tc>
          <w:tcPr>
            <w:tcW w:w="3162" w:type="pct"/>
            <w:gridSpan w:val="10"/>
            <w:tcBorders>
              <w:top w:val="single" w:sz="4" w:space="0" w:color="auto"/>
              <w:left w:val="nil"/>
              <w:bottom w:val="single" w:sz="4" w:space="0" w:color="auto"/>
              <w:right w:val="single" w:sz="4" w:space="0" w:color="000000"/>
            </w:tcBorders>
            <w:shd w:val="clear" w:color="auto" w:fill="auto"/>
          </w:tcPr>
          <w:p w14:paraId="6CFDDA06"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В том числе по годам</w:t>
            </w:r>
          </w:p>
        </w:tc>
      </w:tr>
      <w:tr w:rsidR="00E77425" w:rsidRPr="00E77425" w14:paraId="7F88B505" w14:textId="77777777" w:rsidTr="00E77425">
        <w:trPr>
          <w:trHeight w:val="91"/>
        </w:trPr>
        <w:tc>
          <w:tcPr>
            <w:tcW w:w="245" w:type="pct"/>
            <w:vMerge/>
            <w:tcBorders>
              <w:top w:val="single" w:sz="4" w:space="0" w:color="auto"/>
              <w:left w:val="single" w:sz="4" w:space="0" w:color="auto"/>
              <w:bottom w:val="single" w:sz="4" w:space="0" w:color="000000"/>
              <w:right w:val="single" w:sz="4" w:space="0" w:color="auto"/>
            </w:tcBorders>
            <w:vAlign w:val="center"/>
          </w:tcPr>
          <w:p w14:paraId="216346CD"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668" w:type="pct"/>
            <w:vMerge/>
            <w:tcBorders>
              <w:top w:val="single" w:sz="4" w:space="0" w:color="auto"/>
              <w:left w:val="single" w:sz="4" w:space="0" w:color="auto"/>
              <w:bottom w:val="single" w:sz="4" w:space="0" w:color="auto"/>
              <w:right w:val="single" w:sz="4" w:space="0" w:color="auto"/>
            </w:tcBorders>
          </w:tcPr>
          <w:p w14:paraId="789FE70F"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463" w:type="pct"/>
            <w:vMerge/>
            <w:tcBorders>
              <w:top w:val="single" w:sz="4" w:space="0" w:color="auto"/>
              <w:left w:val="single" w:sz="4" w:space="0" w:color="auto"/>
              <w:bottom w:val="single" w:sz="4" w:space="0" w:color="auto"/>
              <w:right w:val="single" w:sz="4" w:space="0" w:color="auto"/>
            </w:tcBorders>
          </w:tcPr>
          <w:p w14:paraId="29701A52"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462" w:type="pct"/>
            <w:vMerge/>
            <w:tcBorders>
              <w:top w:val="single" w:sz="4" w:space="0" w:color="auto"/>
              <w:left w:val="single" w:sz="4" w:space="0" w:color="auto"/>
              <w:bottom w:val="single" w:sz="4" w:space="0" w:color="auto"/>
              <w:right w:val="single" w:sz="4" w:space="0" w:color="auto"/>
            </w:tcBorders>
          </w:tcPr>
          <w:p w14:paraId="4CAE769B"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668" w:type="pct"/>
            <w:gridSpan w:val="2"/>
            <w:tcBorders>
              <w:top w:val="single" w:sz="4" w:space="0" w:color="auto"/>
              <w:left w:val="nil"/>
              <w:bottom w:val="single" w:sz="4" w:space="0" w:color="auto"/>
              <w:right w:val="single" w:sz="4" w:space="0" w:color="000000"/>
            </w:tcBorders>
            <w:shd w:val="clear" w:color="auto" w:fill="auto"/>
          </w:tcPr>
          <w:p w14:paraId="5C0908B3"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2016</w:t>
            </w:r>
          </w:p>
        </w:tc>
        <w:tc>
          <w:tcPr>
            <w:tcW w:w="617" w:type="pct"/>
            <w:gridSpan w:val="2"/>
            <w:tcBorders>
              <w:top w:val="single" w:sz="4" w:space="0" w:color="auto"/>
              <w:left w:val="nil"/>
              <w:bottom w:val="single" w:sz="4" w:space="0" w:color="auto"/>
              <w:right w:val="single" w:sz="4" w:space="0" w:color="000000"/>
            </w:tcBorders>
            <w:shd w:val="clear" w:color="auto" w:fill="auto"/>
          </w:tcPr>
          <w:p w14:paraId="619FA68C"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2017</w:t>
            </w:r>
          </w:p>
        </w:tc>
        <w:tc>
          <w:tcPr>
            <w:tcW w:w="668" w:type="pct"/>
            <w:gridSpan w:val="2"/>
            <w:tcBorders>
              <w:top w:val="single" w:sz="4" w:space="0" w:color="auto"/>
              <w:left w:val="nil"/>
              <w:bottom w:val="single" w:sz="4" w:space="0" w:color="auto"/>
              <w:right w:val="single" w:sz="4" w:space="0" w:color="000000"/>
            </w:tcBorders>
            <w:shd w:val="clear" w:color="auto" w:fill="auto"/>
          </w:tcPr>
          <w:p w14:paraId="44C53BCD"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2018</w:t>
            </w:r>
          </w:p>
        </w:tc>
        <w:tc>
          <w:tcPr>
            <w:tcW w:w="618" w:type="pct"/>
            <w:gridSpan w:val="2"/>
            <w:tcBorders>
              <w:top w:val="single" w:sz="4" w:space="0" w:color="auto"/>
              <w:left w:val="nil"/>
              <w:bottom w:val="single" w:sz="4" w:space="0" w:color="auto"/>
              <w:right w:val="single" w:sz="4" w:space="0" w:color="000000"/>
            </w:tcBorders>
            <w:shd w:val="clear" w:color="auto" w:fill="auto"/>
          </w:tcPr>
          <w:p w14:paraId="5D93F360"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2019</w:t>
            </w:r>
          </w:p>
        </w:tc>
        <w:tc>
          <w:tcPr>
            <w:tcW w:w="591" w:type="pct"/>
            <w:gridSpan w:val="2"/>
            <w:tcBorders>
              <w:top w:val="single" w:sz="4" w:space="0" w:color="auto"/>
              <w:left w:val="nil"/>
              <w:bottom w:val="single" w:sz="4" w:space="0" w:color="auto"/>
              <w:right w:val="single" w:sz="4" w:space="0" w:color="000000"/>
            </w:tcBorders>
            <w:shd w:val="clear" w:color="auto" w:fill="auto"/>
          </w:tcPr>
          <w:p w14:paraId="0FEC83CB"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2020</w:t>
            </w:r>
          </w:p>
        </w:tc>
      </w:tr>
      <w:tr w:rsidR="00E77425" w:rsidRPr="00E77425" w14:paraId="3A277A42" w14:textId="77777777" w:rsidTr="00E77425">
        <w:trPr>
          <w:trHeight w:val="614"/>
        </w:trPr>
        <w:tc>
          <w:tcPr>
            <w:tcW w:w="245" w:type="pct"/>
            <w:vMerge/>
            <w:tcBorders>
              <w:top w:val="single" w:sz="4" w:space="0" w:color="auto"/>
              <w:left w:val="single" w:sz="4" w:space="0" w:color="auto"/>
              <w:bottom w:val="single" w:sz="4" w:space="0" w:color="000000"/>
              <w:right w:val="single" w:sz="4" w:space="0" w:color="auto"/>
            </w:tcBorders>
            <w:vAlign w:val="center"/>
          </w:tcPr>
          <w:p w14:paraId="3A957C73"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668" w:type="pct"/>
            <w:vMerge/>
            <w:tcBorders>
              <w:top w:val="single" w:sz="4" w:space="0" w:color="auto"/>
              <w:left w:val="single" w:sz="4" w:space="0" w:color="auto"/>
              <w:bottom w:val="single" w:sz="4" w:space="0" w:color="auto"/>
              <w:right w:val="single" w:sz="4" w:space="0" w:color="auto"/>
            </w:tcBorders>
          </w:tcPr>
          <w:p w14:paraId="13D41661"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463" w:type="pct"/>
            <w:vMerge/>
            <w:tcBorders>
              <w:top w:val="single" w:sz="4" w:space="0" w:color="auto"/>
              <w:left w:val="single" w:sz="4" w:space="0" w:color="auto"/>
              <w:bottom w:val="single" w:sz="4" w:space="0" w:color="auto"/>
              <w:right w:val="single" w:sz="4" w:space="0" w:color="auto"/>
            </w:tcBorders>
          </w:tcPr>
          <w:p w14:paraId="4A6B4F78"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462" w:type="pct"/>
            <w:vMerge/>
            <w:tcBorders>
              <w:top w:val="single" w:sz="4" w:space="0" w:color="auto"/>
              <w:left w:val="single" w:sz="4" w:space="0" w:color="auto"/>
              <w:bottom w:val="single" w:sz="4" w:space="0" w:color="auto"/>
              <w:right w:val="single" w:sz="4" w:space="0" w:color="auto"/>
            </w:tcBorders>
          </w:tcPr>
          <w:p w14:paraId="11D48C55" w14:textId="77777777" w:rsidR="00E77425" w:rsidRPr="00E77425" w:rsidRDefault="00E77425" w:rsidP="00E77425">
            <w:pPr>
              <w:widowControl/>
              <w:autoSpaceDE/>
              <w:autoSpaceDN/>
              <w:adjustRightInd/>
              <w:ind w:firstLine="709"/>
              <w:jc w:val="center"/>
              <w:rPr>
                <w:rFonts w:ascii="Times New Roman" w:eastAsia="Times New Roman" w:hAnsi="Times New Roman" w:cs="Times New Roman"/>
                <w:sz w:val="20"/>
                <w:szCs w:val="20"/>
                <w:lang w:eastAsia="en-US"/>
              </w:rPr>
            </w:pPr>
          </w:p>
        </w:tc>
        <w:tc>
          <w:tcPr>
            <w:tcW w:w="309" w:type="pct"/>
            <w:tcBorders>
              <w:top w:val="nil"/>
              <w:left w:val="nil"/>
              <w:bottom w:val="single" w:sz="4" w:space="0" w:color="auto"/>
              <w:right w:val="single" w:sz="4" w:space="0" w:color="auto"/>
            </w:tcBorders>
            <w:shd w:val="clear" w:color="auto" w:fill="auto"/>
          </w:tcPr>
          <w:p w14:paraId="181E59B4" w14:textId="77777777" w:rsid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w:t>
            </w:r>
            <w:r w:rsidRPr="00E77425">
              <w:rPr>
                <w:rFonts w:ascii="Times New Roman" w:eastAsia="Times New Roman" w:hAnsi="Times New Roman" w:cs="Times New Roman"/>
                <w:sz w:val="20"/>
                <w:szCs w:val="20"/>
                <w:lang w:val="en-US" w:eastAsia="en-US"/>
              </w:rPr>
              <w:t>-</w:t>
            </w:r>
          </w:p>
          <w:p w14:paraId="22185546" w14:textId="5F641738"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чество семей</w:t>
            </w:r>
          </w:p>
        </w:tc>
        <w:tc>
          <w:tcPr>
            <w:tcW w:w="359" w:type="pct"/>
            <w:tcBorders>
              <w:top w:val="nil"/>
              <w:left w:val="nil"/>
              <w:bottom w:val="single" w:sz="4" w:space="0" w:color="auto"/>
              <w:right w:val="single" w:sz="4" w:space="0" w:color="auto"/>
            </w:tcBorders>
            <w:shd w:val="clear" w:color="auto" w:fill="auto"/>
          </w:tcPr>
          <w:p w14:paraId="1A8C2158"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жилья,</w:t>
            </w:r>
          </w:p>
          <w:p w14:paraId="0CE7E851" w14:textId="77777777" w:rsidR="00E77425" w:rsidRPr="00E77425" w:rsidRDefault="00E77425" w:rsidP="00E77425">
            <w:pPr>
              <w:widowControl/>
              <w:autoSpaceDE/>
              <w:autoSpaceDN/>
              <w:adjustRightInd/>
              <w:jc w:val="center"/>
              <w:rPr>
                <w:rFonts w:ascii="Times New Roman" w:eastAsia="Times New Roman" w:hAnsi="Times New Roman" w:cs="Times New Roman"/>
                <w:spacing w:val="-20"/>
                <w:sz w:val="20"/>
                <w:szCs w:val="20"/>
                <w:lang w:eastAsia="en-US"/>
              </w:rPr>
            </w:pPr>
            <w:r w:rsidRPr="00E77425">
              <w:rPr>
                <w:rFonts w:ascii="Times New Roman" w:eastAsia="Times New Roman" w:hAnsi="Times New Roman" w:cs="Times New Roman"/>
                <w:sz w:val="20"/>
                <w:szCs w:val="20"/>
                <w:lang w:eastAsia="en-US"/>
              </w:rPr>
              <w:t>кв. м</w:t>
            </w:r>
          </w:p>
        </w:tc>
        <w:tc>
          <w:tcPr>
            <w:tcW w:w="360" w:type="pct"/>
            <w:tcBorders>
              <w:top w:val="nil"/>
              <w:left w:val="nil"/>
              <w:bottom w:val="single" w:sz="4" w:space="0" w:color="auto"/>
              <w:right w:val="single" w:sz="4" w:space="0" w:color="auto"/>
            </w:tcBorders>
            <w:shd w:val="clear" w:color="auto" w:fill="auto"/>
          </w:tcPr>
          <w:p w14:paraId="5234B8DF" w14:textId="77777777" w:rsid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w:t>
            </w:r>
            <w:r w:rsidRPr="00E77425">
              <w:rPr>
                <w:rFonts w:ascii="Times New Roman" w:eastAsia="Times New Roman" w:hAnsi="Times New Roman" w:cs="Times New Roman"/>
                <w:sz w:val="20"/>
                <w:szCs w:val="20"/>
                <w:lang w:val="en-US" w:eastAsia="en-US"/>
              </w:rPr>
              <w:t>-</w:t>
            </w:r>
          </w:p>
          <w:p w14:paraId="37C81982" w14:textId="4BA52684"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чество семей</w:t>
            </w:r>
          </w:p>
        </w:tc>
        <w:tc>
          <w:tcPr>
            <w:tcW w:w="257" w:type="pct"/>
            <w:tcBorders>
              <w:top w:val="nil"/>
              <w:left w:val="nil"/>
              <w:bottom w:val="single" w:sz="4" w:space="0" w:color="auto"/>
              <w:right w:val="single" w:sz="4" w:space="0" w:color="auto"/>
            </w:tcBorders>
            <w:shd w:val="clear" w:color="auto" w:fill="auto"/>
          </w:tcPr>
          <w:p w14:paraId="12875EE8" w14:textId="77777777" w:rsidR="00E77425" w:rsidRPr="00E77425" w:rsidRDefault="00E77425" w:rsidP="00E77425">
            <w:pPr>
              <w:widowControl/>
              <w:autoSpaceDE/>
              <w:autoSpaceDN/>
              <w:adjustRightInd/>
              <w:ind w:left="-108" w:right="-108"/>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жилья,  кв. м</w:t>
            </w:r>
          </w:p>
        </w:tc>
        <w:tc>
          <w:tcPr>
            <w:tcW w:w="360" w:type="pct"/>
            <w:tcBorders>
              <w:top w:val="nil"/>
              <w:left w:val="nil"/>
              <w:bottom w:val="single" w:sz="4" w:space="0" w:color="auto"/>
              <w:right w:val="single" w:sz="4" w:space="0" w:color="auto"/>
            </w:tcBorders>
            <w:shd w:val="clear" w:color="auto" w:fill="auto"/>
          </w:tcPr>
          <w:p w14:paraId="01229B9B" w14:textId="77777777" w:rsid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w:t>
            </w:r>
            <w:r w:rsidRPr="00E77425">
              <w:rPr>
                <w:rFonts w:ascii="Times New Roman" w:eastAsia="Times New Roman" w:hAnsi="Times New Roman" w:cs="Times New Roman"/>
                <w:sz w:val="20"/>
                <w:szCs w:val="20"/>
                <w:lang w:val="en-US" w:eastAsia="en-US"/>
              </w:rPr>
              <w:t>-</w:t>
            </w:r>
          </w:p>
          <w:p w14:paraId="6E50931D" w14:textId="27B83F8F"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чество семей</w:t>
            </w:r>
          </w:p>
        </w:tc>
        <w:tc>
          <w:tcPr>
            <w:tcW w:w="308" w:type="pct"/>
            <w:tcBorders>
              <w:top w:val="nil"/>
              <w:left w:val="nil"/>
              <w:bottom w:val="single" w:sz="4" w:space="0" w:color="auto"/>
              <w:right w:val="single" w:sz="4" w:space="0" w:color="auto"/>
            </w:tcBorders>
            <w:shd w:val="clear" w:color="auto" w:fill="auto"/>
          </w:tcPr>
          <w:p w14:paraId="2428BF84"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жилья, кв. м</w:t>
            </w:r>
          </w:p>
        </w:tc>
        <w:tc>
          <w:tcPr>
            <w:tcW w:w="309" w:type="pct"/>
            <w:tcBorders>
              <w:top w:val="nil"/>
              <w:left w:val="nil"/>
              <w:bottom w:val="single" w:sz="4" w:space="0" w:color="auto"/>
              <w:right w:val="single" w:sz="4" w:space="0" w:color="auto"/>
            </w:tcBorders>
            <w:shd w:val="clear" w:color="auto" w:fill="auto"/>
          </w:tcPr>
          <w:p w14:paraId="626B17E8" w14:textId="77777777" w:rsid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w:t>
            </w:r>
            <w:r w:rsidRPr="00E77425">
              <w:rPr>
                <w:rFonts w:ascii="Times New Roman" w:eastAsia="Times New Roman" w:hAnsi="Times New Roman" w:cs="Times New Roman"/>
                <w:sz w:val="20"/>
                <w:szCs w:val="20"/>
                <w:lang w:val="en-US" w:eastAsia="en-US"/>
              </w:rPr>
              <w:t>-</w:t>
            </w:r>
          </w:p>
          <w:p w14:paraId="4A47E7B8" w14:textId="41810526"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чество семей</w:t>
            </w:r>
          </w:p>
        </w:tc>
        <w:tc>
          <w:tcPr>
            <w:tcW w:w="309" w:type="pct"/>
            <w:tcBorders>
              <w:top w:val="nil"/>
              <w:left w:val="nil"/>
              <w:bottom w:val="single" w:sz="4" w:space="0" w:color="auto"/>
              <w:right w:val="single" w:sz="4" w:space="0" w:color="auto"/>
            </w:tcBorders>
            <w:shd w:val="clear" w:color="auto" w:fill="auto"/>
          </w:tcPr>
          <w:p w14:paraId="43916399"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жилья,  кв. м</w:t>
            </w:r>
          </w:p>
        </w:tc>
        <w:tc>
          <w:tcPr>
            <w:tcW w:w="312" w:type="pct"/>
            <w:tcBorders>
              <w:top w:val="nil"/>
              <w:left w:val="nil"/>
              <w:bottom w:val="single" w:sz="4" w:space="0" w:color="auto"/>
              <w:right w:val="single" w:sz="4" w:space="0" w:color="auto"/>
            </w:tcBorders>
            <w:shd w:val="clear" w:color="auto" w:fill="auto"/>
          </w:tcPr>
          <w:p w14:paraId="4D068697" w14:textId="77777777" w:rsid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коли</w:t>
            </w:r>
            <w:r w:rsidRPr="00E77425">
              <w:rPr>
                <w:rFonts w:ascii="Times New Roman" w:eastAsia="Times New Roman" w:hAnsi="Times New Roman" w:cs="Times New Roman"/>
                <w:sz w:val="20"/>
                <w:szCs w:val="20"/>
                <w:lang w:val="en-US" w:eastAsia="en-US"/>
              </w:rPr>
              <w:t>-</w:t>
            </w:r>
          </w:p>
          <w:p w14:paraId="3BA6B1AF" w14:textId="0E662EEB"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чество семей</w:t>
            </w:r>
          </w:p>
        </w:tc>
        <w:tc>
          <w:tcPr>
            <w:tcW w:w="279" w:type="pct"/>
            <w:tcBorders>
              <w:top w:val="nil"/>
              <w:left w:val="nil"/>
              <w:bottom w:val="single" w:sz="4" w:space="0" w:color="auto"/>
              <w:right w:val="single" w:sz="4" w:space="0" w:color="auto"/>
            </w:tcBorders>
            <w:shd w:val="clear" w:color="auto" w:fill="auto"/>
          </w:tcPr>
          <w:p w14:paraId="04FB5CE5"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объем  жилья,  кв. м</w:t>
            </w:r>
          </w:p>
        </w:tc>
      </w:tr>
    </w:tbl>
    <w:p w14:paraId="178A113E" w14:textId="77777777" w:rsidR="00E77425" w:rsidRPr="00E77425" w:rsidRDefault="00E77425" w:rsidP="00E77425">
      <w:pPr>
        <w:widowControl/>
        <w:autoSpaceDE/>
        <w:autoSpaceDN/>
        <w:adjustRightInd/>
        <w:ind w:firstLine="709"/>
        <w:rPr>
          <w:rFonts w:ascii="Times New Roman" w:eastAsia="Times New Roman" w:hAnsi="Times New Roman" w:cs="Calibri"/>
          <w:sz w:val="2"/>
          <w:szCs w:val="2"/>
          <w:lang w:eastAsia="en-US"/>
        </w:rPr>
      </w:pPr>
    </w:p>
    <w:tbl>
      <w:tblPr>
        <w:tblW w:w="5000" w:type="pct"/>
        <w:tblLook w:val="04A0" w:firstRow="1" w:lastRow="0" w:firstColumn="1" w:lastColumn="0" w:noHBand="0" w:noVBand="1"/>
      </w:tblPr>
      <w:tblGrid>
        <w:gridCol w:w="663"/>
        <w:gridCol w:w="1830"/>
        <w:gridCol w:w="160"/>
        <w:gridCol w:w="1142"/>
        <w:gridCol w:w="109"/>
        <w:gridCol w:w="1265"/>
        <w:gridCol w:w="816"/>
        <w:gridCol w:w="907"/>
        <w:gridCol w:w="992"/>
        <w:gridCol w:w="836"/>
        <w:gridCol w:w="862"/>
        <w:gridCol w:w="833"/>
        <w:gridCol w:w="862"/>
        <w:gridCol w:w="833"/>
        <w:gridCol w:w="862"/>
        <w:gridCol w:w="816"/>
      </w:tblGrid>
      <w:tr w:rsidR="00E77425" w:rsidRPr="00E77425" w14:paraId="2D6FCDD1" w14:textId="77777777" w:rsidTr="00E77425">
        <w:trPr>
          <w:trHeight w:val="60"/>
          <w:tblHeader/>
        </w:trPr>
        <w:tc>
          <w:tcPr>
            <w:tcW w:w="237" w:type="pct"/>
            <w:tcBorders>
              <w:top w:val="single" w:sz="4" w:space="0" w:color="auto"/>
              <w:left w:val="single" w:sz="4" w:space="0" w:color="auto"/>
              <w:bottom w:val="single" w:sz="4" w:space="0" w:color="auto"/>
              <w:right w:val="single" w:sz="4" w:space="0" w:color="auto"/>
            </w:tcBorders>
            <w:vAlign w:val="center"/>
          </w:tcPr>
          <w:p w14:paraId="26C43424"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w:t>
            </w:r>
          </w:p>
        </w:tc>
        <w:tc>
          <w:tcPr>
            <w:tcW w:w="632" w:type="pct"/>
            <w:tcBorders>
              <w:top w:val="single" w:sz="4" w:space="0" w:color="auto"/>
              <w:left w:val="single" w:sz="4" w:space="0" w:color="auto"/>
              <w:bottom w:val="single" w:sz="4" w:space="0" w:color="auto"/>
              <w:right w:val="single" w:sz="4" w:space="0" w:color="auto"/>
            </w:tcBorders>
            <w:vAlign w:val="center"/>
          </w:tcPr>
          <w:p w14:paraId="501120E5"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2</w:t>
            </w:r>
          </w:p>
        </w:tc>
        <w:tc>
          <w:tcPr>
            <w:tcW w:w="471" w:type="pct"/>
            <w:gridSpan w:val="3"/>
            <w:tcBorders>
              <w:top w:val="single" w:sz="4" w:space="0" w:color="auto"/>
              <w:left w:val="single" w:sz="4" w:space="0" w:color="auto"/>
              <w:bottom w:val="single" w:sz="4" w:space="0" w:color="auto"/>
              <w:right w:val="single" w:sz="4" w:space="0" w:color="auto"/>
            </w:tcBorders>
            <w:vAlign w:val="center"/>
          </w:tcPr>
          <w:p w14:paraId="3C27C689"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3</w:t>
            </w:r>
          </w:p>
        </w:tc>
        <w:tc>
          <w:tcPr>
            <w:tcW w:w="482" w:type="pct"/>
            <w:tcBorders>
              <w:top w:val="single" w:sz="4" w:space="0" w:color="auto"/>
              <w:left w:val="single" w:sz="4" w:space="0" w:color="auto"/>
              <w:bottom w:val="single" w:sz="4" w:space="0" w:color="auto"/>
              <w:right w:val="single" w:sz="4" w:space="0" w:color="auto"/>
            </w:tcBorders>
            <w:vAlign w:val="center"/>
          </w:tcPr>
          <w:p w14:paraId="5CF84B56"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4</w:t>
            </w:r>
          </w:p>
        </w:tc>
        <w:tc>
          <w:tcPr>
            <w:tcW w:w="299" w:type="pct"/>
            <w:tcBorders>
              <w:top w:val="single" w:sz="4" w:space="0" w:color="auto"/>
              <w:left w:val="nil"/>
              <w:bottom w:val="single" w:sz="4" w:space="0" w:color="auto"/>
              <w:right w:val="single" w:sz="4" w:space="0" w:color="auto"/>
            </w:tcBorders>
            <w:shd w:val="clear" w:color="auto" w:fill="auto"/>
            <w:vAlign w:val="center"/>
          </w:tcPr>
          <w:p w14:paraId="3C6F0CB7"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5</w:t>
            </w:r>
          </w:p>
        </w:tc>
        <w:tc>
          <w:tcPr>
            <w:tcW w:w="336" w:type="pct"/>
            <w:tcBorders>
              <w:top w:val="single" w:sz="4" w:space="0" w:color="auto"/>
              <w:left w:val="nil"/>
              <w:bottom w:val="single" w:sz="4" w:space="0" w:color="auto"/>
              <w:right w:val="single" w:sz="4" w:space="0" w:color="auto"/>
            </w:tcBorders>
            <w:shd w:val="clear" w:color="auto" w:fill="auto"/>
            <w:vAlign w:val="center"/>
          </w:tcPr>
          <w:p w14:paraId="0B47A698" w14:textId="77777777" w:rsidR="00E77425" w:rsidRPr="00E77425" w:rsidRDefault="00E77425" w:rsidP="00E77425">
            <w:pPr>
              <w:widowControl/>
              <w:autoSpaceDE/>
              <w:autoSpaceDN/>
              <w:adjustRightInd/>
              <w:jc w:val="center"/>
              <w:rPr>
                <w:rFonts w:ascii="Times New Roman" w:eastAsia="Times New Roman" w:hAnsi="Times New Roman" w:cs="Times New Roman"/>
                <w:spacing w:val="-20"/>
                <w:sz w:val="20"/>
                <w:szCs w:val="20"/>
                <w:lang w:eastAsia="en-US"/>
              </w:rPr>
            </w:pPr>
            <w:r w:rsidRPr="00E77425">
              <w:rPr>
                <w:rFonts w:ascii="Times New Roman" w:eastAsia="Times New Roman" w:hAnsi="Times New Roman" w:cs="Times New Roman"/>
                <w:spacing w:val="-20"/>
                <w:sz w:val="20"/>
                <w:szCs w:val="20"/>
                <w:lang w:eastAsia="en-US"/>
              </w:rPr>
              <w:t>6</w:t>
            </w:r>
          </w:p>
        </w:tc>
        <w:tc>
          <w:tcPr>
            <w:tcW w:w="371" w:type="pct"/>
            <w:tcBorders>
              <w:top w:val="single" w:sz="4" w:space="0" w:color="auto"/>
              <w:left w:val="nil"/>
              <w:bottom w:val="single" w:sz="4" w:space="0" w:color="auto"/>
              <w:right w:val="single" w:sz="4" w:space="0" w:color="auto"/>
            </w:tcBorders>
            <w:shd w:val="clear" w:color="auto" w:fill="auto"/>
            <w:vAlign w:val="center"/>
          </w:tcPr>
          <w:p w14:paraId="56CECE17"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7</w:t>
            </w:r>
          </w:p>
        </w:tc>
        <w:tc>
          <w:tcPr>
            <w:tcW w:w="307" w:type="pct"/>
            <w:tcBorders>
              <w:top w:val="single" w:sz="4" w:space="0" w:color="auto"/>
              <w:left w:val="nil"/>
              <w:bottom w:val="single" w:sz="4" w:space="0" w:color="auto"/>
              <w:right w:val="single" w:sz="4" w:space="0" w:color="auto"/>
            </w:tcBorders>
            <w:shd w:val="clear" w:color="auto" w:fill="auto"/>
            <w:vAlign w:val="center"/>
          </w:tcPr>
          <w:p w14:paraId="56C51D06"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8</w:t>
            </w:r>
          </w:p>
        </w:tc>
        <w:tc>
          <w:tcPr>
            <w:tcW w:w="318" w:type="pct"/>
            <w:tcBorders>
              <w:top w:val="single" w:sz="4" w:space="0" w:color="auto"/>
              <w:left w:val="nil"/>
              <w:bottom w:val="single" w:sz="4" w:space="0" w:color="auto"/>
              <w:right w:val="single" w:sz="4" w:space="0" w:color="auto"/>
            </w:tcBorders>
            <w:shd w:val="clear" w:color="auto" w:fill="auto"/>
            <w:vAlign w:val="center"/>
          </w:tcPr>
          <w:p w14:paraId="62F752C2"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9</w:t>
            </w:r>
          </w:p>
        </w:tc>
        <w:tc>
          <w:tcPr>
            <w:tcW w:w="306" w:type="pct"/>
            <w:tcBorders>
              <w:top w:val="single" w:sz="4" w:space="0" w:color="auto"/>
              <w:left w:val="nil"/>
              <w:bottom w:val="single" w:sz="4" w:space="0" w:color="auto"/>
              <w:right w:val="single" w:sz="4" w:space="0" w:color="auto"/>
            </w:tcBorders>
            <w:shd w:val="clear" w:color="auto" w:fill="auto"/>
            <w:vAlign w:val="center"/>
          </w:tcPr>
          <w:p w14:paraId="452EC5AD"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10</w:t>
            </w:r>
          </w:p>
        </w:tc>
        <w:tc>
          <w:tcPr>
            <w:tcW w:w="318" w:type="pct"/>
            <w:tcBorders>
              <w:top w:val="single" w:sz="4" w:space="0" w:color="auto"/>
              <w:left w:val="nil"/>
              <w:bottom w:val="single" w:sz="4" w:space="0" w:color="auto"/>
              <w:right w:val="single" w:sz="4" w:space="0" w:color="auto"/>
            </w:tcBorders>
            <w:shd w:val="clear" w:color="auto" w:fill="auto"/>
            <w:vAlign w:val="center"/>
          </w:tcPr>
          <w:p w14:paraId="2E625896"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11</w:t>
            </w:r>
          </w:p>
        </w:tc>
        <w:tc>
          <w:tcPr>
            <w:tcW w:w="306" w:type="pct"/>
            <w:tcBorders>
              <w:top w:val="single" w:sz="4" w:space="0" w:color="auto"/>
              <w:left w:val="nil"/>
              <w:bottom w:val="single" w:sz="4" w:space="0" w:color="auto"/>
              <w:right w:val="single" w:sz="4" w:space="0" w:color="auto"/>
            </w:tcBorders>
            <w:shd w:val="clear" w:color="auto" w:fill="auto"/>
            <w:vAlign w:val="center"/>
          </w:tcPr>
          <w:p w14:paraId="0DED4B10"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12</w:t>
            </w:r>
          </w:p>
        </w:tc>
        <w:tc>
          <w:tcPr>
            <w:tcW w:w="318" w:type="pct"/>
            <w:tcBorders>
              <w:top w:val="single" w:sz="4" w:space="0" w:color="auto"/>
              <w:left w:val="nil"/>
              <w:bottom w:val="single" w:sz="4" w:space="0" w:color="auto"/>
              <w:right w:val="single" w:sz="4" w:space="0" w:color="auto"/>
            </w:tcBorders>
            <w:shd w:val="clear" w:color="auto" w:fill="auto"/>
            <w:vAlign w:val="center"/>
          </w:tcPr>
          <w:p w14:paraId="63654CBF"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13</w:t>
            </w:r>
          </w:p>
        </w:tc>
        <w:tc>
          <w:tcPr>
            <w:tcW w:w="299" w:type="pct"/>
            <w:tcBorders>
              <w:top w:val="single" w:sz="4" w:space="0" w:color="auto"/>
              <w:left w:val="nil"/>
              <w:bottom w:val="single" w:sz="4" w:space="0" w:color="auto"/>
              <w:right w:val="single" w:sz="4" w:space="0" w:color="auto"/>
            </w:tcBorders>
            <w:shd w:val="clear" w:color="auto" w:fill="auto"/>
            <w:vAlign w:val="center"/>
          </w:tcPr>
          <w:p w14:paraId="403E3479"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14</w:t>
            </w:r>
          </w:p>
        </w:tc>
      </w:tr>
      <w:tr w:rsidR="00E77425" w:rsidRPr="00E77425" w14:paraId="2E159A4A" w14:textId="77777777" w:rsidTr="00E77425">
        <w:trPr>
          <w:trHeight w:val="60"/>
        </w:trPr>
        <w:tc>
          <w:tcPr>
            <w:tcW w:w="5000" w:type="pct"/>
            <w:gridSpan w:val="16"/>
            <w:tcBorders>
              <w:top w:val="single" w:sz="4" w:space="0" w:color="auto"/>
              <w:left w:val="single" w:sz="4" w:space="0" w:color="auto"/>
              <w:bottom w:val="nil"/>
              <w:right w:val="single" w:sz="4" w:space="0" w:color="auto"/>
            </w:tcBorders>
            <w:shd w:val="clear" w:color="auto" w:fill="auto"/>
            <w:noWrap/>
          </w:tcPr>
          <w:p w14:paraId="353785D2" w14:textId="77777777" w:rsidR="00E77425" w:rsidRPr="00E77425" w:rsidRDefault="00E77425" w:rsidP="00B05E34">
            <w:pPr>
              <w:widowControl/>
              <w:numPr>
                <w:ilvl w:val="0"/>
                <w:numId w:val="13"/>
              </w:numPr>
              <w:autoSpaceDE/>
              <w:autoSpaceDN/>
              <w:adjustRightInd/>
              <w:contextualSpacing/>
              <w:jc w:val="center"/>
              <w:rPr>
                <w:rFonts w:ascii="Times New Roman" w:eastAsia="Times New Roman" w:hAnsi="Times New Roman" w:cs="Times New Roman"/>
                <w:bCs/>
                <w:sz w:val="20"/>
                <w:szCs w:val="20"/>
                <w:lang w:eastAsia="en-US"/>
              </w:rPr>
            </w:pPr>
            <w:r w:rsidRPr="00E77425">
              <w:rPr>
                <w:rFonts w:ascii="Times New Roman" w:eastAsia="Times New Roman" w:hAnsi="Times New Roman" w:cs="Times New Roman"/>
                <w:bCs/>
                <w:sz w:val="20"/>
                <w:szCs w:val="20"/>
                <w:lang w:eastAsia="en-US"/>
              </w:rPr>
              <w:t>Государственный спрос*</w:t>
            </w:r>
          </w:p>
        </w:tc>
      </w:tr>
      <w:tr w:rsidR="00E77425" w:rsidRPr="00E77425" w14:paraId="30455EB1" w14:textId="77777777" w:rsidTr="00E77425">
        <w:trPr>
          <w:trHeight w:val="614"/>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0DCCC9ED"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1</w:t>
            </w:r>
            <w:r w:rsidRPr="00E77425">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tcPr>
          <w:p w14:paraId="046B2FB1"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Ветераны Великой Отечественной войны</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1F113B5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103</w:t>
            </w:r>
          </w:p>
        </w:tc>
        <w:tc>
          <w:tcPr>
            <w:tcW w:w="482" w:type="pct"/>
            <w:tcBorders>
              <w:top w:val="single" w:sz="4" w:space="0" w:color="auto"/>
              <w:left w:val="nil"/>
              <w:bottom w:val="single" w:sz="4" w:space="0" w:color="auto"/>
              <w:right w:val="single" w:sz="4" w:space="0" w:color="auto"/>
            </w:tcBorders>
            <w:shd w:val="clear" w:color="auto" w:fill="auto"/>
            <w:noWrap/>
          </w:tcPr>
          <w:p w14:paraId="731D7E1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3708</w:t>
            </w:r>
          </w:p>
        </w:tc>
        <w:tc>
          <w:tcPr>
            <w:tcW w:w="299" w:type="pct"/>
            <w:tcBorders>
              <w:top w:val="single" w:sz="4" w:space="0" w:color="auto"/>
              <w:left w:val="nil"/>
              <w:bottom w:val="single" w:sz="4" w:space="0" w:color="auto"/>
              <w:right w:val="single" w:sz="4" w:space="0" w:color="auto"/>
            </w:tcBorders>
            <w:shd w:val="clear" w:color="auto" w:fill="auto"/>
            <w:noWrap/>
          </w:tcPr>
          <w:p w14:paraId="4D7B5F9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74</w:t>
            </w:r>
          </w:p>
        </w:tc>
        <w:tc>
          <w:tcPr>
            <w:tcW w:w="336" w:type="pct"/>
            <w:tcBorders>
              <w:top w:val="single" w:sz="4" w:space="0" w:color="auto"/>
              <w:left w:val="nil"/>
              <w:bottom w:val="single" w:sz="4" w:space="0" w:color="auto"/>
              <w:right w:val="single" w:sz="4" w:space="0" w:color="auto"/>
            </w:tcBorders>
            <w:shd w:val="clear" w:color="auto" w:fill="auto"/>
            <w:noWrap/>
          </w:tcPr>
          <w:p w14:paraId="110F343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2664</w:t>
            </w:r>
          </w:p>
        </w:tc>
        <w:tc>
          <w:tcPr>
            <w:tcW w:w="371" w:type="pct"/>
            <w:tcBorders>
              <w:top w:val="single" w:sz="4" w:space="0" w:color="auto"/>
              <w:left w:val="nil"/>
              <w:bottom w:val="single" w:sz="4" w:space="0" w:color="auto"/>
              <w:right w:val="single" w:sz="4" w:space="0" w:color="auto"/>
            </w:tcBorders>
            <w:shd w:val="clear" w:color="auto" w:fill="auto"/>
            <w:noWrap/>
          </w:tcPr>
          <w:p w14:paraId="0F54093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29</w:t>
            </w:r>
          </w:p>
        </w:tc>
        <w:tc>
          <w:tcPr>
            <w:tcW w:w="307" w:type="pct"/>
            <w:tcBorders>
              <w:top w:val="single" w:sz="4" w:space="0" w:color="auto"/>
              <w:left w:val="nil"/>
              <w:bottom w:val="single" w:sz="4" w:space="0" w:color="auto"/>
              <w:right w:val="single" w:sz="4" w:space="0" w:color="auto"/>
            </w:tcBorders>
            <w:shd w:val="clear" w:color="auto" w:fill="auto"/>
            <w:noWrap/>
          </w:tcPr>
          <w:p w14:paraId="25F1480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1044</w:t>
            </w:r>
          </w:p>
        </w:tc>
        <w:tc>
          <w:tcPr>
            <w:tcW w:w="318" w:type="pct"/>
            <w:tcBorders>
              <w:top w:val="single" w:sz="4" w:space="0" w:color="auto"/>
              <w:left w:val="nil"/>
              <w:bottom w:val="single" w:sz="4" w:space="0" w:color="auto"/>
              <w:right w:val="single" w:sz="4" w:space="0" w:color="auto"/>
            </w:tcBorders>
            <w:shd w:val="clear" w:color="auto" w:fill="auto"/>
            <w:noWrap/>
          </w:tcPr>
          <w:p w14:paraId="346553B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06" w:type="pct"/>
            <w:tcBorders>
              <w:top w:val="single" w:sz="4" w:space="0" w:color="auto"/>
              <w:left w:val="nil"/>
              <w:bottom w:val="single" w:sz="4" w:space="0" w:color="auto"/>
              <w:right w:val="single" w:sz="4" w:space="0" w:color="auto"/>
            </w:tcBorders>
            <w:shd w:val="clear" w:color="auto" w:fill="auto"/>
            <w:noWrap/>
          </w:tcPr>
          <w:p w14:paraId="2E487FA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18" w:type="pct"/>
            <w:tcBorders>
              <w:top w:val="single" w:sz="4" w:space="0" w:color="auto"/>
              <w:left w:val="nil"/>
              <w:bottom w:val="single" w:sz="4" w:space="0" w:color="auto"/>
              <w:right w:val="single" w:sz="4" w:space="0" w:color="auto"/>
            </w:tcBorders>
            <w:shd w:val="clear" w:color="auto" w:fill="auto"/>
            <w:noWrap/>
          </w:tcPr>
          <w:p w14:paraId="2E55CEA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06" w:type="pct"/>
            <w:tcBorders>
              <w:top w:val="single" w:sz="4" w:space="0" w:color="auto"/>
              <w:left w:val="nil"/>
              <w:bottom w:val="single" w:sz="4" w:space="0" w:color="auto"/>
              <w:right w:val="single" w:sz="4" w:space="0" w:color="auto"/>
            </w:tcBorders>
            <w:shd w:val="clear" w:color="auto" w:fill="auto"/>
            <w:noWrap/>
          </w:tcPr>
          <w:p w14:paraId="2CE6DF1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18" w:type="pct"/>
            <w:tcBorders>
              <w:top w:val="single" w:sz="4" w:space="0" w:color="auto"/>
              <w:left w:val="nil"/>
              <w:bottom w:val="single" w:sz="4" w:space="0" w:color="auto"/>
              <w:right w:val="single" w:sz="4" w:space="0" w:color="auto"/>
            </w:tcBorders>
            <w:shd w:val="clear" w:color="auto" w:fill="auto"/>
            <w:noWrap/>
          </w:tcPr>
          <w:p w14:paraId="3008AB0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299" w:type="pct"/>
            <w:tcBorders>
              <w:top w:val="single" w:sz="4" w:space="0" w:color="auto"/>
              <w:left w:val="nil"/>
              <w:bottom w:val="single" w:sz="4" w:space="0" w:color="auto"/>
              <w:right w:val="single" w:sz="4" w:space="0" w:color="auto"/>
            </w:tcBorders>
            <w:shd w:val="clear" w:color="auto" w:fill="auto"/>
            <w:noWrap/>
          </w:tcPr>
          <w:p w14:paraId="5795FE3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r>
      <w:tr w:rsidR="00E77425" w:rsidRPr="00E77425" w14:paraId="4B5279E2" w14:textId="77777777" w:rsidTr="00E77425">
        <w:trPr>
          <w:trHeight w:val="993"/>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704E6B50"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2</w:t>
            </w:r>
            <w:r w:rsidRPr="00E77425">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tcPr>
          <w:p w14:paraId="0B77D30D"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Ветераны боевых действий, инвалиды и семьи, имеющие детей-инвалидов</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0EE85E4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759</w:t>
            </w:r>
          </w:p>
        </w:tc>
        <w:tc>
          <w:tcPr>
            <w:tcW w:w="482" w:type="pct"/>
            <w:tcBorders>
              <w:top w:val="single" w:sz="4" w:space="0" w:color="auto"/>
              <w:left w:val="nil"/>
              <w:bottom w:val="single" w:sz="4" w:space="0" w:color="auto"/>
              <w:right w:val="single" w:sz="4" w:space="0" w:color="auto"/>
            </w:tcBorders>
            <w:shd w:val="clear" w:color="auto" w:fill="auto"/>
            <w:noWrap/>
          </w:tcPr>
          <w:p w14:paraId="0375D1B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13662</w:t>
            </w:r>
          </w:p>
        </w:tc>
        <w:tc>
          <w:tcPr>
            <w:tcW w:w="299" w:type="pct"/>
            <w:tcBorders>
              <w:top w:val="single" w:sz="4" w:space="0" w:color="auto"/>
              <w:left w:val="nil"/>
              <w:bottom w:val="single" w:sz="4" w:space="0" w:color="auto"/>
              <w:right w:val="single" w:sz="4" w:space="0" w:color="auto"/>
            </w:tcBorders>
            <w:shd w:val="clear" w:color="auto" w:fill="auto"/>
            <w:noWrap/>
          </w:tcPr>
          <w:p w14:paraId="59FB1FF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36</w:t>
            </w:r>
          </w:p>
        </w:tc>
        <w:tc>
          <w:tcPr>
            <w:tcW w:w="336" w:type="pct"/>
            <w:tcBorders>
              <w:top w:val="single" w:sz="4" w:space="0" w:color="auto"/>
              <w:left w:val="nil"/>
              <w:bottom w:val="single" w:sz="4" w:space="0" w:color="auto"/>
              <w:right w:val="single" w:sz="4" w:space="0" w:color="auto"/>
            </w:tcBorders>
            <w:shd w:val="clear" w:color="auto" w:fill="auto"/>
            <w:noWrap/>
          </w:tcPr>
          <w:p w14:paraId="120703D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648</w:t>
            </w:r>
          </w:p>
        </w:tc>
        <w:tc>
          <w:tcPr>
            <w:tcW w:w="371" w:type="pct"/>
            <w:tcBorders>
              <w:top w:val="single" w:sz="4" w:space="0" w:color="auto"/>
              <w:left w:val="nil"/>
              <w:bottom w:val="single" w:sz="4" w:space="0" w:color="auto"/>
              <w:right w:val="single" w:sz="4" w:space="0" w:color="auto"/>
            </w:tcBorders>
            <w:shd w:val="clear" w:color="auto" w:fill="auto"/>
            <w:noWrap/>
          </w:tcPr>
          <w:p w14:paraId="322AAA7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181</w:t>
            </w:r>
          </w:p>
        </w:tc>
        <w:tc>
          <w:tcPr>
            <w:tcW w:w="307" w:type="pct"/>
            <w:tcBorders>
              <w:top w:val="single" w:sz="4" w:space="0" w:color="auto"/>
              <w:left w:val="nil"/>
              <w:bottom w:val="single" w:sz="4" w:space="0" w:color="auto"/>
              <w:right w:val="single" w:sz="4" w:space="0" w:color="auto"/>
            </w:tcBorders>
            <w:shd w:val="clear" w:color="auto" w:fill="auto"/>
            <w:noWrap/>
          </w:tcPr>
          <w:p w14:paraId="29DA77E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3258</w:t>
            </w:r>
          </w:p>
        </w:tc>
        <w:tc>
          <w:tcPr>
            <w:tcW w:w="318" w:type="pct"/>
            <w:tcBorders>
              <w:top w:val="single" w:sz="4" w:space="0" w:color="auto"/>
              <w:left w:val="nil"/>
              <w:bottom w:val="single" w:sz="4" w:space="0" w:color="auto"/>
              <w:right w:val="single" w:sz="4" w:space="0" w:color="auto"/>
            </w:tcBorders>
            <w:shd w:val="clear" w:color="auto" w:fill="auto"/>
            <w:noWrap/>
          </w:tcPr>
          <w:p w14:paraId="3D36257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181</w:t>
            </w:r>
          </w:p>
        </w:tc>
        <w:tc>
          <w:tcPr>
            <w:tcW w:w="306" w:type="pct"/>
            <w:tcBorders>
              <w:top w:val="single" w:sz="4" w:space="0" w:color="auto"/>
              <w:left w:val="nil"/>
              <w:bottom w:val="single" w:sz="4" w:space="0" w:color="auto"/>
              <w:right w:val="single" w:sz="4" w:space="0" w:color="auto"/>
            </w:tcBorders>
            <w:shd w:val="clear" w:color="auto" w:fill="auto"/>
            <w:noWrap/>
          </w:tcPr>
          <w:p w14:paraId="6147420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3258</w:t>
            </w:r>
          </w:p>
        </w:tc>
        <w:tc>
          <w:tcPr>
            <w:tcW w:w="318" w:type="pct"/>
            <w:tcBorders>
              <w:top w:val="single" w:sz="4" w:space="0" w:color="auto"/>
              <w:left w:val="nil"/>
              <w:bottom w:val="single" w:sz="4" w:space="0" w:color="auto"/>
              <w:right w:val="single" w:sz="4" w:space="0" w:color="auto"/>
            </w:tcBorders>
            <w:shd w:val="clear" w:color="auto" w:fill="auto"/>
            <w:noWrap/>
          </w:tcPr>
          <w:p w14:paraId="05BE036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181</w:t>
            </w:r>
          </w:p>
        </w:tc>
        <w:tc>
          <w:tcPr>
            <w:tcW w:w="306" w:type="pct"/>
            <w:tcBorders>
              <w:top w:val="single" w:sz="4" w:space="0" w:color="auto"/>
              <w:left w:val="nil"/>
              <w:bottom w:val="single" w:sz="4" w:space="0" w:color="auto"/>
              <w:right w:val="single" w:sz="4" w:space="0" w:color="auto"/>
            </w:tcBorders>
            <w:shd w:val="clear" w:color="auto" w:fill="auto"/>
            <w:noWrap/>
          </w:tcPr>
          <w:p w14:paraId="65956AF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3258</w:t>
            </w:r>
          </w:p>
        </w:tc>
        <w:tc>
          <w:tcPr>
            <w:tcW w:w="318" w:type="pct"/>
            <w:tcBorders>
              <w:top w:val="single" w:sz="4" w:space="0" w:color="auto"/>
              <w:left w:val="nil"/>
              <w:bottom w:val="single" w:sz="4" w:space="0" w:color="auto"/>
              <w:right w:val="single" w:sz="4" w:space="0" w:color="auto"/>
            </w:tcBorders>
            <w:shd w:val="clear" w:color="auto" w:fill="auto"/>
            <w:noWrap/>
          </w:tcPr>
          <w:p w14:paraId="3035A32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180</w:t>
            </w:r>
          </w:p>
        </w:tc>
        <w:tc>
          <w:tcPr>
            <w:tcW w:w="299" w:type="pct"/>
            <w:tcBorders>
              <w:top w:val="single" w:sz="4" w:space="0" w:color="auto"/>
              <w:left w:val="nil"/>
              <w:bottom w:val="single" w:sz="4" w:space="0" w:color="auto"/>
              <w:right w:val="single" w:sz="4" w:space="0" w:color="auto"/>
            </w:tcBorders>
            <w:shd w:val="clear" w:color="auto" w:fill="auto"/>
            <w:noWrap/>
          </w:tcPr>
          <w:p w14:paraId="14C1011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3240</w:t>
            </w:r>
          </w:p>
        </w:tc>
      </w:tr>
      <w:tr w:rsidR="00E77425" w:rsidRPr="00E77425" w14:paraId="6504FCDD" w14:textId="77777777" w:rsidTr="00E77425">
        <w:trPr>
          <w:trHeight w:val="387"/>
        </w:trPr>
        <w:tc>
          <w:tcPr>
            <w:tcW w:w="237" w:type="pct"/>
            <w:tcBorders>
              <w:top w:val="nil"/>
              <w:left w:val="single" w:sz="4" w:space="0" w:color="auto"/>
              <w:bottom w:val="single" w:sz="4" w:space="0" w:color="auto"/>
              <w:right w:val="single" w:sz="4" w:space="0" w:color="auto"/>
            </w:tcBorders>
            <w:shd w:val="clear" w:color="auto" w:fill="auto"/>
            <w:noWrap/>
          </w:tcPr>
          <w:p w14:paraId="361AC059"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3</w:t>
            </w:r>
            <w:r w:rsidRPr="00E77425">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nil"/>
            </w:tcBorders>
            <w:shd w:val="clear" w:color="auto" w:fill="auto"/>
          </w:tcPr>
          <w:p w14:paraId="3B51E9BA"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Граждане, уволенные с военной службы, и приравненные к ним лица</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508064C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49</w:t>
            </w:r>
          </w:p>
        </w:tc>
        <w:tc>
          <w:tcPr>
            <w:tcW w:w="482" w:type="pct"/>
            <w:tcBorders>
              <w:top w:val="nil"/>
              <w:left w:val="nil"/>
              <w:bottom w:val="single" w:sz="4" w:space="0" w:color="auto"/>
              <w:right w:val="single" w:sz="4" w:space="0" w:color="auto"/>
            </w:tcBorders>
            <w:shd w:val="clear" w:color="auto" w:fill="auto"/>
            <w:noWrap/>
          </w:tcPr>
          <w:p w14:paraId="68A708D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2550</w:t>
            </w:r>
          </w:p>
        </w:tc>
        <w:tc>
          <w:tcPr>
            <w:tcW w:w="299" w:type="pct"/>
            <w:tcBorders>
              <w:top w:val="nil"/>
              <w:left w:val="nil"/>
              <w:bottom w:val="single" w:sz="4" w:space="0" w:color="auto"/>
              <w:right w:val="single" w:sz="4" w:space="0" w:color="auto"/>
            </w:tcBorders>
            <w:shd w:val="clear" w:color="auto" w:fill="auto"/>
            <w:noWrap/>
          </w:tcPr>
          <w:p w14:paraId="6B0A5B0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w:t>
            </w:r>
          </w:p>
        </w:tc>
        <w:tc>
          <w:tcPr>
            <w:tcW w:w="336" w:type="pct"/>
            <w:tcBorders>
              <w:top w:val="nil"/>
              <w:left w:val="nil"/>
              <w:bottom w:val="single" w:sz="4" w:space="0" w:color="auto"/>
              <w:right w:val="single" w:sz="4" w:space="0" w:color="auto"/>
            </w:tcBorders>
            <w:shd w:val="clear" w:color="auto" w:fill="auto"/>
            <w:noWrap/>
          </w:tcPr>
          <w:p w14:paraId="0752BCE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383</w:t>
            </w:r>
          </w:p>
        </w:tc>
        <w:tc>
          <w:tcPr>
            <w:tcW w:w="371" w:type="pct"/>
            <w:tcBorders>
              <w:top w:val="nil"/>
              <w:left w:val="nil"/>
              <w:bottom w:val="single" w:sz="4" w:space="0" w:color="auto"/>
              <w:right w:val="single" w:sz="4" w:space="0" w:color="auto"/>
            </w:tcBorders>
            <w:shd w:val="clear" w:color="auto" w:fill="auto"/>
            <w:noWrap/>
          </w:tcPr>
          <w:p w14:paraId="0C2523D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42</w:t>
            </w:r>
          </w:p>
        </w:tc>
        <w:tc>
          <w:tcPr>
            <w:tcW w:w="307" w:type="pct"/>
            <w:tcBorders>
              <w:top w:val="nil"/>
              <w:left w:val="nil"/>
              <w:bottom w:val="single" w:sz="4" w:space="0" w:color="auto"/>
              <w:right w:val="single" w:sz="4" w:space="0" w:color="auto"/>
            </w:tcBorders>
            <w:shd w:val="clear" w:color="auto" w:fill="auto"/>
            <w:noWrap/>
          </w:tcPr>
          <w:p w14:paraId="07DD8F2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2167</w:t>
            </w:r>
          </w:p>
        </w:tc>
        <w:tc>
          <w:tcPr>
            <w:tcW w:w="318" w:type="pct"/>
            <w:tcBorders>
              <w:top w:val="nil"/>
              <w:left w:val="nil"/>
              <w:bottom w:val="single" w:sz="4" w:space="0" w:color="auto"/>
              <w:right w:val="single" w:sz="4" w:space="0" w:color="auto"/>
            </w:tcBorders>
            <w:shd w:val="clear" w:color="auto" w:fill="auto"/>
            <w:noWrap/>
          </w:tcPr>
          <w:p w14:paraId="59C8C78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06" w:type="pct"/>
            <w:tcBorders>
              <w:top w:val="nil"/>
              <w:left w:val="nil"/>
              <w:bottom w:val="single" w:sz="4" w:space="0" w:color="auto"/>
              <w:right w:val="single" w:sz="4" w:space="0" w:color="auto"/>
            </w:tcBorders>
            <w:shd w:val="clear" w:color="auto" w:fill="auto"/>
            <w:noWrap/>
          </w:tcPr>
          <w:p w14:paraId="069B0DB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18" w:type="pct"/>
            <w:tcBorders>
              <w:top w:val="nil"/>
              <w:left w:val="nil"/>
              <w:bottom w:val="single" w:sz="4" w:space="0" w:color="auto"/>
              <w:right w:val="single" w:sz="4" w:space="0" w:color="auto"/>
            </w:tcBorders>
            <w:shd w:val="clear" w:color="auto" w:fill="auto"/>
            <w:noWrap/>
          </w:tcPr>
          <w:p w14:paraId="0568E0A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06" w:type="pct"/>
            <w:tcBorders>
              <w:top w:val="nil"/>
              <w:left w:val="nil"/>
              <w:bottom w:val="single" w:sz="4" w:space="0" w:color="auto"/>
              <w:right w:val="single" w:sz="4" w:space="0" w:color="auto"/>
            </w:tcBorders>
            <w:shd w:val="clear" w:color="auto" w:fill="auto"/>
            <w:noWrap/>
          </w:tcPr>
          <w:p w14:paraId="237EED4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318" w:type="pct"/>
            <w:tcBorders>
              <w:top w:val="nil"/>
              <w:left w:val="nil"/>
              <w:bottom w:val="single" w:sz="4" w:space="0" w:color="auto"/>
              <w:right w:val="single" w:sz="4" w:space="0" w:color="auto"/>
            </w:tcBorders>
            <w:shd w:val="clear" w:color="auto" w:fill="auto"/>
            <w:noWrap/>
          </w:tcPr>
          <w:p w14:paraId="5760FC9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c>
          <w:tcPr>
            <w:tcW w:w="299" w:type="pct"/>
            <w:tcBorders>
              <w:top w:val="nil"/>
              <w:left w:val="nil"/>
              <w:bottom w:val="single" w:sz="4" w:space="0" w:color="auto"/>
              <w:right w:val="single" w:sz="4" w:space="0" w:color="auto"/>
            </w:tcBorders>
            <w:shd w:val="clear" w:color="auto" w:fill="auto"/>
            <w:noWrap/>
          </w:tcPr>
          <w:p w14:paraId="3EC6A06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0</w:t>
            </w:r>
          </w:p>
        </w:tc>
      </w:tr>
      <w:tr w:rsidR="00E77425" w:rsidRPr="00E77425" w14:paraId="0D182F35" w14:textId="77777777" w:rsidTr="00E77425">
        <w:trPr>
          <w:trHeight w:val="113"/>
        </w:trPr>
        <w:tc>
          <w:tcPr>
            <w:tcW w:w="237" w:type="pct"/>
            <w:tcBorders>
              <w:top w:val="nil"/>
              <w:left w:val="single" w:sz="4" w:space="0" w:color="auto"/>
              <w:bottom w:val="single" w:sz="4" w:space="0" w:color="auto"/>
              <w:right w:val="single" w:sz="4" w:space="0" w:color="auto"/>
            </w:tcBorders>
            <w:shd w:val="clear" w:color="auto" w:fill="auto"/>
            <w:noWrap/>
          </w:tcPr>
          <w:p w14:paraId="0B659BE1"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4</w:t>
            </w:r>
            <w:r w:rsidRPr="00E77425">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nil"/>
            </w:tcBorders>
            <w:shd w:val="clear" w:color="auto" w:fill="auto"/>
          </w:tcPr>
          <w:p w14:paraId="5419C84D"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Вынужденные переселенцы</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7C26095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13</w:t>
            </w:r>
          </w:p>
        </w:tc>
        <w:tc>
          <w:tcPr>
            <w:tcW w:w="482" w:type="pct"/>
            <w:tcBorders>
              <w:top w:val="nil"/>
              <w:left w:val="nil"/>
              <w:bottom w:val="single" w:sz="4" w:space="0" w:color="auto"/>
              <w:right w:val="single" w:sz="4" w:space="0" w:color="auto"/>
            </w:tcBorders>
            <w:shd w:val="clear" w:color="auto" w:fill="auto"/>
            <w:noWrap/>
          </w:tcPr>
          <w:p w14:paraId="5A41208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725</w:t>
            </w:r>
          </w:p>
        </w:tc>
        <w:tc>
          <w:tcPr>
            <w:tcW w:w="299" w:type="pct"/>
            <w:tcBorders>
              <w:top w:val="nil"/>
              <w:left w:val="nil"/>
              <w:bottom w:val="single" w:sz="4" w:space="0" w:color="auto"/>
              <w:right w:val="single" w:sz="4" w:space="0" w:color="auto"/>
            </w:tcBorders>
            <w:shd w:val="clear" w:color="auto" w:fill="auto"/>
            <w:noWrap/>
          </w:tcPr>
          <w:p w14:paraId="0F88BCD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w:t>
            </w:r>
          </w:p>
        </w:tc>
        <w:tc>
          <w:tcPr>
            <w:tcW w:w="336" w:type="pct"/>
            <w:tcBorders>
              <w:top w:val="nil"/>
              <w:left w:val="nil"/>
              <w:bottom w:val="single" w:sz="4" w:space="0" w:color="auto"/>
              <w:right w:val="single" w:sz="4" w:space="0" w:color="auto"/>
            </w:tcBorders>
            <w:shd w:val="clear" w:color="auto" w:fill="auto"/>
            <w:noWrap/>
          </w:tcPr>
          <w:p w14:paraId="0BC27FD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185</w:t>
            </w:r>
          </w:p>
        </w:tc>
        <w:tc>
          <w:tcPr>
            <w:tcW w:w="371" w:type="pct"/>
            <w:tcBorders>
              <w:top w:val="nil"/>
              <w:left w:val="nil"/>
              <w:bottom w:val="single" w:sz="4" w:space="0" w:color="auto"/>
              <w:right w:val="single" w:sz="4" w:space="0" w:color="auto"/>
            </w:tcBorders>
            <w:shd w:val="clear" w:color="auto" w:fill="auto"/>
            <w:noWrap/>
          </w:tcPr>
          <w:p w14:paraId="3FAF4A3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w:t>
            </w:r>
          </w:p>
        </w:tc>
        <w:tc>
          <w:tcPr>
            <w:tcW w:w="307" w:type="pct"/>
            <w:tcBorders>
              <w:top w:val="nil"/>
              <w:left w:val="nil"/>
              <w:bottom w:val="single" w:sz="4" w:space="0" w:color="auto"/>
              <w:right w:val="single" w:sz="4" w:space="0" w:color="auto"/>
            </w:tcBorders>
            <w:shd w:val="clear" w:color="auto" w:fill="auto"/>
            <w:noWrap/>
          </w:tcPr>
          <w:p w14:paraId="42BF54D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185</w:t>
            </w:r>
          </w:p>
        </w:tc>
        <w:tc>
          <w:tcPr>
            <w:tcW w:w="318" w:type="pct"/>
            <w:tcBorders>
              <w:top w:val="nil"/>
              <w:left w:val="nil"/>
              <w:bottom w:val="single" w:sz="4" w:space="0" w:color="auto"/>
              <w:right w:val="single" w:sz="4" w:space="0" w:color="auto"/>
            </w:tcBorders>
            <w:shd w:val="clear" w:color="auto" w:fill="auto"/>
            <w:noWrap/>
          </w:tcPr>
          <w:p w14:paraId="412741D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w:t>
            </w:r>
          </w:p>
        </w:tc>
        <w:tc>
          <w:tcPr>
            <w:tcW w:w="306" w:type="pct"/>
            <w:tcBorders>
              <w:top w:val="nil"/>
              <w:left w:val="nil"/>
              <w:bottom w:val="single" w:sz="4" w:space="0" w:color="auto"/>
              <w:right w:val="single" w:sz="4" w:space="0" w:color="auto"/>
            </w:tcBorders>
            <w:shd w:val="clear" w:color="auto" w:fill="auto"/>
            <w:noWrap/>
          </w:tcPr>
          <w:p w14:paraId="1A154DEA"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185</w:t>
            </w:r>
          </w:p>
        </w:tc>
        <w:tc>
          <w:tcPr>
            <w:tcW w:w="318" w:type="pct"/>
            <w:tcBorders>
              <w:top w:val="nil"/>
              <w:left w:val="nil"/>
              <w:bottom w:val="single" w:sz="4" w:space="0" w:color="auto"/>
              <w:right w:val="single" w:sz="4" w:space="0" w:color="auto"/>
            </w:tcBorders>
            <w:shd w:val="clear" w:color="auto" w:fill="auto"/>
            <w:noWrap/>
          </w:tcPr>
          <w:p w14:paraId="3E5AD31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w:t>
            </w:r>
          </w:p>
        </w:tc>
        <w:tc>
          <w:tcPr>
            <w:tcW w:w="306" w:type="pct"/>
            <w:tcBorders>
              <w:top w:val="nil"/>
              <w:left w:val="nil"/>
              <w:bottom w:val="single" w:sz="4" w:space="0" w:color="auto"/>
              <w:right w:val="single" w:sz="4" w:space="0" w:color="auto"/>
            </w:tcBorders>
            <w:shd w:val="clear" w:color="auto" w:fill="auto"/>
            <w:noWrap/>
          </w:tcPr>
          <w:p w14:paraId="3D5FEA7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85</w:t>
            </w:r>
          </w:p>
        </w:tc>
        <w:tc>
          <w:tcPr>
            <w:tcW w:w="318" w:type="pct"/>
            <w:tcBorders>
              <w:top w:val="nil"/>
              <w:left w:val="nil"/>
              <w:bottom w:val="single" w:sz="4" w:space="0" w:color="auto"/>
              <w:right w:val="single" w:sz="4" w:space="0" w:color="auto"/>
            </w:tcBorders>
            <w:shd w:val="clear" w:color="auto" w:fill="auto"/>
            <w:noWrap/>
          </w:tcPr>
          <w:p w14:paraId="23B2FFB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w:t>
            </w:r>
          </w:p>
        </w:tc>
        <w:tc>
          <w:tcPr>
            <w:tcW w:w="299" w:type="pct"/>
            <w:tcBorders>
              <w:top w:val="nil"/>
              <w:left w:val="nil"/>
              <w:bottom w:val="single" w:sz="4" w:space="0" w:color="auto"/>
              <w:right w:val="single" w:sz="4" w:space="0" w:color="auto"/>
            </w:tcBorders>
            <w:shd w:val="clear" w:color="auto" w:fill="auto"/>
            <w:noWrap/>
          </w:tcPr>
          <w:p w14:paraId="250A096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85</w:t>
            </w:r>
          </w:p>
        </w:tc>
      </w:tr>
      <w:tr w:rsidR="00E77425" w:rsidRPr="00E77425" w14:paraId="288EF1E9" w14:textId="77777777" w:rsidTr="00E77425">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73D7B5DB"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5.</w:t>
            </w:r>
          </w:p>
        </w:tc>
        <w:tc>
          <w:tcPr>
            <w:tcW w:w="632" w:type="pct"/>
            <w:tcBorders>
              <w:top w:val="nil"/>
              <w:left w:val="nil"/>
              <w:bottom w:val="single" w:sz="4" w:space="0" w:color="auto"/>
              <w:right w:val="nil"/>
            </w:tcBorders>
            <w:shd w:val="clear" w:color="auto" w:fill="auto"/>
            <w:vAlign w:val="bottom"/>
          </w:tcPr>
          <w:p w14:paraId="356875D7" w14:textId="77777777" w:rsidR="00E77425" w:rsidRPr="00E77425" w:rsidRDefault="00E77425" w:rsidP="00E77425">
            <w:pPr>
              <w:widowControl/>
              <w:autoSpaceDE/>
              <w:autoSpaceDN/>
              <w:adjustRightInd/>
              <w:rPr>
                <w:rFonts w:ascii="Times New Roman" w:eastAsia="Times New Roman" w:hAnsi="Times New Roman" w:cs="Times New Roman"/>
                <w:spacing w:val="-2"/>
                <w:sz w:val="20"/>
                <w:szCs w:val="20"/>
                <w:lang w:eastAsia="en-US"/>
              </w:rPr>
            </w:pPr>
            <w:r w:rsidRPr="00E77425">
              <w:rPr>
                <w:rFonts w:ascii="Times New Roman" w:eastAsia="Times New Roman" w:hAnsi="Times New Roman" w:cs="Times New Roman"/>
                <w:spacing w:val="-2"/>
                <w:sz w:val="20"/>
                <w:szCs w:val="20"/>
                <w:lang w:eastAsia="en-US"/>
              </w:rPr>
              <w:t>Граждане, выехавшие из районов Крайнего Севера и приравненных к ним местностей</w:t>
            </w:r>
          </w:p>
        </w:tc>
        <w:tc>
          <w:tcPr>
            <w:tcW w:w="471" w:type="pct"/>
            <w:gridSpan w:val="3"/>
            <w:tcBorders>
              <w:top w:val="nil"/>
              <w:left w:val="single" w:sz="4" w:space="0" w:color="auto"/>
              <w:bottom w:val="single" w:sz="4" w:space="0" w:color="auto"/>
              <w:right w:val="single" w:sz="4" w:space="0" w:color="auto"/>
            </w:tcBorders>
            <w:shd w:val="clear" w:color="auto" w:fill="auto"/>
            <w:noWrap/>
          </w:tcPr>
          <w:p w14:paraId="037D868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w:t>
            </w:r>
          </w:p>
        </w:tc>
        <w:tc>
          <w:tcPr>
            <w:tcW w:w="482" w:type="pct"/>
            <w:tcBorders>
              <w:top w:val="nil"/>
              <w:left w:val="nil"/>
              <w:bottom w:val="single" w:sz="4" w:space="0" w:color="auto"/>
              <w:right w:val="single" w:sz="4" w:space="0" w:color="auto"/>
            </w:tcBorders>
            <w:shd w:val="clear" w:color="auto" w:fill="auto"/>
            <w:noWrap/>
          </w:tcPr>
          <w:p w14:paraId="019DF50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252</w:t>
            </w:r>
          </w:p>
        </w:tc>
        <w:tc>
          <w:tcPr>
            <w:tcW w:w="299" w:type="pct"/>
            <w:tcBorders>
              <w:top w:val="nil"/>
              <w:left w:val="nil"/>
              <w:bottom w:val="single" w:sz="4" w:space="0" w:color="auto"/>
              <w:right w:val="single" w:sz="4" w:space="0" w:color="auto"/>
            </w:tcBorders>
            <w:shd w:val="clear" w:color="auto" w:fill="auto"/>
            <w:noWrap/>
          </w:tcPr>
          <w:p w14:paraId="23CEED0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w:t>
            </w:r>
          </w:p>
        </w:tc>
        <w:tc>
          <w:tcPr>
            <w:tcW w:w="336" w:type="pct"/>
            <w:tcBorders>
              <w:top w:val="nil"/>
              <w:left w:val="nil"/>
              <w:bottom w:val="single" w:sz="4" w:space="0" w:color="auto"/>
              <w:right w:val="single" w:sz="4" w:space="0" w:color="auto"/>
            </w:tcBorders>
            <w:shd w:val="clear" w:color="auto" w:fill="auto"/>
            <w:noWrap/>
          </w:tcPr>
          <w:p w14:paraId="546828A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36</w:t>
            </w:r>
          </w:p>
        </w:tc>
        <w:tc>
          <w:tcPr>
            <w:tcW w:w="371" w:type="pct"/>
            <w:tcBorders>
              <w:top w:val="nil"/>
              <w:left w:val="nil"/>
              <w:bottom w:val="single" w:sz="4" w:space="0" w:color="auto"/>
              <w:right w:val="single" w:sz="4" w:space="0" w:color="auto"/>
            </w:tcBorders>
            <w:shd w:val="clear" w:color="auto" w:fill="auto"/>
            <w:noWrap/>
          </w:tcPr>
          <w:p w14:paraId="3AED088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w:t>
            </w:r>
          </w:p>
        </w:tc>
        <w:tc>
          <w:tcPr>
            <w:tcW w:w="307" w:type="pct"/>
            <w:tcBorders>
              <w:top w:val="nil"/>
              <w:left w:val="nil"/>
              <w:bottom w:val="single" w:sz="4" w:space="0" w:color="auto"/>
              <w:right w:val="single" w:sz="4" w:space="0" w:color="auto"/>
            </w:tcBorders>
            <w:shd w:val="clear" w:color="auto" w:fill="auto"/>
            <w:noWrap/>
          </w:tcPr>
          <w:p w14:paraId="326C90C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54</w:t>
            </w:r>
          </w:p>
        </w:tc>
        <w:tc>
          <w:tcPr>
            <w:tcW w:w="318" w:type="pct"/>
            <w:tcBorders>
              <w:top w:val="nil"/>
              <w:left w:val="nil"/>
              <w:bottom w:val="single" w:sz="4" w:space="0" w:color="auto"/>
              <w:right w:val="single" w:sz="4" w:space="0" w:color="auto"/>
            </w:tcBorders>
            <w:shd w:val="clear" w:color="auto" w:fill="auto"/>
            <w:noWrap/>
          </w:tcPr>
          <w:p w14:paraId="09FA566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63D1141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54</w:t>
            </w:r>
          </w:p>
        </w:tc>
        <w:tc>
          <w:tcPr>
            <w:tcW w:w="318" w:type="pct"/>
            <w:tcBorders>
              <w:top w:val="nil"/>
              <w:left w:val="nil"/>
              <w:bottom w:val="single" w:sz="4" w:space="0" w:color="auto"/>
              <w:right w:val="single" w:sz="4" w:space="0" w:color="auto"/>
            </w:tcBorders>
            <w:shd w:val="clear" w:color="auto" w:fill="auto"/>
            <w:noWrap/>
          </w:tcPr>
          <w:p w14:paraId="66FCA76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w:t>
            </w:r>
          </w:p>
        </w:tc>
        <w:tc>
          <w:tcPr>
            <w:tcW w:w="306" w:type="pct"/>
            <w:tcBorders>
              <w:top w:val="nil"/>
              <w:left w:val="nil"/>
              <w:bottom w:val="single" w:sz="4" w:space="0" w:color="auto"/>
              <w:right w:val="single" w:sz="4" w:space="0" w:color="auto"/>
            </w:tcBorders>
            <w:shd w:val="clear" w:color="auto" w:fill="auto"/>
            <w:noWrap/>
          </w:tcPr>
          <w:p w14:paraId="05AFB7C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54</w:t>
            </w:r>
          </w:p>
        </w:tc>
        <w:tc>
          <w:tcPr>
            <w:tcW w:w="318" w:type="pct"/>
            <w:tcBorders>
              <w:top w:val="nil"/>
              <w:left w:val="nil"/>
              <w:bottom w:val="single" w:sz="4" w:space="0" w:color="auto"/>
              <w:right w:val="single" w:sz="4" w:space="0" w:color="auto"/>
            </w:tcBorders>
            <w:shd w:val="clear" w:color="auto" w:fill="auto"/>
            <w:noWrap/>
          </w:tcPr>
          <w:p w14:paraId="4128E83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w:t>
            </w:r>
          </w:p>
        </w:tc>
        <w:tc>
          <w:tcPr>
            <w:tcW w:w="299" w:type="pct"/>
            <w:tcBorders>
              <w:top w:val="nil"/>
              <w:left w:val="nil"/>
              <w:bottom w:val="single" w:sz="4" w:space="0" w:color="auto"/>
              <w:right w:val="single" w:sz="4" w:space="0" w:color="auto"/>
            </w:tcBorders>
            <w:shd w:val="clear" w:color="auto" w:fill="auto"/>
            <w:noWrap/>
          </w:tcPr>
          <w:p w14:paraId="59623B6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54</w:t>
            </w:r>
          </w:p>
        </w:tc>
      </w:tr>
      <w:tr w:rsidR="00E77425" w:rsidRPr="00E77425" w14:paraId="319B3840" w14:textId="77777777" w:rsidTr="00E77425">
        <w:trPr>
          <w:trHeight w:val="77"/>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0EE3304B"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t>6</w:t>
            </w:r>
            <w:r w:rsidRPr="00E77425">
              <w:rPr>
                <w:rFonts w:ascii="Times New Roman" w:eastAsia="Times New Roman" w:hAnsi="Times New Roman" w:cs="Times New Roman"/>
                <w:sz w:val="20"/>
                <w:szCs w:val="20"/>
                <w:lang w:val="en-US" w:eastAsia="en-US"/>
              </w:rPr>
              <w:t>.</w:t>
            </w:r>
          </w:p>
        </w:tc>
        <w:tc>
          <w:tcPr>
            <w:tcW w:w="632" w:type="pct"/>
            <w:tcBorders>
              <w:top w:val="single" w:sz="4" w:space="0" w:color="auto"/>
              <w:left w:val="nil"/>
              <w:bottom w:val="single" w:sz="4" w:space="0" w:color="auto"/>
              <w:right w:val="nil"/>
            </w:tcBorders>
            <w:shd w:val="clear" w:color="auto" w:fill="auto"/>
            <w:vAlign w:val="bottom"/>
          </w:tcPr>
          <w:p w14:paraId="3CC06D03"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 xml:space="preserve">Граждане, пострадавшие от </w:t>
            </w:r>
            <w:r w:rsidRPr="00E77425">
              <w:rPr>
                <w:rFonts w:ascii="Times New Roman" w:eastAsia="Times New Roman" w:hAnsi="Times New Roman" w:cs="Times New Roman"/>
                <w:sz w:val="20"/>
                <w:szCs w:val="20"/>
                <w:lang w:eastAsia="en-US"/>
              </w:rPr>
              <w:lastRenderedPageBreak/>
              <w:t>радиационных аварий и катастроф</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3D22D5A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lastRenderedPageBreak/>
              <w:t>21</w:t>
            </w:r>
          </w:p>
        </w:tc>
        <w:tc>
          <w:tcPr>
            <w:tcW w:w="482" w:type="pct"/>
            <w:tcBorders>
              <w:top w:val="single" w:sz="4" w:space="0" w:color="auto"/>
              <w:left w:val="nil"/>
              <w:bottom w:val="single" w:sz="4" w:space="0" w:color="auto"/>
              <w:right w:val="single" w:sz="4" w:space="0" w:color="auto"/>
            </w:tcBorders>
            <w:shd w:val="clear" w:color="auto" w:fill="auto"/>
            <w:noWrap/>
          </w:tcPr>
          <w:p w14:paraId="7C6BE93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1002</w:t>
            </w:r>
          </w:p>
        </w:tc>
        <w:tc>
          <w:tcPr>
            <w:tcW w:w="299" w:type="pct"/>
            <w:tcBorders>
              <w:top w:val="single" w:sz="4" w:space="0" w:color="auto"/>
              <w:left w:val="nil"/>
              <w:bottom w:val="single" w:sz="4" w:space="0" w:color="auto"/>
              <w:right w:val="single" w:sz="4" w:space="0" w:color="auto"/>
            </w:tcBorders>
            <w:shd w:val="clear" w:color="auto" w:fill="auto"/>
            <w:noWrap/>
          </w:tcPr>
          <w:p w14:paraId="52DE087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w:t>
            </w:r>
          </w:p>
        </w:tc>
        <w:tc>
          <w:tcPr>
            <w:tcW w:w="336" w:type="pct"/>
            <w:tcBorders>
              <w:top w:val="single" w:sz="4" w:space="0" w:color="auto"/>
              <w:left w:val="nil"/>
              <w:bottom w:val="single" w:sz="4" w:space="0" w:color="auto"/>
              <w:right w:val="single" w:sz="4" w:space="0" w:color="auto"/>
            </w:tcBorders>
            <w:shd w:val="clear" w:color="auto" w:fill="auto"/>
            <w:noWrap/>
          </w:tcPr>
          <w:p w14:paraId="2AF7AD4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208</w:t>
            </w:r>
          </w:p>
        </w:tc>
        <w:tc>
          <w:tcPr>
            <w:tcW w:w="371" w:type="pct"/>
            <w:tcBorders>
              <w:top w:val="single" w:sz="4" w:space="0" w:color="auto"/>
              <w:left w:val="nil"/>
              <w:bottom w:val="single" w:sz="4" w:space="0" w:color="auto"/>
              <w:right w:val="single" w:sz="4" w:space="0" w:color="auto"/>
            </w:tcBorders>
            <w:shd w:val="clear" w:color="auto" w:fill="auto"/>
            <w:noWrap/>
          </w:tcPr>
          <w:p w14:paraId="7ABE38E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w:t>
            </w:r>
          </w:p>
        </w:tc>
        <w:tc>
          <w:tcPr>
            <w:tcW w:w="307" w:type="pct"/>
            <w:tcBorders>
              <w:top w:val="single" w:sz="4" w:space="0" w:color="auto"/>
              <w:left w:val="nil"/>
              <w:bottom w:val="single" w:sz="4" w:space="0" w:color="auto"/>
              <w:right w:val="single" w:sz="4" w:space="0" w:color="auto"/>
            </w:tcBorders>
            <w:shd w:val="clear" w:color="auto" w:fill="auto"/>
            <w:noWrap/>
          </w:tcPr>
          <w:p w14:paraId="6E9AE3A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198</w:t>
            </w:r>
          </w:p>
        </w:tc>
        <w:tc>
          <w:tcPr>
            <w:tcW w:w="318" w:type="pct"/>
            <w:tcBorders>
              <w:top w:val="single" w:sz="4" w:space="0" w:color="auto"/>
              <w:left w:val="nil"/>
              <w:bottom w:val="single" w:sz="4" w:space="0" w:color="auto"/>
              <w:right w:val="single" w:sz="4" w:space="0" w:color="auto"/>
            </w:tcBorders>
            <w:shd w:val="clear" w:color="auto" w:fill="auto"/>
            <w:noWrap/>
          </w:tcPr>
          <w:p w14:paraId="471BFB0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w:t>
            </w:r>
          </w:p>
        </w:tc>
        <w:tc>
          <w:tcPr>
            <w:tcW w:w="306" w:type="pct"/>
            <w:tcBorders>
              <w:top w:val="single" w:sz="4" w:space="0" w:color="auto"/>
              <w:left w:val="nil"/>
              <w:bottom w:val="single" w:sz="4" w:space="0" w:color="auto"/>
              <w:right w:val="single" w:sz="4" w:space="0" w:color="auto"/>
            </w:tcBorders>
            <w:shd w:val="clear" w:color="auto" w:fill="auto"/>
            <w:noWrap/>
          </w:tcPr>
          <w:p w14:paraId="177AC79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198</w:t>
            </w:r>
          </w:p>
        </w:tc>
        <w:tc>
          <w:tcPr>
            <w:tcW w:w="318" w:type="pct"/>
            <w:tcBorders>
              <w:top w:val="single" w:sz="4" w:space="0" w:color="auto"/>
              <w:left w:val="nil"/>
              <w:bottom w:val="single" w:sz="4" w:space="0" w:color="auto"/>
              <w:right w:val="single" w:sz="4" w:space="0" w:color="auto"/>
            </w:tcBorders>
            <w:shd w:val="clear" w:color="auto" w:fill="auto"/>
            <w:noWrap/>
          </w:tcPr>
          <w:p w14:paraId="5C46AEB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w:t>
            </w:r>
          </w:p>
        </w:tc>
        <w:tc>
          <w:tcPr>
            <w:tcW w:w="306" w:type="pct"/>
            <w:tcBorders>
              <w:top w:val="single" w:sz="4" w:space="0" w:color="auto"/>
              <w:left w:val="nil"/>
              <w:bottom w:val="single" w:sz="4" w:space="0" w:color="auto"/>
              <w:right w:val="single" w:sz="4" w:space="0" w:color="auto"/>
            </w:tcBorders>
            <w:shd w:val="clear" w:color="auto" w:fill="auto"/>
            <w:noWrap/>
          </w:tcPr>
          <w:p w14:paraId="1EAA50D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198</w:t>
            </w:r>
          </w:p>
        </w:tc>
        <w:tc>
          <w:tcPr>
            <w:tcW w:w="318" w:type="pct"/>
            <w:tcBorders>
              <w:top w:val="single" w:sz="4" w:space="0" w:color="auto"/>
              <w:left w:val="nil"/>
              <w:bottom w:val="single" w:sz="4" w:space="0" w:color="auto"/>
              <w:right w:val="single" w:sz="4" w:space="0" w:color="auto"/>
            </w:tcBorders>
            <w:shd w:val="clear" w:color="auto" w:fill="auto"/>
            <w:noWrap/>
          </w:tcPr>
          <w:p w14:paraId="06EB38B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5</w:t>
            </w:r>
          </w:p>
        </w:tc>
        <w:tc>
          <w:tcPr>
            <w:tcW w:w="299" w:type="pct"/>
            <w:tcBorders>
              <w:top w:val="single" w:sz="4" w:space="0" w:color="auto"/>
              <w:left w:val="nil"/>
              <w:bottom w:val="single" w:sz="4" w:space="0" w:color="auto"/>
              <w:right w:val="single" w:sz="4" w:space="0" w:color="auto"/>
            </w:tcBorders>
            <w:shd w:val="clear" w:color="auto" w:fill="auto"/>
            <w:noWrap/>
          </w:tcPr>
          <w:p w14:paraId="08EAC52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200</w:t>
            </w:r>
          </w:p>
        </w:tc>
      </w:tr>
      <w:tr w:rsidR="00E77425" w:rsidRPr="00E77425" w14:paraId="0334AE5A" w14:textId="77777777" w:rsidTr="00E77425">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2AC9AE1E"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val="en-US" w:eastAsia="en-US"/>
              </w:rPr>
            </w:pPr>
            <w:r w:rsidRPr="00E77425">
              <w:rPr>
                <w:rFonts w:ascii="Times New Roman" w:eastAsia="Times New Roman" w:hAnsi="Times New Roman" w:cs="Times New Roman"/>
                <w:sz w:val="20"/>
                <w:szCs w:val="20"/>
                <w:lang w:eastAsia="en-US"/>
              </w:rPr>
              <w:lastRenderedPageBreak/>
              <w:t>7</w:t>
            </w:r>
            <w:r w:rsidRPr="00E77425">
              <w:rPr>
                <w:rFonts w:ascii="Times New Roman" w:eastAsia="Times New Roman" w:hAnsi="Times New Roman" w:cs="Times New Roman"/>
                <w:sz w:val="20"/>
                <w:szCs w:val="20"/>
                <w:lang w:val="en-US" w:eastAsia="en-US"/>
              </w:rPr>
              <w:t>.</w:t>
            </w:r>
          </w:p>
        </w:tc>
        <w:tc>
          <w:tcPr>
            <w:tcW w:w="632" w:type="pct"/>
            <w:tcBorders>
              <w:top w:val="nil"/>
              <w:left w:val="nil"/>
              <w:bottom w:val="single" w:sz="4" w:space="0" w:color="auto"/>
              <w:right w:val="single" w:sz="4" w:space="0" w:color="auto"/>
            </w:tcBorders>
            <w:shd w:val="clear" w:color="auto" w:fill="auto"/>
          </w:tcPr>
          <w:p w14:paraId="16297796"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Дети-сироты</w:t>
            </w:r>
          </w:p>
        </w:tc>
        <w:tc>
          <w:tcPr>
            <w:tcW w:w="471" w:type="pct"/>
            <w:gridSpan w:val="3"/>
            <w:tcBorders>
              <w:top w:val="nil"/>
              <w:left w:val="nil"/>
              <w:bottom w:val="single" w:sz="4" w:space="0" w:color="auto"/>
              <w:right w:val="single" w:sz="4" w:space="0" w:color="auto"/>
            </w:tcBorders>
            <w:shd w:val="clear" w:color="auto" w:fill="auto"/>
            <w:noWrap/>
            <w:vAlign w:val="bottom"/>
          </w:tcPr>
          <w:p w14:paraId="4FDD824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909</w:t>
            </w:r>
          </w:p>
        </w:tc>
        <w:tc>
          <w:tcPr>
            <w:tcW w:w="482" w:type="pct"/>
            <w:tcBorders>
              <w:top w:val="nil"/>
              <w:left w:val="nil"/>
              <w:bottom w:val="single" w:sz="4" w:space="0" w:color="auto"/>
              <w:right w:val="single" w:sz="4" w:space="0" w:color="auto"/>
            </w:tcBorders>
            <w:shd w:val="clear" w:color="auto" w:fill="auto"/>
            <w:noWrap/>
            <w:vAlign w:val="bottom"/>
          </w:tcPr>
          <w:p w14:paraId="7FDC580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33966</w:t>
            </w:r>
          </w:p>
        </w:tc>
        <w:tc>
          <w:tcPr>
            <w:tcW w:w="299" w:type="pct"/>
            <w:tcBorders>
              <w:top w:val="nil"/>
              <w:left w:val="nil"/>
              <w:bottom w:val="single" w:sz="4" w:space="0" w:color="auto"/>
              <w:right w:val="single" w:sz="4" w:space="0" w:color="auto"/>
            </w:tcBorders>
            <w:shd w:val="clear" w:color="auto" w:fill="auto"/>
            <w:noWrap/>
            <w:vAlign w:val="bottom"/>
          </w:tcPr>
          <w:p w14:paraId="432ADEA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274</w:t>
            </w:r>
          </w:p>
        </w:tc>
        <w:tc>
          <w:tcPr>
            <w:tcW w:w="336" w:type="pct"/>
            <w:tcBorders>
              <w:top w:val="nil"/>
              <w:left w:val="nil"/>
              <w:bottom w:val="single" w:sz="4" w:space="0" w:color="auto"/>
              <w:right w:val="single" w:sz="4" w:space="0" w:color="auto"/>
            </w:tcBorders>
            <w:shd w:val="clear" w:color="auto" w:fill="auto"/>
            <w:noWrap/>
            <w:vAlign w:val="bottom"/>
          </w:tcPr>
          <w:p w14:paraId="5EABED0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10239</w:t>
            </w:r>
          </w:p>
        </w:tc>
        <w:tc>
          <w:tcPr>
            <w:tcW w:w="371" w:type="pct"/>
            <w:tcBorders>
              <w:top w:val="nil"/>
              <w:left w:val="nil"/>
              <w:bottom w:val="single" w:sz="4" w:space="0" w:color="auto"/>
              <w:right w:val="single" w:sz="4" w:space="0" w:color="auto"/>
            </w:tcBorders>
            <w:shd w:val="clear" w:color="auto" w:fill="auto"/>
            <w:noWrap/>
            <w:vAlign w:val="bottom"/>
          </w:tcPr>
          <w:p w14:paraId="04B203C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164</w:t>
            </w:r>
          </w:p>
        </w:tc>
        <w:tc>
          <w:tcPr>
            <w:tcW w:w="307" w:type="pct"/>
            <w:tcBorders>
              <w:top w:val="nil"/>
              <w:left w:val="nil"/>
              <w:bottom w:val="single" w:sz="4" w:space="0" w:color="auto"/>
              <w:right w:val="single" w:sz="4" w:space="0" w:color="auto"/>
            </w:tcBorders>
            <w:shd w:val="clear" w:color="auto" w:fill="auto"/>
            <w:noWrap/>
            <w:vAlign w:val="bottom"/>
          </w:tcPr>
          <w:p w14:paraId="3C4702D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6128</w:t>
            </w:r>
          </w:p>
        </w:tc>
        <w:tc>
          <w:tcPr>
            <w:tcW w:w="318" w:type="pct"/>
            <w:tcBorders>
              <w:top w:val="nil"/>
              <w:left w:val="nil"/>
              <w:bottom w:val="single" w:sz="4" w:space="0" w:color="auto"/>
              <w:right w:val="single" w:sz="4" w:space="0" w:color="auto"/>
            </w:tcBorders>
            <w:shd w:val="clear" w:color="auto" w:fill="auto"/>
            <w:noWrap/>
            <w:vAlign w:val="bottom"/>
          </w:tcPr>
          <w:p w14:paraId="0B45CCE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158</w:t>
            </w:r>
          </w:p>
        </w:tc>
        <w:tc>
          <w:tcPr>
            <w:tcW w:w="306" w:type="pct"/>
            <w:tcBorders>
              <w:top w:val="nil"/>
              <w:left w:val="nil"/>
              <w:bottom w:val="single" w:sz="4" w:space="0" w:color="auto"/>
              <w:right w:val="single" w:sz="4" w:space="0" w:color="auto"/>
            </w:tcBorders>
            <w:shd w:val="clear" w:color="auto" w:fill="auto"/>
            <w:noWrap/>
            <w:vAlign w:val="bottom"/>
          </w:tcPr>
          <w:p w14:paraId="0FD1792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5904</w:t>
            </w:r>
          </w:p>
        </w:tc>
        <w:tc>
          <w:tcPr>
            <w:tcW w:w="318" w:type="pct"/>
            <w:tcBorders>
              <w:top w:val="nil"/>
              <w:left w:val="nil"/>
              <w:bottom w:val="single" w:sz="4" w:space="0" w:color="auto"/>
              <w:right w:val="single" w:sz="4" w:space="0" w:color="auto"/>
            </w:tcBorders>
            <w:shd w:val="clear" w:color="auto" w:fill="auto"/>
            <w:noWrap/>
            <w:vAlign w:val="bottom"/>
          </w:tcPr>
          <w:p w14:paraId="7220B2F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156</w:t>
            </w:r>
          </w:p>
        </w:tc>
        <w:tc>
          <w:tcPr>
            <w:tcW w:w="306" w:type="pct"/>
            <w:tcBorders>
              <w:top w:val="nil"/>
              <w:left w:val="nil"/>
              <w:bottom w:val="single" w:sz="4" w:space="0" w:color="auto"/>
              <w:right w:val="single" w:sz="4" w:space="0" w:color="auto"/>
            </w:tcBorders>
            <w:shd w:val="clear" w:color="auto" w:fill="auto"/>
            <w:noWrap/>
            <w:vAlign w:val="bottom"/>
          </w:tcPr>
          <w:p w14:paraId="6B7E8E9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5829</w:t>
            </w:r>
          </w:p>
        </w:tc>
        <w:tc>
          <w:tcPr>
            <w:tcW w:w="318" w:type="pct"/>
            <w:tcBorders>
              <w:top w:val="nil"/>
              <w:left w:val="nil"/>
              <w:bottom w:val="single" w:sz="4" w:space="0" w:color="auto"/>
              <w:right w:val="single" w:sz="4" w:space="0" w:color="auto"/>
            </w:tcBorders>
            <w:shd w:val="clear" w:color="auto" w:fill="auto"/>
            <w:noWrap/>
            <w:vAlign w:val="bottom"/>
          </w:tcPr>
          <w:p w14:paraId="7131F1A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157</w:t>
            </w:r>
          </w:p>
        </w:tc>
        <w:tc>
          <w:tcPr>
            <w:tcW w:w="299" w:type="pct"/>
            <w:tcBorders>
              <w:top w:val="nil"/>
              <w:left w:val="nil"/>
              <w:bottom w:val="single" w:sz="4" w:space="0" w:color="auto"/>
              <w:right w:val="single" w:sz="4" w:space="0" w:color="auto"/>
            </w:tcBorders>
            <w:shd w:val="clear" w:color="auto" w:fill="auto"/>
            <w:noWrap/>
            <w:vAlign w:val="bottom"/>
          </w:tcPr>
          <w:p w14:paraId="240F8A2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5866</w:t>
            </w:r>
          </w:p>
        </w:tc>
      </w:tr>
      <w:tr w:rsidR="00E77425" w:rsidRPr="00E77425" w14:paraId="744AC10E" w14:textId="77777777" w:rsidTr="00E77425">
        <w:trPr>
          <w:trHeight w:val="172"/>
        </w:trPr>
        <w:tc>
          <w:tcPr>
            <w:tcW w:w="237" w:type="pct"/>
            <w:tcBorders>
              <w:top w:val="single" w:sz="4" w:space="0" w:color="auto"/>
              <w:left w:val="single" w:sz="4" w:space="0" w:color="auto"/>
              <w:bottom w:val="single" w:sz="4" w:space="0" w:color="auto"/>
              <w:right w:val="single" w:sz="4" w:space="0" w:color="auto"/>
            </w:tcBorders>
            <w:shd w:val="clear" w:color="auto" w:fill="auto"/>
            <w:noWrap/>
          </w:tcPr>
          <w:p w14:paraId="1711698C"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8.</w:t>
            </w:r>
          </w:p>
        </w:tc>
        <w:tc>
          <w:tcPr>
            <w:tcW w:w="632" w:type="pct"/>
            <w:tcBorders>
              <w:top w:val="single" w:sz="4" w:space="0" w:color="auto"/>
              <w:left w:val="nil"/>
              <w:bottom w:val="single" w:sz="4" w:space="0" w:color="auto"/>
              <w:right w:val="nil"/>
            </w:tcBorders>
            <w:shd w:val="clear" w:color="auto" w:fill="auto"/>
          </w:tcPr>
          <w:p w14:paraId="120AD1D8"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Многодетные семьи</w:t>
            </w:r>
          </w:p>
        </w:tc>
        <w:tc>
          <w:tcPr>
            <w:tcW w:w="471" w:type="pct"/>
            <w:gridSpan w:val="3"/>
            <w:tcBorders>
              <w:top w:val="single" w:sz="4" w:space="0" w:color="auto"/>
              <w:left w:val="single" w:sz="4" w:space="0" w:color="auto"/>
              <w:bottom w:val="single" w:sz="4" w:space="0" w:color="auto"/>
              <w:right w:val="single" w:sz="4" w:space="0" w:color="auto"/>
            </w:tcBorders>
            <w:shd w:val="clear" w:color="auto" w:fill="auto"/>
            <w:noWrap/>
          </w:tcPr>
          <w:p w14:paraId="4420F58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15</w:t>
            </w:r>
            <w:r w:rsidRPr="00E77425">
              <w:rPr>
                <w:rFonts w:ascii="Times New Roman" w:eastAsia="Times New Roman" w:hAnsi="Times New Roman" w:cs="Times New Roman"/>
                <w:color w:val="000000"/>
                <w:sz w:val="20"/>
                <w:szCs w:val="20"/>
                <w:lang w:eastAsia="en-US"/>
              </w:rPr>
              <w:t>3</w:t>
            </w:r>
          </w:p>
        </w:tc>
        <w:tc>
          <w:tcPr>
            <w:tcW w:w="482" w:type="pct"/>
            <w:tcBorders>
              <w:top w:val="single" w:sz="4" w:space="0" w:color="auto"/>
              <w:left w:val="nil"/>
              <w:bottom w:val="single" w:sz="4" w:space="0" w:color="auto"/>
              <w:right w:val="single" w:sz="4" w:space="0" w:color="auto"/>
            </w:tcBorders>
            <w:shd w:val="clear" w:color="auto" w:fill="auto"/>
            <w:noWrap/>
          </w:tcPr>
          <w:p w14:paraId="3F772BE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101</w:t>
            </w:r>
            <w:r w:rsidRPr="00E77425">
              <w:rPr>
                <w:rFonts w:ascii="Times New Roman" w:eastAsia="Times New Roman" w:hAnsi="Times New Roman" w:cs="Times New Roman"/>
                <w:color w:val="000000"/>
                <w:sz w:val="20"/>
                <w:szCs w:val="20"/>
                <w:lang w:eastAsia="en-US"/>
              </w:rPr>
              <w:t>8</w:t>
            </w:r>
            <w:r w:rsidRPr="00E77425">
              <w:rPr>
                <w:rFonts w:ascii="Times New Roman" w:eastAsia="Times New Roman" w:hAnsi="Times New Roman" w:cs="Times New Roman"/>
                <w:color w:val="000000"/>
                <w:sz w:val="20"/>
                <w:szCs w:val="20"/>
                <w:lang w:val="en-US" w:eastAsia="en-US"/>
              </w:rPr>
              <w:t>0</w:t>
            </w:r>
          </w:p>
        </w:tc>
        <w:tc>
          <w:tcPr>
            <w:tcW w:w="299" w:type="pct"/>
            <w:tcBorders>
              <w:top w:val="single" w:sz="4" w:space="0" w:color="auto"/>
              <w:left w:val="nil"/>
              <w:bottom w:val="single" w:sz="4" w:space="0" w:color="auto"/>
              <w:right w:val="single" w:sz="4" w:space="0" w:color="auto"/>
            </w:tcBorders>
            <w:shd w:val="clear" w:color="auto" w:fill="auto"/>
            <w:noWrap/>
          </w:tcPr>
          <w:p w14:paraId="59DB44A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9</w:t>
            </w:r>
          </w:p>
        </w:tc>
        <w:tc>
          <w:tcPr>
            <w:tcW w:w="336" w:type="pct"/>
            <w:tcBorders>
              <w:top w:val="single" w:sz="4" w:space="0" w:color="auto"/>
              <w:left w:val="nil"/>
              <w:bottom w:val="single" w:sz="4" w:space="0" w:color="auto"/>
              <w:right w:val="single" w:sz="4" w:space="0" w:color="auto"/>
            </w:tcBorders>
            <w:shd w:val="clear" w:color="auto" w:fill="auto"/>
            <w:noWrap/>
          </w:tcPr>
          <w:p w14:paraId="4BE5CCC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780</w:t>
            </w:r>
          </w:p>
        </w:tc>
        <w:tc>
          <w:tcPr>
            <w:tcW w:w="371" w:type="pct"/>
            <w:tcBorders>
              <w:top w:val="single" w:sz="4" w:space="0" w:color="auto"/>
              <w:left w:val="nil"/>
              <w:bottom w:val="single" w:sz="4" w:space="0" w:color="auto"/>
              <w:right w:val="single" w:sz="4" w:space="0" w:color="auto"/>
            </w:tcBorders>
            <w:shd w:val="clear" w:color="auto" w:fill="auto"/>
            <w:noWrap/>
          </w:tcPr>
          <w:p w14:paraId="49EDCFC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w:t>
            </w:r>
          </w:p>
        </w:tc>
        <w:tc>
          <w:tcPr>
            <w:tcW w:w="307" w:type="pct"/>
            <w:tcBorders>
              <w:top w:val="single" w:sz="4" w:space="0" w:color="auto"/>
              <w:left w:val="nil"/>
              <w:bottom w:val="single" w:sz="4" w:space="0" w:color="auto"/>
              <w:right w:val="single" w:sz="4" w:space="0" w:color="auto"/>
            </w:tcBorders>
            <w:shd w:val="clear" w:color="auto" w:fill="auto"/>
            <w:noWrap/>
          </w:tcPr>
          <w:p w14:paraId="4348C4D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600</w:t>
            </w:r>
          </w:p>
        </w:tc>
        <w:tc>
          <w:tcPr>
            <w:tcW w:w="318" w:type="pct"/>
            <w:tcBorders>
              <w:top w:val="single" w:sz="4" w:space="0" w:color="auto"/>
              <w:left w:val="nil"/>
              <w:bottom w:val="single" w:sz="4" w:space="0" w:color="auto"/>
              <w:right w:val="single" w:sz="4" w:space="0" w:color="auto"/>
            </w:tcBorders>
            <w:shd w:val="clear" w:color="auto" w:fill="auto"/>
            <w:noWrap/>
          </w:tcPr>
          <w:p w14:paraId="59B3FA6A"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w:t>
            </w:r>
          </w:p>
        </w:tc>
        <w:tc>
          <w:tcPr>
            <w:tcW w:w="306" w:type="pct"/>
            <w:tcBorders>
              <w:top w:val="single" w:sz="4" w:space="0" w:color="auto"/>
              <w:left w:val="nil"/>
              <w:bottom w:val="single" w:sz="4" w:space="0" w:color="auto"/>
              <w:right w:val="single" w:sz="4" w:space="0" w:color="auto"/>
            </w:tcBorders>
            <w:shd w:val="clear" w:color="auto" w:fill="auto"/>
            <w:noWrap/>
          </w:tcPr>
          <w:p w14:paraId="689AA8F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600</w:t>
            </w:r>
          </w:p>
        </w:tc>
        <w:tc>
          <w:tcPr>
            <w:tcW w:w="318" w:type="pct"/>
            <w:tcBorders>
              <w:top w:val="single" w:sz="4" w:space="0" w:color="auto"/>
              <w:left w:val="nil"/>
              <w:bottom w:val="single" w:sz="4" w:space="0" w:color="auto"/>
              <w:right w:val="single" w:sz="4" w:space="0" w:color="auto"/>
            </w:tcBorders>
            <w:shd w:val="clear" w:color="auto" w:fill="auto"/>
            <w:noWrap/>
          </w:tcPr>
          <w:p w14:paraId="1050301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62</w:t>
            </w:r>
          </w:p>
        </w:tc>
        <w:tc>
          <w:tcPr>
            <w:tcW w:w="306" w:type="pct"/>
            <w:tcBorders>
              <w:top w:val="single" w:sz="4" w:space="0" w:color="auto"/>
              <w:left w:val="nil"/>
              <w:bottom w:val="single" w:sz="4" w:space="0" w:color="auto"/>
              <w:right w:val="single" w:sz="4" w:space="0" w:color="auto"/>
            </w:tcBorders>
            <w:shd w:val="clear" w:color="auto" w:fill="auto"/>
            <w:noWrap/>
          </w:tcPr>
          <w:p w14:paraId="6F51DCF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4100</w:t>
            </w:r>
          </w:p>
        </w:tc>
        <w:tc>
          <w:tcPr>
            <w:tcW w:w="318" w:type="pct"/>
            <w:tcBorders>
              <w:top w:val="single" w:sz="4" w:space="0" w:color="auto"/>
              <w:left w:val="nil"/>
              <w:bottom w:val="single" w:sz="4" w:space="0" w:color="auto"/>
              <w:right w:val="single" w:sz="4" w:space="0" w:color="auto"/>
            </w:tcBorders>
            <w:shd w:val="clear" w:color="auto" w:fill="auto"/>
            <w:noWrap/>
          </w:tcPr>
          <w:p w14:paraId="3295C35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62</w:t>
            </w:r>
          </w:p>
        </w:tc>
        <w:tc>
          <w:tcPr>
            <w:tcW w:w="299" w:type="pct"/>
            <w:tcBorders>
              <w:top w:val="single" w:sz="4" w:space="0" w:color="auto"/>
              <w:left w:val="nil"/>
              <w:bottom w:val="single" w:sz="4" w:space="0" w:color="auto"/>
              <w:right w:val="single" w:sz="4" w:space="0" w:color="auto"/>
            </w:tcBorders>
            <w:shd w:val="clear" w:color="auto" w:fill="auto"/>
            <w:noWrap/>
          </w:tcPr>
          <w:p w14:paraId="3672FC6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4100</w:t>
            </w:r>
          </w:p>
        </w:tc>
      </w:tr>
      <w:tr w:rsidR="00E77425" w:rsidRPr="00E77425" w14:paraId="6CC5D8DA" w14:textId="77777777" w:rsidTr="00E77425">
        <w:trPr>
          <w:trHeight w:val="70"/>
        </w:trPr>
        <w:tc>
          <w:tcPr>
            <w:tcW w:w="237" w:type="pct"/>
            <w:tcBorders>
              <w:top w:val="nil"/>
              <w:left w:val="single" w:sz="4" w:space="0" w:color="auto"/>
              <w:bottom w:val="single" w:sz="4" w:space="0" w:color="auto"/>
              <w:right w:val="single" w:sz="4" w:space="0" w:color="auto"/>
            </w:tcBorders>
            <w:shd w:val="clear" w:color="auto" w:fill="auto"/>
            <w:noWrap/>
          </w:tcPr>
          <w:p w14:paraId="72DD1FA8"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9.</w:t>
            </w:r>
          </w:p>
        </w:tc>
        <w:tc>
          <w:tcPr>
            <w:tcW w:w="632" w:type="pct"/>
            <w:tcBorders>
              <w:top w:val="nil"/>
              <w:left w:val="nil"/>
              <w:bottom w:val="single" w:sz="4" w:space="0" w:color="auto"/>
              <w:right w:val="single" w:sz="4" w:space="0" w:color="auto"/>
            </w:tcBorders>
            <w:shd w:val="clear" w:color="auto" w:fill="auto"/>
          </w:tcPr>
          <w:p w14:paraId="28146DB0"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Граждане, проживающие в ветхом и аварийном жилищном фонде</w:t>
            </w:r>
          </w:p>
        </w:tc>
        <w:tc>
          <w:tcPr>
            <w:tcW w:w="471" w:type="pct"/>
            <w:gridSpan w:val="3"/>
            <w:tcBorders>
              <w:top w:val="nil"/>
              <w:left w:val="nil"/>
              <w:bottom w:val="single" w:sz="4" w:space="0" w:color="auto"/>
              <w:right w:val="single" w:sz="4" w:space="0" w:color="auto"/>
            </w:tcBorders>
            <w:shd w:val="clear" w:color="auto" w:fill="auto"/>
            <w:noWrap/>
          </w:tcPr>
          <w:p w14:paraId="32C0C3F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2052</w:t>
            </w:r>
          </w:p>
        </w:tc>
        <w:tc>
          <w:tcPr>
            <w:tcW w:w="482" w:type="pct"/>
            <w:tcBorders>
              <w:top w:val="nil"/>
              <w:left w:val="nil"/>
              <w:bottom w:val="single" w:sz="4" w:space="0" w:color="auto"/>
              <w:right w:val="single" w:sz="4" w:space="0" w:color="auto"/>
            </w:tcBorders>
            <w:shd w:val="clear" w:color="auto" w:fill="auto"/>
            <w:noWrap/>
          </w:tcPr>
          <w:p w14:paraId="2829C79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69036</w:t>
            </w:r>
          </w:p>
        </w:tc>
        <w:tc>
          <w:tcPr>
            <w:tcW w:w="299" w:type="pct"/>
            <w:tcBorders>
              <w:top w:val="nil"/>
              <w:left w:val="nil"/>
              <w:bottom w:val="single" w:sz="4" w:space="0" w:color="auto"/>
              <w:right w:val="single" w:sz="4" w:space="0" w:color="auto"/>
            </w:tcBorders>
            <w:shd w:val="clear" w:color="auto" w:fill="auto"/>
            <w:noWrap/>
          </w:tcPr>
          <w:p w14:paraId="65DA0FC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934</w:t>
            </w:r>
          </w:p>
        </w:tc>
        <w:tc>
          <w:tcPr>
            <w:tcW w:w="336" w:type="pct"/>
            <w:tcBorders>
              <w:top w:val="nil"/>
              <w:left w:val="nil"/>
              <w:bottom w:val="single" w:sz="4" w:space="0" w:color="auto"/>
              <w:right w:val="single" w:sz="4" w:space="0" w:color="auto"/>
            </w:tcBorders>
            <w:shd w:val="clear" w:color="auto" w:fill="auto"/>
            <w:noWrap/>
          </w:tcPr>
          <w:p w14:paraId="799BC95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34422</w:t>
            </w:r>
          </w:p>
        </w:tc>
        <w:tc>
          <w:tcPr>
            <w:tcW w:w="371" w:type="pct"/>
            <w:tcBorders>
              <w:top w:val="nil"/>
              <w:left w:val="nil"/>
              <w:bottom w:val="single" w:sz="4" w:space="0" w:color="auto"/>
              <w:right w:val="single" w:sz="4" w:space="0" w:color="auto"/>
            </w:tcBorders>
            <w:shd w:val="clear" w:color="auto" w:fill="auto"/>
            <w:noWrap/>
          </w:tcPr>
          <w:p w14:paraId="6887E11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918</w:t>
            </w:r>
          </w:p>
        </w:tc>
        <w:tc>
          <w:tcPr>
            <w:tcW w:w="307" w:type="pct"/>
            <w:tcBorders>
              <w:top w:val="nil"/>
              <w:left w:val="nil"/>
              <w:bottom w:val="single" w:sz="4" w:space="0" w:color="auto"/>
              <w:right w:val="single" w:sz="4" w:space="0" w:color="auto"/>
            </w:tcBorders>
            <w:shd w:val="clear" w:color="auto" w:fill="auto"/>
            <w:noWrap/>
          </w:tcPr>
          <w:p w14:paraId="3FD37BD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30394</w:t>
            </w:r>
          </w:p>
        </w:tc>
        <w:tc>
          <w:tcPr>
            <w:tcW w:w="318" w:type="pct"/>
            <w:tcBorders>
              <w:top w:val="nil"/>
              <w:left w:val="nil"/>
              <w:bottom w:val="single" w:sz="4" w:space="0" w:color="auto"/>
              <w:right w:val="single" w:sz="4" w:space="0" w:color="auto"/>
            </w:tcBorders>
            <w:shd w:val="clear" w:color="auto" w:fill="auto"/>
            <w:noWrap/>
          </w:tcPr>
          <w:p w14:paraId="2F428EF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0</w:t>
            </w:r>
          </w:p>
        </w:tc>
        <w:tc>
          <w:tcPr>
            <w:tcW w:w="306" w:type="pct"/>
            <w:tcBorders>
              <w:top w:val="nil"/>
              <w:left w:val="nil"/>
              <w:bottom w:val="single" w:sz="4" w:space="0" w:color="auto"/>
              <w:right w:val="single" w:sz="4" w:space="0" w:color="auto"/>
            </w:tcBorders>
            <w:shd w:val="clear" w:color="auto" w:fill="auto"/>
            <w:noWrap/>
          </w:tcPr>
          <w:p w14:paraId="27738BD9"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0</w:t>
            </w:r>
          </w:p>
        </w:tc>
        <w:tc>
          <w:tcPr>
            <w:tcW w:w="318" w:type="pct"/>
            <w:tcBorders>
              <w:top w:val="nil"/>
              <w:left w:val="nil"/>
              <w:bottom w:val="single" w:sz="4" w:space="0" w:color="auto"/>
              <w:right w:val="single" w:sz="4" w:space="0" w:color="auto"/>
            </w:tcBorders>
            <w:shd w:val="clear" w:color="auto" w:fill="auto"/>
            <w:noWrap/>
          </w:tcPr>
          <w:p w14:paraId="16C8CFD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100</w:t>
            </w:r>
          </w:p>
        </w:tc>
        <w:tc>
          <w:tcPr>
            <w:tcW w:w="306" w:type="pct"/>
            <w:tcBorders>
              <w:top w:val="nil"/>
              <w:left w:val="nil"/>
              <w:bottom w:val="single" w:sz="4" w:space="0" w:color="auto"/>
              <w:right w:val="single" w:sz="4" w:space="0" w:color="auto"/>
            </w:tcBorders>
            <w:shd w:val="clear" w:color="auto" w:fill="auto"/>
            <w:noWrap/>
          </w:tcPr>
          <w:p w14:paraId="30D9191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2100</w:t>
            </w:r>
          </w:p>
        </w:tc>
        <w:tc>
          <w:tcPr>
            <w:tcW w:w="318" w:type="pct"/>
            <w:tcBorders>
              <w:top w:val="nil"/>
              <w:left w:val="nil"/>
              <w:bottom w:val="single" w:sz="4" w:space="0" w:color="auto"/>
              <w:right w:val="single" w:sz="4" w:space="0" w:color="auto"/>
            </w:tcBorders>
            <w:shd w:val="clear" w:color="auto" w:fill="auto"/>
            <w:noWrap/>
          </w:tcPr>
          <w:p w14:paraId="13A40F2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100</w:t>
            </w:r>
          </w:p>
        </w:tc>
        <w:tc>
          <w:tcPr>
            <w:tcW w:w="299" w:type="pct"/>
            <w:tcBorders>
              <w:top w:val="nil"/>
              <w:left w:val="nil"/>
              <w:bottom w:val="single" w:sz="4" w:space="0" w:color="auto"/>
              <w:right w:val="single" w:sz="4" w:space="0" w:color="auto"/>
            </w:tcBorders>
            <w:shd w:val="clear" w:color="auto" w:fill="auto"/>
            <w:noWrap/>
          </w:tcPr>
          <w:p w14:paraId="17E5FA7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2120</w:t>
            </w:r>
          </w:p>
        </w:tc>
      </w:tr>
      <w:tr w:rsidR="00E77425" w:rsidRPr="00E77425" w14:paraId="7660313B" w14:textId="77777777" w:rsidTr="00E77425">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7D1D238B"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10.</w:t>
            </w:r>
          </w:p>
        </w:tc>
        <w:tc>
          <w:tcPr>
            <w:tcW w:w="632" w:type="pct"/>
            <w:tcBorders>
              <w:top w:val="nil"/>
              <w:left w:val="nil"/>
              <w:bottom w:val="single" w:sz="4" w:space="0" w:color="auto"/>
              <w:right w:val="single" w:sz="4" w:space="0" w:color="auto"/>
            </w:tcBorders>
            <w:shd w:val="clear" w:color="auto" w:fill="auto"/>
          </w:tcPr>
          <w:p w14:paraId="61E9918B"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Молодые семьи</w:t>
            </w:r>
          </w:p>
        </w:tc>
        <w:tc>
          <w:tcPr>
            <w:tcW w:w="471" w:type="pct"/>
            <w:gridSpan w:val="3"/>
            <w:tcBorders>
              <w:top w:val="nil"/>
              <w:left w:val="nil"/>
              <w:bottom w:val="single" w:sz="4" w:space="0" w:color="auto"/>
              <w:right w:val="single" w:sz="4" w:space="0" w:color="auto"/>
            </w:tcBorders>
            <w:shd w:val="clear" w:color="auto" w:fill="auto"/>
            <w:noWrap/>
            <w:vAlign w:val="bottom"/>
          </w:tcPr>
          <w:p w14:paraId="588159A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13</w:t>
            </w:r>
            <w:r w:rsidRPr="00E77425">
              <w:rPr>
                <w:rFonts w:ascii="Times New Roman" w:eastAsia="Times New Roman" w:hAnsi="Times New Roman" w:cs="Times New Roman"/>
                <w:color w:val="000000"/>
                <w:sz w:val="20"/>
                <w:szCs w:val="20"/>
                <w:lang w:eastAsia="en-US"/>
              </w:rPr>
              <w:t>80</w:t>
            </w:r>
          </w:p>
        </w:tc>
        <w:tc>
          <w:tcPr>
            <w:tcW w:w="482" w:type="pct"/>
            <w:tcBorders>
              <w:top w:val="nil"/>
              <w:left w:val="nil"/>
              <w:bottom w:val="single" w:sz="4" w:space="0" w:color="auto"/>
              <w:right w:val="single" w:sz="4" w:space="0" w:color="auto"/>
            </w:tcBorders>
            <w:shd w:val="clear" w:color="auto" w:fill="auto"/>
            <w:noWrap/>
            <w:vAlign w:val="bottom"/>
          </w:tcPr>
          <w:p w14:paraId="755A86C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80000</w:t>
            </w:r>
          </w:p>
        </w:tc>
        <w:tc>
          <w:tcPr>
            <w:tcW w:w="299" w:type="pct"/>
            <w:tcBorders>
              <w:top w:val="nil"/>
              <w:left w:val="nil"/>
              <w:bottom w:val="single" w:sz="4" w:space="0" w:color="auto"/>
              <w:right w:val="single" w:sz="4" w:space="0" w:color="auto"/>
            </w:tcBorders>
            <w:shd w:val="clear" w:color="auto" w:fill="auto"/>
            <w:noWrap/>
            <w:vAlign w:val="bottom"/>
          </w:tcPr>
          <w:p w14:paraId="2CF0A7C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270</w:t>
            </w:r>
          </w:p>
        </w:tc>
        <w:tc>
          <w:tcPr>
            <w:tcW w:w="336" w:type="pct"/>
            <w:tcBorders>
              <w:top w:val="nil"/>
              <w:left w:val="nil"/>
              <w:bottom w:val="single" w:sz="4" w:space="0" w:color="auto"/>
              <w:right w:val="single" w:sz="4" w:space="0" w:color="auto"/>
            </w:tcBorders>
            <w:shd w:val="clear" w:color="auto" w:fill="auto"/>
            <w:noWrap/>
            <w:vAlign w:val="bottom"/>
          </w:tcPr>
          <w:p w14:paraId="27624FE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16000</w:t>
            </w:r>
          </w:p>
        </w:tc>
        <w:tc>
          <w:tcPr>
            <w:tcW w:w="371" w:type="pct"/>
            <w:tcBorders>
              <w:top w:val="nil"/>
              <w:left w:val="nil"/>
              <w:bottom w:val="single" w:sz="4" w:space="0" w:color="auto"/>
              <w:right w:val="single" w:sz="4" w:space="0" w:color="auto"/>
            </w:tcBorders>
            <w:shd w:val="clear" w:color="auto" w:fill="auto"/>
            <w:noWrap/>
            <w:vAlign w:val="bottom"/>
          </w:tcPr>
          <w:p w14:paraId="019FD7AA"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255</w:t>
            </w:r>
          </w:p>
        </w:tc>
        <w:tc>
          <w:tcPr>
            <w:tcW w:w="307" w:type="pct"/>
            <w:tcBorders>
              <w:top w:val="nil"/>
              <w:left w:val="nil"/>
              <w:bottom w:val="single" w:sz="4" w:space="0" w:color="auto"/>
              <w:right w:val="single" w:sz="4" w:space="0" w:color="auto"/>
            </w:tcBorders>
            <w:shd w:val="clear" w:color="auto" w:fill="auto"/>
            <w:noWrap/>
            <w:vAlign w:val="bottom"/>
          </w:tcPr>
          <w:p w14:paraId="6C21559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16000</w:t>
            </w:r>
          </w:p>
        </w:tc>
        <w:tc>
          <w:tcPr>
            <w:tcW w:w="318" w:type="pct"/>
            <w:tcBorders>
              <w:top w:val="nil"/>
              <w:left w:val="nil"/>
              <w:bottom w:val="single" w:sz="4" w:space="0" w:color="auto"/>
              <w:right w:val="single" w:sz="4" w:space="0" w:color="auto"/>
            </w:tcBorders>
            <w:shd w:val="clear" w:color="auto" w:fill="auto"/>
            <w:noWrap/>
            <w:vAlign w:val="bottom"/>
          </w:tcPr>
          <w:p w14:paraId="55DCA07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255</w:t>
            </w:r>
          </w:p>
        </w:tc>
        <w:tc>
          <w:tcPr>
            <w:tcW w:w="306" w:type="pct"/>
            <w:tcBorders>
              <w:top w:val="nil"/>
              <w:left w:val="nil"/>
              <w:bottom w:val="single" w:sz="4" w:space="0" w:color="auto"/>
              <w:right w:val="single" w:sz="4" w:space="0" w:color="auto"/>
            </w:tcBorders>
            <w:shd w:val="clear" w:color="auto" w:fill="auto"/>
            <w:noWrap/>
            <w:vAlign w:val="bottom"/>
          </w:tcPr>
          <w:p w14:paraId="0C043C1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16000</w:t>
            </w:r>
          </w:p>
        </w:tc>
        <w:tc>
          <w:tcPr>
            <w:tcW w:w="318" w:type="pct"/>
            <w:tcBorders>
              <w:top w:val="nil"/>
              <w:left w:val="nil"/>
              <w:bottom w:val="single" w:sz="4" w:space="0" w:color="auto"/>
              <w:right w:val="single" w:sz="4" w:space="0" w:color="auto"/>
            </w:tcBorders>
            <w:shd w:val="clear" w:color="auto" w:fill="auto"/>
            <w:noWrap/>
            <w:vAlign w:val="bottom"/>
          </w:tcPr>
          <w:p w14:paraId="1980F4F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300</w:t>
            </w:r>
          </w:p>
        </w:tc>
        <w:tc>
          <w:tcPr>
            <w:tcW w:w="306" w:type="pct"/>
            <w:tcBorders>
              <w:top w:val="nil"/>
              <w:left w:val="nil"/>
              <w:bottom w:val="single" w:sz="4" w:space="0" w:color="auto"/>
              <w:right w:val="single" w:sz="4" w:space="0" w:color="auto"/>
            </w:tcBorders>
            <w:shd w:val="clear" w:color="auto" w:fill="auto"/>
            <w:noWrap/>
            <w:vAlign w:val="bottom"/>
          </w:tcPr>
          <w:p w14:paraId="0341DE8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16000</w:t>
            </w:r>
          </w:p>
        </w:tc>
        <w:tc>
          <w:tcPr>
            <w:tcW w:w="318" w:type="pct"/>
            <w:tcBorders>
              <w:top w:val="nil"/>
              <w:left w:val="nil"/>
              <w:bottom w:val="single" w:sz="4" w:space="0" w:color="auto"/>
              <w:right w:val="single" w:sz="4" w:space="0" w:color="auto"/>
            </w:tcBorders>
            <w:shd w:val="clear" w:color="auto" w:fill="auto"/>
            <w:noWrap/>
            <w:vAlign w:val="bottom"/>
          </w:tcPr>
          <w:p w14:paraId="1102A92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300</w:t>
            </w:r>
          </w:p>
        </w:tc>
        <w:tc>
          <w:tcPr>
            <w:tcW w:w="299" w:type="pct"/>
            <w:tcBorders>
              <w:top w:val="nil"/>
              <w:left w:val="nil"/>
              <w:bottom w:val="single" w:sz="4" w:space="0" w:color="auto"/>
              <w:right w:val="single" w:sz="4" w:space="0" w:color="auto"/>
            </w:tcBorders>
            <w:shd w:val="clear" w:color="auto" w:fill="auto"/>
            <w:noWrap/>
            <w:vAlign w:val="bottom"/>
          </w:tcPr>
          <w:p w14:paraId="2E1F006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16000</w:t>
            </w:r>
          </w:p>
        </w:tc>
      </w:tr>
      <w:tr w:rsidR="00E77425" w:rsidRPr="00E77425" w14:paraId="1EE8E3F3" w14:textId="77777777" w:rsidTr="00E77425">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634DAA41"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11.</w:t>
            </w:r>
          </w:p>
        </w:tc>
        <w:tc>
          <w:tcPr>
            <w:tcW w:w="632" w:type="pct"/>
            <w:tcBorders>
              <w:top w:val="nil"/>
              <w:left w:val="nil"/>
              <w:bottom w:val="single" w:sz="4" w:space="0" w:color="auto"/>
              <w:right w:val="single" w:sz="4" w:space="0" w:color="auto"/>
            </w:tcBorders>
            <w:shd w:val="clear" w:color="auto" w:fill="auto"/>
            <w:vAlign w:val="bottom"/>
          </w:tcPr>
          <w:p w14:paraId="35896930"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Граждане, проживающие в сельской местности</w:t>
            </w:r>
          </w:p>
        </w:tc>
        <w:tc>
          <w:tcPr>
            <w:tcW w:w="471" w:type="pct"/>
            <w:gridSpan w:val="3"/>
            <w:tcBorders>
              <w:top w:val="nil"/>
              <w:left w:val="nil"/>
              <w:bottom w:val="single" w:sz="4" w:space="0" w:color="auto"/>
              <w:right w:val="single" w:sz="4" w:space="0" w:color="auto"/>
            </w:tcBorders>
            <w:shd w:val="clear" w:color="auto" w:fill="auto"/>
            <w:noWrap/>
          </w:tcPr>
          <w:p w14:paraId="73952DA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642</w:t>
            </w:r>
          </w:p>
        </w:tc>
        <w:tc>
          <w:tcPr>
            <w:tcW w:w="482" w:type="pct"/>
            <w:tcBorders>
              <w:top w:val="nil"/>
              <w:left w:val="nil"/>
              <w:bottom w:val="single" w:sz="4" w:space="0" w:color="auto"/>
              <w:right w:val="single" w:sz="4" w:space="0" w:color="auto"/>
            </w:tcBorders>
            <w:shd w:val="clear" w:color="auto" w:fill="auto"/>
            <w:noWrap/>
          </w:tcPr>
          <w:p w14:paraId="3D0549F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40194</w:t>
            </w:r>
          </w:p>
        </w:tc>
        <w:tc>
          <w:tcPr>
            <w:tcW w:w="299" w:type="pct"/>
            <w:tcBorders>
              <w:top w:val="nil"/>
              <w:left w:val="nil"/>
              <w:bottom w:val="single" w:sz="4" w:space="0" w:color="auto"/>
              <w:right w:val="single" w:sz="4" w:space="0" w:color="auto"/>
            </w:tcBorders>
            <w:shd w:val="clear" w:color="auto" w:fill="auto"/>
            <w:noWrap/>
          </w:tcPr>
          <w:p w14:paraId="0EF4658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75</w:t>
            </w:r>
          </w:p>
        </w:tc>
        <w:tc>
          <w:tcPr>
            <w:tcW w:w="336" w:type="pct"/>
            <w:tcBorders>
              <w:top w:val="nil"/>
              <w:left w:val="nil"/>
              <w:bottom w:val="single" w:sz="4" w:space="0" w:color="auto"/>
              <w:right w:val="single" w:sz="4" w:space="0" w:color="auto"/>
            </w:tcBorders>
            <w:shd w:val="clear" w:color="auto" w:fill="auto"/>
            <w:noWrap/>
          </w:tcPr>
          <w:p w14:paraId="50E78DC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4520</w:t>
            </w:r>
          </w:p>
        </w:tc>
        <w:tc>
          <w:tcPr>
            <w:tcW w:w="371" w:type="pct"/>
            <w:tcBorders>
              <w:top w:val="nil"/>
              <w:left w:val="nil"/>
              <w:bottom w:val="single" w:sz="4" w:space="0" w:color="auto"/>
              <w:right w:val="single" w:sz="4" w:space="0" w:color="auto"/>
            </w:tcBorders>
            <w:shd w:val="clear" w:color="auto" w:fill="auto"/>
            <w:noWrap/>
          </w:tcPr>
          <w:p w14:paraId="5E3641A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78</w:t>
            </w:r>
          </w:p>
        </w:tc>
        <w:tc>
          <w:tcPr>
            <w:tcW w:w="307" w:type="pct"/>
            <w:tcBorders>
              <w:top w:val="nil"/>
              <w:left w:val="nil"/>
              <w:bottom w:val="single" w:sz="4" w:space="0" w:color="auto"/>
              <w:right w:val="single" w:sz="4" w:space="0" w:color="auto"/>
            </w:tcBorders>
            <w:shd w:val="clear" w:color="auto" w:fill="auto"/>
            <w:noWrap/>
          </w:tcPr>
          <w:p w14:paraId="6280F53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4650</w:t>
            </w:r>
          </w:p>
        </w:tc>
        <w:tc>
          <w:tcPr>
            <w:tcW w:w="318" w:type="pct"/>
            <w:tcBorders>
              <w:top w:val="nil"/>
              <w:left w:val="nil"/>
              <w:bottom w:val="single" w:sz="4" w:space="0" w:color="auto"/>
              <w:right w:val="single" w:sz="4" w:space="0" w:color="auto"/>
            </w:tcBorders>
            <w:shd w:val="clear" w:color="auto" w:fill="auto"/>
            <w:noWrap/>
          </w:tcPr>
          <w:p w14:paraId="084C0125"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74</w:t>
            </w:r>
          </w:p>
        </w:tc>
        <w:tc>
          <w:tcPr>
            <w:tcW w:w="306" w:type="pct"/>
            <w:tcBorders>
              <w:top w:val="nil"/>
              <w:left w:val="nil"/>
              <w:bottom w:val="single" w:sz="4" w:space="0" w:color="auto"/>
              <w:right w:val="single" w:sz="4" w:space="0" w:color="auto"/>
            </w:tcBorders>
            <w:shd w:val="clear" w:color="auto" w:fill="auto"/>
            <w:noWrap/>
          </w:tcPr>
          <w:p w14:paraId="66D4AAD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4464</w:t>
            </w:r>
          </w:p>
        </w:tc>
        <w:tc>
          <w:tcPr>
            <w:tcW w:w="318" w:type="pct"/>
            <w:tcBorders>
              <w:top w:val="nil"/>
              <w:left w:val="nil"/>
              <w:bottom w:val="single" w:sz="4" w:space="0" w:color="auto"/>
              <w:right w:val="single" w:sz="4" w:space="0" w:color="auto"/>
            </w:tcBorders>
            <w:shd w:val="clear" w:color="auto" w:fill="auto"/>
            <w:noWrap/>
          </w:tcPr>
          <w:p w14:paraId="07AA5E5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195</w:t>
            </w:r>
          </w:p>
        </w:tc>
        <w:tc>
          <w:tcPr>
            <w:tcW w:w="306" w:type="pct"/>
            <w:tcBorders>
              <w:top w:val="nil"/>
              <w:left w:val="nil"/>
              <w:bottom w:val="single" w:sz="4" w:space="0" w:color="auto"/>
              <w:right w:val="single" w:sz="4" w:space="0" w:color="auto"/>
            </w:tcBorders>
            <w:shd w:val="clear" w:color="auto" w:fill="auto"/>
            <w:noWrap/>
          </w:tcPr>
          <w:p w14:paraId="2DF0C7A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12480</w:t>
            </w:r>
          </w:p>
        </w:tc>
        <w:tc>
          <w:tcPr>
            <w:tcW w:w="318" w:type="pct"/>
            <w:tcBorders>
              <w:top w:val="nil"/>
              <w:left w:val="nil"/>
              <w:bottom w:val="single" w:sz="4" w:space="0" w:color="auto"/>
              <w:right w:val="single" w:sz="4" w:space="0" w:color="auto"/>
            </w:tcBorders>
            <w:shd w:val="clear" w:color="auto" w:fill="auto"/>
            <w:noWrap/>
          </w:tcPr>
          <w:p w14:paraId="0927378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220</w:t>
            </w:r>
          </w:p>
        </w:tc>
        <w:tc>
          <w:tcPr>
            <w:tcW w:w="299" w:type="pct"/>
            <w:tcBorders>
              <w:top w:val="nil"/>
              <w:left w:val="nil"/>
              <w:bottom w:val="single" w:sz="4" w:space="0" w:color="auto"/>
              <w:right w:val="single" w:sz="4" w:space="0" w:color="auto"/>
            </w:tcBorders>
            <w:shd w:val="clear" w:color="auto" w:fill="auto"/>
            <w:noWrap/>
          </w:tcPr>
          <w:p w14:paraId="408A90F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14080</w:t>
            </w:r>
          </w:p>
        </w:tc>
      </w:tr>
      <w:tr w:rsidR="00E77425" w:rsidRPr="00E77425" w14:paraId="740B07E9" w14:textId="77777777" w:rsidTr="00E77425">
        <w:trPr>
          <w:trHeight w:val="255"/>
        </w:trPr>
        <w:tc>
          <w:tcPr>
            <w:tcW w:w="237" w:type="pct"/>
            <w:tcBorders>
              <w:top w:val="nil"/>
              <w:left w:val="single" w:sz="4" w:space="0" w:color="auto"/>
              <w:bottom w:val="single" w:sz="4" w:space="0" w:color="auto"/>
              <w:right w:val="single" w:sz="4" w:space="0" w:color="auto"/>
            </w:tcBorders>
            <w:shd w:val="clear" w:color="auto" w:fill="auto"/>
            <w:noWrap/>
          </w:tcPr>
          <w:p w14:paraId="677D90EE"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p>
        </w:tc>
        <w:tc>
          <w:tcPr>
            <w:tcW w:w="632" w:type="pct"/>
            <w:tcBorders>
              <w:top w:val="nil"/>
              <w:left w:val="nil"/>
              <w:bottom w:val="single" w:sz="4" w:space="0" w:color="auto"/>
              <w:right w:val="single" w:sz="4" w:space="0" w:color="auto"/>
            </w:tcBorders>
            <w:shd w:val="clear" w:color="auto" w:fill="auto"/>
            <w:noWrap/>
            <w:vAlign w:val="bottom"/>
          </w:tcPr>
          <w:p w14:paraId="572DE861" w14:textId="77777777" w:rsidR="00E77425" w:rsidRPr="00E77425" w:rsidRDefault="00E77425" w:rsidP="00E77425">
            <w:pPr>
              <w:widowControl/>
              <w:autoSpaceDE/>
              <w:autoSpaceDN/>
              <w:adjustRightInd/>
              <w:rPr>
                <w:rFonts w:ascii="Times New Roman" w:eastAsia="Times New Roman" w:hAnsi="Times New Roman" w:cs="Times New Roman"/>
                <w:bCs/>
                <w:sz w:val="20"/>
                <w:szCs w:val="20"/>
                <w:lang w:eastAsia="en-US"/>
              </w:rPr>
            </w:pPr>
            <w:r w:rsidRPr="00E77425">
              <w:rPr>
                <w:rFonts w:ascii="Times New Roman" w:eastAsia="Times New Roman" w:hAnsi="Times New Roman" w:cs="Times New Roman"/>
                <w:bCs/>
                <w:sz w:val="20"/>
                <w:szCs w:val="20"/>
                <w:lang w:eastAsia="en-US"/>
              </w:rPr>
              <w:t>Итого</w:t>
            </w:r>
          </w:p>
        </w:tc>
        <w:tc>
          <w:tcPr>
            <w:tcW w:w="471" w:type="pct"/>
            <w:gridSpan w:val="3"/>
            <w:tcBorders>
              <w:top w:val="nil"/>
              <w:left w:val="nil"/>
              <w:bottom w:val="single" w:sz="4" w:space="0" w:color="auto"/>
              <w:right w:val="single" w:sz="4" w:space="0" w:color="auto"/>
            </w:tcBorders>
            <w:shd w:val="clear" w:color="auto" w:fill="auto"/>
            <w:noWrap/>
          </w:tcPr>
          <w:p w14:paraId="1738BCF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6086</w:t>
            </w:r>
          </w:p>
        </w:tc>
        <w:tc>
          <w:tcPr>
            <w:tcW w:w="482" w:type="pct"/>
            <w:tcBorders>
              <w:top w:val="nil"/>
              <w:left w:val="nil"/>
              <w:bottom w:val="single" w:sz="4" w:space="0" w:color="auto"/>
              <w:right w:val="single" w:sz="4" w:space="0" w:color="auto"/>
            </w:tcBorders>
            <w:shd w:val="clear" w:color="auto" w:fill="auto"/>
            <w:noWrap/>
          </w:tcPr>
          <w:p w14:paraId="76B6F10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255275</w:t>
            </w:r>
          </w:p>
        </w:tc>
        <w:tc>
          <w:tcPr>
            <w:tcW w:w="299" w:type="pct"/>
            <w:tcBorders>
              <w:top w:val="nil"/>
              <w:left w:val="nil"/>
              <w:bottom w:val="single" w:sz="4" w:space="0" w:color="auto"/>
              <w:right w:val="single" w:sz="4" w:space="0" w:color="auto"/>
            </w:tcBorders>
            <w:shd w:val="clear" w:color="auto" w:fill="auto"/>
            <w:noWrap/>
          </w:tcPr>
          <w:p w14:paraId="63497F7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1687</w:t>
            </w:r>
          </w:p>
        </w:tc>
        <w:tc>
          <w:tcPr>
            <w:tcW w:w="336" w:type="pct"/>
            <w:tcBorders>
              <w:top w:val="nil"/>
              <w:left w:val="nil"/>
              <w:bottom w:val="single" w:sz="4" w:space="0" w:color="auto"/>
              <w:right w:val="single" w:sz="4" w:space="0" w:color="auto"/>
            </w:tcBorders>
            <w:shd w:val="clear" w:color="auto" w:fill="auto"/>
            <w:noWrap/>
          </w:tcPr>
          <w:p w14:paraId="15AB1374"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70085</w:t>
            </w:r>
          </w:p>
        </w:tc>
        <w:tc>
          <w:tcPr>
            <w:tcW w:w="371" w:type="pct"/>
            <w:tcBorders>
              <w:top w:val="nil"/>
              <w:left w:val="nil"/>
              <w:bottom w:val="single" w:sz="4" w:space="0" w:color="auto"/>
              <w:right w:val="single" w:sz="4" w:space="0" w:color="auto"/>
            </w:tcBorders>
            <w:shd w:val="clear" w:color="auto" w:fill="auto"/>
            <w:noWrap/>
          </w:tcPr>
          <w:p w14:paraId="5F16173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1685</w:t>
            </w:r>
          </w:p>
        </w:tc>
        <w:tc>
          <w:tcPr>
            <w:tcW w:w="307" w:type="pct"/>
            <w:tcBorders>
              <w:top w:val="nil"/>
              <w:left w:val="nil"/>
              <w:bottom w:val="single" w:sz="4" w:space="0" w:color="auto"/>
              <w:right w:val="single" w:sz="4" w:space="0" w:color="auto"/>
            </w:tcBorders>
            <w:shd w:val="clear" w:color="auto" w:fill="auto"/>
            <w:noWrap/>
          </w:tcPr>
          <w:p w14:paraId="6D857D2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64678</w:t>
            </w:r>
          </w:p>
        </w:tc>
        <w:tc>
          <w:tcPr>
            <w:tcW w:w="318" w:type="pct"/>
            <w:tcBorders>
              <w:top w:val="nil"/>
              <w:left w:val="nil"/>
              <w:bottom w:val="single" w:sz="4" w:space="0" w:color="auto"/>
              <w:right w:val="single" w:sz="4" w:space="0" w:color="auto"/>
            </w:tcBorders>
            <w:shd w:val="clear" w:color="auto" w:fill="auto"/>
            <w:noWrap/>
          </w:tcPr>
          <w:p w14:paraId="351F621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686</w:t>
            </w:r>
          </w:p>
        </w:tc>
        <w:tc>
          <w:tcPr>
            <w:tcW w:w="306" w:type="pct"/>
            <w:tcBorders>
              <w:top w:val="nil"/>
              <w:left w:val="nil"/>
              <w:bottom w:val="single" w:sz="4" w:space="0" w:color="auto"/>
              <w:right w:val="single" w:sz="4" w:space="0" w:color="auto"/>
            </w:tcBorders>
            <w:shd w:val="clear" w:color="auto" w:fill="auto"/>
            <w:noWrap/>
          </w:tcPr>
          <w:p w14:paraId="1003D2A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30663</w:t>
            </w:r>
          </w:p>
        </w:tc>
        <w:tc>
          <w:tcPr>
            <w:tcW w:w="318" w:type="pct"/>
            <w:tcBorders>
              <w:top w:val="nil"/>
              <w:left w:val="nil"/>
              <w:bottom w:val="single" w:sz="4" w:space="0" w:color="auto"/>
              <w:right w:val="single" w:sz="4" w:space="0" w:color="auto"/>
            </w:tcBorders>
            <w:shd w:val="clear" w:color="auto" w:fill="auto"/>
            <w:noWrap/>
          </w:tcPr>
          <w:p w14:paraId="7DB5C5A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1001</w:t>
            </w:r>
          </w:p>
        </w:tc>
        <w:tc>
          <w:tcPr>
            <w:tcW w:w="306" w:type="pct"/>
            <w:tcBorders>
              <w:top w:val="nil"/>
              <w:left w:val="nil"/>
              <w:bottom w:val="single" w:sz="4" w:space="0" w:color="auto"/>
              <w:right w:val="single" w:sz="4" w:space="0" w:color="auto"/>
            </w:tcBorders>
            <w:shd w:val="clear" w:color="auto" w:fill="auto"/>
            <w:noWrap/>
          </w:tcPr>
          <w:p w14:paraId="416DA31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44</w:t>
            </w:r>
            <w:r w:rsidRPr="00E77425">
              <w:rPr>
                <w:rFonts w:ascii="Times New Roman" w:eastAsia="Times New Roman" w:hAnsi="Times New Roman" w:cs="Times New Roman"/>
                <w:color w:val="000000"/>
                <w:sz w:val="20"/>
                <w:szCs w:val="20"/>
                <w:lang w:eastAsia="en-US"/>
              </w:rPr>
              <w:t>104</w:t>
            </w:r>
          </w:p>
        </w:tc>
        <w:tc>
          <w:tcPr>
            <w:tcW w:w="318" w:type="pct"/>
            <w:tcBorders>
              <w:top w:val="nil"/>
              <w:left w:val="nil"/>
              <w:bottom w:val="single" w:sz="4" w:space="0" w:color="auto"/>
              <w:right w:val="single" w:sz="4" w:space="0" w:color="auto"/>
            </w:tcBorders>
            <w:shd w:val="clear" w:color="auto" w:fill="auto"/>
            <w:noWrap/>
          </w:tcPr>
          <w:p w14:paraId="26158A96"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10</w:t>
            </w:r>
            <w:r w:rsidRPr="00E77425">
              <w:rPr>
                <w:rFonts w:ascii="Times New Roman" w:eastAsia="Times New Roman" w:hAnsi="Times New Roman" w:cs="Times New Roman"/>
                <w:color w:val="000000"/>
                <w:sz w:val="20"/>
                <w:szCs w:val="20"/>
                <w:lang w:eastAsia="en-US"/>
              </w:rPr>
              <w:t>27</w:t>
            </w:r>
          </w:p>
        </w:tc>
        <w:tc>
          <w:tcPr>
            <w:tcW w:w="299" w:type="pct"/>
            <w:tcBorders>
              <w:top w:val="nil"/>
              <w:left w:val="nil"/>
              <w:bottom w:val="single" w:sz="4" w:space="0" w:color="auto"/>
              <w:right w:val="single" w:sz="4" w:space="0" w:color="auto"/>
            </w:tcBorders>
            <w:shd w:val="clear" w:color="auto" w:fill="auto"/>
            <w:noWrap/>
          </w:tcPr>
          <w:p w14:paraId="237253F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45745</w:t>
            </w:r>
          </w:p>
        </w:tc>
      </w:tr>
      <w:tr w:rsidR="00E77425" w:rsidRPr="00E77425" w14:paraId="0E172632" w14:textId="77777777" w:rsidTr="00E77425">
        <w:trPr>
          <w:trHeight w:val="255"/>
        </w:trPr>
        <w:tc>
          <w:tcPr>
            <w:tcW w:w="5000" w:type="pct"/>
            <w:gridSpan w:val="16"/>
            <w:tcBorders>
              <w:top w:val="nil"/>
              <w:left w:val="single" w:sz="4" w:space="0" w:color="auto"/>
              <w:bottom w:val="single" w:sz="4" w:space="0" w:color="auto"/>
              <w:right w:val="single" w:sz="4" w:space="0" w:color="000000"/>
            </w:tcBorders>
            <w:shd w:val="clear" w:color="auto" w:fill="auto"/>
            <w:noWrap/>
          </w:tcPr>
          <w:p w14:paraId="663B5ACC" w14:textId="77777777" w:rsidR="00E77425" w:rsidRPr="00E77425" w:rsidRDefault="00E77425" w:rsidP="00B05E34">
            <w:pPr>
              <w:widowControl/>
              <w:numPr>
                <w:ilvl w:val="0"/>
                <w:numId w:val="13"/>
              </w:numPr>
              <w:autoSpaceDE/>
              <w:autoSpaceDN/>
              <w:adjustRightInd/>
              <w:ind w:firstLine="0"/>
              <w:contextualSpacing/>
              <w:jc w:val="center"/>
              <w:rPr>
                <w:rFonts w:ascii="Times New Roman" w:eastAsia="Times New Roman" w:hAnsi="Times New Roman" w:cs="Times New Roman"/>
                <w:bCs/>
                <w:sz w:val="20"/>
                <w:szCs w:val="20"/>
                <w:lang w:eastAsia="en-US"/>
              </w:rPr>
            </w:pPr>
            <w:r w:rsidRPr="00E77425">
              <w:rPr>
                <w:rFonts w:ascii="Times New Roman" w:eastAsia="Times New Roman" w:hAnsi="Times New Roman" w:cs="Times New Roman"/>
                <w:bCs/>
                <w:sz w:val="20"/>
                <w:szCs w:val="20"/>
                <w:lang w:eastAsia="en-US"/>
              </w:rPr>
              <w:t>Частный спрос</w:t>
            </w:r>
          </w:p>
        </w:tc>
      </w:tr>
      <w:tr w:rsidR="00E77425" w:rsidRPr="00E77425" w14:paraId="292261A2" w14:textId="77777777" w:rsidTr="00E77425">
        <w:trPr>
          <w:trHeight w:val="60"/>
        </w:trPr>
        <w:tc>
          <w:tcPr>
            <w:tcW w:w="237" w:type="pct"/>
            <w:tcBorders>
              <w:top w:val="nil"/>
              <w:left w:val="single" w:sz="4" w:space="0" w:color="auto"/>
              <w:bottom w:val="single" w:sz="4" w:space="0" w:color="auto"/>
              <w:right w:val="single" w:sz="4" w:space="0" w:color="auto"/>
            </w:tcBorders>
            <w:shd w:val="clear" w:color="auto" w:fill="auto"/>
            <w:noWrap/>
          </w:tcPr>
          <w:p w14:paraId="2920F6BA"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12.</w:t>
            </w:r>
          </w:p>
        </w:tc>
        <w:tc>
          <w:tcPr>
            <w:tcW w:w="660" w:type="pct"/>
            <w:gridSpan w:val="2"/>
            <w:tcBorders>
              <w:top w:val="nil"/>
              <w:left w:val="nil"/>
              <w:bottom w:val="single" w:sz="4" w:space="0" w:color="auto"/>
              <w:right w:val="single" w:sz="4" w:space="0" w:color="auto"/>
            </w:tcBorders>
            <w:shd w:val="clear" w:color="auto" w:fill="auto"/>
          </w:tcPr>
          <w:p w14:paraId="70A5F7A3"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Граждане, имеющие возможность и желающие улучшить жилищные условия за счет собственных и заемных средств путем строительства или приобретения жилья</w:t>
            </w:r>
          </w:p>
        </w:tc>
        <w:tc>
          <w:tcPr>
            <w:tcW w:w="432" w:type="pct"/>
            <w:tcBorders>
              <w:top w:val="nil"/>
              <w:left w:val="nil"/>
              <w:bottom w:val="single" w:sz="4" w:space="0" w:color="auto"/>
              <w:right w:val="single" w:sz="4" w:space="0" w:color="auto"/>
            </w:tcBorders>
            <w:shd w:val="clear" w:color="auto" w:fill="auto"/>
            <w:noWrap/>
          </w:tcPr>
          <w:p w14:paraId="2A1A1FA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97900</w:t>
            </w:r>
          </w:p>
        </w:tc>
        <w:tc>
          <w:tcPr>
            <w:tcW w:w="493" w:type="pct"/>
            <w:gridSpan w:val="2"/>
            <w:tcBorders>
              <w:top w:val="nil"/>
              <w:left w:val="nil"/>
              <w:bottom w:val="single" w:sz="4" w:space="0" w:color="auto"/>
              <w:right w:val="single" w:sz="4" w:space="0" w:color="auto"/>
            </w:tcBorders>
            <w:shd w:val="clear" w:color="auto" w:fill="auto"/>
            <w:noWrap/>
          </w:tcPr>
          <w:p w14:paraId="473D11A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4144950</w:t>
            </w:r>
          </w:p>
        </w:tc>
        <w:tc>
          <w:tcPr>
            <w:tcW w:w="299" w:type="pct"/>
            <w:tcBorders>
              <w:top w:val="nil"/>
              <w:left w:val="nil"/>
              <w:bottom w:val="single" w:sz="4" w:space="0" w:color="auto"/>
              <w:right w:val="single" w:sz="4" w:space="0" w:color="auto"/>
            </w:tcBorders>
            <w:shd w:val="clear" w:color="auto" w:fill="auto"/>
            <w:noWrap/>
          </w:tcPr>
          <w:p w14:paraId="0CDBE2A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15230</w:t>
            </w:r>
          </w:p>
        </w:tc>
        <w:tc>
          <w:tcPr>
            <w:tcW w:w="336" w:type="pct"/>
            <w:tcBorders>
              <w:top w:val="nil"/>
              <w:left w:val="nil"/>
              <w:bottom w:val="single" w:sz="4" w:space="0" w:color="auto"/>
              <w:right w:val="single" w:sz="4" w:space="0" w:color="auto"/>
            </w:tcBorders>
            <w:shd w:val="clear" w:color="auto" w:fill="auto"/>
            <w:noWrap/>
          </w:tcPr>
          <w:p w14:paraId="6A93F5F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644600</w:t>
            </w:r>
          </w:p>
        </w:tc>
        <w:tc>
          <w:tcPr>
            <w:tcW w:w="371" w:type="pct"/>
            <w:tcBorders>
              <w:top w:val="nil"/>
              <w:left w:val="nil"/>
              <w:bottom w:val="single" w:sz="4" w:space="0" w:color="auto"/>
              <w:right w:val="single" w:sz="4" w:space="0" w:color="auto"/>
            </w:tcBorders>
            <w:shd w:val="clear" w:color="auto" w:fill="auto"/>
            <w:noWrap/>
          </w:tcPr>
          <w:p w14:paraId="494FECE1"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17155</w:t>
            </w:r>
          </w:p>
        </w:tc>
        <w:tc>
          <w:tcPr>
            <w:tcW w:w="307" w:type="pct"/>
            <w:tcBorders>
              <w:top w:val="nil"/>
              <w:left w:val="nil"/>
              <w:bottom w:val="single" w:sz="4" w:space="0" w:color="auto"/>
              <w:right w:val="single" w:sz="4" w:space="0" w:color="auto"/>
            </w:tcBorders>
            <w:shd w:val="clear" w:color="auto" w:fill="auto"/>
            <w:noWrap/>
          </w:tcPr>
          <w:p w14:paraId="1A3F6003"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726190</w:t>
            </w:r>
          </w:p>
        </w:tc>
        <w:tc>
          <w:tcPr>
            <w:tcW w:w="318" w:type="pct"/>
            <w:tcBorders>
              <w:top w:val="nil"/>
              <w:left w:val="nil"/>
              <w:bottom w:val="single" w:sz="4" w:space="0" w:color="auto"/>
              <w:right w:val="single" w:sz="4" w:space="0" w:color="auto"/>
            </w:tcBorders>
            <w:shd w:val="clear" w:color="auto" w:fill="auto"/>
            <w:noWrap/>
          </w:tcPr>
          <w:p w14:paraId="0C5318A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18115</w:t>
            </w:r>
          </w:p>
        </w:tc>
        <w:tc>
          <w:tcPr>
            <w:tcW w:w="306" w:type="pct"/>
            <w:tcBorders>
              <w:top w:val="nil"/>
              <w:left w:val="nil"/>
              <w:bottom w:val="single" w:sz="4" w:space="0" w:color="auto"/>
              <w:right w:val="single" w:sz="4" w:space="0" w:color="auto"/>
            </w:tcBorders>
            <w:shd w:val="clear" w:color="auto" w:fill="auto"/>
            <w:noWrap/>
          </w:tcPr>
          <w:p w14:paraId="6AE47B2E"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766980</w:t>
            </w:r>
          </w:p>
        </w:tc>
        <w:tc>
          <w:tcPr>
            <w:tcW w:w="318" w:type="pct"/>
            <w:tcBorders>
              <w:top w:val="nil"/>
              <w:left w:val="nil"/>
              <w:bottom w:val="single" w:sz="4" w:space="0" w:color="auto"/>
              <w:right w:val="single" w:sz="4" w:space="0" w:color="auto"/>
            </w:tcBorders>
            <w:shd w:val="clear" w:color="auto" w:fill="auto"/>
            <w:noWrap/>
          </w:tcPr>
          <w:p w14:paraId="5A56715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22160</w:t>
            </w:r>
          </w:p>
        </w:tc>
        <w:tc>
          <w:tcPr>
            <w:tcW w:w="306" w:type="pct"/>
            <w:tcBorders>
              <w:top w:val="nil"/>
              <w:left w:val="nil"/>
              <w:bottom w:val="single" w:sz="4" w:space="0" w:color="auto"/>
              <w:right w:val="single" w:sz="4" w:space="0" w:color="auto"/>
            </w:tcBorders>
            <w:shd w:val="clear" w:color="auto" w:fill="auto"/>
            <w:noWrap/>
          </w:tcPr>
          <w:p w14:paraId="4148254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938320</w:t>
            </w:r>
          </w:p>
        </w:tc>
        <w:tc>
          <w:tcPr>
            <w:tcW w:w="318" w:type="pct"/>
            <w:tcBorders>
              <w:top w:val="nil"/>
              <w:left w:val="nil"/>
              <w:bottom w:val="single" w:sz="4" w:space="0" w:color="auto"/>
              <w:right w:val="single" w:sz="4" w:space="0" w:color="auto"/>
            </w:tcBorders>
            <w:shd w:val="clear" w:color="auto" w:fill="auto"/>
            <w:noWrap/>
          </w:tcPr>
          <w:p w14:paraId="07CBC202"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25240</w:t>
            </w:r>
          </w:p>
        </w:tc>
        <w:tc>
          <w:tcPr>
            <w:tcW w:w="299" w:type="pct"/>
            <w:tcBorders>
              <w:top w:val="nil"/>
              <w:left w:val="nil"/>
              <w:bottom w:val="single" w:sz="4" w:space="0" w:color="auto"/>
              <w:right w:val="single" w:sz="4" w:space="0" w:color="auto"/>
            </w:tcBorders>
            <w:shd w:val="clear" w:color="auto" w:fill="auto"/>
            <w:noWrap/>
          </w:tcPr>
          <w:p w14:paraId="2EDE81B2" w14:textId="77777777" w:rsidR="00E77425" w:rsidRPr="00E77425" w:rsidRDefault="00E77425" w:rsidP="00E77425">
            <w:pPr>
              <w:widowControl/>
              <w:autoSpaceDE/>
              <w:autoSpaceDN/>
              <w:adjustRightInd/>
              <w:ind w:left="-113"/>
              <w:jc w:val="center"/>
              <w:rPr>
                <w:rFonts w:ascii="Times New Roman" w:eastAsia="Times New Roman" w:hAnsi="Times New Roman" w:cs="Times New Roman"/>
                <w:color w:val="000000"/>
                <w:sz w:val="20"/>
                <w:szCs w:val="20"/>
                <w:lang w:val="en-US" w:eastAsia="en-US"/>
              </w:rPr>
            </w:pPr>
            <w:r w:rsidRPr="00E77425">
              <w:rPr>
                <w:rFonts w:ascii="Times New Roman" w:eastAsia="Times New Roman" w:hAnsi="Times New Roman" w:cs="Times New Roman"/>
                <w:color w:val="000000"/>
                <w:sz w:val="20"/>
                <w:szCs w:val="20"/>
                <w:lang w:val="en-US" w:eastAsia="en-US"/>
              </w:rPr>
              <w:t>1068860</w:t>
            </w:r>
          </w:p>
        </w:tc>
      </w:tr>
      <w:tr w:rsidR="00E77425" w:rsidRPr="00E77425" w14:paraId="25EB5A34" w14:textId="77777777" w:rsidTr="00E77425">
        <w:trPr>
          <w:trHeight w:val="255"/>
        </w:trPr>
        <w:tc>
          <w:tcPr>
            <w:tcW w:w="237" w:type="pct"/>
            <w:tcBorders>
              <w:top w:val="nil"/>
              <w:left w:val="single" w:sz="4" w:space="0" w:color="auto"/>
              <w:bottom w:val="single" w:sz="4" w:space="0" w:color="auto"/>
              <w:right w:val="single" w:sz="4" w:space="0" w:color="auto"/>
            </w:tcBorders>
            <w:shd w:val="clear" w:color="auto" w:fill="auto"/>
            <w:noWrap/>
            <w:vAlign w:val="bottom"/>
          </w:tcPr>
          <w:p w14:paraId="270840C5" w14:textId="77777777" w:rsidR="00E77425" w:rsidRPr="00E77425" w:rsidRDefault="00E77425" w:rsidP="00E77425">
            <w:pPr>
              <w:widowControl/>
              <w:autoSpaceDE/>
              <w:autoSpaceDN/>
              <w:adjustRightInd/>
              <w:jc w:val="center"/>
              <w:rPr>
                <w:rFonts w:ascii="Times New Roman" w:eastAsia="Times New Roman" w:hAnsi="Times New Roman" w:cs="Times New Roman"/>
                <w:sz w:val="20"/>
                <w:szCs w:val="20"/>
                <w:lang w:eastAsia="en-US"/>
              </w:rPr>
            </w:pPr>
          </w:p>
        </w:tc>
        <w:tc>
          <w:tcPr>
            <w:tcW w:w="660" w:type="pct"/>
            <w:gridSpan w:val="2"/>
            <w:tcBorders>
              <w:top w:val="nil"/>
              <w:left w:val="nil"/>
              <w:bottom w:val="single" w:sz="4" w:space="0" w:color="auto"/>
              <w:right w:val="single" w:sz="4" w:space="0" w:color="auto"/>
            </w:tcBorders>
            <w:shd w:val="clear" w:color="auto" w:fill="auto"/>
            <w:noWrap/>
          </w:tcPr>
          <w:p w14:paraId="02A992E5" w14:textId="77777777" w:rsidR="00E77425" w:rsidRPr="00E77425" w:rsidRDefault="00E77425" w:rsidP="00E77425">
            <w:pPr>
              <w:widowControl/>
              <w:autoSpaceDE/>
              <w:autoSpaceDN/>
              <w:adjustRightInd/>
              <w:rPr>
                <w:rFonts w:ascii="Times New Roman" w:eastAsia="Times New Roman" w:hAnsi="Times New Roman" w:cs="Times New Roman"/>
                <w:sz w:val="20"/>
                <w:szCs w:val="20"/>
                <w:lang w:eastAsia="en-US"/>
              </w:rPr>
            </w:pPr>
            <w:r w:rsidRPr="00E77425">
              <w:rPr>
                <w:rFonts w:ascii="Times New Roman" w:eastAsia="Times New Roman" w:hAnsi="Times New Roman" w:cs="Times New Roman"/>
                <w:sz w:val="20"/>
                <w:szCs w:val="20"/>
                <w:lang w:eastAsia="en-US"/>
              </w:rPr>
              <w:t>Всего  по Ярославской</w:t>
            </w:r>
            <w:r w:rsidRPr="00E77425">
              <w:rPr>
                <w:rFonts w:ascii="Times New Roman" w:eastAsia="Times New Roman" w:hAnsi="Times New Roman" w:cs="Times New Roman"/>
                <w:sz w:val="20"/>
                <w:szCs w:val="20"/>
                <w:lang w:val="en-US" w:eastAsia="en-US"/>
              </w:rPr>
              <w:t xml:space="preserve"> </w:t>
            </w:r>
            <w:r w:rsidRPr="00E77425">
              <w:rPr>
                <w:rFonts w:ascii="Times New Roman" w:eastAsia="Times New Roman" w:hAnsi="Times New Roman" w:cs="Times New Roman"/>
                <w:sz w:val="20"/>
                <w:szCs w:val="20"/>
                <w:lang w:eastAsia="en-US"/>
              </w:rPr>
              <w:t>области</w:t>
            </w:r>
          </w:p>
        </w:tc>
        <w:tc>
          <w:tcPr>
            <w:tcW w:w="432" w:type="pct"/>
            <w:tcBorders>
              <w:top w:val="nil"/>
              <w:left w:val="nil"/>
              <w:bottom w:val="single" w:sz="4" w:space="0" w:color="auto"/>
              <w:right w:val="single" w:sz="4" w:space="0" w:color="auto"/>
            </w:tcBorders>
            <w:shd w:val="clear" w:color="auto" w:fill="auto"/>
            <w:noWrap/>
          </w:tcPr>
          <w:p w14:paraId="3E75200D"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103986</w:t>
            </w:r>
          </w:p>
        </w:tc>
        <w:tc>
          <w:tcPr>
            <w:tcW w:w="493" w:type="pct"/>
            <w:gridSpan w:val="2"/>
            <w:tcBorders>
              <w:top w:val="nil"/>
              <w:left w:val="nil"/>
              <w:bottom w:val="single" w:sz="4" w:space="0" w:color="auto"/>
              <w:right w:val="single" w:sz="4" w:space="0" w:color="auto"/>
            </w:tcBorders>
            <w:shd w:val="clear" w:color="auto" w:fill="auto"/>
            <w:noWrap/>
          </w:tcPr>
          <w:p w14:paraId="2E5B69C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4400225</w:t>
            </w:r>
          </w:p>
        </w:tc>
        <w:tc>
          <w:tcPr>
            <w:tcW w:w="299" w:type="pct"/>
            <w:tcBorders>
              <w:top w:val="nil"/>
              <w:left w:val="nil"/>
              <w:bottom w:val="single" w:sz="4" w:space="0" w:color="auto"/>
              <w:right w:val="single" w:sz="4" w:space="0" w:color="auto"/>
            </w:tcBorders>
            <w:shd w:val="clear" w:color="auto" w:fill="auto"/>
            <w:noWrap/>
          </w:tcPr>
          <w:p w14:paraId="03F65DC7"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16917</w:t>
            </w:r>
          </w:p>
        </w:tc>
        <w:tc>
          <w:tcPr>
            <w:tcW w:w="336" w:type="pct"/>
            <w:tcBorders>
              <w:top w:val="nil"/>
              <w:left w:val="nil"/>
              <w:bottom w:val="single" w:sz="4" w:space="0" w:color="auto"/>
              <w:right w:val="single" w:sz="4" w:space="0" w:color="auto"/>
            </w:tcBorders>
            <w:shd w:val="clear" w:color="auto" w:fill="auto"/>
            <w:noWrap/>
          </w:tcPr>
          <w:p w14:paraId="1D78444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7</w:t>
            </w:r>
            <w:r w:rsidRPr="00E77425">
              <w:rPr>
                <w:rFonts w:ascii="Times New Roman" w:eastAsia="Times New Roman" w:hAnsi="Times New Roman" w:cs="Times New Roman"/>
                <w:color w:val="000000"/>
                <w:sz w:val="20"/>
                <w:szCs w:val="20"/>
                <w:lang w:eastAsia="en-US"/>
              </w:rPr>
              <w:t>14685</w:t>
            </w:r>
          </w:p>
        </w:tc>
        <w:tc>
          <w:tcPr>
            <w:tcW w:w="371" w:type="pct"/>
            <w:tcBorders>
              <w:top w:val="nil"/>
              <w:left w:val="nil"/>
              <w:bottom w:val="single" w:sz="4" w:space="0" w:color="auto"/>
              <w:right w:val="single" w:sz="4" w:space="0" w:color="auto"/>
            </w:tcBorders>
            <w:shd w:val="clear" w:color="auto" w:fill="auto"/>
            <w:noWrap/>
          </w:tcPr>
          <w:p w14:paraId="29E03F5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18840</w:t>
            </w:r>
          </w:p>
        </w:tc>
        <w:tc>
          <w:tcPr>
            <w:tcW w:w="307" w:type="pct"/>
            <w:tcBorders>
              <w:top w:val="nil"/>
              <w:left w:val="nil"/>
              <w:bottom w:val="single" w:sz="4" w:space="0" w:color="auto"/>
              <w:right w:val="single" w:sz="4" w:space="0" w:color="auto"/>
            </w:tcBorders>
            <w:shd w:val="clear" w:color="auto" w:fill="auto"/>
            <w:noWrap/>
          </w:tcPr>
          <w:p w14:paraId="1AEAEDD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790868</w:t>
            </w:r>
          </w:p>
        </w:tc>
        <w:tc>
          <w:tcPr>
            <w:tcW w:w="318" w:type="pct"/>
            <w:tcBorders>
              <w:top w:val="nil"/>
              <w:left w:val="nil"/>
              <w:bottom w:val="single" w:sz="4" w:space="0" w:color="auto"/>
              <w:right w:val="single" w:sz="4" w:space="0" w:color="auto"/>
            </w:tcBorders>
            <w:shd w:val="clear" w:color="auto" w:fill="auto"/>
            <w:noWrap/>
          </w:tcPr>
          <w:p w14:paraId="41B3D110"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18801</w:t>
            </w:r>
          </w:p>
        </w:tc>
        <w:tc>
          <w:tcPr>
            <w:tcW w:w="306" w:type="pct"/>
            <w:tcBorders>
              <w:top w:val="nil"/>
              <w:left w:val="nil"/>
              <w:bottom w:val="single" w:sz="4" w:space="0" w:color="auto"/>
              <w:right w:val="single" w:sz="4" w:space="0" w:color="auto"/>
            </w:tcBorders>
            <w:shd w:val="clear" w:color="auto" w:fill="auto"/>
            <w:noWrap/>
          </w:tcPr>
          <w:p w14:paraId="2A6818DF"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797643</w:t>
            </w:r>
          </w:p>
        </w:tc>
        <w:tc>
          <w:tcPr>
            <w:tcW w:w="318" w:type="pct"/>
            <w:tcBorders>
              <w:top w:val="nil"/>
              <w:left w:val="nil"/>
              <w:bottom w:val="single" w:sz="4" w:space="0" w:color="auto"/>
              <w:right w:val="single" w:sz="4" w:space="0" w:color="auto"/>
            </w:tcBorders>
            <w:shd w:val="clear" w:color="auto" w:fill="auto"/>
            <w:noWrap/>
          </w:tcPr>
          <w:p w14:paraId="768EF67B"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23161</w:t>
            </w:r>
          </w:p>
        </w:tc>
        <w:tc>
          <w:tcPr>
            <w:tcW w:w="306" w:type="pct"/>
            <w:tcBorders>
              <w:top w:val="nil"/>
              <w:left w:val="nil"/>
              <w:bottom w:val="single" w:sz="4" w:space="0" w:color="auto"/>
              <w:right w:val="single" w:sz="4" w:space="0" w:color="auto"/>
            </w:tcBorders>
            <w:shd w:val="clear" w:color="auto" w:fill="auto"/>
            <w:noWrap/>
          </w:tcPr>
          <w:p w14:paraId="6592B3DC"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982424</w:t>
            </w:r>
          </w:p>
        </w:tc>
        <w:tc>
          <w:tcPr>
            <w:tcW w:w="318" w:type="pct"/>
            <w:tcBorders>
              <w:top w:val="nil"/>
              <w:left w:val="nil"/>
              <w:bottom w:val="single" w:sz="4" w:space="0" w:color="auto"/>
              <w:right w:val="single" w:sz="4" w:space="0" w:color="auto"/>
            </w:tcBorders>
            <w:shd w:val="clear" w:color="auto" w:fill="auto"/>
            <w:noWrap/>
          </w:tcPr>
          <w:p w14:paraId="480ADD68" w14:textId="77777777" w:rsidR="00E77425" w:rsidRPr="00E77425" w:rsidRDefault="00E77425" w:rsidP="00E77425">
            <w:pPr>
              <w:widowControl/>
              <w:autoSpaceDE/>
              <w:autoSpaceDN/>
              <w:adjustRightInd/>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val="en-US" w:eastAsia="en-US"/>
              </w:rPr>
              <w:t>262</w:t>
            </w:r>
            <w:r w:rsidRPr="00E77425">
              <w:rPr>
                <w:rFonts w:ascii="Times New Roman" w:eastAsia="Times New Roman" w:hAnsi="Times New Roman" w:cs="Times New Roman"/>
                <w:color w:val="000000"/>
                <w:sz w:val="20"/>
                <w:szCs w:val="20"/>
                <w:lang w:eastAsia="en-US"/>
              </w:rPr>
              <w:t>67</w:t>
            </w:r>
          </w:p>
        </w:tc>
        <w:tc>
          <w:tcPr>
            <w:tcW w:w="299" w:type="pct"/>
            <w:tcBorders>
              <w:top w:val="nil"/>
              <w:left w:val="nil"/>
              <w:bottom w:val="single" w:sz="4" w:space="0" w:color="auto"/>
              <w:right w:val="single" w:sz="4" w:space="0" w:color="auto"/>
            </w:tcBorders>
            <w:shd w:val="clear" w:color="auto" w:fill="auto"/>
            <w:noWrap/>
          </w:tcPr>
          <w:p w14:paraId="63DCBA7E" w14:textId="77777777" w:rsidR="00E77425" w:rsidRPr="00E77425" w:rsidRDefault="00E77425" w:rsidP="00E77425">
            <w:pPr>
              <w:widowControl/>
              <w:autoSpaceDE/>
              <w:autoSpaceDN/>
              <w:adjustRightInd/>
              <w:ind w:left="-113"/>
              <w:jc w:val="center"/>
              <w:rPr>
                <w:rFonts w:ascii="Times New Roman" w:eastAsia="Times New Roman" w:hAnsi="Times New Roman" w:cs="Times New Roman"/>
                <w:color w:val="000000"/>
                <w:sz w:val="20"/>
                <w:szCs w:val="20"/>
                <w:lang w:eastAsia="en-US"/>
              </w:rPr>
            </w:pPr>
            <w:r w:rsidRPr="00E77425">
              <w:rPr>
                <w:rFonts w:ascii="Times New Roman" w:eastAsia="Times New Roman" w:hAnsi="Times New Roman" w:cs="Times New Roman"/>
                <w:color w:val="000000"/>
                <w:sz w:val="20"/>
                <w:szCs w:val="20"/>
                <w:lang w:eastAsia="en-US"/>
              </w:rPr>
              <w:t>1114605</w:t>
            </w:r>
          </w:p>
        </w:tc>
      </w:tr>
      <w:tr w:rsidR="00E77425" w:rsidRPr="00E77425" w14:paraId="66E409BB" w14:textId="77777777" w:rsidTr="00E77425">
        <w:trPr>
          <w:trHeight w:val="510"/>
        </w:trPr>
        <w:tc>
          <w:tcPr>
            <w:tcW w:w="5000" w:type="pct"/>
            <w:gridSpan w:val="16"/>
            <w:tcBorders>
              <w:top w:val="nil"/>
              <w:left w:val="nil"/>
              <w:bottom w:val="nil"/>
              <w:right w:val="nil"/>
            </w:tcBorders>
            <w:shd w:val="clear" w:color="auto" w:fill="auto"/>
            <w:noWrap/>
            <w:vAlign w:val="bottom"/>
          </w:tcPr>
          <w:p w14:paraId="50F03BFB" w14:textId="77777777" w:rsidR="00E77425" w:rsidRPr="00E77425" w:rsidRDefault="00E77425" w:rsidP="00E77425">
            <w:pPr>
              <w:widowControl/>
              <w:autoSpaceDE/>
              <w:autoSpaceDN/>
              <w:adjustRightInd/>
              <w:spacing w:before="80"/>
              <w:ind w:firstLine="709"/>
              <w:jc w:val="both"/>
              <w:rPr>
                <w:rFonts w:ascii="Times New Roman" w:eastAsia="Times New Roman" w:hAnsi="Times New Roman" w:cs="Times New Roman"/>
                <w:sz w:val="28"/>
                <w:szCs w:val="28"/>
                <w:lang w:eastAsia="en-US"/>
              </w:rPr>
            </w:pPr>
          </w:p>
          <w:p w14:paraId="2B39E3C7" w14:textId="751D156B" w:rsidR="00E77425" w:rsidRPr="00E77425" w:rsidRDefault="00E77425" w:rsidP="00E77425">
            <w:pPr>
              <w:widowControl/>
              <w:autoSpaceDE/>
              <w:autoSpaceDN/>
              <w:adjustRightInd/>
              <w:ind w:firstLine="709"/>
              <w:jc w:val="both"/>
              <w:rPr>
                <w:rFonts w:ascii="Times New Roman" w:eastAsia="Times New Roman" w:hAnsi="Times New Roman" w:cs="Times New Roman"/>
                <w:sz w:val="28"/>
                <w:szCs w:val="28"/>
                <w:lang w:eastAsia="en-US"/>
              </w:rPr>
            </w:pPr>
            <w:r w:rsidRPr="00E77425">
              <w:rPr>
                <w:rFonts w:ascii="Times New Roman" w:eastAsia="Times New Roman" w:hAnsi="Times New Roman" w:cs="Times New Roman"/>
                <w:sz w:val="28"/>
                <w:szCs w:val="28"/>
                <w:lang w:eastAsia="en-US"/>
              </w:rPr>
              <w:t>* Граждане, имеющие право на государственную поддержку в улучшении жилищных условий, состоящие на учете в качестве н</w:t>
            </w:r>
            <w:r>
              <w:rPr>
                <w:rFonts w:ascii="Times New Roman" w:eastAsia="Times New Roman" w:hAnsi="Times New Roman" w:cs="Times New Roman"/>
                <w:sz w:val="28"/>
                <w:szCs w:val="28"/>
                <w:lang w:eastAsia="en-US"/>
              </w:rPr>
              <w:t>уждающихся в жилых помещениях.</w:t>
            </w:r>
          </w:p>
        </w:tc>
      </w:tr>
    </w:tbl>
    <w:p w14:paraId="424F4D01" w14:textId="77777777" w:rsidR="004C0BC4" w:rsidRDefault="004C0BC4" w:rsidP="004C0BC4">
      <w:pPr>
        <w:widowControl/>
        <w:autoSpaceDE/>
        <w:autoSpaceDN/>
        <w:adjustRightInd/>
        <w:ind w:left="10490"/>
        <w:rPr>
          <w:rFonts w:ascii="Times New Roman" w:eastAsia="Times New Roman" w:hAnsi="Times New Roman" w:cs="Times New Roman"/>
          <w:sz w:val="28"/>
          <w:szCs w:val="28"/>
        </w:rPr>
      </w:pPr>
    </w:p>
    <w:p w14:paraId="417DAF6A" w14:textId="77777777" w:rsidR="004C0BC4" w:rsidRPr="00722E61" w:rsidRDefault="004C0BC4" w:rsidP="004C0BC4">
      <w:pPr>
        <w:widowControl/>
        <w:autoSpaceDE/>
        <w:autoSpaceDN/>
        <w:adjustRightInd/>
        <w:ind w:left="10490"/>
        <w:rPr>
          <w:rFonts w:ascii="Times New Roman" w:eastAsia="Times New Roman" w:hAnsi="Times New Roman" w:cs="Times New Roman"/>
          <w:sz w:val="28"/>
          <w:szCs w:val="28"/>
        </w:rPr>
      </w:pPr>
    </w:p>
    <w:p w14:paraId="1DC5A157" w14:textId="77777777" w:rsidR="00722E61" w:rsidRPr="00722E61" w:rsidRDefault="00722E61" w:rsidP="004C0BC4">
      <w:pPr>
        <w:widowControl/>
        <w:autoSpaceDE/>
        <w:autoSpaceDN/>
        <w:adjustRightInd/>
        <w:jc w:val="center"/>
        <w:rPr>
          <w:rFonts w:ascii="Times New Roman" w:eastAsia="Times New Roman" w:hAnsi="Times New Roman" w:cs="Times New Roman"/>
          <w:sz w:val="28"/>
          <w:szCs w:val="28"/>
        </w:rPr>
      </w:pPr>
    </w:p>
    <w:p w14:paraId="41CB5A9A"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sectPr w:rsidR="00722E61" w:rsidRPr="00722E61" w:rsidSect="004C0BC4">
          <w:pgSz w:w="15840" w:h="12240" w:orient="landscape"/>
          <w:pgMar w:top="851" w:right="1134" w:bottom="624" w:left="1134" w:header="851" w:footer="567" w:gutter="0"/>
          <w:pgNumType w:start="1"/>
          <w:cols w:space="708"/>
          <w:titlePg/>
          <w:docGrid w:linePitch="381"/>
        </w:sectPr>
      </w:pPr>
    </w:p>
    <w:p w14:paraId="315F912D" w14:textId="77777777" w:rsidR="00722E61" w:rsidRPr="00722E61" w:rsidRDefault="00722E61" w:rsidP="00722E61">
      <w:pPr>
        <w:widowControl/>
        <w:autoSpaceDE/>
        <w:autoSpaceDN/>
        <w:adjustRightInd/>
        <w:ind w:left="1148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4</w:t>
      </w:r>
    </w:p>
    <w:p w14:paraId="3A512CE9" w14:textId="77777777" w:rsidR="00722E61" w:rsidRPr="00722E61" w:rsidRDefault="00722E61" w:rsidP="00722E61">
      <w:pPr>
        <w:widowControl/>
        <w:autoSpaceDE/>
        <w:autoSpaceDN/>
        <w:adjustRightInd/>
        <w:ind w:left="11482"/>
        <w:rPr>
          <w:rFonts w:ascii="Times New Roman" w:eastAsia="Times New Roman" w:hAnsi="Times New Roman" w:cs="Times New Roman"/>
          <w:b/>
          <w:sz w:val="28"/>
          <w:szCs w:val="28"/>
        </w:rPr>
      </w:pPr>
      <w:r w:rsidRPr="00722E61">
        <w:rPr>
          <w:rFonts w:ascii="Times New Roman" w:eastAsia="Times New Roman" w:hAnsi="Times New Roman" w:cs="Times New Roman"/>
          <w:sz w:val="28"/>
          <w:szCs w:val="28"/>
        </w:rPr>
        <w:t>к Программе</w:t>
      </w:r>
    </w:p>
    <w:p w14:paraId="5734BE03" w14:textId="77777777" w:rsidR="00722E61" w:rsidRDefault="00722E61" w:rsidP="00722E61">
      <w:pPr>
        <w:widowControl/>
        <w:autoSpaceDE/>
        <w:autoSpaceDN/>
        <w:adjustRightInd/>
        <w:jc w:val="right"/>
        <w:rPr>
          <w:rFonts w:ascii="Times New Roman" w:eastAsia="Times New Roman" w:hAnsi="Times New Roman" w:cs="Times New Roman"/>
          <w:b/>
          <w:sz w:val="28"/>
          <w:szCs w:val="28"/>
        </w:rPr>
      </w:pPr>
    </w:p>
    <w:p w14:paraId="576BBFB0" w14:textId="77777777" w:rsidR="004C0BC4" w:rsidRDefault="004C0BC4" w:rsidP="00722E61">
      <w:pPr>
        <w:widowControl/>
        <w:autoSpaceDE/>
        <w:autoSpaceDN/>
        <w:adjustRightInd/>
        <w:jc w:val="right"/>
        <w:rPr>
          <w:rFonts w:ascii="Times New Roman" w:eastAsia="Times New Roman" w:hAnsi="Times New Roman" w:cs="Times New Roman"/>
          <w:b/>
          <w:sz w:val="28"/>
          <w:szCs w:val="28"/>
        </w:rPr>
      </w:pPr>
    </w:p>
    <w:p w14:paraId="1D6A4AFD"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ПЕРЕЧЕНЬ</w:t>
      </w:r>
    </w:p>
    <w:p w14:paraId="11CB93D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земельных участков, </w:t>
      </w:r>
      <w:r w:rsidRPr="00722E61">
        <w:rPr>
          <w:rFonts w:ascii="Times New Roman" w:eastAsia="Times New Roman" w:hAnsi="Times New Roman" w:cs="Times New Roman"/>
          <w:b/>
          <w:sz w:val="28"/>
          <w:szCs w:val="28"/>
          <w:lang w:eastAsia="en-US"/>
        </w:rPr>
        <w:t>выделенных под комплексное освоение в целях жилищного строительства</w:t>
      </w:r>
    </w:p>
    <w:p w14:paraId="1E9B94C2" w14:textId="033FE14C" w:rsidR="00722E61" w:rsidRDefault="00722E61" w:rsidP="00AF6063">
      <w:pPr>
        <w:widowControl/>
        <w:autoSpaceDE/>
        <w:autoSpaceDN/>
        <w:adjustRightInd/>
        <w:jc w:val="center"/>
        <w:rPr>
          <w:rFonts w:ascii="Times New Roman" w:eastAsia="Times New Roman" w:hAnsi="Times New Roman" w:cs="Times New Roman"/>
          <w:b/>
          <w:sz w:val="28"/>
          <w:szCs w:val="28"/>
          <w:lang w:eastAsia="en-US"/>
        </w:rPr>
      </w:pPr>
      <w:r w:rsidRPr="00722E61">
        <w:rPr>
          <w:rFonts w:ascii="Times New Roman" w:eastAsia="Times New Roman" w:hAnsi="Times New Roman" w:cs="Times New Roman"/>
          <w:b/>
          <w:sz w:val="28"/>
          <w:szCs w:val="28"/>
          <w:lang w:eastAsia="en-US"/>
        </w:rPr>
        <w:t>на территории Ярославской области</w:t>
      </w:r>
    </w:p>
    <w:p w14:paraId="44B2D79B" w14:textId="757CFAC9" w:rsidR="00AF6063" w:rsidRDefault="00AF6063" w:rsidP="00AF6063">
      <w:pPr>
        <w:widowControl/>
        <w:autoSpaceDE/>
        <w:autoSpaceDN/>
        <w:adjustRightInd/>
        <w:jc w:val="center"/>
        <w:rPr>
          <w:rFonts w:ascii="Times New Roman" w:eastAsia="Times New Roman" w:hAnsi="Times New Roman" w:cs="Times New Roman"/>
          <w:sz w:val="24"/>
          <w:szCs w:val="28"/>
        </w:rPr>
      </w:pPr>
      <w:r w:rsidRPr="00AF6063">
        <w:rPr>
          <w:rFonts w:ascii="Times New Roman" w:eastAsia="Times New Roman" w:hAnsi="Times New Roman" w:cs="Times New Roman"/>
          <w:sz w:val="24"/>
          <w:szCs w:val="28"/>
        </w:rPr>
        <w:t>&lt;в ред. постановлени</w:t>
      </w:r>
      <w:r w:rsidR="002B2538">
        <w:rPr>
          <w:rFonts w:ascii="Times New Roman" w:eastAsia="Times New Roman" w:hAnsi="Times New Roman" w:cs="Times New Roman"/>
          <w:sz w:val="24"/>
          <w:szCs w:val="28"/>
        </w:rPr>
        <w:t>й</w:t>
      </w:r>
      <w:r w:rsidRPr="00AF6063">
        <w:rPr>
          <w:rFonts w:ascii="Times New Roman" w:eastAsia="Times New Roman" w:hAnsi="Times New Roman" w:cs="Times New Roman"/>
          <w:sz w:val="24"/>
          <w:szCs w:val="28"/>
        </w:rPr>
        <w:t xml:space="preserve"> Правительства области от 10.12.2014 № 1281-п</w:t>
      </w:r>
      <w:r w:rsidR="002B2538">
        <w:rPr>
          <w:rFonts w:ascii="Times New Roman" w:eastAsia="Times New Roman" w:hAnsi="Times New Roman" w:cs="Times New Roman"/>
          <w:sz w:val="24"/>
          <w:szCs w:val="28"/>
        </w:rPr>
        <w:t xml:space="preserve">, </w:t>
      </w:r>
      <w:r w:rsidR="002B2538" w:rsidRPr="002B2538">
        <w:rPr>
          <w:rFonts w:ascii="Times New Roman" w:eastAsia="Times New Roman" w:hAnsi="Times New Roman" w:cs="Times New Roman"/>
          <w:sz w:val="24"/>
          <w:szCs w:val="28"/>
        </w:rPr>
        <w:t>от 07.07.2015 № 735-п</w:t>
      </w:r>
      <w:r w:rsidR="004C0BC4">
        <w:rPr>
          <w:rFonts w:ascii="Times New Roman" w:eastAsia="Times New Roman" w:hAnsi="Times New Roman" w:cs="Times New Roman"/>
          <w:sz w:val="24"/>
          <w:szCs w:val="28"/>
        </w:rPr>
        <w:t xml:space="preserve">, </w:t>
      </w:r>
      <w:r w:rsidR="004C0BC4" w:rsidRPr="004C0BC4">
        <w:rPr>
          <w:rFonts w:ascii="Times New Roman" w:eastAsia="Times New Roman" w:hAnsi="Times New Roman" w:cs="Times New Roman"/>
          <w:sz w:val="24"/>
          <w:szCs w:val="28"/>
        </w:rPr>
        <w:t>от 24.03.2016 № 301-п</w:t>
      </w:r>
      <w:r w:rsidRPr="00AF6063">
        <w:rPr>
          <w:rFonts w:ascii="Times New Roman" w:eastAsia="Times New Roman" w:hAnsi="Times New Roman" w:cs="Times New Roman"/>
          <w:sz w:val="24"/>
          <w:szCs w:val="28"/>
        </w:rPr>
        <w:t>&gt;</w:t>
      </w:r>
    </w:p>
    <w:p w14:paraId="45990D65" w14:textId="6E35FB4C" w:rsidR="00AF6063" w:rsidRDefault="00AF6063" w:rsidP="004C0BC4">
      <w:pPr>
        <w:widowControl/>
        <w:autoSpaceDE/>
        <w:autoSpaceDN/>
        <w:adjustRightInd/>
        <w:rPr>
          <w:rFonts w:ascii="Times New Roman" w:eastAsia="Times New Roman" w:hAnsi="Times New Roman" w:cs="Times New Roman"/>
          <w:sz w:val="24"/>
          <w:szCs w:val="28"/>
        </w:rPr>
      </w:pPr>
    </w:p>
    <w:p w14:paraId="4CE7A872" w14:textId="77777777" w:rsidR="004C0BC4" w:rsidRDefault="004C0BC4" w:rsidP="004C0BC4">
      <w:pPr>
        <w:widowControl/>
        <w:autoSpaceDE/>
        <w:autoSpaceDN/>
        <w:adjustRightInd/>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552"/>
        <w:gridCol w:w="2731"/>
        <w:gridCol w:w="2588"/>
        <w:gridCol w:w="1565"/>
        <w:gridCol w:w="2351"/>
        <w:gridCol w:w="1395"/>
      </w:tblGrid>
      <w:tr w:rsidR="004C0BC4" w:rsidRPr="004C0BC4" w14:paraId="4C9FC50B" w14:textId="77777777" w:rsidTr="004C0BC4">
        <w:trPr>
          <w:trHeight w:val="593"/>
        </w:trPr>
        <w:tc>
          <w:tcPr>
            <w:tcW w:w="239" w:type="pct"/>
            <w:vMerge w:val="restart"/>
          </w:tcPr>
          <w:p w14:paraId="1A8EC49F" w14:textId="77777777" w:rsidR="004C0BC4" w:rsidRPr="004C0BC4" w:rsidRDefault="004C0BC4" w:rsidP="004C0BC4">
            <w:pPr>
              <w:ind w:left="-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w:t>
            </w:r>
          </w:p>
          <w:p w14:paraId="7219B996" w14:textId="77777777" w:rsidR="004C0BC4" w:rsidRPr="004C0BC4" w:rsidRDefault="004C0BC4" w:rsidP="004C0BC4">
            <w:pPr>
              <w:widowControl/>
              <w:autoSpaceDE/>
              <w:autoSpaceDN/>
              <w:adjustRightInd/>
              <w:ind w:left="-709"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п/п</w:t>
            </w:r>
          </w:p>
        </w:tc>
        <w:tc>
          <w:tcPr>
            <w:tcW w:w="930" w:type="pct"/>
            <w:vMerge w:val="restart"/>
          </w:tcPr>
          <w:p w14:paraId="5FF1B60B"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Наименование проекта</w:t>
            </w:r>
          </w:p>
        </w:tc>
        <w:tc>
          <w:tcPr>
            <w:tcW w:w="1002" w:type="pct"/>
            <w:vMerge w:val="restart"/>
          </w:tcPr>
          <w:p w14:paraId="56E1AE51"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Месторасположение</w:t>
            </w:r>
          </w:p>
        </w:tc>
        <w:tc>
          <w:tcPr>
            <w:tcW w:w="980" w:type="pct"/>
            <w:vMerge w:val="restart"/>
          </w:tcPr>
          <w:p w14:paraId="2AE94FF7"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Застройщик</w:t>
            </w:r>
          </w:p>
        </w:tc>
        <w:tc>
          <w:tcPr>
            <w:tcW w:w="529" w:type="pct"/>
            <w:vMerge w:val="restart"/>
          </w:tcPr>
          <w:p w14:paraId="53AD77D8"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Площадь земельного участка, га</w:t>
            </w:r>
          </w:p>
        </w:tc>
        <w:tc>
          <w:tcPr>
            <w:tcW w:w="795" w:type="pct"/>
            <w:vMerge w:val="restart"/>
          </w:tcPr>
          <w:p w14:paraId="40DB6D64"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vertAlign w:val="superscript"/>
                <w:lang w:eastAsia="en-US"/>
              </w:rPr>
            </w:pPr>
            <w:r w:rsidRPr="004C0BC4">
              <w:rPr>
                <w:rFonts w:ascii="Times New Roman" w:eastAsia="Calibri" w:hAnsi="Times New Roman" w:cs="Times New Roman"/>
                <w:sz w:val="28"/>
                <w:szCs w:val="28"/>
                <w:lang w:eastAsia="en-US"/>
              </w:rPr>
              <w:t>Ориентировочная площадь жилья, тыс. кв. м</w:t>
            </w:r>
          </w:p>
        </w:tc>
        <w:tc>
          <w:tcPr>
            <w:tcW w:w="525" w:type="pct"/>
            <w:vMerge w:val="restart"/>
          </w:tcPr>
          <w:p w14:paraId="3D005997"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Сроки</w:t>
            </w:r>
          </w:p>
          <w:p w14:paraId="5179BB8A"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освоения,</w:t>
            </w:r>
          </w:p>
          <w:p w14:paraId="461C7420"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годы</w:t>
            </w:r>
          </w:p>
        </w:tc>
      </w:tr>
      <w:tr w:rsidR="004C0BC4" w:rsidRPr="004C0BC4" w14:paraId="467AEA31" w14:textId="77777777" w:rsidTr="004C0BC4">
        <w:trPr>
          <w:trHeight w:val="322"/>
        </w:trPr>
        <w:tc>
          <w:tcPr>
            <w:tcW w:w="239" w:type="pct"/>
            <w:vMerge/>
          </w:tcPr>
          <w:p w14:paraId="28571389"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930" w:type="pct"/>
            <w:vMerge/>
          </w:tcPr>
          <w:p w14:paraId="2F952EC2"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1002" w:type="pct"/>
            <w:vMerge/>
          </w:tcPr>
          <w:p w14:paraId="092FA6F7"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980" w:type="pct"/>
            <w:vMerge/>
          </w:tcPr>
          <w:p w14:paraId="04250715"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529" w:type="pct"/>
            <w:vMerge/>
          </w:tcPr>
          <w:p w14:paraId="1B8D70B2"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795" w:type="pct"/>
            <w:vMerge/>
          </w:tcPr>
          <w:p w14:paraId="1C291BC2"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c>
          <w:tcPr>
            <w:tcW w:w="525" w:type="pct"/>
            <w:vMerge/>
          </w:tcPr>
          <w:p w14:paraId="701A92B4" w14:textId="77777777" w:rsidR="004C0BC4" w:rsidRPr="004C0BC4" w:rsidRDefault="004C0BC4" w:rsidP="004C0BC4">
            <w:pPr>
              <w:widowControl/>
              <w:autoSpaceDE/>
              <w:autoSpaceDN/>
              <w:adjustRightInd/>
              <w:ind w:firstLine="709"/>
              <w:jc w:val="both"/>
              <w:rPr>
                <w:rFonts w:ascii="Times New Roman" w:eastAsia="Calibri" w:hAnsi="Times New Roman" w:cs="Times New Roman"/>
                <w:sz w:val="28"/>
                <w:szCs w:val="28"/>
                <w:lang w:eastAsia="en-US"/>
              </w:rPr>
            </w:pPr>
          </w:p>
        </w:tc>
      </w:tr>
      <w:tr w:rsidR="004C0BC4" w:rsidRPr="004C0BC4" w14:paraId="7143F98E" w14:textId="77777777" w:rsidTr="004C0BC4">
        <w:trPr>
          <w:trHeight w:val="111"/>
        </w:trPr>
        <w:tc>
          <w:tcPr>
            <w:tcW w:w="239" w:type="pct"/>
          </w:tcPr>
          <w:p w14:paraId="74773BBB"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w:t>
            </w:r>
          </w:p>
        </w:tc>
        <w:tc>
          <w:tcPr>
            <w:tcW w:w="930" w:type="pct"/>
          </w:tcPr>
          <w:p w14:paraId="1D3B5E49"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w:t>
            </w:r>
          </w:p>
        </w:tc>
        <w:tc>
          <w:tcPr>
            <w:tcW w:w="1002" w:type="pct"/>
          </w:tcPr>
          <w:p w14:paraId="099CD8D6"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3</w:t>
            </w:r>
          </w:p>
        </w:tc>
        <w:tc>
          <w:tcPr>
            <w:tcW w:w="980" w:type="pct"/>
          </w:tcPr>
          <w:p w14:paraId="613733B3"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4</w:t>
            </w:r>
          </w:p>
        </w:tc>
        <w:tc>
          <w:tcPr>
            <w:tcW w:w="529" w:type="pct"/>
          </w:tcPr>
          <w:p w14:paraId="1DC74F71"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w:t>
            </w:r>
          </w:p>
        </w:tc>
        <w:tc>
          <w:tcPr>
            <w:tcW w:w="795" w:type="pct"/>
          </w:tcPr>
          <w:p w14:paraId="023F6DBC"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6</w:t>
            </w:r>
          </w:p>
        </w:tc>
        <w:tc>
          <w:tcPr>
            <w:tcW w:w="525" w:type="pct"/>
          </w:tcPr>
          <w:p w14:paraId="566163F1"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7</w:t>
            </w:r>
          </w:p>
        </w:tc>
      </w:tr>
      <w:tr w:rsidR="004C0BC4" w:rsidRPr="004C0BC4" w14:paraId="2CD680DD" w14:textId="77777777" w:rsidTr="004C0BC4">
        <w:trPr>
          <w:trHeight w:val="402"/>
        </w:trPr>
        <w:tc>
          <w:tcPr>
            <w:tcW w:w="239" w:type="pct"/>
          </w:tcPr>
          <w:p w14:paraId="57C9A7BB"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w:t>
            </w:r>
          </w:p>
        </w:tc>
        <w:tc>
          <w:tcPr>
            <w:tcW w:w="930" w:type="pct"/>
          </w:tcPr>
          <w:p w14:paraId="6E34A765" w14:textId="77777777" w:rsidR="004C0BC4" w:rsidRPr="004C0BC4" w:rsidRDefault="004C0BC4" w:rsidP="004C0BC4">
            <w:pPr>
              <w:widowControl/>
              <w:autoSpaceDE/>
              <w:autoSpaceDN/>
              <w:adjustRightInd/>
              <w:ind w:left="22" w:hanging="7"/>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Жилой район «Преображенский»</w:t>
            </w:r>
          </w:p>
        </w:tc>
        <w:tc>
          <w:tcPr>
            <w:tcW w:w="1002" w:type="pct"/>
          </w:tcPr>
          <w:p w14:paraId="7506AE32" w14:textId="77777777" w:rsidR="004C0BC4" w:rsidRPr="004C0BC4" w:rsidRDefault="004C0BC4" w:rsidP="004C0BC4">
            <w:pPr>
              <w:widowControl/>
              <w:autoSpaceDE/>
              <w:autoSpaceDN/>
              <w:adjustRightInd/>
              <w:ind w:firstLine="32"/>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в районе пос. Ченцы в Дзержинском районе города Ярославля</w:t>
            </w:r>
          </w:p>
        </w:tc>
        <w:tc>
          <w:tcPr>
            <w:tcW w:w="980" w:type="pct"/>
          </w:tcPr>
          <w:p w14:paraId="1C55B292"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ООО «ПСП «Экспресс»</w:t>
            </w:r>
          </w:p>
        </w:tc>
        <w:tc>
          <w:tcPr>
            <w:tcW w:w="529" w:type="pct"/>
          </w:tcPr>
          <w:p w14:paraId="1EB04F00"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72,77</w:t>
            </w:r>
          </w:p>
        </w:tc>
        <w:tc>
          <w:tcPr>
            <w:tcW w:w="795" w:type="pct"/>
          </w:tcPr>
          <w:p w14:paraId="6CD3832C"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239</w:t>
            </w:r>
          </w:p>
        </w:tc>
        <w:tc>
          <w:tcPr>
            <w:tcW w:w="525" w:type="pct"/>
          </w:tcPr>
          <w:p w14:paraId="095C1677" w14:textId="77777777" w:rsidR="004C0BC4" w:rsidRPr="004C0BC4" w:rsidRDefault="004C0BC4" w:rsidP="004C0BC4">
            <w:pPr>
              <w:widowControl/>
              <w:autoSpaceDE/>
              <w:autoSpaceDN/>
              <w:adjustRightInd/>
              <w:ind w:left="-32" w:right="-36"/>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2013 – 2019</w:t>
            </w:r>
          </w:p>
        </w:tc>
      </w:tr>
      <w:tr w:rsidR="004C0BC4" w:rsidRPr="004C0BC4" w14:paraId="763D3006" w14:textId="77777777" w:rsidTr="004C0BC4">
        <w:tc>
          <w:tcPr>
            <w:tcW w:w="239" w:type="pct"/>
          </w:tcPr>
          <w:p w14:paraId="3C1A6984"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w:t>
            </w:r>
          </w:p>
        </w:tc>
        <w:tc>
          <w:tcPr>
            <w:tcW w:w="930" w:type="pct"/>
          </w:tcPr>
          <w:p w14:paraId="5C4EAE84" w14:textId="77777777" w:rsidR="004C0BC4" w:rsidRPr="004C0BC4" w:rsidRDefault="004C0BC4" w:rsidP="004C0BC4">
            <w:pPr>
              <w:widowControl/>
              <w:autoSpaceDE/>
              <w:autoSpaceDN/>
              <w:adjustRightInd/>
              <w:ind w:left="22" w:hanging="7"/>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Жилой комплекс «Красная горка», застройка в районе дер. Губцево</w:t>
            </w:r>
          </w:p>
        </w:tc>
        <w:tc>
          <w:tcPr>
            <w:tcW w:w="1002" w:type="pct"/>
          </w:tcPr>
          <w:p w14:paraId="5189D552" w14:textId="77777777" w:rsidR="004C0BC4" w:rsidRPr="004C0BC4" w:rsidRDefault="004C0BC4" w:rsidP="004C0BC4">
            <w:pPr>
              <w:widowControl/>
              <w:autoSpaceDE/>
              <w:autoSpaceDN/>
              <w:adjustRightInd/>
              <w:ind w:firstLine="32"/>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дер. Губцево Ивняковского СП Ярославского МР</w:t>
            </w:r>
          </w:p>
        </w:tc>
        <w:tc>
          <w:tcPr>
            <w:tcW w:w="980" w:type="pct"/>
          </w:tcPr>
          <w:p w14:paraId="2FC97CB0"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Times New Roman" w:hAnsi="Times New Roman" w:cs="Times New Roman"/>
                <w:sz w:val="28"/>
                <w:szCs w:val="28"/>
                <w:lang w:eastAsia="en-US"/>
              </w:rPr>
              <w:t>ООО «КонсольС</w:t>
            </w:r>
            <w:r w:rsidRPr="004C0BC4">
              <w:rPr>
                <w:rFonts w:ascii="Times New Roman" w:eastAsia="Calibri" w:hAnsi="Times New Roman" w:cs="Times New Roman"/>
                <w:sz w:val="28"/>
                <w:szCs w:val="28"/>
                <w:lang w:eastAsia="en-US"/>
              </w:rPr>
              <w:t>»</w:t>
            </w:r>
          </w:p>
        </w:tc>
        <w:tc>
          <w:tcPr>
            <w:tcW w:w="529" w:type="pct"/>
          </w:tcPr>
          <w:p w14:paraId="5FC133DE"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52,68</w:t>
            </w:r>
          </w:p>
        </w:tc>
        <w:tc>
          <w:tcPr>
            <w:tcW w:w="795" w:type="pct"/>
          </w:tcPr>
          <w:p w14:paraId="11EFB3E0"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100</w:t>
            </w:r>
          </w:p>
        </w:tc>
        <w:tc>
          <w:tcPr>
            <w:tcW w:w="525" w:type="pct"/>
          </w:tcPr>
          <w:p w14:paraId="33D46541" w14:textId="77777777" w:rsidR="004C0BC4" w:rsidRPr="004C0BC4" w:rsidRDefault="004C0BC4" w:rsidP="004C0BC4">
            <w:pPr>
              <w:widowControl/>
              <w:autoSpaceDE/>
              <w:autoSpaceDN/>
              <w:adjustRightInd/>
              <w:ind w:left="-32" w:right="-36"/>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2013 – 2017</w:t>
            </w:r>
          </w:p>
        </w:tc>
      </w:tr>
      <w:tr w:rsidR="004C0BC4" w:rsidRPr="004C0BC4" w14:paraId="390AE37D" w14:textId="77777777" w:rsidTr="004C0BC4">
        <w:tc>
          <w:tcPr>
            <w:tcW w:w="239" w:type="pct"/>
          </w:tcPr>
          <w:p w14:paraId="246845FA"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3.</w:t>
            </w:r>
          </w:p>
        </w:tc>
        <w:tc>
          <w:tcPr>
            <w:tcW w:w="930" w:type="pct"/>
          </w:tcPr>
          <w:p w14:paraId="4F513B98" w14:textId="77777777" w:rsidR="004C0BC4" w:rsidRPr="004C0BC4" w:rsidRDefault="004C0BC4" w:rsidP="004C0BC4">
            <w:pPr>
              <w:widowControl/>
              <w:autoSpaceDE/>
              <w:autoSpaceDN/>
              <w:adjustRightInd/>
              <w:ind w:left="22" w:hanging="7"/>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Жилой комплекс «Красные Ткачи»</w:t>
            </w:r>
          </w:p>
        </w:tc>
        <w:tc>
          <w:tcPr>
            <w:tcW w:w="1002" w:type="pct"/>
          </w:tcPr>
          <w:p w14:paraId="7A6823C3" w14:textId="77777777" w:rsidR="004C0BC4" w:rsidRPr="004C0BC4" w:rsidRDefault="004C0BC4" w:rsidP="004C0BC4">
            <w:pPr>
              <w:widowControl/>
              <w:autoSpaceDE/>
              <w:autoSpaceDN/>
              <w:adjustRightInd/>
              <w:ind w:firstLine="32"/>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пос. Красные Ткачи Карабихского СП Ярославского МР</w:t>
            </w:r>
          </w:p>
        </w:tc>
        <w:tc>
          <w:tcPr>
            <w:tcW w:w="980" w:type="pct"/>
          </w:tcPr>
          <w:p w14:paraId="0830DF1D"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Times New Roman" w:hAnsi="Times New Roman" w:cs="Times New Roman"/>
                <w:sz w:val="28"/>
                <w:szCs w:val="28"/>
                <w:lang w:eastAsia="en-US"/>
              </w:rPr>
              <w:t>«ООО «Веб-индустрия»</w:t>
            </w:r>
          </w:p>
        </w:tc>
        <w:tc>
          <w:tcPr>
            <w:tcW w:w="529" w:type="pct"/>
          </w:tcPr>
          <w:p w14:paraId="55EC04F8"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42,81</w:t>
            </w:r>
          </w:p>
        </w:tc>
        <w:tc>
          <w:tcPr>
            <w:tcW w:w="795" w:type="pct"/>
          </w:tcPr>
          <w:p w14:paraId="5A878917"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120</w:t>
            </w:r>
          </w:p>
        </w:tc>
        <w:tc>
          <w:tcPr>
            <w:tcW w:w="525" w:type="pct"/>
          </w:tcPr>
          <w:p w14:paraId="1CA31FE2" w14:textId="77777777" w:rsidR="004C0BC4" w:rsidRPr="004C0BC4" w:rsidRDefault="004C0BC4" w:rsidP="004C0BC4">
            <w:pPr>
              <w:widowControl/>
              <w:autoSpaceDE/>
              <w:autoSpaceDN/>
              <w:adjustRightInd/>
              <w:ind w:left="-32" w:right="-36"/>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2014 – 2018</w:t>
            </w:r>
          </w:p>
        </w:tc>
      </w:tr>
      <w:tr w:rsidR="004C0BC4" w:rsidRPr="004C0BC4" w14:paraId="10944F56" w14:textId="77777777" w:rsidTr="004C0BC4">
        <w:trPr>
          <w:trHeight w:val="1288"/>
        </w:trPr>
        <w:tc>
          <w:tcPr>
            <w:tcW w:w="239" w:type="pct"/>
          </w:tcPr>
          <w:p w14:paraId="71C609B3"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4.</w:t>
            </w:r>
          </w:p>
        </w:tc>
        <w:tc>
          <w:tcPr>
            <w:tcW w:w="930" w:type="pct"/>
          </w:tcPr>
          <w:p w14:paraId="556F0951" w14:textId="77777777" w:rsidR="004C0BC4" w:rsidRPr="004C0BC4" w:rsidRDefault="004C0BC4" w:rsidP="004C0BC4">
            <w:pPr>
              <w:widowControl/>
              <w:autoSpaceDE/>
              <w:autoSpaceDN/>
              <w:adjustRightInd/>
              <w:ind w:left="22" w:hanging="7"/>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Малоэтажный жилой комплекс «Зеленый Бор»</w:t>
            </w:r>
          </w:p>
          <w:p w14:paraId="6A78FE95" w14:textId="77777777" w:rsidR="004C0BC4" w:rsidRDefault="004C0BC4" w:rsidP="004C0BC4">
            <w:pPr>
              <w:widowControl/>
              <w:autoSpaceDE/>
              <w:autoSpaceDN/>
              <w:adjustRightInd/>
              <w:ind w:firstLine="3"/>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w:t>
            </w:r>
            <w:r w:rsidRPr="004C0BC4">
              <w:rPr>
                <w:rFonts w:ascii="Times New Roman" w:eastAsia="Calibri" w:hAnsi="Times New Roman" w:cs="Times New Roman"/>
                <w:sz w:val="28"/>
                <w:szCs w:val="28"/>
                <w:lang w:val="en-US" w:eastAsia="en-US"/>
              </w:rPr>
              <w:t>I</w:t>
            </w:r>
            <w:r w:rsidRPr="004C0BC4">
              <w:rPr>
                <w:rFonts w:ascii="Times New Roman" w:eastAsia="Calibri" w:hAnsi="Times New Roman" w:cs="Times New Roman"/>
                <w:sz w:val="28"/>
                <w:szCs w:val="28"/>
                <w:lang w:eastAsia="en-US"/>
              </w:rPr>
              <w:t xml:space="preserve"> очередь)</w:t>
            </w:r>
          </w:p>
          <w:p w14:paraId="1FC55AD8" w14:textId="77777777" w:rsidR="004C0BC4" w:rsidRPr="004C0BC4" w:rsidRDefault="004C0BC4" w:rsidP="004C0BC4">
            <w:pPr>
              <w:widowControl/>
              <w:autoSpaceDE/>
              <w:autoSpaceDN/>
              <w:adjustRightInd/>
              <w:ind w:firstLine="3"/>
              <w:rPr>
                <w:rFonts w:ascii="Times New Roman" w:eastAsia="Calibri" w:hAnsi="Times New Roman" w:cs="Times New Roman"/>
                <w:sz w:val="28"/>
                <w:szCs w:val="28"/>
                <w:lang w:eastAsia="en-US"/>
              </w:rPr>
            </w:pPr>
          </w:p>
        </w:tc>
        <w:tc>
          <w:tcPr>
            <w:tcW w:w="1002" w:type="pct"/>
          </w:tcPr>
          <w:p w14:paraId="713AD1F4" w14:textId="77777777" w:rsidR="004C0BC4" w:rsidRPr="004C0BC4" w:rsidRDefault="004C0BC4" w:rsidP="004C0BC4">
            <w:pPr>
              <w:widowControl/>
              <w:autoSpaceDE/>
              <w:autoSpaceDN/>
              <w:adjustRightInd/>
              <w:ind w:firstLine="32"/>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дер. Ермолово Заволжского СП Ярославского МР</w:t>
            </w:r>
          </w:p>
        </w:tc>
        <w:tc>
          <w:tcPr>
            <w:tcW w:w="980" w:type="pct"/>
          </w:tcPr>
          <w:p w14:paraId="78957466"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ООО «Промышленный комбинат</w:t>
            </w:r>
          </w:p>
          <w:p w14:paraId="189F6983"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«Верхневолжский»</w:t>
            </w:r>
          </w:p>
        </w:tc>
        <w:tc>
          <w:tcPr>
            <w:tcW w:w="529" w:type="pct"/>
          </w:tcPr>
          <w:p w14:paraId="369F9531"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41,9</w:t>
            </w:r>
          </w:p>
        </w:tc>
        <w:tc>
          <w:tcPr>
            <w:tcW w:w="795" w:type="pct"/>
          </w:tcPr>
          <w:p w14:paraId="232B4109" w14:textId="77777777" w:rsidR="004C0BC4" w:rsidRPr="004C0BC4" w:rsidRDefault="004C0BC4" w:rsidP="004C0BC4">
            <w:pPr>
              <w:widowControl/>
              <w:autoSpaceDE/>
              <w:autoSpaceDN/>
              <w:adjustRightInd/>
              <w:ind w:left="-751" w:firstLine="709"/>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53</w:t>
            </w:r>
          </w:p>
        </w:tc>
        <w:tc>
          <w:tcPr>
            <w:tcW w:w="525" w:type="pct"/>
          </w:tcPr>
          <w:p w14:paraId="4D6AADA4" w14:textId="77777777" w:rsidR="004C0BC4" w:rsidRPr="004C0BC4" w:rsidRDefault="004C0BC4" w:rsidP="004C0BC4">
            <w:pPr>
              <w:widowControl/>
              <w:autoSpaceDE/>
              <w:autoSpaceDN/>
              <w:adjustRightInd/>
              <w:ind w:left="-32" w:right="-36"/>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2012 – 2018</w:t>
            </w:r>
          </w:p>
        </w:tc>
      </w:tr>
      <w:tr w:rsidR="004C0BC4" w:rsidRPr="004C0BC4" w14:paraId="285D918D" w14:textId="77777777" w:rsidTr="004C0BC4">
        <w:trPr>
          <w:trHeight w:val="274"/>
        </w:trPr>
        <w:tc>
          <w:tcPr>
            <w:tcW w:w="239" w:type="pct"/>
          </w:tcPr>
          <w:p w14:paraId="24B45928"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lastRenderedPageBreak/>
              <w:t>1</w:t>
            </w:r>
          </w:p>
        </w:tc>
        <w:tc>
          <w:tcPr>
            <w:tcW w:w="930" w:type="pct"/>
          </w:tcPr>
          <w:p w14:paraId="35CD0EE0"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w:t>
            </w:r>
          </w:p>
        </w:tc>
        <w:tc>
          <w:tcPr>
            <w:tcW w:w="1002" w:type="pct"/>
          </w:tcPr>
          <w:p w14:paraId="16C07BD2"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3</w:t>
            </w:r>
          </w:p>
        </w:tc>
        <w:tc>
          <w:tcPr>
            <w:tcW w:w="980" w:type="pct"/>
          </w:tcPr>
          <w:p w14:paraId="715AF5F6" w14:textId="77777777" w:rsidR="004C0BC4" w:rsidRPr="004C0BC4" w:rsidRDefault="004C0BC4" w:rsidP="004C0BC4">
            <w:pPr>
              <w:widowControl/>
              <w:autoSpaceDE/>
              <w:autoSpaceDN/>
              <w:adjustRightInd/>
              <w:jc w:val="center"/>
              <w:rPr>
                <w:rFonts w:ascii="Times New Roman" w:eastAsia="Calibri" w:hAnsi="Times New Roman" w:cs="Times New Roman"/>
                <w:bCs/>
                <w:sz w:val="28"/>
                <w:szCs w:val="28"/>
                <w:lang w:eastAsia="en-US"/>
              </w:rPr>
            </w:pPr>
            <w:r w:rsidRPr="004C0BC4">
              <w:rPr>
                <w:rFonts w:ascii="Times New Roman" w:eastAsia="Calibri" w:hAnsi="Times New Roman" w:cs="Times New Roman"/>
                <w:bCs/>
                <w:sz w:val="28"/>
                <w:szCs w:val="28"/>
                <w:lang w:eastAsia="en-US"/>
              </w:rPr>
              <w:t>4</w:t>
            </w:r>
          </w:p>
        </w:tc>
        <w:tc>
          <w:tcPr>
            <w:tcW w:w="529" w:type="pct"/>
          </w:tcPr>
          <w:p w14:paraId="499AD3EE"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w:t>
            </w:r>
          </w:p>
        </w:tc>
        <w:tc>
          <w:tcPr>
            <w:tcW w:w="795" w:type="pct"/>
          </w:tcPr>
          <w:p w14:paraId="53C12B26"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6</w:t>
            </w:r>
          </w:p>
        </w:tc>
        <w:tc>
          <w:tcPr>
            <w:tcW w:w="525" w:type="pct"/>
          </w:tcPr>
          <w:p w14:paraId="34A13AE7" w14:textId="77777777" w:rsidR="004C0BC4" w:rsidRPr="004C0BC4" w:rsidRDefault="004C0BC4" w:rsidP="004C0BC4">
            <w:pPr>
              <w:widowControl/>
              <w:autoSpaceDE/>
              <w:autoSpaceDN/>
              <w:adjustRightInd/>
              <w:ind w:left="-34" w:right="-34"/>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7</w:t>
            </w:r>
          </w:p>
        </w:tc>
      </w:tr>
      <w:tr w:rsidR="004C0BC4" w:rsidRPr="004C0BC4" w14:paraId="05497269" w14:textId="77777777" w:rsidTr="004C0BC4">
        <w:trPr>
          <w:trHeight w:val="699"/>
        </w:trPr>
        <w:tc>
          <w:tcPr>
            <w:tcW w:w="239" w:type="pct"/>
          </w:tcPr>
          <w:p w14:paraId="28A59BB3"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w:t>
            </w:r>
          </w:p>
        </w:tc>
        <w:tc>
          <w:tcPr>
            <w:tcW w:w="930" w:type="pct"/>
          </w:tcPr>
          <w:p w14:paraId="7452F4D2"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Жилой комплекс «Зелёный квартал»</w:t>
            </w:r>
          </w:p>
        </w:tc>
        <w:tc>
          <w:tcPr>
            <w:tcW w:w="1002" w:type="pct"/>
          </w:tcPr>
          <w:p w14:paraId="2D87117A"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дер. Липовицы Заволжского СП Ярославского МР</w:t>
            </w:r>
          </w:p>
        </w:tc>
        <w:tc>
          <w:tcPr>
            <w:tcW w:w="980" w:type="pct"/>
          </w:tcPr>
          <w:p w14:paraId="31B65275"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bCs/>
                <w:sz w:val="28"/>
                <w:szCs w:val="28"/>
                <w:lang w:eastAsia="en-US"/>
              </w:rPr>
              <w:t>ООО «Руф Стайл Констракшн»</w:t>
            </w:r>
          </w:p>
        </w:tc>
        <w:tc>
          <w:tcPr>
            <w:tcW w:w="529" w:type="pct"/>
          </w:tcPr>
          <w:p w14:paraId="3A8623E0"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22,0</w:t>
            </w:r>
          </w:p>
        </w:tc>
        <w:tc>
          <w:tcPr>
            <w:tcW w:w="795" w:type="pct"/>
          </w:tcPr>
          <w:p w14:paraId="471B2C41"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84</w:t>
            </w:r>
          </w:p>
        </w:tc>
        <w:tc>
          <w:tcPr>
            <w:tcW w:w="525" w:type="pct"/>
          </w:tcPr>
          <w:p w14:paraId="787D9852" w14:textId="77777777" w:rsidR="004C0BC4" w:rsidRPr="004C0BC4" w:rsidRDefault="004C0BC4" w:rsidP="004C0BC4">
            <w:pPr>
              <w:widowControl/>
              <w:autoSpaceDE/>
              <w:autoSpaceDN/>
              <w:adjustRightInd/>
              <w:ind w:left="-34" w:right="-34"/>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2012 – 2016</w:t>
            </w:r>
          </w:p>
        </w:tc>
      </w:tr>
      <w:tr w:rsidR="004C0BC4" w:rsidRPr="004C0BC4" w14:paraId="0062609E" w14:textId="77777777" w:rsidTr="004C0BC4">
        <w:trPr>
          <w:trHeight w:val="2407"/>
        </w:trPr>
        <w:tc>
          <w:tcPr>
            <w:tcW w:w="239" w:type="pct"/>
          </w:tcPr>
          <w:p w14:paraId="6DB6D9EB"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6.</w:t>
            </w:r>
          </w:p>
        </w:tc>
        <w:tc>
          <w:tcPr>
            <w:tcW w:w="930" w:type="pct"/>
          </w:tcPr>
          <w:p w14:paraId="1AD2F9EB"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Малоэтажный жилой комплекс </w:t>
            </w:r>
            <w:r w:rsidRPr="004C0BC4">
              <w:rPr>
                <w:rFonts w:ascii="Times New Roman" w:eastAsia="Calibri" w:hAnsi="Times New Roman" w:cs="Times New Roman"/>
                <w:bCs/>
                <w:sz w:val="28"/>
                <w:szCs w:val="28"/>
                <w:lang w:eastAsia="en-US"/>
              </w:rPr>
              <w:t>«Норские резиденции»</w:t>
            </w:r>
          </w:p>
        </w:tc>
        <w:tc>
          <w:tcPr>
            <w:tcW w:w="1002" w:type="pct"/>
          </w:tcPr>
          <w:p w14:paraId="2ACA7547"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в Дзержинском районе города Ярославля</w:t>
            </w:r>
          </w:p>
          <w:p w14:paraId="3401F485"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(по ул. Большой Норской в районе пересечения с Красноперевальским пер.)</w:t>
            </w:r>
          </w:p>
        </w:tc>
        <w:tc>
          <w:tcPr>
            <w:tcW w:w="980" w:type="pct"/>
          </w:tcPr>
          <w:p w14:paraId="4A0E4FFB"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bCs/>
                <w:sz w:val="28"/>
                <w:szCs w:val="28"/>
                <w:lang w:eastAsia="en-US"/>
              </w:rPr>
              <w:t>ООО «Норские резиденции»</w:t>
            </w:r>
          </w:p>
        </w:tc>
        <w:tc>
          <w:tcPr>
            <w:tcW w:w="529" w:type="pct"/>
          </w:tcPr>
          <w:p w14:paraId="221F3CD5"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29,3</w:t>
            </w:r>
          </w:p>
        </w:tc>
        <w:tc>
          <w:tcPr>
            <w:tcW w:w="795" w:type="pct"/>
          </w:tcPr>
          <w:p w14:paraId="236D7965"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138</w:t>
            </w:r>
          </w:p>
        </w:tc>
        <w:tc>
          <w:tcPr>
            <w:tcW w:w="525" w:type="pct"/>
          </w:tcPr>
          <w:p w14:paraId="39D6CC24" w14:textId="77777777" w:rsidR="004C0BC4" w:rsidRPr="004C0BC4" w:rsidRDefault="004C0BC4" w:rsidP="004C0BC4">
            <w:pPr>
              <w:widowControl/>
              <w:autoSpaceDE/>
              <w:autoSpaceDN/>
              <w:adjustRightInd/>
              <w:ind w:left="-34" w:right="-34"/>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2013 – 2018</w:t>
            </w:r>
          </w:p>
        </w:tc>
      </w:tr>
      <w:tr w:rsidR="004C0BC4" w:rsidRPr="004C0BC4" w14:paraId="4195A0E4" w14:textId="77777777" w:rsidTr="004C0BC4">
        <w:trPr>
          <w:trHeight w:val="1124"/>
        </w:trPr>
        <w:tc>
          <w:tcPr>
            <w:tcW w:w="239" w:type="pct"/>
          </w:tcPr>
          <w:p w14:paraId="59213137"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7.</w:t>
            </w:r>
          </w:p>
        </w:tc>
        <w:tc>
          <w:tcPr>
            <w:tcW w:w="930" w:type="pct"/>
          </w:tcPr>
          <w:p w14:paraId="6969DE13"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Жилой комплекс «Новый Ярославль»</w:t>
            </w:r>
          </w:p>
        </w:tc>
        <w:tc>
          <w:tcPr>
            <w:tcW w:w="1002" w:type="pct"/>
          </w:tcPr>
          <w:p w14:paraId="1D7977FD"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дер. Губцево Ивняковского СП Ярославского МР</w:t>
            </w:r>
          </w:p>
        </w:tc>
        <w:tc>
          <w:tcPr>
            <w:tcW w:w="980" w:type="pct"/>
          </w:tcPr>
          <w:p w14:paraId="57FCECC4" w14:textId="77777777" w:rsidR="004C0BC4" w:rsidRPr="004C0BC4" w:rsidRDefault="004C0BC4" w:rsidP="004C0BC4">
            <w:pPr>
              <w:widowControl/>
              <w:autoSpaceDE/>
              <w:autoSpaceDN/>
              <w:adjustRightInd/>
              <w:jc w:val="center"/>
              <w:rPr>
                <w:rFonts w:ascii="Times New Roman" w:eastAsia="Calibri" w:hAnsi="Times New Roman" w:cs="Times New Roman"/>
                <w:bCs/>
                <w:sz w:val="28"/>
                <w:szCs w:val="28"/>
                <w:lang w:eastAsia="en-US"/>
              </w:rPr>
            </w:pPr>
            <w:r w:rsidRPr="004C0BC4">
              <w:rPr>
                <w:rFonts w:ascii="Times New Roman" w:eastAsia="Calibri" w:hAnsi="Times New Roman" w:cs="Times New Roman"/>
                <w:bCs/>
                <w:sz w:val="28"/>
                <w:szCs w:val="28"/>
                <w:lang w:eastAsia="en-US"/>
              </w:rPr>
              <w:t>ООО «Руф Стайл Констракшен»</w:t>
            </w:r>
          </w:p>
        </w:tc>
        <w:tc>
          <w:tcPr>
            <w:tcW w:w="529" w:type="pct"/>
          </w:tcPr>
          <w:p w14:paraId="1D13FC76"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118,8</w:t>
            </w:r>
          </w:p>
        </w:tc>
        <w:tc>
          <w:tcPr>
            <w:tcW w:w="795" w:type="pct"/>
          </w:tcPr>
          <w:p w14:paraId="22C90BDE"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55</w:t>
            </w:r>
          </w:p>
        </w:tc>
        <w:tc>
          <w:tcPr>
            <w:tcW w:w="525" w:type="pct"/>
          </w:tcPr>
          <w:p w14:paraId="15D904B0" w14:textId="77777777" w:rsidR="004C0BC4" w:rsidRPr="004C0BC4" w:rsidRDefault="004C0BC4" w:rsidP="004C0BC4">
            <w:pPr>
              <w:widowControl/>
              <w:autoSpaceDE/>
              <w:autoSpaceDN/>
              <w:adjustRightInd/>
              <w:ind w:left="-34" w:right="-34"/>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2013 – 2017</w:t>
            </w:r>
          </w:p>
        </w:tc>
      </w:tr>
      <w:tr w:rsidR="004C0BC4" w:rsidRPr="004C0BC4" w14:paraId="1C919EFD" w14:textId="77777777" w:rsidTr="004C0BC4">
        <w:trPr>
          <w:trHeight w:val="1126"/>
        </w:trPr>
        <w:tc>
          <w:tcPr>
            <w:tcW w:w="239" w:type="pct"/>
          </w:tcPr>
          <w:p w14:paraId="244A1336"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8.</w:t>
            </w:r>
          </w:p>
        </w:tc>
        <w:tc>
          <w:tcPr>
            <w:tcW w:w="930" w:type="pct"/>
          </w:tcPr>
          <w:p w14:paraId="48CFC3ED"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 xml:space="preserve">Жилой комплекс </w:t>
            </w:r>
            <w:r w:rsidRPr="004C0BC4">
              <w:rPr>
                <w:rFonts w:ascii="Times New Roman" w:eastAsia="Calibri" w:hAnsi="Times New Roman" w:cs="Times New Roman"/>
                <w:bCs/>
                <w:sz w:val="28"/>
                <w:szCs w:val="28"/>
                <w:lang w:eastAsia="en-US"/>
              </w:rPr>
              <w:t>«Радужный»</w:t>
            </w:r>
          </w:p>
        </w:tc>
        <w:tc>
          <w:tcPr>
            <w:tcW w:w="1002" w:type="pct"/>
          </w:tcPr>
          <w:p w14:paraId="659C359C" w14:textId="77777777" w:rsidR="004C0BC4" w:rsidRPr="004C0BC4" w:rsidRDefault="004C0BC4" w:rsidP="004C0BC4">
            <w:pPr>
              <w:widowControl/>
              <w:autoSpaceDE/>
              <w:autoSpaceDN/>
              <w:adjustRightInd/>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дер. Кузнечиха Кузнечихинского СП Ярославского МР</w:t>
            </w:r>
          </w:p>
        </w:tc>
        <w:tc>
          <w:tcPr>
            <w:tcW w:w="980" w:type="pct"/>
          </w:tcPr>
          <w:p w14:paraId="34C18BB2" w14:textId="77777777" w:rsidR="004C0BC4" w:rsidRPr="004C0BC4" w:rsidRDefault="004C0BC4" w:rsidP="004C0BC4">
            <w:pPr>
              <w:widowControl/>
              <w:autoSpaceDE/>
              <w:autoSpaceDN/>
              <w:adjustRightInd/>
              <w:jc w:val="center"/>
              <w:rPr>
                <w:rFonts w:ascii="Times New Roman" w:eastAsia="Calibri" w:hAnsi="Times New Roman" w:cs="Times New Roman"/>
                <w:bCs/>
                <w:sz w:val="28"/>
                <w:szCs w:val="28"/>
                <w:lang w:eastAsia="en-US"/>
              </w:rPr>
            </w:pPr>
            <w:r w:rsidRPr="004C0BC4">
              <w:rPr>
                <w:rFonts w:ascii="Times New Roman" w:eastAsia="Calibri" w:hAnsi="Times New Roman" w:cs="Times New Roman"/>
                <w:bCs/>
                <w:sz w:val="28"/>
                <w:szCs w:val="28"/>
                <w:lang w:eastAsia="en-US"/>
              </w:rPr>
              <w:t>ООО «Апрель»</w:t>
            </w:r>
          </w:p>
        </w:tc>
        <w:tc>
          <w:tcPr>
            <w:tcW w:w="529" w:type="pct"/>
          </w:tcPr>
          <w:p w14:paraId="00190655"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14</w:t>
            </w:r>
          </w:p>
        </w:tc>
        <w:tc>
          <w:tcPr>
            <w:tcW w:w="795" w:type="pct"/>
          </w:tcPr>
          <w:p w14:paraId="5B14961C" w14:textId="77777777" w:rsidR="004C0BC4" w:rsidRPr="004C0BC4" w:rsidRDefault="004C0BC4" w:rsidP="004C0BC4">
            <w:pPr>
              <w:widowControl/>
              <w:autoSpaceDE/>
              <w:autoSpaceDN/>
              <w:adjustRightInd/>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25</w:t>
            </w:r>
          </w:p>
        </w:tc>
        <w:tc>
          <w:tcPr>
            <w:tcW w:w="525" w:type="pct"/>
          </w:tcPr>
          <w:p w14:paraId="3FCFA8F5" w14:textId="77777777" w:rsidR="004C0BC4" w:rsidRPr="004C0BC4" w:rsidRDefault="004C0BC4" w:rsidP="004C0BC4">
            <w:pPr>
              <w:widowControl/>
              <w:autoSpaceDE/>
              <w:autoSpaceDN/>
              <w:adjustRightInd/>
              <w:ind w:left="-34" w:right="-34"/>
              <w:jc w:val="center"/>
              <w:rPr>
                <w:rFonts w:ascii="Times New Roman" w:eastAsia="Calibri" w:hAnsi="Times New Roman" w:cs="Times New Roman"/>
                <w:sz w:val="28"/>
                <w:szCs w:val="28"/>
                <w:lang w:eastAsia="en-US"/>
              </w:rPr>
            </w:pPr>
            <w:r w:rsidRPr="004C0BC4">
              <w:rPr>
                <w:rFonts w:ascii="Times New Roman" w:eastAsia="Calibri" w:hAnsi="Times New Roman" w:cs="Times New Roman"/>
                <w:sz w:val="28"/>
                <w:szCs w:val="28"/>
                <w:lang w:eastAsia="en-US"/>
              </w:rPr>
              <w:t>2013 – 2017</w:t>
            </w:r>
          </w:p>
        </w:tc>
      </w:tr>
    </w:tbl>
    <w:p w14:paraId="3A92ADF5" w14:textId="77777777" w:rsidR="002B2538" w:rsidRPr="002B2538" w:rsidRDefault="002B2538" w:rsidP="004C0BC4">
      <w:pPr>
        <w:widowControl/>
        <w:autoSpaceDE/>
        <w:autoSpaceDN/>
        <w:adjustRightInd/>
        <w:rPr>
          <w:rFonts w:ascii="Times New Roman" w:eastAsia="Times New Roman" w:hAnsi="Times New Roman" w:cs="Times New Roman"/>
          <w:sz w:val="28"/>
          <w:szCs w:val="28"/>
          <w:lang w:eastAsia="en-US"/>
        </w:rPr>
      </w:pPr>
    </w:p>
    <w:p w14:paraId="1509ED40" w14:textId="77777777" w:rsidR="004C0BC4" w:rsidRPr="004C0BC4" w:rsidRDefault="004C0BC4" w:rsidP="004C0BC4">
      <w:pPr>
        <w:widowControl/>
        <w:autoSpaceDE/>
        <w:autoSpaceDN/>
        <w:adjustRightInd/>
        <w:ind w:firstLine="708"/>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 xml:space="preserve">Примечания: </w:t>
      </w:r>
    </w:p>
    <w:p w14:paraId="38DF5F9B" w14:textId="77777777" w:rsidR="004C0BC4" w:rsidRPr="004C0BC4" w:rsidRDefault="004C0BC4" w:rsidP="004C0BC4">
      <w:pPr>
        <w:widowControl/>
        <w:autoSpaceDE/>
        <w:autoSpaceDN/>
        <w:adjustRightInd/>
        <w:ind w:firstLine="708"/>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1. Финансовое обеспечение мероприятий в части коммунальной инфраструктуры будет осуществляться в рамках инвестиционных программ организаций коммунального комплекса (ежегодное внесение изменений в долгосрочные инвестиционные программы сетевых организаций), утверждённых в установленном порядке. Обеспечение транспортной инфраструктурой будет осуществляться на основании утверждённых проектов планировки территории по согласованию с организациями-застройщиками.</w:t>
      </w:r>
    </w:p>
    <w:p w14:paraId="6C638F5A" w14:textId="77777777" w:rsidR="004C0BC4" w:rsidRPr="004C0BC4" w:rsidRDefault="004C0BC4" w:rsidP="004C0BC4">
      <w:pPr>
        <w:widowControl/>
        <w:autoSpaceDE/>
        <w:autoSpaceDN/>
        <w:adjustRightInd/>
        <w:ind w:firstLine="708"/>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2. Финансирование мероприятий по строительству объектов социальной инфраструктуры будет осуществляться на основании утверждённых проектов планировки территории, содержащих окончательные расчёты потребности в обеспечении объектами социальной инфраструктуры.</w:t>
      </w:r>
    </w:p>
    <w:p w14:paraId="427F6BED"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p>
    <w:p w14:paraId="2D5C4315" w14:textId="77777777" w:rsidR="004C0BC4" w:rsidRPr="004C0BC4" w:rsidRDefault="004C0BC4" w:rsidP="004C0BC4">
      <w:pPr>
        <w:widowControl/>
        <w:autoSpaceDE/>
        <w:autoSpaceDN/>
        <w:adjustRightInd/>
        <w:jc w:val="center"/>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Список использованных сокращений</w:t>
      </w:r>
    </w:p>
    <w:p w14:paraId="47864A41"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p>
    <w:p w14:paraId="05DB8059"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МР – муниципальный район</w:t>
      </w:r>
    </w:p>
    <w:p w14:paraId="50D79CEA"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ООО – общество с ограниченной ответственностью</w:t>
      </w:r>
    </w:p>
    <w:p w14:paraId="7AAB9AE4"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ПСК – промышленная строительная компания</w:t>
      </w:r>
    </w:p>
    <w:p w14:paraId="24620D86" w14:textId="77777777"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sidRPr="004C0BC4">
        <w:rPr>
          <w:rFonts w:ascii="Times New Roman" w:eastAsia="Times New Roman" w:hAnsi="Times New Roman" w:cs="Times New Roman"/>
          <w:sz w:val="28"/>
          <w:szCs w:val="28"/>
          <w:lang w:eastAsia="en-US"/>
        </w:rPr>
        <w:t>ПСП – проектно-строительное предприятие</w:t>
      </w:r>
    </w:p>
    <w:p w14:paraId="60AD8859" w14:textId="3A91842F" w:rsidR="004C0BC4" w:rsidRPr="004C0BC4" w:rsidRDefault="004C0BC4" w:rsidP="004C0BC4">
      <w:pPr>
        <w:widowControl/>
        <w:autoSpaceDE/>
        <w:autoSpaceDN/>
        <w:adjustRightInd/>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СП – сельское поселение</w:t>
      </w:r>
    </w:p>
    <w:p w14:paraId="78F0F7BA" w14:textId="77777777" w:rsidR="00722E61" w:rsidRDefault="00722E61" w:rsidP="00722E61">
      <w:pPr>
        <w:widowControl/>
        <w:autoSpaceDE/>
        <w:autoSpaceDN/>
        <w:adjustRightInd/>
        <w:ind w:left="7371" w:right="-58"/>
        <w:rPr>
          <w:rFonts w:ascii="Times New Roman" w:eastAsia="Times New Roman" w:hAnsi="Times New Roman" w:cs="Times New Roman"/>
          <w:sz w:val="28"/>
          <w:szCs w:val="28"/>
        </w:rPr>
      </w:pPr>
    </w:p>
    <w:p w14:paraId="7BC2939B" w14:textId="67A3510C" w:rsidR="004C0BC4" w:rsidRDefault="004C0BC4" w:rsidP="00722E61">
      <w:pPr>
        <w:widowControl/>
        <w:autoSpaceDE/>
        <w:autoSpaceDN/>
        <w:adjustRightInd/>
        <w:ind w:left="7371" w:right="-58"/>
        <w:rPr>
          <w:rFonts w:ascii="Times New Roman" w:eastAsia="Times New Roman" w:hAnsi="Times New Roman" w:cs="Times New Roman"/>
          <w:sz w:val="28"/>
          <w:szCs w:val="28"/>
        </w:rPr>
      </w:pPr>
    </w:p>
    <w:p w14:paraId="7AE96A63" w14:textId="77777777" w:rsidR="004C0BC4" w:rsidRPr="00722E61" w:rsidRDefault="004C0BC4" w:rsidP="00722E61">
      <w:pPr>
        <w:widowControl/>
        <w:autoSpaceDE/>
        <w:autoSpaceDN/>
        <w:adjustRightInd/>
        <w:ind w:left="7371" w:right="-58"/>
        <w:rPr>
          <w:rFonts w:ascii="Times New Roman" w:eastAsia="Times New Roman" w:hAnsi="Times New Roman" w:cs="Times New Roman"/>
          <w:sz w:val="28"/>
          <w:szCs w:val="28"/>
        </w:rPr>
        <w:sectPr w:rsidR="004C0BC4" w:rsidRPr="00722E61" w:rsidSect="002B2538">
          <w:pgSz w:w="15840" w:h="12240" w:orient="landscape"/>
          <w:pgMar w:top="1418" w:right="1134" w:bottom="624" w:left="1134" w:header="851" w:footer="567" w:gutter="0"/>
          <w:pgNumType w:start="1"/>
          <w:cols w:space="708"/>
          <w:titlePg/>
          <w:docGrid w:linePitch="381"/>
        </w:sectPr>
      </w:pPr>
    </w:p>
    <w:p w14:paraId="4F5C8E1C" w14:textId="77777777" w:rsidR="00722E61" w:rsidRPr="00722E61" w:rsidRDefault="00722E61" w:rsidP="00722E61">
      <w:pPr>
        <w:widowControl/>
        <w:autoSpaceDE/>
        <w:autoSpaceDN/>
        <w:adjustRightInd/>
        <w:ind w:left="7371" w:right="-5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5</w:t>
      </w:r>
    </w:p>
    <w:p w14:paraId="2CC4A576" w14:textId="77777777" w:rsidR="00722E61" w:rsidRPr="00722E61" w:rsidRDefault="00722E61" w:rsidP="00722E61">
      <w:pPr>
        <w:widowControl/>
        <w:autoSpaceDE/>
        <w:autoSpaceDN/>
        <w:adjustRightInd/>
        <w:ind w:left="7371" w:right="-5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0F0C58D1" w14:textId="77777777" w:rsidR="00722E61" w:rsidRPr="00722E61" w:rsidRDefault="00722E61" w:rsidP="00722E61">
      <w:pPr>
        <w:widowControl/>
        <w:autoSpaceDE/>
        <w:autoSpaceDN/>
        <w:adjustRightInd/>
        <w:ind w:right="-58"/>
        <w:jc w:val="right"/>
        <w:rPr>
          <w:rFonts w:ascii="Times New Roman" w:eastAsia="Times New Roman" w:hAnsi="Times New Roman" w:cs="Times New Roman"/>
          <w:sz w:val="28"/>
          <w:szCs w:val="28"/>
        </w:rPr>
      </w:pPr>
    </w:p>
    <w:p w14:paraId="67B7FF33"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val="x-none" w:eastAsia="x-none"/>
        </w:rPr>
      </w:pPr>
      <w:r w:rsidRPr="00722E61">
        <w:rPr>
          <w:rFonts w:ascii="Times New Roman" w:eastAsia="Times New Roman" w:hAnsi="Times New Roman" w:cs="Times New Roman"/>
          <w:b/>
          <w:sz w:val="28"/>
          <w:szCs w:val="28"/>
          <w:lang w:val="x-none" w:eastAsia="x-none"/>
        </w:rPr>
        <w:t>МЕТОДИЧЕСКИЕ РЕКОМЕНДАЦИИ</w:t>
      </w:r>
    </w:p>
    <w:p w14:paraId="18C626FD"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val="x-none" w:eastAsia="x-none"/>
        </w:rPr>
      </w:pPr>
      <w:r w:rsidRPr="00722E61">
        <w:rPr>
          <w:rFonts w:ascii="Times New Roman" w:eastAsia="Times New Roman" w:hAnsi="Times New Roman" w:cs="Times New Roman"/>
          <w:b/>
          <w:sz w:val="28"/>
          <w:szCs w:val="28"/>
          <w:lang w:val="x-none" w:eastAsia="x-none"/>
        </w:rPr>
        <w:t>по отнесению жилых помещений к жилью экономкласса</w:t>
      </w:r>
    </w:p>
    <w:p w14:paraId="04D27B20"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p>
    <w:p w14:paraId="19CA2B7B"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Методические рекомендации по отнесению жилых помещений к жилью экономкласса (далее – Методические рекомендации) разработаны в целях создания условий для разработки механизмов и выполнения программ по строительству доступного жилья, в том числе малоэтажного, отвечающего требованиям энергоэффективности и экологичности, поддержки жилищного строительства и эффективного вовлечения в жилищное строительство государственных средств и средств населения.</w:t>
      </w:r>
    </w:p>
    <w:p w14:paraId="7BF2D1A4"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Жилое помещение рекомендуется относить к жилью экономкласса, если:</w:t>
      </w:r>
    </w:p>
    <w:p w14:paraId="2D61771E"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Технико-экономические показатели малоэтажных (до 3 этажей) индивидуальных жилых домов и частей жилых домов (жилых домов блокированной застройки), а также параметры комнат в них отвечают условиям подпунктов 3.1 – 3.3 и подпункта 3.7 пункта 3  Методических рекомендаций.</w:t>
      </w:r>
    </w:p>
    <w:p w14:paraId="0F237B04"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2.2. Технико-экономические показатели многоквартирных домов, в том числе малоэтажных, и параметры комнат в них отвечают условиям </w:t>
      </w:r>
      <w:r w:rsidRPr="00722E61">
        <w:rPr>
          <w:rFonts w:ascii="Times New Roman" w:eastAsia="Times New Roman" w:hAnsi="Times New Roman" w:cs="Times New Roman"/>
          <w:sz w:val="28"/>
          <w:szCs w:val="28"/>
        </w:rPr>
        <w:br/>
        <w:t>подпунктов 3.4 – 3.7 пункта 3 Методических рекомендаций.</w:t>
      </w:r>
    </w:p>
    <w:p w14:paraId="5F32F602"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 Жилое помещение не признано непригодным для проживания, а многоквартирный дом – аварийным и подлежащим сносу.</w:t>
      </w:r>
    </w:p>
    <w:p w14:paraId="4114955A"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Условия отнесения жилых помещений к жилью экономкласса:</w:t>
      </w:r>
    </w:p>
    <w:p w14:paraId="4DB26361"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 Площадь земельных участков для малоэтажных индивидуальных жилых домов – не более 1500 кв. метров, для частей жилых домов (жилых домов блокированной застройки) – не более 400 кв. метров на одну часть жилого дома (один блок жилого дома блокированной застройки).</w:t>
      </w:r>
    </w:p>
    <w:p w14:paraId="4F9B573B"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 Общая площадь малоэтажных индивидуальных жилых домов и жилых домов блокированной застройки – не более 150 кв. метров.</w:t>
      </w:r>
    </w:p>
    <w:p w14:paraId="156E47DB"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Общая площадь жилого помещения составляет не более 100 квадратных метров, если жилое помещение является квартирой.</w:t>
      </w:r>
    </w:p>
    <w:p w14:paraId="42C752BB"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3.4. Рекомендуемые площади жилых помещений малоэтажных индивидуальных жилых домов и жилых домов блокированной застройки составляют для общей жилой комнаты не менее 14 кв. метров; для спальни – не менее </w:t>
      </w:r>
      <w:r w:rsidRPr="00722E61">
        <w:rPr>
          <w:rFonts w:ascii="Times New Roman" w:eastAsia="Times New Roman" w:hAnsi="Times New Roman" w:cs="Times New Roman"/>
          <w:sz w:val="28"/>
          <w:szCs w:val="28"/>
        </w:rPr>
        <w:br/>
        <w:t>10 кв. метров; для кухни – не менее 8 кв. метров.</w:t>
      </w:r>
    </w:p>
    <w:p w14:paraId="73BDB648" w14:textId="77777777" w:rsidR="00722E61" w:rsidRPr="00722E61" w:rsidRDefault="00722E61" w:rsidP="00722E61">
      <w:pPr>
        <w:widowControl/>
        <w:autoSpaceDE/>
        <w:autoSpaceDN/>
        <w:adjustRightInd/>
        <w:ind w:right="-58"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3.5.</w:t>
      </w:r>
      <w:r w:rsidRPr="00722E61">
        <w:rPr>
          <w:rFonts w:ascii="Times New Roman" w:eastAsia="Times New Roman" w:hAnsi="Times New Roman" w:cs="Times New Roman"/>
          <w:sz w:val="28"/>
          <w:szCs w:val="28"/>
          <w:lang w:val="en-US"/>
        </w:rPr>
        <w:t> </w:t>
      </w:r>
      <w:r w:rsidRPr="00722E61">
        <w:rPr>
          <w:rFonts w:ascii="Times New Roman" w:eastAsia="Times New Roman" w:hAnsi="Times New Roman" w:cs="Times New Roman"/>
          <w:sz w:val="28"/>
          <w:szCs w:val="28"/>
        </w:rPr>
        <w:t>Рекомендуемые площади квартир в многоквартирных домах по числу комнат и их площади (по нижнему и верхнему пределу площади без учета площади балконов, террас, веранд, лоджий, холодных кладовых и тамбуров) приведены в таблице 1.</w:t>
      </w:r>
    </w:p>
    <w:p w14:paraId="5006ED01" w14:textId="77777777" w:rsidR="00722E61" w:rsidRPr="00722E61" w:rsidRDefault="00722E61" w:rsidP="00722E61">
      <w:pPr>
        <w:widowControl/>
        <w:autoSpaceDE/>
        <w:autoSpaceDN/>
        <w:adjustRightInd/>
        <w:ind w:right="-58" w:firstLine="709"/>
        <w:jc w:val="right"/>
        <w:rPr>
          <w:rFonts w:ascii="Times New Roman" w:eastAsia="Times New Roman" w:hAnsi="Times New Roman" w:cs="Times New Roman"/>
          <w:sz w:val="28"/>
          <w:szCs w:val="28"/>
        </w:rPr>
      </w:pPr>
    </w:p>
    <w:p w14:paraId="34BF1B27" w14:textId="77777777" w:rsidR="00722E61" w:rsidRPr="00722E61" w:rsidRDefault="00722E61" w:rsidP="00722E61">
      <w:pPr>
        <w:widowControl/>
        <w:autoSpaceDE/>
        <w:autoSpaceDN/>
        <w:adjustRightInd/>
        <w:ind w:right="-58" w:firstLine="709"/>
        <w:jc w:val="right"/>
        <w:rPr>
          <w:rFonts w:ascii="Times New Roman" w:eastAsia="Times New Roman" w:hAnsi="Times New Roman" w:cs="Times New Roman"/>
          <w:sz w:val="28"/>
          <w:szCs w:val="28"/>
        </w:rPr>
      </w:pPr>
    </w:p>
    <w:p w14:paraId="22816E34" w14:textId="77777777" w:rsidR="00722E61" w:rsidRPr="00722E61" w:rsidRDefault="00722E61" w:rsidP="00722E61">
      <w:pPr>
        <w:widowControl/>
        <w:autoSpaceDE/>
        <w:autoSpaceDN/>
        <w:adjustRightInd/>
        <w:ind w:right="-58" w:firstLine="637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Таблица 1</w:t>
      </w:r>
    </w:p>
    <w:p w14:paraId="5A6D7BDC" w14:textId="77777777" w:rsidR="00722E61" w:rsidRPr="00722E61" w:rsidRDefault="00722E61" w:rsidP="00722E61">
      <w:pPr>
        <w:widowControl/>
        <w:autoSpaceDE/>
        <w:autoSpaceDN/>
        <w:adjustRightInd/>
        <w:ind w:right="-58" w:firstLine="709"/>
        <w:jc w:val="right"/>
        <w:rPr>
          <w:rFonts w:ascii="Times New Roman" w:eastAsia="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2896"/>
        <w:gridCol w:w="1700"/>
        <w:gridCol w:w="1700"/>
        <w:gridCol w:w="1700"/>
        <w:gridCol w:w="1698"/>
      </w:tblGrid>
      <w:tr w:rsidR="00722E61" w:rsidRPr="00722E61" w14:paraId="6000D4DF" w14:textId="77777777" w:rsidTr="00722E61">
        <w:tc>
          <w:tcPr>
            <w:tcW w:w="1493" w:type="pct"/>
            <w:tcBorders>
              <w:top w:val="single" w:sz="2" w:space="0" w:color="auto"/>
              <w:left w:val="single" w:sz="2" w:space="0" w:color="auto"/>
              <w:bottom w:val="single" w:sz="2" w:space="0" w:color="auto"/>
              <w:right w:val="single" w:sz="2" w:space="0" w:color="auto"/>
            </w:tcBorders>
          </w:tcPr>
          <w:p w14:paraId="35357EE4" w14:textId="77777777" w:rsidR="00722E61" w:rsidRPr="00722E61" w:rsidRDefault="00722E61" w:rsidP="00722E61">
            <w:pPr>
              <w:widowControl/>
              <w:autoSpaceDE/>
              <w:autoSpaceDN/>
              <w:adjustRightInd/>
              <w:ind w:right="84"/>
              <w:jc w:val="both"/>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Число жилых комнат </w:t>
            </w:r>
          </w:p>
        </w:tc>
        <w:tc>
          <w:tcPr>
            <w:tcW w:w="877" w:type="pct"/>
            <w:tcBorders>
              <w:top w:val="single" w:sz="2" w:space="0" w:color="auto"/>
              <w:left w:val="single" w:sz="2" w:space="0" w:color="auto"/>
              <w:bottom w:val="single" w:sz="2" w:space="0" w:color="auto"/>
              <w:right w:val="single" w:sz="2" w:space="0" w:color="auto"/>
            </w:tcBorders>
          </w:tcPr>
          <w:p w14:paraId="6051ADBE"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1</w:t>
            </w:r>
          </w:p>
        </w:tc>
        <w:tc>
          <w:tcPr>
            <w:tcW w:w="877" w:type="pct"/>
            <w:tcBorders>
              <w:top w:val="single" w:sz="2" w:space="0" w:color="auto"/>
              <w:left w:val="single" w:sz="2" w:space="0" w:color="auto"/>
              <w:bottom w:val="single" w:sz="2" w:space="0" w:color="auto"/>
              <w:right w:val="single" w:sz="2" w:space="0" w:color="auto"/>
            </w:tcBorders>
          </w:tcPr>
          <w:p w14:paraId="388345B7"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w:t>
            </w:r>
          </w:p>
        </w:tc>
        <w:tc>
          <w:tcPr>
            <w:tcW w:w="877" w:type="pct"/>
            <w:tcBorders>
              <w:top w:val="single" w:sz="2" w:space="0" w:color="auto"/>
              <w:left w:val="single" w:sz="2" w:space="0" w:color="auto"/>
              <w:bottom w:val="single" w:sz="2" w:space="0" w:color="auto"/>
              <w:right w:val="single" w:sz="2" w:space="0" w:color="auto"/>
            </w:tcBorders>
          </w:tcPr>
          <w:p w14:paraId="1F164258"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3</w:t>
            </w:r>
          </w:p>
        </w:tc>
        <w:tc>
          <w:tcPr>
            <w:tcW w:w="877" w:type="pct"/>
            <w:tcBorders>
              <w:top w:val="single" w:sz="2" w:space="0" w:color="auto"/>
              <w:left w:val="single" w:sz="2" w:space="0" w:color="auto"/>
              <w:bottom w:val="single" w:sz="2" w:space="0" w:color="auto"/>
              <w:right w:val="single" w:sz="2" w:space="0" w:color="auto"/>
            </w:tcBorders>
          </w:tcPr>
          <w:p w14:paraId="33FBDAAC"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w:t>
            </w:r>
          </w:p>
        </w:tc>
      </w:tr>
      <w:tr w:rsidR="00722E61" w:rsidRPr="00722E61" w14:paraId="7C1DA3F6" w14:textId="77777777" w:rsidTr="00722E61">
        <w:trPr>
          <w:trHeight w:val="596"/>
        </w:trPr>
        <w:tc>
          <w:tcPr>
            <w:tcW w:w="1493" w:type="pct"/>
            <w:tcBorders>
              <w:top w:val="single" w:sz="2" w:space="0" w:color="auto"/>
              <w:left w:val="single" w:sz="2" w:space="0" w:color="auto"/>
              <w:bottom w:val="single" w:sz="2" w:space="0" w:color="auto"/>
              <w:right w:val="single" w:sz="2" w:space="0" w:color="auto"/>
            </w:tcBorders>
          </w:tcPr>
          <w:p w14:paraId="1AF3476E" w14:textId="77777777" w:rsidR="00722E61" w:rsidRPr="00722E61" w:rsidRDefault="00722E61" w:rsidP="00722E61">
            <w:pPr>
              <w:widowControl/>
              <w:autoSpaceDE/>
              <w:autoSpaceDN/>
              <w:adjustRightInd/>
              <w:ind w:right="84"/>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 xml:space="preserve">Рекомендуемая площадь квартир (по нижнему и верхнему пределу площади), </w:t>
            </w:r>
            <w:r w:rsidRPr="00722E61">
              <w:rPr>
                <w:rFonts w:ascii="Times New Roman" w:eastAsia="Times New Roman" w:hAnsi="Times New Roman" w:cs="Times New Roman"/>
                <w:sz w:val="25"/>
                <w:szCs w:val="25"/>
              </w:rPr>
              <w:br/>
              <w:t>кв. метров</w:t>
            </w:r>
          </w:p>
        </w:tc>
        <w:tc>
          <w:tcPr>
            <w:tcW w:w="877" w:type="pct"/>
            <w:tcBorders>
              <w:top w:val="single" w:sz="2" w:space="0" w:color="auto"/>
              <w:left w:val="single" w:sz="2" w:space="0" w:color="auto"/>
              <w:bottom w:val="single" w:sz="2" w:space="0" w:color="auto"/>
              <w:right w:val="single" w:sz="2" w:space="0" w:color="auto"/>
            </w:tcBorders>
          </w:tcPr>
          <w:p w14:paraId="02080754"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28 – 45</w:t>
            </w:r>
          </w:p>
        </w:tc>
        <w:tc>
          <w:tcPr>
            <w:tcW w:w="877" w:type="pct"/>
            <w:tcBorders>
              <w:top w:val="single" w:sz="2" w:space="0" w:color="auto"/>
              <w:left w:val="single" w:sz="2" w:space="0" w:color="auto"/>
              <w:bottom w:val="single" w:sz="2" w:space="0" w:color="auto"/>
              <w:right w:val="single" w:sz="2" w:space="0" w:color="auto"/>
            </w:tcBorders>
          </w:tcPr>
          <w:p w14:paraId="090DD61E"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44 – 60</w:t>
            </w:r>
          </w:p>
        </w:tc>
        <w:tc>
          <w:tcPr>
            <w:tcW w:w="877" w:type="pct"/>
            <w:tcBorders>
              <w:top w:val="single" w:sz="2" w:space="0" w:color="auto"/>
              <w:left w:val="single" w:sz="2" w:space="0" w:color="auto"/>
              <w:bottom w:val="single" w:sz="2" w:space="0" w:color="auto"/>
              <w:right w:val="single" w:sz="2" w:space="0" w:color="auto"/>
            </w:tcBorders>
          </w:tcPr>
          <w:p w14:paraId="72DC0401"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56 – 80</w:t>
            </w:r>
          </w:p>
        </w:tc>
        <w:tc>
          <w:tcPr>
            <w:tcW w:w="877" w:type="pct"/>
            <w:tcBorders>
              <w:top w:val="single" w:sz="2" w:space="0" w:color="auto"/>
              <w:left w:val="single" w:sz="2" w:space="0" w:color="auto"/>
              <w:bottom w:val="single" w:sz="2" w:space="0" w:color="auto"/>
              <w:right w:val="single" w:sz="2" w:space="0" w:color="auto"/>
            </w:tcBorders>
          </w:tcPr>
          <w:p w14:paraId="7D9299A7" w14:textId="77777777" w:rsidR="00722E61" w:rsidRPr="00722E61" w:rsidRDefault="00722E61" w:rsidP="00722E61">
            <w:pPr>
              <w:widowControl/>
              <w:autoSpaceDE/>
              <w:autoSpaceDN/>
              <w:adjustRightInd/>
              <w:ind w:right="84"/>
              <w:jc w:val="center"/>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70 – 100</w:t>
            </w:r>
          </w:p>
        </w:tc>
      </w:tr>
    </w:tbl>
    <w:p w14:paraId="1827FDCB" w14:textId="77777777" w:rsidR="00722E61" w:rsidRPr="00722E61" w:rsidRDefault="00722E61" w:rsidP="00722E61">
      <w:pPr>
        <w:widowControl/>
        <w:autoSpaceDE/>
        <w:autoSpaceDN/>
        <w:adjustRightInd/>
        <w:ind w:right="84" w:firstLine="709"/>
        <w:jc w:val="both"/>
        <w:rPr>
          <w:rFonts w:ascii="Times New Roman" w:eastAsia="Times New Roman" w:hAnsi="Times New Roman" w:cs="Times New Roman"/>
          <w:sz w:val="16"/>
          <w:szCs w:val="16"/>
        </w:rPr>
      </w:pPr>
    </w:p>
    <w:p w14:paraId="51401E1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3.6. Рекомендуемая площадь комнат в квартирах многоквартирных домов: комнаты в однокомнатной квартире – не менее 14 кв. метров; общей комнаты в квартирах с числом комнат две и более – не менее 16 кв. метров; спальни – не менее 8 кв. метров (не менее 10 кв. метров – на двух человек); кухни – не менее 6 кв. метров; кухни (кухни-ниши) в однокомнатных квартирах – не менее 5 кв. метров.</w:t>
      </w:r>
    </w:p>
    <w:p w14:paraId="23CF9E9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3.7. Рекомендованная высота жилых помещений (от пола до потолка) – не менее 2,7 метра.</w:t>
      </w:r>
    </w:p>
    <w:p w14:paraId="6F04DEB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Во всех жилых помещениях, относящихся к жилью экономкласса:</w:t>
      </w:r>
    </w:p>
    <w:p w14:paraId="28E067EC"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должна быть выполнена внутренняя отделка и установка инженерного оборудования, в том числе в целях поквартирного учета водопотребления, теплопотребления, электропотребления и газопотребления (при наличии газопотребления);</w:t>
      </w:r>
    </w:p>
    <w:p w14:paraId="43FF9BFB" w14:textId="77777777" w:rsidR="00722E61" w:rsidRPr="00722E61" w:rsidRDefault="00722E61" w:rsidP="00722E61">
      <w:pPr>
        <w:tabs>
          <w:tab w:val="left" w:pos="1134"/>
        </w:tabs>
        <w:ind w:firstLine="709"/>
        <w:jc w:val="both"/>
        <w:rPr>
          <w:rFonts w:ascii="Courier New" w:eastAsia="Times New Roman" w:hAnsi="Courier New" w:cs="Courier New"/>
          <w:sz w:val="28"/>
          <w:szCs w:val="28"/>
        </w:rPr>
      </w:pPr>
      <w:r w:rsidRPr="00722E61">
        <w:rPr>
          <w:rFonts w:ascii="Times New Roman" w:eastAsia="Times New Roman" w:hAnsi="Times New Roman" w:cs="Times New Roman"/>
          <w:sz w:val="28"/>
          <w:szCs w:val="28"/>
        </w:rPr>
        <w:t xml:space="preserve">должен быть обеспечен класс энергосбережения не ниже «В» (высокий). </w:t>
      </w:r>
    </w:p>
    <w:p w14:paraId="400FBE7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При проектировании, строительстве, реконструкции жилого дома или жилого дома блокированной застройки, в которых расположено жилое помещение, должны быть предусмотрены:</w:t>
      </w:r>
    </w:p>
    <w:p w14:paraId="370A52EA" w14:textId="77777777" w:rsidR="00722E61" w:rsidRPr="00722E61" w:rsidRDefault="00722E61" w:rsidP="00722E61">
      <w:pPr>
        <w:widowControl/>
        <w:numPr>
          <w:ilvl w:val="0"/>
          <w:numId w:val="1"/>
        </w:numPr>
        <w:tabs>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обеспеченность объектами социального и коммунально-бытового назначения, инженерно-технического обеспечения и территориальная доступность таких объектов в соответствии с нормативами градостроительного проектирования;</w:t>
      </w:r>
    </w:p>
    <w:p w14:paraId="221BAEA1" w14:textId="77777777" w:rsidR="00722E61" w:rsidRPr="00722E61" w:rsidRDefault="00722E61" w:rsidP="00722E61">
      <w:pPr>
        <w:widowControl/>
        <w:numPr>
          <w:ilvl w:val="0"/>
          <w:numId w:val="1"/>
        </w:numPr>
        <w:tabs>
          <w:tab w:val="left" w:pos="1134"/>
        </w:tabs>
        <w:autoSpaceDE/>
        <w:autoSpaceDN/>
        <w:adjustRightInd/>
        <w:rPr>
          <w:rFonts w:ascii="Times New Roman" w:eastAsia="Times New Roman" w:hAnsi="Times New Roman" w:cs="Times New Roman"/>
          <w:sz w:val="28"/>
          <w:szCs w:val="28"/>
        </w:rPr>
        <w:sectPr w:rsidR="00722E61" w:rsidRPr="00722E61" w:rsidSect="00722E61">
          <w:pgSz w:w="12240" w:h="15840"/>
          <w:pgMar w:top="1134" w:right="567" w:bottom="1134" w:left="1985" w:header="851" w:footer="567" w:gutter="0"/>
          <w:pgNumType w:start="1"/>
          <w:cols w:space="708"/>
          <w:titlePg/>
          <w:docGrid w:linePitch="381"/>
        </w:sectPr>
      </w:pPr>
      <w:r w:rsidRPr="00722E61">
        <w:rPr>
          <w:rFonts w:ascii="Times New Roman" w:eastAsia="Times New Roman" w:hAnsi="Times New Roman" w:cs="Times New Roman"/>
          <w:sz w:val="28"/>
          <w:szCs w:val="28"/>
        </w:rPr>
        <w:t>условия для  полноценной  жизнедеятельности инвалидов  и  малоподвижных групп населения с учетом требований, установленных  законодательством Российской Федерации.</w:t>
      </w:r>
    </w:p>
    <w:p w14:paraId="1B07253E" w14:textId="77777777" w:rsidR="00722E61" w:rsidRPr="00722E61" w:rsidRDefault="00722E61" w:rsidP="00722E61">
      <w:pPr>
        <w:pageBreakBefore/>
        <w:widowControl/>
        <w:autoSpaceDE/>
        <w:autoSpaceDN/>
        <w:adjustRightInd/>
        <w:ind w:left="708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6</w:t>
      </w:r>
    </w:p>
    <w:p w14:paraId="7C2C6B53" w14:textId="77777777" w:rsidR="00722E61" w:rsidRPr="00722E61" w:rsidRDefault="00722E61" w:rsidP="00722E61">
      <w:pPr>
        <w:widowControl/>
        <w:autoSpaceDE/>
        <w:autoSpaceDN/>
        <w:adjustRightInd/>
        <w:ind w:left="708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4F1E4B02" w14:textId="77777777" w:rsidR="00722E61" w:rsidRDefault="00722E61" w:rsidP="00722E61">
      <w:pPr>
        <w:widowControl/>
        <w:jc w:val="center"/>
        <w:rPr>
          <w:rFonts w:ascii="Times New Roman" w:eastAsia="Times New Roman" w:hAnsi="Times New Roman" w:cs="Times New Roman"/>
          <w:sz w:val="10"/>
          <w:szCs w:val="10"/>
        </w:rPr>
      </w:pPr>
    </w:p>
    <w:p w14:paraId="2CE3F99A" w14:textId="77777777" w:rsidR="00C11E97" w:rsidRPr="00C11E97" w:rsidRDefault="00C11E97" w:rsidP="00722E61">
      <w:pPr>
        <w:widowControl/>
        <w:jc w:val="center"/>
        <w:rPr>
          <w:rFonts w:ascii="Times New Roman" w:eastAsia="Times New Roman" w:hAnsi="Times New Roman" w:cs="Times New Roman"/>
          <w:sz w:val="10"/>
          <w:szCs w:val="10"/>
        </w:rPr>
      </w:pPr>
    </w:p>
    <w:p w14:paraId="58306F4E"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ОЦЕНКА И ПЛАНИРОВАНИЕ</w:t>
      </w:r>
    </w:p>
    <w:p w14:paraId="552AEC89"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управления рисками и реагирования на них</w:t>
      </w:r>
    </w:p>
    <w:p w14:paraId="6AC11E81" w14:textId="77777777" w:rsidR="00722E61" w:rsidRDefault="00722E61" w:rsidP="00722E61">
      <w:pPr>
        <w:widowControl/>
        <w:jc w:val="center"/>
        <w:rPr>
          <w:rFonts w:ascii="Times New Roman" w:eastAsia="Times New Roman" w:hAnsi="Times New Roman" w:cs="Times New Roman"/>
          <w:sz w:val="10"/>
          <w:szCs w:val="10"/>
        </w:rPr>
      </w:pPr>
    </w:p>
    <w:p w14:paraId="4F089BC8" w14:textId="77777777" w:rsidR="00C11E97" w:rsidRPr="00C11E97" w:rsidRDefault="00C11E97" w:rsidP="00722E61">
      <w:pPr>
        <w:widowControl/>
        <w:jc w:val="center"/>
        <w:rPr>
          <w:rFonts w:ascii="Times New Roman" w:eastAsia="Times New Roman" w:hAnsi="Times New Roman" w:cs="Times New Roman"/>
          <w:sz w:val="10"/>
          <w:szCs w:val="10"/>
        </w:rPr>
      </w:pPr>
    </w:p>
    <w:p w14:paraId="0DBC39CC"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Матрица оценки рисков</w:t>
      </w:r>
    </w:p>
    <w:p w14:paraId="0901EF0D" w14:textId="77777777" w:rsidR="00722E61" w:rsidRPr="00C11E97" w:rsidRDefault="00722E61" w:rsidP="00722E61">
      <w:pPr>
        <w:widowControl/>
        <w:jc w:val="center"/>
        <w:rPr>
          <w:rFonts w:ascii="Times New Roman" w:eastAsia="Times New Roman" w:hAnsi="Times New Roman" w:cs="Times New Roman"/>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4"/>
        <w:gridCol w:w="1269"/>
        <w:gridCol w:w="878"/>
        <w:gridCol w:w="815"/>
        <w:gridCol w:w="1310"/>
        <w:gridCol w:w="1603"/>
        <w:gridCol w:w="1849"/>
      </w:tblGrid>
      <w:tr w:rsidR="00722E61" w:rsidRPr="00722E61" w14:paraId="5CFFFF8E" w14:textId="77777777" w:rsidTr="00722E61">
        <w:tc>
          <w:tcPr>
            <w:tcW w:w="1025" w:type="pct"/>
            <w:vMerge w:val="restart"/>
            <w:tcBorders>
              <w:top w:val="single" w:sz="4" w:space="0" w:color="auto"/>
              <w:left w:val="single" w:sz="4" w:space="0" w:color="000000"/>
              <w:right w:val="single" w:sz="4" w:space="0" w:color="auto"/>
            </w:tcBorders>
          </w:tcPr>
          <w:p w14:paraId="2A3C7215" w14:textId="77777777" w:rsidR="00722E61" w:rsidRPr="00722E61" w:rsidRDefault="00722E61" w:rsidP="00722E61">
            <w:pPr>
              <w:widowControl/>
              <w:autoSpaceDE/>
              <w:autoSpaceDN/>
              <w:adjustRightInd/>
              <w:ind w:left="-108"/>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Вероятность</w:t>
            </w:r>
          </w:p>
          <w:p w14:paraId="6BF1577C" w14:textId="77777777" w:rsidR="00722E61" w:rsidRPr="00722E61" w:rsidRDefault="00722E61" w:rsidP="00722E61">
            <w:pPr>
              <w:widowControl/>
              <w:autoSpaceDE/>
              <w:autoSpaceDN/>
              <w:adjustRightInd/>
              <w:ind w:left="-108"/>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 возникновения риска</w:t>
            </w:r>
          </w:p>
        </w:tc>
        <w:tc>
          <w:tcPr>
            <w:tcW w:w="619" w:type="pct"/>
            <w:vMerge w:val="restart"/>
            <w:tcBorders>
              <w:top w:val="single" w:sz="4" w:space="0" w:color="auto"/>
              <w:left w:val="single" w:sz="4" w:space="0" w:color="auto"/>
              <w:bottom w:val="single" w:sz="4" w:space="0" w:color="auto"/>
              <w:right w:val="single" w:sz="4" w:space="0" w:color="auto"/>
            </w:tcBorders>
          </w:tcPr>
          <w:p w14:paraId="24B6114E"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Вели-чина</w:t>
            </w:r>
          </w:p>
          <w:p w14:paraId="77C2AE55"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риска</w:t>
            </w:r>
          </w:p>
          <w:p w14:paraId="02A6DA49"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(баллов)</w:t>
            </w:r>
          </w:p>
        </w:tc>
        <w:tc>
          <w:tcPr>
            <w:tcW w:w="3355" w:type="pct"/>
            <w:gridSpan w:val="5"/>
            <w:tcBorders>
              <w:top w:val="single" w:sz="4" w:space="0" w:color="auto"/>
              <w:left w:val="single" w:sz="4" w:space="0" w:color="auto"/>
              <w:bottom w:val="single" w:sz="4" w:space="0" w:color="auto"/>
              <w:right w:val="single" w:sz="4" w:space="0" w:color="auto"/>
            </w:tcBorders>
            <w:vAlign w:val="center"/>
          </w:tcPr>
          <w:p w14:paraId="5610C91B"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Степень воздействия риска</w:t>
            </w:r>
          </w:p>
        </w:tc>
      </w:tr>
      <w:tr w:rsidR="00722E61" w:rsidRPr="00722E61" w14:paraId="5DFBE44D" w14:textId="77777777" w:rsidTr="00722E61">
        <w:tc>
          <w:tcPr>
            <w:tcW w:w="1025" w:type="pct"/>
            <w:vMerge/>
            <w:tcBorders>
              <w:left w:val="single" w:sz="4" w:space="0" w:color="000000"/>
              <w:bottom w:val="nil"/>
              <w:right w:val="single" w:sz="4" w:space="0" w:color="auto"/>
            </w:tcBorders>
          </w:tcPr>
          <w:p w14:paraId="63FBC6E5"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p>
        </w:tc>
        <w:tc>
          <w:tcPr>
            <w:tcW w:w="619" w:type="pct"/>
            <w:vMerge/>
            <w:tcBorders>
              <w:left w:val="single" w:sz="4" w:space="0" w:color="auto"/>
              <w:bottom w:val="single" w:sz="4" w:space="0" w:color="auto"/>
              <w:right w:val="single" w:sz="4" w:space="0" w:color="auto"/>
            </w:tcBorders>
          </w:tcPr>
          <w:p w14:paraId="4D0A3700"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p>
        </w:tc>
        <w:tc>
          <w:tcPr>
            <w:tcW w:w="460" w:type="pct"/>
            <w:tcBorders>
              <w:top w:val="single" w:sz="4" w:space="0" w:color="auto"/>
              <w:left w:val="single" w:sz="4" w:space="0" w:color="auto"/>
              <w:bottom w:val="single" w:sz="4" w:space="0" w:color="auto"/>
              <w:right w:val="single" w:sz="4" w:space="0" w:color="auto"/>
            </w:tcBorders>
            <w:vAlign w:val="center"/>
          </w:tcPr>
          <w:p w14:paraId="1BECE5DA"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очень слабая</w:t>
            </w:r>
          </w:p>
        </w:tc>
        <w:tc>
          <w:tcPr>
            <w:tcW w:w="427" w:type="pct"/>
            <w:tcBorders>
              <w:top w:val="single" w:sz="4" w:space="0" w:color="auto"/>
              <w:left w:val="single" w:sz="4" w:space="0" w:color="auto"/>
              <w:bottom w:val="single" w:sz="4" w:space="0" w:color="auto"/>
              <w:right w:val="single" w:sz="4" w:space="0" w:color="auto"/>
            </w:tcBorders>
            <w:vAlign w:val="center"/>
          </w:tcPr>
          <w:p w14:paraId="6A3A906B"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слабая</w:t>
            </w:r>
          </w:p>
        </w:tc>
        <w:tc>
          <w:tcPr>
            <w:tcW w:w="682" w:type="pct"/>
            <w:tcBorders>
              <w:top w:val="single" w:sz="4" w:space="0" w:color="auto"/>
              <w:left w:val="single" w:sz="4" w:space="0" w:color="auto"/>
              <w:bottom w:val="single" w:sz="4" w:space="0" w:color="auto"/>
              <w:right w:val="single" w:sz="4" w:space="0" w:color="auto"/>
            </w:tcBorders>
            <w:vAlign w:val="center"/>
          </w:tcPr>
          <w:p w14:paraId="63C349DC"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средняя</w:t>
            </w:r>
          </w:p>
        </w:tc>
        <w:tc>
          <w:tcPr>
            <w:tcW w:w="826" w:type="pct"/>
            <w:tcBorders>
              <w:top w:val="single" w:sz="4" w:space="0" w:color="auto"/>
              <w:left w:val="single" w:sz="4" w:space="0" w:color="auto"/>
              <w:bottom w:val="single" w:sz="4" w:space="0" w:color="auto"/>
              <w:right w:val="single" w:sz="4" w:space="0" w:color="auto"/>
            </w:tcBorders>
            <w:vAlign w:val="center"/>
          </w:tcPr>
          <w:p w14:paraId="55F579D4"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значительная</w:t>
            </w:r>
          </w:p>
        </w:tc>
        <w:tc>
          <w:tcPr>
            <w:tcW w:w="959" w:type="pct"/>
            <w:tcBorders>
              <w:top w:val="single" w:sz="4" w:space="0" w:color="auto"/>
              <w:left w:val="single" w:sz="4" w:space="0" w:color="auto"/>
              <w:bottom w:val="single" w:sz="4" w:space="0" w:color="auto"/>
              <w:right w:val="single" w:sz="4" w:space="0" w:color="auto"/>
            </w:tcBorders>
            <w:vAlign w:val="center"/>
          </w:tcPr>
          <w:p w14:paraId="454F8BFD"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весьма</w:t>
            </w:r>
          </w:p>
          <w:p w14:paraId="17BA37D0"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 значительная</w:t>
            </w:r>
          </w:p>
        </w:tc>
      </w:tr>
      <w:tr w:rsidR="00722E61" w:rsidRPr="00722E61" w14:paraId="1D392663" w14:textId="77777777" w:rsidTr="00722E61">
        <w:tc>
          <w:tcPr>
            <w:tcW w:w="1025" w:type="pct"/>
            <w:tcBorders>
              <w:top w:val="single" w:sz="4" w:space="0" w:color="auto"/>
            </w:tcBorders>
          </w:tcPr>
          <w:p w14:paraId="23725197"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Весьма маловероятно</w:t>
            </w:r>
          </w:p>
        </w:tc>
        <w:tc>
          <w:tcPr>
            <w:tcW w:w="619" w:type="pct"/>
            <w:tcBorders>
              <w:top w:val="single" w:sz="4" w:space="0" w:color="auto"/>
            </w:tcBorders>
          </w:tcPr>
          <w:p w14:paraId="73B0CBBE"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1</w:t>
            </w:r>
          </w:p>
        </w:tc>
        <w:tc>
          <w:tcPr>
            <w:tcW w:w="460" w:type="pct"/>
            <w:tcBorders>
              <w:top w:val="single" w:sz="4" w:space="0" w:color="auto"/>
            </w:tcBorders>
            <w:vAlign w:val="center"/>
          </w:tcPr>
          <w:p w14:paraId="60853993"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427" w:type="pct"/>
            <w:tcBorders>
              <w:top w:val="single" w:sz="4" w:space="0" w:color="auto"/>
            </w:tcBorders>
            <w:vAlign w:val="center"/>
          </w:tcPr>
          <w:p w14:paraId="71FE987D"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682" w:type="pct"/>
            <w:tcBorders>
              <w:top w:val="single" w:sz="4" w:space="0" w:color="auto"/>
            </w:tcBorders>
            <w:vAlign w:val="center"/>
          </w:tcPr>
          <w:p w14:paraId="4F2CD651"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826" w:type="pct"/>
            <w:tcBorders>
              <w:top w:val="single" w:sz="4" w:space="0" w:color="auto"/>
            </w:tcBorders>
            <w:vAlign w:val="center"/>
          </w:tcPr>
          <w:p w14:paraId="0626B247"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959" w:type="pct"/>
            <w:tcBorders>
              <w:top w:val="single" w:sz="4" w:space="0" w:color="auto"/>
            </w:tcBorders>
            <w:vAlign w:val="center"/>
          </w:tcPr>
          <w:p w14:paraId="159200E6"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r>
      <w:tr w:rsidR="00722E61" w:rsidRPr="00722E61" w14:paraId="1295ECFE" w14:textId="77777777" w:rsidTr="00722E61">
        <w:tc>
          <w:tcPr>
            <w:tcW w:w="1025" w:type="pct"/>
          </w:tcPr>
          <w:p w14:paraId="34826B99"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Маловероятно</w:t>
            </w:r>
          </w:p>
        </w:tc>
        <w:tc>
          <w:tcPr>
            <w:tcW w:w="619" w:type="pct"/>
          </w:tcPr>
          <w:p w14:paraId="0A6698F0"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2</w:t>
            </w:r>
          </w:p>
        </w:tc>
        <w:tc>
          <w:tcPr>
            <w:tcW w:w="460" w:type="pct"/>
            <w:vAlign w:val="center"/>
          </w:tcPr>
          <w:p w14:paraId="1D05E630"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427" w:type="pct"/>
            <w:vAlign w:val="center"/>
          </w:tcPr>
          <w:p w14:paraId="065C7F5B"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682" w:type="pct"/>
            <w:vAlign w:val="center"/>
          </w:tcPr>
          <w:p w14:paraId="258E7737"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826" w:type="pct"/>
            <w:vAlign w:val="center"/>
          </w:tcPr>
          <w:p w14:paraId="65803273"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(5)</w:t>
            </w:r>
          </w:p>
        </w:tc>
        <w:tc>
          <w:tcPr>
            <w:tcW w:w="959" w:type="pct"/>
            <w:vAlign w:val="center"/>
          </w:tcPr>
          <w:p w14:paraId="021C4BD5"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r>
      <w:tr w:rsidR="00722E61" w:rsidRPr="00722E61" w14:paraId="0ACED5BD" w14:textId="77777777" w:rsidTr="00722E61">
        <w:tc>
          <w:tcPr>
            <w:tcW w:w="1025" w:type="pct"/>
          </w:tcPr>
          <w:p w14:paraId="1CB1921D"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Вероятно</w:t>
            </w:r>
          </w:p>
        </w:tc>
        <w:tc>
          <w:tcPr>
            <w:tcW w:w="619" w:type="pct"/>
          </w:tcPr>
          <w:p w14:paraId="633F11BD"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3</w:t>
            </w:r>
          </w:p>
        </w:tc>
        <w:tc>
          <w:tcPr>
            <w:tcW w:w="460" w:type="pct"/>
            <w:vAlign w:val="center"/>
          </w:tcPr>
          <w:p w14:paraId="05986A23"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427" w:type="pct"/>
            <w:vAlign w:val="center"/>
          </w:tcPr>
          <w:p w14:paraId="432C7876"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682" w:type="pct"/>
            <w:vAlign w:val="center"/>
          </w:tcPr>
          <w:p w14:paraId="1C16261B"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(1)</w:t>
            </w:r>
          </w:p>
        </w:tc>
        <w:tc>
          <w:tcPr>
            <w:tcW w:w="826" w:type="pct"/>
            <w:vAlign w:val="center"/>
          </w:tcPr>
          <w:p w14:paraId="18C0881E"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(3)</w:t>
            </w:r>
          </w:p>
        </w:tc>
        <w:tc>
          <w:tcPr>
            <w:tcW w:w="959" w:type="pct"/>
            <w:vAlign w:val="center"/>
          </w:tcPr>
          <w:p w14:paraId="2D32A41E"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p>
        </w:tc>
      </w:tr>
      <w:tr w:rsidR="00722E61" w:rsidRPr="00722E61" w14:paraId="3980F53F" w14:textId="77777777" w:rsidTr="00722E61">
        <w:tc>
          <w:tcPr>
            <w:tcW w:w="1025" w:type="pct"/>
          </w:tcPr>
          <w:p w14:paraId="3BEA6809"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Весьма вероятно</w:t>
            </w:r>
          </w:p>
        </w:tc>
        <w:tc>
          <w:tcPr>
            <w:tcW w:w="619" w:type="pct"/>
          </w:tcPr>
          <w:p w14:paraId="2AA5F9D6"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4</w:t>
            </w:r>
          </w:p>
        </w:tc>
        <w:tc>
          <w:tcPr>
            <w:tcW w:w="460" w:type="pct"/>
            <w:vAlign w:val="center"/>
          </w:tcPr>
          <w:p w14:paraId="3C6E550B"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427" w:type="pct"/>
            <w:vAlign w:val="center"/>
          </w:tcPr>
          <w:p w14:paraId="6FC159B7"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682" w:type="pct"/>
          </w:tcPr>
          <w:p w14:paraId="679BAFB3"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(4)</w:t>
            </w:r>
          </w:p>
        </w:tc>
        <w:tc>
          <w:tcPr>
            <w:tcW w:w="826" w:type="pct"/>
          </w:tcPr>
          <w:p w14:paraId="5AB0475C"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p>
        </w:tc>
        <w:tc>
          <w:tcPr>
            <w:tcW w:w="959" w:type="pct"/>
          </w:tcPr>
          <w:p w14:paraId="37AE6C63"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(2)</w:t>
            </w:r>
          </w:p>
        </w:tc>
      </w:tr>
      <w:tr w:rsidR="00722E61" w:rsidRPr="00722E61" w14:paraId="496EDB60" w14:textId="77777777" w:rsidTr="00722E61">
        <w:trPr>
          <w:trHeight w:val="377"/>
        </w:trPr>
        <w:tc>
          <w:tcPr>
            <w:tcW w:w="1025" w:type="pct"/>
          </w:tcPr>
          <w:p w14:paraId="234D3F37" w14:textId="77777777" w:rsidR="00722E61" w:rsidRPr="00722E61" w:rsidRDefault="00722E61" w:rsidP="00722E61">
            <w:pPr>
              <w:widowControl/>
              <w:autoSpaceDE/>
              <w:autoSpaceDN/>
              <w:adjustRightInd/>
              <w:contextualSpacing/>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Очень вероятно</w:t>
            </w:r>
          </w:p>
        </w:tc>
        <w:tc>
          <w:tcPr>
            <w:tcW w:w="619" w:type="pct"/>
          </w:tcPr>
          <w:p w14:paraId="657EE5D6"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5</w:t>
            </w:r>
          </w:p>
        </w:tc>
        <w:tc>
          <w:tcPr>
            <w:tcW w:w="460" w:type="pct"/>
            <w:vAlign w:val="center"/>
          </w:tcPr>
          <w:p w14:paraId="5044402C"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427" w:type="pct"/>
            <w:vAlign w:val="center"/>
          </w:tcPr>
          <w:p w14:paraId="655EB45E" w14:textId="77777777" w:rsidR="00722E61" w:rsidRPr="00722E61" w:rsidRDefault="00722E61" w:rsidP="00722E61">
            <w:pPr>
              <w:widowControl/>
              <w:autoSpaceDE/>
              <w:autoSpaceDN/>
              <w:adjustRightInd/>
              <w:ind w:left="720"/>
              <w:contextualSpacing/>
              <w:rPr>
                <w:rFonts w:ascii="Times New Roman" w:eastAsia="Times New Roman" w:hAnsi="Times New Roman" w:cs="Times New Roman"/>
                <w:bCs/>
                <w:sz w:val="28"/>
                <w:szCs w:val="28"/>
              </w:rPr>
            </w:pPr>
          </w:p>
        </w:tc>
        <w:tc>
          <w:tcPr>
            <w:tcW w:w="682" w:type="pct"/>
            <w:vAlign w:val="center"/>
          </w:tcPr>
          <w:p w14:paraId="7D3A78EC" w14:textId="77777777" w:rsidR="00722E61" w:rsidRPr="00722E61" w:rsidRDefault="00722E61" w:rsidP="00722E61">
            <w:pPr>
              <w:widowControl/>
              <w:autoSpaceDE/>
              <w:autoSpaceDN/>
              <w:adjustRightInd/>
              <w:contextualSpacing/>
              <w:jc w:val="center"/>
              <w:rPr>
                <w:rFonts w:ascii="Times New Roman" w:eastAsia="Times New Roman" w:hAnsi="Times New Roman" w:cs="Times New Roman"/>
                <w:bCs/>
                <w:sz w:val="28"/>
                <w:szCs w:val="28"/>
              </w:rPr>
            </w:pPr>
          </w:p>
        </w:tc>
        <w:tc>
          <w:tcPr>
            <w:tcW w:w="826" w:type="pct"/>
            <w:vAlign w:val="center"/>
          </w:tcPr>
          <w:p w14:paraId="473E02D3"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p>
        </w:tc>
        <w:tc>
          <w:tcPr>
            <w:tcW w:w="959" w:type="pct"/>
            <w:vAlign w:val="center"/>
          </w:tcPr>
          <w:p w14:paraId="30FF33B1" w14:textId="77777777" w:rsidR="00722E61" w:rsidRPr="00722E61" w:rsidRDefault="00722E61" w:rsidP="00722E61">
            <w:pPr>
              <w:widowControl/>
              <w:autoSpaceDE/>
              <w:autoSpaceDN/>
              <w:adjustRightInd/>
              <w:ind w:left="720"/>
              <w:contextualSpacing/>
              <w:jc w:val="center"/>
              <w:rPr>
                <w:rFonts w:ascii="Times New Roman" w:eastAsia="Times New Roman" w:hAnsi="Times New Roman" w:cs="Times New Roman"/>
                <w:bCs/>
                <w:sz w:val="28"/>
                <w:szCs w:val="28"/>
              </w:rPr>
            </w:pPr>
          </w:p>
        </w:tc>
      </w:tr>
    </w:tbl>
    <w:p w14:paraId="3CE2D60E" w14:textId="77777777" w:rsidR="00722E61" w:rsidRDefault="00722E61" w:rsidP="00722E61">
      <w:pPr>
        <w:widowControl/>
        <w:suppressAutoHyphens/>
        <w:overflowPunct w:val="0"/>
        <w:autoSpaceDE/>
        <w:autoSpaceDN/>
        <w:adjustRightInd/>
        <w:textAlignment w:val="baseline"/>
        <w:rPr>
          <w:rFonts w:ascii="Times New Roman" w:eastAsia="Times New Roman" w:hAnsi="Times New Roman" w:cs="Times New Roman"/>
          <w:sz w:val="20"/>
          <w:szCs w:val="20"/>
        </w:rPr>
      </w:pPr>
    </w:p>
    <w:p w14:paraId="17985D38" w14:textId="77777777" w:rsidR="00C11E97" w:rsidRPr="00722E61" w:rsidRDefault="00C11E97" w:rsidP="00722E61">
      <w:pPr>
        <w:widowControl/>
        <w:suppressAutoHyphens/>
        <w:overflowPunct w:val="0"/>
        <w:autoSpaceDE/>
        <w:autoSpaceDN/>
        <w:adjustRightInd/>
        <w:textAlignment w:val="baseline"/>
        <w:rPr>
          <w:rFonts w:ascii="Times New Roman" w:eastAsia="Times New Roman" w:hAnsi="Times New Roman" w:cs="Times New Roman"/>
          <w:sz w:val="20"/>
          <w:szCs w:val="20"/>
        </w:rPr>
      </w:pPr>
    </w:p>
    <w:p w14:paraId="653AAB4E"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Возможные риски:</w:t>
      </w:r>
    </w:p>
    <w:p w14:paraId="16CAAF79"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срыв сроков реализации мероприятий Программы – (1);</w:t>
      </w:r>
    </w:p>
    <w:p w14:paraId="78BA6A27"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pacing w:val="-8"/>
          <w:sz w:val="28"/>
          <w:szCs w:val="28"/>
        </w:rPr>
      </w:pPr>
      <w:r w:rsidRPr="00722E61">
        <w:rPr>
          <w:rFonts w:ascii="Times New Roman" w:eastAsia="Times New Roman" w:hAnsi="Times New Roman" w:cs="Times New Roman"/>
          <w:spacing w:val="-8"/>
          <w:sz w:val="28"/>
          <w:szCs w:val="28"/>
        </w:rPr>
        <w:t>недофинансирование из федерального, областного и местных бюджетов – (2);</w:t>
      </w:r>
    </w:p>
    <w:p w14:paraId="22875906"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удорожание проектов Программы – (3);</w:t>
      </w:r>
    </w:p>
    <w:p w14:paraId="3D6F0296"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невыполнение объемов финансирования – (4);</w:t>
      </w:r>
    </w:p>
    <w:p w14:paraId="66C3124D"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законодательные риски – (5).</w:t>
      </w:r>
    </w:p>
    <w:p w14:paraId="64A1FDB2" w14:textId="77777777" w:rsidR="00722E61" w:rsidRPr="0036165A"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10"/>
          <w:szCs w:val="10"/>
        </w:rPr>
      </w:pPr>
    </w:p>
    <w:p w14:paraId="358E7AD1" w14:textId="77777777" w:rsidR="00722E61" w:rsidRPr="00722E61" w:rsidRDefault="00722E61" w:rsidP="00722E61">
      <w:pPr>
        <w:widowControl/>
        <w:suppressAutoHyphens/>
        <w:overflowPunct w:val="0"/>
        <w:autoSpaceDE/>
        <w:autoSpaceDN/>
        <w:adjustRightInd/>
        <w:ind w:firstLine="709"/>
        <w:jc w:val="both"/>
        <w:textAlignment w:val="baseline"/>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Планирование предупреждения рисков и реагирования на них, сформированное на основании оценки рисков, приведено в таблице анализа рисков.</w:t>
      </w:r>
    </w:p>
    <w:p w14:paraId="360A8602" w14:textId="77777777" w:rsidR="00722E61" w:rsidRDefault="00722E61" w:rsidP="00722E61">
      <w:pPr>
        <w:widowControl/>
        <w:autoSpaceDE/>
        <w:autoSpaceDN/>
        <w:adjustRightInd/>
        <w:spacing w:after="200"/>
        <w:contextualSpacing/>
        <w:jc w:val="center"/>
        <w:rPr>
          <w:rFonts w:ascii="Times New Roman" w:eastAsia="Calibri" w:hAnsi="Times New Roman" w:cs="Times New Roman"/>
          <w:sz w:val="10"/>
          <w:szCs w:val="10"/>
          <w:lang w:eastAsia="en-US"/>
        </w:rPr>
      </w:pPr>
    </w:p>
    <w:p w14:paraId="2A6E130B" w14:textId="77777777" w:rsidR="00C11E97" w:rsidRPr="00C11E97" w:rsidRDefault="00C11E97" w:rsidP="00722E61">
      <w:pPr>
        <w:widowControl/>
        <w:autoSpaceDE/>
        <w:autoSpaceDN/>
        <w:adjustRightInd/>
        <w:spacing w:after="200"/>
        <w:contextualSpacing/>
        <w:jc w:val="center"/>
        <w:rPr>
          <w:rFonts w:ascii="Times New Roman" w:eastAsia="Calibri" w:hAnsi="Times New Roman" w:cs="Times New Roman"/>
          <w:sz w:val="10"/>
          <w:szCs w:val="10"/>
          <w:lang w:eastAsia="en-US"/>
        </w:rPr>
      </w:pPr>
    </w:p>
    <w:p w14:paraId="4CC3CBA6" w14:textId="77777777" w:rsidR="00722E61" w:rsidRPr="00722E61" w:rsidRDefault="00722E61" w:rsidP="00722E61">
      <w:pPr>
        <w:widowControl/>
        <w:autoSpaceDE/>
        <w:autoSpaceDN/>
        <w:adjustRightInd/>
        <w:contextualSpacing/>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Таблица анализа рисков</w:t>
      </w:r>
    </w:p>
    <w:p w14:paraId="0E687FBE" w14:textId="77777777" w:rsidR="00722E61" w:rsidRDefault="00722E61" w:rsidP="00722E61">
      <w:pPr>
        <w:widowControl/>
        <w:autoSpaceDE/>
        <w:autoSpaceDN/>
        <w:adjustRightInd/>
        <w:jc w:val="right"/>
        <w:rPr>
          <w:rFonts w:ascii="Times New Roman" w:eastAsia="Times New Roman" w:hAnsi="Times New Roman" w:cs="Times New Roman"/>
          <w:sz w:val="20"/>
          <w:szCs w:val="20"/>
        </w:rPr>
      </w:pPr>
    </w:p>
    <w:p w14:paraId="3BF123B4" w14:textId="77777777" w:rsidR="00C11E97" w:rsidRPr="00722E61" w:rsidRDefault="00C11E97" w:rsidP="00722E61">
      <w:pPr>
        <w:widowControl/>
        <w:autoSpaceDE/>
        <w:autoSpaceDN/>
        <w:adjustRightInd/>
        <w:jc w:val="right"/>
        <w:rPr>
          <w:rFonts w:ascii="Times New Roman" w:eastAsia="Times New Roman" w:hAnsi="Times New Roman" w:cs="Times New Roman"/>
          <w:sz w:val="20"/>
          <w:szCs w:val="20"/>
        </w:rPr>
      </w:pPr>
    </w:p>
    <w:tbl>
      <w:tblPr>
        <w:tblW w:w="5418" w:type="pct"/>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2513"/>
        <w:gridCol w:w="1106"/>
        <w:gridCol w:w="3684"/>
        <w:gridCol w:w="2585"/>
      </w:tblGrid>
      <w:tr w:rsidR="00C11E97" w:rsidRPr="00722E61" w14:paraId="010E6392" w14:textId="77777777" w:rsidTr="00C11E97">
        <w:trPr>
          <w:jc w:val="center"/>
        </w:trPr>
        <w:tc>
          <w:tcPr>
            <w:tcW w:w="295" w:type="pct"/>
            <w:vAlign w:val="center"/>
          </w:tcPr>
          <w:p w14:paraId="59F946BB" w14:textId="77777777" w:rsidR="00722E61" w:rsidRPr="00722E61" w:rsidRDefault="00722E61" w:rsidP="00722E61">
            <w:pPr>
              <w:widowControl/>
              <w:autoSpaceDE/>
              <w:autoSpaceDN/>
              <w:adjustRightInd/>
              <w:ind w:left="-137"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xml:space="preserve">№ </w:t>
            </w:r>
          </w:p>
          <w:p w14:paraId="4B1B624D" w14:textId="77777777" w:rsidR="00722E61" w:rsidRPr="00722E61" w:rsidRDefault="00722E61" w:rsidP="00722E61">
            <w:pPr>
              <w:widowControl/>
              <w:autoSpaceDE/>
              <w:autoSpaceDN/>
              <w:adjustRightInd/>
              <w:ind w:left="-13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bCs/>
                <w:sz w:val="26"/>
                <w:szCs w:val="26"/>
              </w:rPr>
              <w:t>п/п</w:t>
            </w:r>
          </w:p>
        </w:tc>
        <w:tc>
          <w:tcPr>
            <w:tcW w:w="1195" w:type="pct"/>
            <w:vAlign w:val="center"/>
          </w:tcPr>
          <w:p w14:paraId="7497132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bCs/>
                <w:sz w:val="26"/>
                <w:szCs w:val="26"/>
              </w:rPr>
              <w:t>Наименование</w:t>
            </w:r>
            <w:r w:rsidRPr="00722E61">
              <w:rPr>
                <w:rFonts w:ascii="Times New Roman" w:eastAsia="Times New Roman" w:hAnsi="Times New Roman" w:cs="Times New Roman"/>
                <w:bCs/>
                <w:sz w:val="26"/>
                <w:szCs w:val="26"/>
              </w:rPr>
              <w:br/>
              <w:t xml:space="preserve"> риска</w:t>
            </w:r>
          </w:p>
        </w:tc>
        <w:tc>
          <w:tcPr>
            <w:tcW w:w="526" w:type="pct"/>
            <w:vAlign w:val="center"/>
          </w:tcPr>
          <w:p w14:paraId="62C72160"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bCs/>
                <w:sz w:val="26"/>
                <w:szCs w:val="26"/>
              </w:rPr>
              <w:t>Величина риска            (баллов)</w:t>
            </w:r>
          </w:p>
        </w:tc>
        <w:tc>
          <w:tcPr>
            <w:tcW w:w="1753" w:type="pct"/>
            <w:vAlign w:val="center"/>
          </w:tcPr>
          <w:p w14:paraId="0C58481B"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Предупредительные меры (предупреждающие               действия)</w:t>
            </w:r>
          </w:p>
        </w:tc>
        <w:tc>
          <w:tcPr>
            <w:tcW w:w="1230" w:type="pct"/>
            <w:vAlign w:val="center"/>
          </w:tcPr>
          <w:p w14:paraId="31D2DA53"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Меры по исправлению (корректирующие             действия)</w:t>
            </w:r>
          </w:p>
        </w:tc>
      </w:tr>
      <w:tr w:rsidR="00C11E97" w:rsidRPr="00722E61" w14:paraId="12EA1DC5" w14:textId="77777777" w:rsidTr="00C11E97">
        <w:trPr>
          <w:jc w:val="center"/>
        </w:trPr>
        <w:tc>
          <w:tcPr>
            <w:tcW w:w="295" w:type="pct"/>
            <w:vAlign w:val="center"/>
          </w:tcPr>
          <w:p w14:paraId="200E7B1C"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1</w:t>
            </w:r>
          </w:p>
        </w:tc>
        <w:tc>
          <w:tcPr>
            <w:tcW w:w="1195" w:type="pct"/>
            <w:vAlign w:val="center"/>
          </w:tcPr>
          <w:p w14:paraId="669594F2"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2</w:t>
            </w:r>
          </w:p>
        </w:tc>
        <w:tc>
          <w:tcPr>
            <w:tcW w:w="526" w:type="pct"/>
            <w:vAlign w:val="center"/>
          </w:tcPr>
          <w:p w14:paraId="138000F7"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3</w:t>
            </w:r>
          </w:p>
        </w:tc>
        <w:tc>
          <w:tcPr>
            <w:tcW w:w="1753" w:type="pct"/>
            <w:vAlign w:val="center"/>
          </w:tcPr>
          <w:p w14:paraId="30B1B4F6"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4</w:t>
            </w:r>
          </w:p>
        </w:tc>
        <w:tc>
          <w:tcPr>
            <w:tcW w:w="1230" w:type="pct"/>
            <w:vAlign w:val="center"/>
          </w:tcPr>
          <w:p w14:paraId="2C7801CF"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5</w:t>
            </w:r>
          </w:p>
        </w:tc>
      </w:tr>
      <w:tr w:rsidR="00C11E97" w:rsidRPr="00722E61" w14:paraId="43D3BCDD" w14:textId="77777777" w:rsidTr="00C11E97">
        <w:trPr>
          <w:jc w:val="center"/>
        </w:trPr>
        <w:tc>
          <w:tcPr>
            <w:tcW w:w="295" w:type="pct"/>
          </w:tcPr>
          <w:p w14:paraId="3A84D18E"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1.</w:t>
            </w:r>
          </w:p>
        </w:tc>
        <w:tc>
          <w:tcPr>
            <w:tcW w:w="1195" w:type="pct"/>
          </w:tcPr>
          <w:p w14:paraId="1467F6E7"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Срыв сроков реализации мероприятий Программы</w:t>
            </w:r>
          </w:p>
          <w:p w14:paraId="7377A5E0"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p>
          <w:p w14:paraId="502377C9"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p>
        </w:tc>
        <w:tc>
          <w:tcPr>
            <w:tcW w:w="526" w:type="pct"/>
          </w:tcPr>
          <w:p w14:paraId="7BB74C22"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15</w:t>
            </w:r>
          </w:p>
        </w:tc>
        <w:tc>
          <w:tcPr>
            <w:tcW w:w="1753" w:type="pct"/>
          </w:tcPr>
          <w:p w14:paraId="41F0A6B1"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консультативно-методическое обеспечение ОМС;</w:t>
            </w:r>
          </w:p>
          <w:p w14:paraId="4837B52F"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заключение соглашений с ОМС с указанием сроков выполнения</w:t>
            </w:r>
          </w:p>
        </w:tc>
        <w:tc>
          <w:tcPr>
            <w:tcW w:w="1230" w:type="pct"/>
          </w:tcPr>
          <w:p w14:paraId="1C2EA099" w14:textId="26D33604" w:rsidR="0036165A" w:rsidRPr="00C11E97" w:rsidRDefault="00722E61" w:rsidP="00722E61">
            <w:pPr>
              <w:ind w:right="-56"/>
              <w:contextualSpacing/>
              <w:rPr>
                <w:rFonts w:ascii="Times New Roman" w:eastAsia="Calibri" w:hAnsi="Times New Roman" w:cs="Times New Roman"/>
                <w:sz w:val="26"/>
                <w:szCs w:val="26"/>
                <w:lang w:eastAsia="en-US"/>
              </w:rPr>
            </w:pPr>
            <w:r w:rsidRPr="00722E61">
              <w:rPr>
                <w:rFonts w:ascii="Times New Roman" w:eastAsia="Calibri" w:hAnsi="Times New Roman" w:cs="Times New Roman"/>
                <w:sz w:val="26"/>
                <w:szCs w:val="26"/>
                <w:lang w:eastAsia="en-US"/>
              </w:rPr>
              <w:t xml:space="preserve">- приостановление и прекращение финансовой поддержки за счет средств федерального и областного бюджетов отдельным </w:t>
            </w:r>
          </w:p>
        </w:tc>
      </w:tr>
      <w:tr w:rsidR="00C11E97" w:rsidRPr="00722E61" w14:paraId="2C9E0A10" w14:textId="77777777" w:rsidTr="00C11E97">
        <w:trPr>
          <w:trHeight w:val="77"/>
          <w:jc w:val="center"/>
        </w:trPr>
        <w:tc>
          <w:tcPr>
            <w:tcW w:w="295" w:type="pct"/>
            <w:vAlign w:val="center"/>
          </w:tcPr>
          <w:p w14:paraId="2D01355D"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lastRenderedPageBreak/>
              <w:t>1</w:t>
            </w:r>
          </w:p>
        </w:tc>
        <w:tc>
          <w:tcPr>
            <w:tcW w:w="1195" w:type="pct"/>
            <w:vAlign w:val="center"/>
          </w:tcPr>
          <w:p w14:paraId="22690AC7"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2</w:t>
            </w:r>
          </w:p>
        </w:tc>
        <w:tc>
          <w:tcPr>
            <w:tcW w:w="526" w:type="pct"/>
            <w:vAlign w:val="center"/>
          </w:tcPr>
          <w:p w14:paraId="32CF2D8A"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3</w:t>
            </w:r>
          </w:p>
        </w:tc>
        <w:tc>
          <w:tcPr>
            <w:tcW w:w="1753" w:type="pct"/>
            <w:vAlign w:val="center"/>
          </w:tcPr>
          <w:p w14:paraId="5112D848"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4</w:t>
            </w:r>
          </w:p>
        </w:tc>
        <w:tc>
          <w:tcPr>
            <w:tcW w:w="1230" w:type="pct"/>
            <w:vAlign w:val="center"/>
          </w:tcPr>
          <w:p w14:paraId="5B001121"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5</w:t>
            </w:r>
          </w:p>
        </w:tc>
      </w:tr>
      <w:tr w:rsidR="00C11E97" w:rsidRPr="00722E61" w14:paraId="1EA18D34" w14:textId="77777777" w:rsidTr="00C11E97">
        <w:trPr>
          <w:trHeight w:val="3622"/>
          <w:jc w:val="center"/>
        </w:trPr>
        <w:tc>
          <w:tcPr>
            <w:tcW w:w="295" w:type="pct"/>
          </w:tcPr>
          <w:p w14:paraId="45F4D0F1"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p>
        </w:tc>
        <w:tc>
          <w:tcPr>
            <w:tcW w:w="1195" w:type="pct"/>
          </w:tcPr>
          <w:p w14:paraId="5C00922E"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p>
        </w:tc>
        <w:tc>
          <w:tcPr>
            <w:tcW w:w="526" w:type="pct"/>
          </w:tcPr>
          <w:p w14:paraId="1CF4C661"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p>
        </w:tc>
        <w:tc>
          <w:tcPr>
            <w:tcW w:w="1753" w:type="pct"/>
          </w:tcPr>
          <w:p w14:paraId="756B3EA4"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мероприятий Программы;</w:t>
            </w:r>
          </w:p>
          <w:p w14:paraId="2E4F1DC1"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осуществление мониторинга и контроля для принятия управленческих решений;</w:t>
            </w:r>
          </w:p>
          <w:p w14:paraId="2C35387A"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проверка добросовестности привлекаемых для выполнения мероприятий Программы подрядчиков;</w:t>
            </w:r>
          </w:p>
          <w:p w14:paraId="10C45F1D" w14:textId="77777777" w:rsidR="00722E61" w:rsidRPr="00722E61" w:rsidRDefault="00722E61" w:rsidP="00722E61">
            <w:pPr>
              <w:ind w:right="-108"/>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проведение совещаний по корректировке сроков реализации, составление планов-графиков</w:t>
            </w:r>
          </w:p>
        </w:tc>
        <w:tc>
          <w:tcPr>
            <w:tcW w:w="1230" w:type="pct"/>
          </w:tcPr>
          <w:p w14:paraId="58819740" w14:textId="77777777" w:rsidR="00722E61" w:rsidRPr="00722E61" w:rsidRDefault="00722E61" w:rsidP="00722E61">
            <w:pPr>
              <w:ind w:right="-56"/>
              <w:contextualSpacing/>
              <w:rPr>
                <w:rFonts w:ascii="Calibri" w:eastAsia="Calibri" w:hAnsi="Calibri" w:cs="Times New Roman"/>
                <w:bCs/>
                <w:sz w:val="26"/>
                <w:szCs w:val="26"/>
                <w:lang w:eastAsia="en-US"/>
              </w:rPr>
            </w:pPr>
            <w:r w:rsidRPr="00722E61">
              <w:rPr>
                <w:rFonts w:ascii="Times New Roman" w:eastAsia="Calibri" w:hAnsi="Times New Roman" w:cs="Times New Roman"/>
                <w:sz w:val="26"/>
                <w:szCs w:val="26"/>
                <w:lang w:eastAsia="en-US"/>
              </w:rPr>
              <w:t>муниципальным образованиям области;</w:t>
            </w:r>
          </w:p>
          <w:p w14:paraId="7E946988" w14:textId="77777777" w:rsidR="00722E61" w:rsidRPr="00722E61" w:rsidRDefault="00722E61" w:rsidP="00722E61">
            <w:pPr>
              <w:ind w:right="-56"/>
              <w:contextualSpacing/>
              <w:rPr>
                <w:rFonts w:ascii="Times New Roman" w:eastAsia="Calibri" w:hAnsi="Times New Roman" w:cs="Times New Roman"/>
                <w:sz w:val="26"/>
                <w:szCs w:val="26"/>
                <w:lang w:eastAsia="en-US"/>
              </w:rPr>
            </w:pPr>
            <w:r w:rsidRPr="00722E61">
              <w:rPr>
                <w:rFonts w:ascii="Times New Roman" w:eastAsia="Calibri" w:hAnsi="Times New Roman" w:cs="Times New Roman"/>
                <w:sz w:val="26"/>
                <w:szCs w:val="26"/>
                <w:lang w:eastAsia="en-US"/>
              </w:rPr>
              <w:t>- внесение изменений в утверждённые нормативные правовые акты</w:t>
            </w:r>
          </w:p>
        </w:tc>
      </w:tr>
      <w:tr w:rsidR="00C11E97" w:rsidRPr="00722E61" w14:paraId="566EB7AA" w14:textId="77777777" w:rsidTr="00C11E97">
        <w:trPr>
          <w:jc w:val="center"/>
        </w:trPr>
        <w:tc>
          <w:tcPr>
            <w:tcW w:w="295" w:type="pct"/>
          </w:tcPr>
          <w:p w14:paraId="36B2D50A"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2.</w:t>
            </w:r>
          </w:p>
        </w:tc>
        <w:tc>
          <w:tcPr>
            <w:tcW w:w="1195" w:type="pct"/>
          </w:tcPr>
          <w:p w14:paraId="05A3AF9C" w14:textId="7AB1CEAF" w:rsidR="00722E61" w:rsidRPr="00722E61" w:rsidRDefault="00722E61" w:rsidP="00722E61">
            <w:pPr>
              <w:widowControl/>
              <w:autoSpaceDE/>
              <w:autoSpaceDN/>
              <w:adjustRightInd/>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Недофинансирование из федерального, областного и местных бюджетов</w:t>
            </w:r>
          </w:p>
        </w:tc>
        <w:tc>
          <w:tcPr>
            <w:tcW w:w="526" w:type="pct"/>
          </w:tcPr>
          <w:p w14:paraId="7394B861"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20</w:t>
            </w:r>
          </w:p>
        </w:tc>
        <w:tc>
          <w:tcPr>
            <w:tcW w:w="1753" w:type="pct"/>
          </w:tcPr>
          <w:p w14:paraId="2B7250BC"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предварительный контроль объемов финансирования, утвержденных в местных бюджетах;</w:t>
            </w:r>
          </w:p>
          <w:p w14:paraId="011FAFD3" w14:textId="77777777" w:rsidR="00C11E97"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xml:space="preserve">- заключение соглашений с </w:t>
            </w:r>
          </w:p>
          <w:p w14:paraId="5B8FFA90" w14:textId="37A8D6E4"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ОМС о софинансировании мероприятий Программы</w:t>
            </w:r>
          </w:p>
        </w:tc>
        <w:tc>
          <w:tcPr>
            <w:tcW w:w="1230" w:type="pct"/>
          </w:tcPr>
          <w:p w14:paraId="3D8C3DFB" w14:textId="77777777" w:rsidR="00722E61" w:rsidRPr="00722E61" w:rsidRDefault="00722E61" w:rsidP="00722E61">
            <w:pP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привлечение средств из внебюджетных источников;</w:t>
            </w:r>
          </w:p>
          <w:p w14:paraId="48328D97" w14:textId="77777777" w:rsidR="00722E61" w:rsidRPr="00722E61" w:rsidRDefault="00722E61" w:rsidP="00722E61">
            <w:pP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оценка приоритетов, перераспределение средств, внесение изменений в Программу</w:t>
            </w:r>
          </w:p>
        </w:tc>
      </w:tr>
      <w:tr w:rsidR="00C11E97" w:rsidRPr="00722E61" w14:paraId="298517CA" w14:textId="77777777" w:rsidTr="00C11E97">
        <w:trPr>
          <w:trHeight w:val="3400"/>
          <w:jc w:val="center"/>
        </w:trPr>
        <w:tc>
          <w:tcPr>
            <w:tcW w:w="295" w:type="pct"/>
          </w:tcPr>
          <w:p w14:paraId="7088DE7B"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3.</w:t>
            </w:r>
          </w:p>
        </w:tc>
        <w:tc>
          <w:tcPr>
            <w:tcW w:w="1195" w:type="pct"/>
          </w:tcPr>
          <w:p w14:paraId="4DCBF9D6"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Удорожание проектов Программы</w:t>
            </w:r>
          </w:p>
        </w:tc>
        <w:tc>
          <w:tcPr>
            <w:tcW w:w="526" w:type="pct"/>
          </w:tcPr>
          <w:p w14:paraId="253C68D3"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12</w:t>
            </w:r>
          </w:p>
        </w:tc>
        <w:tc>
          <w:tcPr>
            <w:tcW w:w="1753" w:type="pct"/>
          </w:tcPr>
          <w:p w14:paraId="198E3794"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жесткий контроль сроков реализации проектов во избежание влияния инфляционных процессов на стоимость проектов Программы;</w:t>
            </w:r>
          </w:p>
          <w:p w14:paraId="7FF6E2D5"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проведение анализа технических заданий на проектирование и сравнение их с проектами-аналогами</w:t>
            </w:r>
          </w:p>
        </w:tc>
        <w:tc>
          <w:tcPr>
            <w:tcW w:w="1230" w:type="pct"/>
          </w:tcPr>
          <w:p w14:paraId="3D68FCD1" w14:textId="77777777" w:rsidR="00722E61" w:rsidRPr="00722E61" w:rsidRDefault="00722E61" w:rsidP="00722E61">
            <w:pP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увеличение финансирования из областного и местных бюджетов;</w:t>
            </w:r>
          </w:p>
          <w:p w14:paraId="7FB7A5EE" w14:textId="77777777" w:rsidR="00722E61" w:rsidRPr="00722E61" w:rsidRDefault="00722E61" w:rsidP="00722E61">
            <w:pP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поиск и привлечение средств внебюджетных источников;</w:t>
            </w:r>
          </w:p>
          <w:p w14:paraId="43658AA8" w14:textId="77777777" w:rsidR="00722E61" w:rsidRPr="00722E61" w:rsidRDefault="00722E61" w:rsidP="00722E61">
            <w:pP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оценка приоритетов, перераспределение средств, внесение изменений в Программу</w:t>
            </w:r>
          </w:p>
        </w:tc>
      </w:tr>
      <w:tr w:rsidR="00C11E97" w:rsidRPr="00722E61" w14:paraId="260BBE39" w14:textId="77777777" w:rsidTr="00C11E97">
        <w:trPr>
          <w:jc w:val="center"/>
        </w:trPr>
        <w:tc>
          <w:tcPr>
            <w:tcW w:w="295" w:type="pct"/>
          </w:tcPr>
          <w:p w14:paraId="71EE622B"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4.</w:t>
            </w:r>
          </w:p>
        </w:tc>
        <w:tc>
          <w:tcPr>
            <w:tcW w:w="1195" w:type="pct"/>
          </w:tcPr>
          <w:p w14:paraId="6138F7E4" w14:textId="77777777" w:rsidR="00722E61" w:rsidRPr="00722E61" w:rsidRDefault="00722E61" w:rsidP="00722E61">
            <w:pPr>
              <w:widowControl/>
              <w:autoSpaceDE/>
              <w:autoSpaceDN/>
              <w:adjustRightInd/>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Невыполнение объемов работ по проектам Программы</w:t>
            </w:r>
          </w:p>
        </w:tc>
        <w:tc>
          <w:tcPr>
            <w:tcW w:w="526" w:type="pct"/>
          </w:tcPr>
          <w:p w14:paraId="618AD1CC"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12</w:t>
            </w:r>
          </w:p>
        </w:tc>
        <w:tc>
          <w:tcPr>
            <w:tcW w:w="1753" w:type="pct"/>
          </w:tcPr>
          <w:p w14:paraId="259F757F"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организация межведомственного взаимодействия органов исполнительной власти области;</w:t>
            </w:r>
          </w:p>
          <w:p w14:paraId="716B62AC"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планирование и контроль сроков и этапов выполнения мероприятий проектов Программы;</w:t>
            </w:r>
          </w:p>
          <w:p w14:paraId="3FB56303" w14:textId="77777777" w:rsidR="00722E61" w:rsidRPr="00722E61" w:rsidRDefault="00722E61" w:rsidP="00722E61">
            <w:pPr>
              <w:ind w:right="-108"/>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заключение соглашений с ОМС;</w:t>
            </w:r>
          </w:p>
          <w:p w14:paraId="317639AC" w14:textId="64564E34" w:rsidR="00722E61" w:rsidRPr="00722E61" w:rsidRDefault="0036165A" w:rsidP="00722E61">
            <w:pPr>
              <w:ind w:right="-108"/>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распределение рисков </w:t>
            </w:r>
          </w:p>
        </w:tc>
        <w:tc>
          <w:tcPr>
            <w:tcW w:w="1230" w:type="pct"/>
          </w:tcPr>
          <w:p w14:paraId="1F8F5553" w14:textId="77777777" w:rsidR="00722E61" w:rsidRPr="00722E61" w:rsidRDefault="00722E61" w:rsidP="0036165A">
            <w:pPr>
              <w:widowControl/>
              <w:numPr>
                <w:ilvl w:val="0"/>
                <w:numId w:val="5"/>
              </w:numPr>
              <w:autoSpaceDE/>
              <w:autoSpaceDN/>
              <w:adjustRightInd/>
              <w:ind w:left="145" w:firstLine="0"/>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применение штрафных санкций;</w:t>
            </w:r>
          </w:p>
          <w:p w14:paraId="58C922D3" w14:textId="77777777" w:rsidR="00722E61" w:rsidRPr="00722E61" w:rsidRDefault="00722E61" w:rsidP="0036165A">
            <w:pPr>
              <w:widowControl/>
              <w:numPr>
                <w:ilvl w:val="0"/>
                <w:numId w:val="5"/>
              </w:numPr>
              <w:autoSpaceDE/>
              <w:autoSpaceDN/>
              <w:adjustRightInd/>
              <w:ind w:left="145" w:firstLine="0"/>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анализ и внесение изменений в Программу;</w:t>
            </w:r>
          </w:p>
          <w:p w14:paraId="3749D20B" w14:textId="77777777" w:rsidR="00722E61" w:rsidRPr="00722E61" w:rsidRDefault="00722E61" w:rsidP="0036165A">
            <w:pPr>
              <w:widowControl/>
              <w:numPr>
                <w:ilvl w:val="0"/>
                <w:numId w:val="5"/>
              </w:numPr>
              <w:autoSpaceDE/>
              <w:autoSpaceDN/>
              <w:adjustRightInd/>
              <w:ind w:left="145" w:firstLine="0"/>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 участие во взаимодействии с заказчиками и подрядчиками</w:t>
            </w:r>
          </w:p>
        </w:tc>
      </w:tr>
      <w:tr w:rsidR="00C11E97" w:rsidRPr="00722E61" w14:paraId="55954634" w14:textId="77777777" w:rsidTr="00C11E97">
        <w:trPr>
          <w:jc w:val="center"/>
        </w:trPr>
        <w:tc>
          <w:tcPr>
            <w:tcW w:w="295" w:type="pct"/>
            <w:vAlign w:val="center"/>
          </w:tcPr>
          <w:p w14:paraId="2B8D5C76"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lastRenderedPageBreak/>
              <w:t>1</w:t>
            </w:r>
          </w:p>
        </w:tc>
        <w:tc>
          <w:tcPr>
            <w:tcW w:w="1195" w:type="pct"/>
            <w:vAlign w:val="center"/>
          </w:tcPr>
          <w:p w14:paraId="6920E6D8"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2</w:t>
            </w:r>
          </w:p>
        </w:tc>
        <w:tc>
          <w:tcPr>
            <w:tcW w:w="526" w:type="pct"/>
            <w:vAlign w:val="center"/>
          </w:tcPr>
          <w:p w14:paraId="2E44CD5A"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3</w:t>
            </w:r>
          </w:p>
        </w:tc>
        <w:tc>
          <w:tcPr>
            <w:tcW w:w="1753" w:type="pct"/>
            <w:vAlign w:val="center"/>
          </w:tcPr>
          <w:p w14:paraId="2086CA37"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4</w:t>
            </w:r>
          </w:p>
        </w:tc>
        <w:tc>
          <w:tcPr>
            <w:tcW w:w="1230" w:type="pct"/>
            <w:vAlign w:val="center"/>
          </w:tcPr>
          <w:p w14:paraId="6E08759F"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5</w:t>
            </w:r>
          </w:p>
        </w:tc>
      </w:tr>
      <w:tr w:rsidR="00C11E97" w:rsidRPr="00722E61" w14:paraId="1DCC25F1" w14:textId="77777777" w:rsidTr="00C11E97">
        <w:trPr>
          <w:jc w:val="center"/>
        </w:trPr>
        <w:tc>
          <w:tcPr>
            <w:tcW w:w="295" w:type="pct"/>
          </w:tcPr>
          <w:p w14:paraId="5AB312E1"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5.</w:t>
            </w:r>
          </w:p>
        </w:tc>
        <w:tc>
          <w:tcPr>
            <w:tcW w:w="1195" w:type="pct"/>
          </w:tcPr>
          <w:p w14:paraId="22E82159" w14:textId="2B7DAF13" w:rsidR="00722E61" w:rsidRPr="00722E61" w:rsidRDefault="00C11E97" w:rsidP="00722E61">
            <w:pPr>
              <w:widowControl/>
              <w:autoSpaceDE/>
              <w:autoSpaceDN/>
              <w:adjustRightInd/>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Законодатель</w:t>
            </w:r>
            <w:r w:rsidR="00722E61" w:rsidRPr="00722E61">
              <w:rPr>
                <w:rFonts w:ascii="Times New Roman" w:eastAsia="Times New Roman" w:hAnsi="Times New Roman" w:cs="Times New Roman"/>
                <w:bCs/>
                <w:sz w:val="26"/>
                <w:szCs w:val="26"/>
              </w:rPr>
              <w:t>ные риски</w:t>
            </w:r>
          </w:p>
        </w:tc>
        <w:tc>
          <w:tcPr>
            <w:tcW w:w="526" w:type="pct"/>
          </w:tcPr>
          <w:p w14:paraId="3E54247B" w14:textId="77777777" w:rsidR="00722E61" w:rsidRPr="00722E61" w:rsidRDefault="00722E61" w:rsidP="00722E61">
            <w:pPr>
              <w:widowControl/>
              <w:autoSpaceDE/>
              <w:autoSpaceDN/>
              <w:adjustRightInd/>
              <w:jc w:val="center"/>
              <w:rPr>
                <w:rFonts w:ascii="Times New Roman" w:eastAsia="Times New Roman" w:hAnsi="Times New Roman" w:cs="Times New Roman"/>
                <w:bCs/>
                <w:sz w:val="26"/>
                <w:szCs w:val="26"/>
              </w:rPr>
            </w:pPr>
            <w:r w:rsidRPr="00722E61">
              <w:rPr>
                <w:rFonts w:ascii="Times New Roman" w:eastAsia="Times New Roman" w:hAnsi="Times New Roman" w:cs="Times New Roman"/>
                <w:bCs/>
                <w:sz w:val="26"/>
                <w:szCs w:val="26"/>
              </w:rPr>
              <w:t>8</w:t>
            </w:r>
          </w:p>
        </w:tc>
        <w:tc>
          <w:tcPr>
            <w:tcW w:w="1753" w:type="pct"/>
          </w:tcPr>
          <w:p w14:paraId="3D0851A9" w14:textId="77777777" w:rsidR="00722E61" w:rsidRPr="00722E61" w:rsidRDefault="00722E61" w:rsidP="00722E61">
            <w:pPr>
              <w:spacing w:after="200"/>
              <w:contextualSpacing/>
              <w:rPr>
                <w:rFonts w:ascii="Times New Roman" w:eastAsia="Calibri" w:hAnsi="Times New Roman" w:cs="Times New Roman"/>
                <w:bCs/>
                <w:sz w:val="26"/>
                <w:szCs w:val="26"/>
                <w:lang w:eastAsia="en-US"/>
              </w:rPr>
            </w:pPr>
            <w:r w:rsidRPr="00722E61">
              <w:rPr>
                <w:rFonts w:ascii="Times New Roman" w:eastAsia="Calibri" w:hAnsi="Times New Roman" w:cs="Times New Roman"/>
                <w:bCs/>
                <w:sz w:val="26"/>
                <w:szCs w:val="26"/>
                <w:lang w:eastAsia="en-US"/>
              </w:rPr>
              <w:t>совершенствование законодательной базы, регулирующей отношения на рынке жилья и в области градостроительства</w:t>
            </w:r>
          </w:p>
        </w:tc>
        <w:tc>
          <w:tcPr>
            <w:tcW w:w="1230" w:type="pct"/>
          </w:tcPr>
          <w:p w14:paraId="0331851C" w14:textId="77777777" w:rsidR="00722E61" w:rsidRPr="00722E61" w:rsidRDefault="00722E61" w:rsidP="00722E61">
            <w:pPr>
              <w:spacing w:after="200"/>
              <w:contextualSpacing/>
              <w:rPr>
                <w:rFonts w:ascii="Times New Roman" w:eastAsia="Calibri" w:hAnsi="Times New Roman" w:cs="Times New Roman"/>
                <w:bCs/>
                <w:sz w:val="26"/>
                <w:szCs w:val="26"/>
                <w:lang w:eastAsia="en-US"/>
              </w:rPr>
            </w:pPr>
            <w:r w:rsidRPr="00722E61">
              <w:rPr>
                <w:rFonts w:ascii="Times New Roman" w:eastAsia="Calibri" w:hAnsi="Times New Roman" w:cs="Times New Roman"/>
                <w:bCs/>
                <w:sz w:val="26"/>
                <w:szCs w:val="26"/>
                <w:lang w:eastAsia="en-US"/>
              </w:rPr>
              <w:t>принятие необходимых нормативных правовых актов</w:t>
            </w:r>
          </w:p>
        </w:tc>
      </w:tr>
    </w:tbl>
    <w:p w14:paraId="3BD84CD2" w14:textId="77777777" w:rsidR="00722E61" w:rsidRPr="00722E61" w:rsidRDefault="00722E61" w:rsidP="00722E61">
      <w:pPr>
        <w:widowControl/>
        <w:ind w:right="-58"/>
        <w:jc w:val="center"/>
        <w:rPr>
          <w:rFonts w:ascii="Times New Roman" w:eastAsia="Times New Roman" w:hAnsi="Times New Roman" w:cs="Times New Roman"/>
          <w:sz w:val="28"/>
          <w:szCs w:val="28"/>
        </w:rPr>
      </w:pPr>
    </w:p>
    <w:p w14:paraId="7407DC98" w14:textId="77777777" w:rsidR="00722E61" w:rsidRPr="00722E61" w:rsidRDefault="00722E61" w:rsidP="00722E61">
      <w:pPr>
        <w:widowControl/>
        <w:ind w:right="-5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Список использованных сокращений</w:t>
      </w:r>
    </w:p>
    <w:p w14:paraId="6CA697EC" w14:textId="77777777" w:rsidR="00722E61" w:rsidRPr="00722E61" w:rsidRDefault="00722E61" w:rsidP="00722E61">
      <w:pPr>
        <w:widowControl/>
        <w:ind w:right="-58"/>
        <w:jc w:val="center"/>
        <w:rPr>
          <w:rFonts w:ascii="Times New Roman" w:eastAsia="Times New Roman" w:hAnsi="Times New Roman" w:cs="Times New Roman"/>
          <w:sz w:val="28"/>
          <w:szCs w:val="28"/>
        </w:rPr>
      </w:pPr>
    </w:p>
    <w:p w14:paraId="4E1F175E" w14:textId="77777777" w:rsidR="00722E61" w:rsidRPr="00722E61" w:rsidRDefault="00722E61" w:rsidP="00722E61">
      <w:pPr>
        <w:widowControl/>
        <w:ind w:right="-58"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ОМС – органы местного самоуправления муниципальных образований области</w:t>
      </w:r>
    </w:p>
    <w:p w14:paraId="19D05AE0" w14:textId="77777777" w:rsidR="00722E61" w:rsidRPr="00722E61" w:rsidRDefault="00722E61" w:rsidP="00722E61">
      <w:pPr>
        <w:widowControl/>
        <w:ind w:right="-58"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Программа – региональная программа «Стимулирование развития жилищного строительства на территории Ярославской области» на 2011 – 2020 годы</w:t>
      </w:r>
    </w:p>
    <w:p w14:paraId="693B022A" w14:textId="77777777" w:rsidR="00722E61" w:rsidRPr="00722E61" w:rsidRDefault="00722E61" w:rsidP="00722E61">
      <w:pPr>
        <w:widowControl/>
        <w:ind w:right="-58"/>
        <w:jc w:val="both"/>
        <w:rPr>
          <w:rFonts w:ascii="Times New Roman" w:eastAsia="Times New Roman" w:hAnsi="Times New Roman" w:cs="Times New Roman"/>
          <w:sz w:val="28"/>
          <w:szCs w:val="28"/>
        </w:rPr>
      </w:pPr>
    </w:p>
    <w:p w14:paraId="17CEE757" w14:textId="77777777" w:rsidR="00722E61" w:rsidRPr="00722E61" w:rsidRDefault="00722E61" w:rsidP="00722E61">
      <w:pPr>
        <w:widowControl/>
        <w:autoSpaceDE/>
        <w:autoSpaceDN/>
        <w:adjustRightInd/>
        <w:ind w:left="142" w:hanging="142"/>
        <w:jc w:val="right"/>
        <w:rPr>
          <w:rFonts w:ascii="Times New Roman" w:eastAsia="Times New Roman" w:hAnsi="Times New Roman" w:cs="Times New Roman"/>
          <w:sz w:val="24"/>
          <w:szCs w:val="28"/>
        </w:rPr>
        <w:sectPr w:rsidR="00722E61" w:rsidRPr="00722E61" w:rsidSect="00C11E97">
          <w:pgSz w:w="12240" w:h="15840"/>
          <w:pgMar w:top="993" w:right="567" w:bottom="1134" w:left="1985" w:header="851" w:footer="567" w:gutter="0"/>
          <w:pgNumType w:start="1"/>
          <w:cols w:space="708"/>
          <w:titlePg/>
          <w:docGrid w:linePitch="381"/>
        </w:sectPr>
      </w:pPr>
    </w:p>
    <w:p w14:paraId="778DC586"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7</w:t>
      </w:r>
    </w:p>
    <w:p w14:paraId="14DFAC7B"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63E89577"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p>
    <w:p w14:paraId="6CBAEB91"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w:t>
      </w:r>
    </w:p>
    <w:p w14:paraId="59EC04BF"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val="x-none" w:eastAsia="x-none"/>
        </w:rPr>
        <w:t xml:space="preserve">документов, представляемых для софинансирования мероприятий </w:t>
      </w:r>
    </w:p>
    <w:p w14:paraId="4E7F02F4"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eastAsia="x-none"/>
        </w:rPr>
        <w:t xml:space="preserve">задачи по </w:t>
      </w:r>
      <w:r w:rsidRPr="00722E61">
        <w:rPr>
          <w:rFonts w:ascii="Times New Roman" w:eastAsia="Times New Roman" w:hAnsi="Times New Roman" w:cs="Times New Roman"/>
          <w:b/>
          <w:sz w:val="28"/>
          <w:szCs w:val="28"/>
          <w:lang w:val="x-none" w:eastAsia="x-none"/>
        </w:rPr>
        <w:t>переселен</w:t>
      </w:r>
      <w:r w:rsidRPr="00722E61">
        <w:rPr>
          <w:rFonts w:ascii="Times New Roman" w:eastAsia="Times New Roman" w:hAnsi="Times New Roman" w:cs="Times New Roman"/>
          <w:b/>
          <w:sz w:val="28"/>
          <w:szCs w:val="28"/>
          <w:lang w:eastAsia="x-none"/>
        </w:rPr>
        <w:t>ию</w:t>
      </w:r>
      <w:r w:rsidRPr="00722E61">
        <w:rPr>
          <w:rFonts w:ascii="Times New Roman" w:eastAsia="Times New Roman" w:hAnsi="Times New Roman" w:cs="Times New Roman"/>
          <w:b/>
          <w:sz w:val="28"/>
          <w:szCs w:val="28"/>
          <w:lang w:val="x-none" w:eastAsia="x-none"/>
        </w:rPr>
        <w:t xml:space="preserve"> граждан из жилищного фонда, признанного непригодным для проживания, и (или) </w:t>
      </w:r>
      <w:r w:rsidRPr="00722E61">
        <w:rPr>
          <w:rFonts w:ascii="Times New Roman" w:eastAsia="Times New Roman" w:hAnsi="Times New Roman" w:cs="Times New Roman"/>
          <w:b/>
          <w:sz w:val="28"/>
          <w:szCs w:val="28"/>
          <w:lang w:eastAsia="x-none"/>
        </w:rPr>
        <w:t xml:space="preserve">жилищного фонда </w:t>
      </w:r>
      <w:r w:rsidRPr="00722E61">
        <w:rPr>
          <w:rFonts w:ascii="Times New Roman" w:eastAsia="Times New Roman" w:hAnsi="Times New Roman" w:cs="Times New Roman"/>
          <w:b/>
          <w:sz w:val="28"/>
          <w:szCs w:val="28"/>
          <w:lang w:val="x-none" w:eastAsia="x-none"/>
        </w:rPr>
        <w:t>с высоким уровнем износа</w:t>
      </w:r>
      <w:r w:rsidRPr="00722E61">
        <w:rPr>
          <w:rFonts w:ascii="Times New Roman" w:eastAsia="Times New Roman" w:hAnsi="Times New Roman" w:cs="Times New Roman"/>
          <w:b/>
          <w:sz w:val="28"/>
          <w:szCs w:val="28"/>
          <w:lang w:eastAsia="x-none"/>
        </w:rPr>
        <w:t xml:space="preserve"> в рамках </w:t>
      </w:r>
      <w:r w:rsidRPr="00722E61">
        <w:rPr>
          <w:rFonts w:ascii="Times New Roman" w:eastAsia="Times New Roman" w:hAnsi="Times New Roman" w:cs="Times New Roman"/>
          <w:b/>
          <w:sz w:val="28"/>
          <w:szCs w:val="28"/>
          <w:lang w:val="x-none" w:eastAsia="x-none"/>
        </w:rPr>
        <w:t>региональной программы «Стимулирование развития жилищного строительства на территории Ярославской области»</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на 2011</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20</w:t>
      </w:r>
      <w:r w:rsidRPr="00722E61">
        <w:rPr>
          <w:rFonts w:ascii="Times New Roman" w:eastAsia="Times New Roman" w:hAnsi="Times New Roman" w:cs="Times New Roman"/>
          <w:b/>
          <w:sz w:val="28"/>
          <w:szCs w:val="28"/>
          <w:lang w:eastAsia="x-none"/>
        </w:rPr>
        <w:t>20</w:t>
      </w:r>
      <w:r w:rsidRPr="00722E61">
        <w:rPr>
          <w:rFonts w:ascii="Times New Roman" w:eastAsia="Times New Roman" w:hAnsi="Times New Roman" w:cs="Times New Roman"/>
          <w:b/>
          <w:sz w:val="28"/>
          <w:szCs w:val="28"/>
          <w:lang w:val="x-none" w:eastAsia="x-none"/>
        </w:rPr>
        <w:t xml:space="preserve"> годы</w:t>
      </w:r>
    </w:p>
    <w:p w14:paraId="79A1363C" w14:textId="77777777" w:rsidR="00722E61" w:rsidRPr="00722E61" w:rsidRDefault="00722E61" w:rsidP="00722E61">
      <w:pPr>
        <w:widowControl/>
        <w:autoSpaceDE/>
        <w:autoSpaceDN/>
        <w:adjustRightInd/>
        <w:ind w:left="6237"/>
        <w:rPr>
          <w:rFonts w:ascii="Times New Roman" w:eastAsia="Times New Roman" w:hAnsi="Times New Roman" w:cs="Times New Roman"/>
          <w:sz w:val="20"/>
          <w:szCs w:val="20"/>
        </w:rPr>
      </w:pPr>
    </w:p>
    <w:p w14:paraId="38AA95B5" w14:textId="17E3CB85" w:rsidR="00722E61" w:rsidRPr="00722E61" w:rsidRDefault="009951CA" w:rsidP="00722E61">
      <w:pPr>
        <w:widowControl/>
        <w:autoSpaceDE/>
        <w:autoSpaceDN/>
        <w:adjustRightInd/>
        <w:ind w:left="595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2E61" w:rsidRPr="00722E61">
        <w:rPr>
          <w:rFonts w:ascii="Times New Roman" w:eastAsia="Times New Roman" w:hAnsi="Times New Roman" w:cs="Times New Roman"/>
          <w:sz w:val="28"/>
          <w:szCs w:val="28"/>
        </w:rPr>
        <w:t xml:space="preserve"> Форма 1</w:t>
      </w:r>
    </w:p>
    <w:p w14:paraId="033E089D" w14:textId="77777777" w:rsidR="00722E61" w:rsidRPr="00722E61" w:rsidRDefault="00722E61" w:rsidP="00722E61">
      <w:pPr>
        <w:widowControl/>
        <w:jc w:val="center"/>
        <w:rPr>
          <w:rFonts w:ascii="Times New Roman" w:eastAsia="Times New Roman" w:hAnsi="Times New Roman" w:cs="Times New Roman"/>
          <w:sz w:val="28"/>
          <w:szCs w:val="28"/>
        </w:rPr>
      </w:pPr>
    </w:p>
    <w:p w14:paraId="7DDD29ED"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ЗАЯВКА</w:t>
      </w:r>
    </w:p>
    <w:p w14:paraId="289E6076"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val="x-none" w:eastAsia="x-none"/>
        </w:rPr>
        <w:t xml:space="preserve">на выделение в 20___ году из областного бюджета средств для софинансирования мероприятий </w:t>
      </w:r>
      <w:r w:rsidRPr="00722E61">
        <w:rPr>
          <w:rFonts w:ascii="Times New Roman" w:eastAsia="Times New Roman" w:hAnsi="Times New Roman" w:cs="Times New Roman"/>
          <w:sz w:val="28"/>
          <w:szCs w:val="28"/>
          <w:lang w:eastAsia="x-none"/>
        </w:rPr>
        <w:t xml:space="preserve">задачи по </w:t>
      </w:r>
      <w:r w:rsidRPr="00722E61">
        <w:rPr>
          <w:rFonts w:ascii="Times New Roman" w:eastAsia="Times New Roman" w:hAnsi="Times New Roman" w:cs="Times New Roman"/>
          <w:sz w:val="28"/>
          <w:szCs w:val="28"/>
          <w:lang w:val="x-none" w:eastAsia="x-none"/>
        </w:rPr>
        <w:t>переселен</w:t>
      </w:r>
      <w:r w:rsidRPr="00722E61">
        <w:rPr>
          <w:rFonts w:ascii="Times New Roman" w:eastAsia="Times New Roman" w:hAnsi="Times New Roman" w:cs="Times New Roman"/>
          <w:sz w:val="28"/>
          <w:szCs w:val="28"/>
          <w:lang w:eastAsia="x-none"/>
        </w:rPr>
        <w:t>ию</w:t>
      </w:r>
      <w:r w:rsidRPr="00722E61">
        <w:rPr>
          <w:rFonts w:ascii="Times New Roman" w:eastAsia="Times New Roman" w:hAnsi="Times New Roman" w:cs="Times New Roman"/>
          <w:sz w:val="28"/>
          <w:szCs w:val="28"/>
          <w:lang w:val="x-none" w:eastAsia="x-none"/>
        </w:rPr>
        <w:t xml:space="preserve"> граждан из жилищного фонда, признанного непригодным для проживания, </w:t>
      </w:r>
    </w:p>
    <w:p w14:paraId="5EE766E8"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val="x-none" w:eastAsia="x-none"/>
        </w:rPr>
        <w:t xml:space="preserve">и (или) </w:t>
      </w:r>
      <w:r w:rsidRPr="00722E61">
        <w:rPr>
          <w:rFonts w:ascii="Times New Roman" w:eastAsia="Times New Roman" w:hAnsi="Times New Roman" w:cs="Times New Roman"/>
          <w:sz w:val="28"/>
          <w:szCs w:val="28"/>
          <w:lang w:eastAsia="x-none"/>
        </w:rPr>
        <w:t xml:space="preserve">жилищного фонда </w:t>
      </w:r>
      <w:r w:rsidRPr="00722E61">
        <w:rPr>
          <w:rFonts w:ascii="Times New Roman" w:eastAsia="Times New Roman" w:hAnsi="Times New Roman" w:cs="Times New Roman"/>
          <w:sz w:val="28"/>
          <w:szCs w:val="28"/>
          <w:lang w:val="x-none" w:eastAsia="x-none"/>
        </w:rPr>
        <w:t>с высоким уровнем износа региональной программы «Стимулирование развития жилищного строительства на территории Ярославской области»</w:t>
      </w:r>
      <w:r w:rsidRPr="00722E61">
        <w:rPr>
          <w:rFonts w:ascii="Times New Roman" w:eastAsia="Times New Roman" w:hAnsi="Times New Roman" w:cs="Times New Roman"/>
          <w:sz w:val="28"/>
          <w:szCs w:val="28"/>
          <w:lang w:eastAsia="x-none"/>
        </w:rPr>
        <w:t xml:space="preserve"> </w:t>
      </w:r>
    </w:p>
    <w:p w14:paraId="6E63BC87"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на 2011</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20</w:t>
      </w:r>
      <w:r w:rsidRPr="00722E61">
        <w:rPr>
          <w:rFonts w:ascii="Times New Roman" w:eastAsia="Times New Roman" w:hAnsi="Times New Roman" w:cs="Times New Roman"/>
          <w:sz w:val="28"/>
          <w:szCs w:val="28"/>
          <w:lang w:eastAsia="x-none"/>
        </w:rPr>
        <w:t>20</w:t>
      </w:r>
      <w:r w:rsidRPr="00722E61">
        <w:rPr>
          <w:rFonts w:ascii="Times New Roman" w:eastAsia="Times New Roman" w:hAnsi="Times New Roman" w:cs="Times New Roman"/>
          <w:sz w:val="28"/>
          <w:szCs w:val="28"/>
          <w:lang w:val="x-none" w:eastAsia="x-none"/>
        </w:rPr>
        <w:t xml:space="preserve"> годы</w:t>
      </w:r>
    </w:p>
    <w:p w14:paraId="0344769D"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4"/>
          <w:szCs w:val="24"/>
          <w:lang w:val="x-none" w:eastAsia="x-none"/>
        </w:rPr>
      </w:pPr>
    </w:p>
    <w:p w14:paraId="74872A57" w14:textId="77777777" w:rsidR="00722E61" w:rsidRPr="00722E61" w:rsidRDefault="00722E61" w:rsidP="00722E61">
      <w:pPr>
        <w:widowControl/>
        <w:jc w:val="both"/>
        <w:rPr>
          <w:rFonts w:ascii="Times New Roman" w:eastAsia="Times New Roman" w:hAnsi="Times New Roman" w:cs="Times New Roman"/>
          <w:bCs/>
          <w:kern w:val="32"/>
          <w:sz w:val="28"/>
          <w:szCs w:val="28"/>
        </w:rPr>
      </w:pPr>
      <w:r w:rsidRPr="00722E61">
        <w:rPr>
          <w:rFonts w:ascii="Times New Roman" w:eastAsia="Times New Roman" w:hAnsi="Times New Roman" w:cs="Times New Roman"/>
          <w:bCs/>
          <w:kern w:val="32"/>
          <w:sz w:val="28"/>
          <w:szCs w:val="28"/>
        </w:rPr>
        <w:t>__________________________________________________________________</w:t>
      </w:r>
    </w:p>
    <w:p w14:paraId="00704C7D"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органа местного самоуправления муниципального образования </w:t>
      </w:r>
    </w:p>
    <w:p w14:paraId="6F330BA2" w14:textId="77777777" w:rsidR="00722E61" w:rsidRPr="00722E61" w:rsidRDefault="00722E61" w:rsidP="00722E61">
      <w:pPr>
        <w:widowControl/>
        <w:jc w:val="both"/>
        <w:rPr>
          <w:rFonts w:ascii="Times New Roman" w:eastAsia="Times New Roman" w:hAnsi="Times New Roman" w:cs="Times New Roman"/>
          <w:sz w:val="24"/>
          <w:szCs w:val="24"/>
        </w:rPr>
      </w:pPr>
      <w:r w:rsidRPr="00722E61">
        <w:rPr>
          <w:rFonts w:ascii="Times New Roman" w:eastAsia="Times New Roman" w:hAnsi="Times New Roman" w:cs="Times New Roman"/>
          <w:bCs/>
          <w:kern w:val="32"/>
          <w:sz w:val="28"/>
          <w:szCs w:val="28"/>
        </w:rPr>
        <w:t>__________________________________________________________________</w:t>
      </w:r>
    </w:p>
    <w:p w14:paraId="145236D9"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области)</w:t>
      </w:r>
    </w:p>
    <w:p w14:paraId="310EDE8D" w14:textId="77777777" w:rsidR="00722E61" w:rsidRPr="00722E61" w:rsidRDefault="00722E61" w:rsidP="00722E61">
      <w:pPr>
        <w:keepNext/>
        <w:widowControl/>
        <w:autoSpaceDE/>
        <w:autoSpaceDN/>
        <w:adjustRightInd/>
        <w:jc w:val="both"/>
        <w:outlineLvl w:val="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val="x-none" w:eastAsia="x-none"/>
        </w:rPr>
        <w:t xml:space="preserve">просит выделить в 20__ году из областного бюджета средства для софинансирования мероприятий </w:t>
      </w:r>
      <w:r w:rsidRPr="00722E61">
        <w:rPr>
          <w:rFonts w:ascii="Times New Roman" w:eastAsia="Times New Roman" w:hAnsi="Times New Roman" w:cs="Times New Roman"/>
          <w:sz w:val="28"/>
          <w:szCs w:val="28"/>
          <w:lang w:eastAsia="x-none"/>
        </w:rPr>
        <w:t>задачи по переселению</w:t>
      </w:r>
      <w:r w:rsidRPr="00722E61">
        <w:rPr>
          <w:rFonts w:ascii="Times New Roman" w:eastAsia="Times New Roman" w:hAnsi="Times New Roman" w:cs="Times New Roman"/>
          <w:sz w:val="28"/>
          <w:szCs w:val="28"/>
          <w:lang w:val="x-none" w:eastAsia="x-none"/>
        </w:rPr>
        <w:t xml:space="preserve"> граждан из жилищного фонда, признанного непригодным для проживания, и (или) </w:t>
      </w:r>
      <w:r w:rsidRPr="00722E61">
        <w:rPr>
          <w:rFonts w:ascii="Times New Roman" w:eastAsia="Times New Roman" w:hAnsi="Times New Roman" w:cs="Times New Roman"/>
          <w:sz w:val="28"/>
          <w:szCs w:val="28"/>
          <w:lang w:eastAsia="x-none"/>
        </w:rPr>
        <w:t xml:space="preserve">жилищного фонда </w:t>
      </w:r>
      <w:r w:rsidRPr="00722E61">
        <w:rPr>
          <w:rFonts w:ascii="Times New Roman" w:eastAsia="Times New Roman" w:hAnsi="Times New Roman" w:cs="Times New Roman"/>
          <w:sz w:val="28"/>
          <w:szCs w:val="28"/>
          <w:lang w:val="x-none" w:eastAsia="x-none"/>
        </w:rPr>
        <w:t>с высоким уровнем износа региональной программы «Стимулирование развития жилищного строительства на территории Ярославской области» на 2011</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20</w:t>
      </w:r>
      <w:r w:rsidRPr="00722E61">
        <w:rPr>
          <w:rFonts w:ascii="Times New Roman" w:eastAsia="Times New Roman" w:hAnsi="Times New Roman" w:cs="Times New Roman"/>
          <w:sz w:val="28"/>
          <w:szCs w:val="28"/>
          <w:lang w:eastAsia="x-none"/>
        </w:rPr>
        <w:t xml:space="preserve">20 </w:t>
      </w:r>
      <w:r w:rsidRPr="00722E61">
        <w:rPr>
          <w:rFonts w:ascii="Times New Roman" w:eastAsia="Times New Roman" w:hAnsi="Times New Roman" w:cs="Times New Roman"/>
          <w:sz w:val="28"/>
          <w:szCs w:val="28"/>
          <w:lang w:val="x-none" w:eastAsia="x-none"/>
        </w:rPr>
        <w:t xml:space="preserve">годы  </w:t>
      </w:r>
      <w:r w:rsidRPr="00722E61">
        <w:rPr>
          <w:rFonts w:ascii="Times New Roman" w:eastAsia="Times New Roman" w:hAnsi="Times New Roman" w:cs="Times New Roman"/>
          <w:sz w:val="28"/>
          <w:szCs w:val="28"/>
          <w:lang w:eastAsia="x-none"/>
        </w:rPr>
        <w:t xml:space="preserve">в </w:t>
      </w:r>
      <w:r w:rsidRPr="00722E61">
        <w:rPr>
          <w:rFonts w:ascii="Times New Roman" w:eastAsia="Times New Roman" w:hAnsi="Times New Roman" w:cs="Times New Roman"/>
          <w:sz w:val="28"/>
          <w:szCs w:val="28"/>
          <w:lang w:val="x-none" w:eastAsia="x-none"/>
        </w:rPr>
        <w:t xml:space="preserve">размере </w:t>
      </w:r>
      <w:r w:rsidRPr="00722E61">
        <w:rPr>
          <w:rFonts w:ascii="Times New Roman" w:eastAsia="Times New Roman" w:hAnsi="Times New Roman" w:cs="Times New Roman"/>
          <w:sz w:val="28"/>
          <w:szCs w:val="28"/>
          <w:lang w:eastAsia="x-none"/>
        </w:rPr>
        <w:t>_________</w:t>
      </w:r>
      <w:r w:rsidRPr="00722E61">
        <w:rPr>
          <w:rFonts w:ascii="Times New Roman" w:eastAsia="Times New Roman" w:hAnsi="Times New Roman" w:cs="Times New Roman"/>
          <w:sz w:val="28"/>
          <w:szCs w:val="28"/>
          <w:lang w:val="x-none" w:eastAsia="x-none"/>
        </w:rPr>
        <w:t>___________</w:t>
      </w:r>
    </w:p>
    <w:p w14:paraId="227C9826" w14:textId="77777777" w:rsidR="00722E61" w:rsidRPr="00722E61" w:rsidRDefault="00722E61" w:rsidP="00722E61">
      <w:pPr>
        <w:keepNext/>
        <w:widowControl/>
        <w:autoSpaceDE/>
        <w:autoSpaceDN/>
        <w:adjustRightInd/>
        <w:jc w:val="both"/>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_______________________</w:t>
      </w:r>
      <w:r w:rsidRPr="00722E61">
        <w:rPr>
          <w:rFonts w:ascii="Times New Roman" w:eastAsia="Times New Roman" w:hAnsi="Times New Roman" w:cs="Times New Roman"/>
          <w:sz w:val="28"/>
          <w:szCs w:val="28"/>
          <w:lang w:eastAsia="x-none"/>
        </w:rPr>
        <w:t>__________________________________</w:t>
      </w:r>
      <w:r w:rsidRPr="00722E61">
        <w:rPr>
          <w:rFonts w:ascii="Times New Roman" w:eastAsia="Times New Roman" w:hAnsi="Times New Roman" w:cs="Times New Roman"/>
          <w:sz w:val="28"/>
          <w:szCs w:val="28"/>
          <w:lang w:val="x-none" w:eastAsia="x-none"/>
        </w:rPr>
        <w:t xml:space="preserve"> рублей.</w:t>
      </w:r>
    </w:p>
    <w:p w14:paraId="20E5A3E0" w14:textId="77777777" w:rsidR="00722E61" w:rsidRPr="00722E61" w:rsidRDefault="00722E61" w:rsidP="00722E61">
      <w:pPr>
        <w:keepNext/>
        <w:widowControl/>
        <w:autoSpaceDE/>
        <w:autoSpaceDN/>
        <w:adjustRightInd/>
        <w:jc w:val="both"/>
        <w:outlineLvl w:val="0"/>
        <w:rPr>
          <w:rFonts w:ascii="Times New Roman" w:eastAsia="Times New Roman" w:hAnsi="Times New Roman" w:cs="Times New Roman"/>
          <w:sz w:val="24"/>
          <w:szCs w:val="24"/>
          <w:lang w:val="x-none" w:eastAsia="x-none"/>
        </w:rPr>
      </w:pPr>
      <w:r w:rsidRPr="00722E61">
        <w:rPr>
          <w:rFonts w:ascii="Times New Roman" w:eastAsia="Times New Roman" w:hAnsi="Times New Roman" w:cs="Times New Roman"/>
          <w:sz w:val="28"/>
          <w:szCs w:val="28"/>
          <w:lang w:val="x-none" w:eastAsia="x-none"/>
        </w:rPr>
        <w:t xml:space="preserve">    </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 xml:space="preserve"> </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 xml:space="preserve">  </w:t>
      </w:r>
      <w:r w:rsidRPr="00722E61">
        <w:rPr>
          <w:rFonts w:ascii="Times New Roman" w:eastAsia="Times New Roman" w:hAnsi="Times New Roman" w:cs="Times New Roman"/>
          <w:sz w:val="24"/>
          <w:szCs w:val="24"/>
          <w:lang w:val="x-none" w:eastAsia="x-none"/>
        </w:rPr>
        <w:t>(сумма цифрами и прописью)</w:t>
      </w:r>
    </w:p>
    <w:p w14:paraId="24CC9973" w14:textId="77777777" w:rsidR="00722E61" w:rsidRPr="00722E61" w:rsidRDefault="00722E61" w:rsidP="00722E61">
      <w:pPr>
        <w:widowControl/>
        <w:ind w:firstLine="7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Сообщаем, что на планируемый год из бюджета ___________________ </w:t>
      </w:r>
    </w:p>
    <w:p w14:paraId="582798C8" w14:textId="2FE5E924"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sidR="009951CA">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(наименование</w:t>
      </w:r>
    </w:p>
    <w:p w14:paraId="021D1FDB"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325BB6F4" w14:textId="77777777" w:rsidR="00722E61" w:rsidRPr="00722E61" w:rsidRDefault="00722E61" w:rsidP="00722E61">
      <w:pPr>
        <w:widowControl/>
        <w:ind w:firstLine="720"/>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органа местного самоуправления муниципального образования области)</w:t>
      </w:r>
    </w:p>
    <w:p w14:paraId="0386706F"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w:t>
      </w:r>
      <w:r w:rsidRPr="00722E61">
        <w:rPr>
          <w:rFonts w:ascii="Times New Roman" w:eastAsia="Times New Roman" w:hAnsi="Times New Roman" w:cs="Times New Roman"/>
          <w:sz w:val="28"/>
          <w:szCs w:val="28"/>
          <w:lang w:val="x-none" w:eastAsia="x-none"/>
        </w:rPr>
        <w:t xml:space="preserve">реализацию </w:t>
      </w:r>
      <w:r w:rsidRPr="00722E61">
        <w:rPr>
          <w:rFonts w:ascii="Times New Roman" w:eastAsia="Times New Roman" w:hAnsi="Times New Roman" w:cs="Times New Roman"/>
          <w:sz w:val="28"/>
          <w:szCs w:val="28"/>
          <w:lang w:eastAsia="x-none"/>
        </w:rPr>
        <w:t>задачи по переселению</w:t>
      </w:r>
      <w:r w:rsidRPr="00722E61">
        <w:rPr>
          <w:rFonts w:ascii="Times New Roman" w:eastAsia="Times New Roman" w:hAnsi="Times New Roman" w:cs="Times New Roman"/>
          <w:sz w:val="28"/>
          <w:szCs w:val="28"/>
          <w:lang w:val="x-none" w:eastAsia="x-none"/>
        </w:rPr>
        <w:t xml:space="preserve"> граждан из жилищного фонда, признанного непригодным для проживания, и (или) </w:t>
      </w:r>
      <w:r w:rsidRPr="00722E61">
        <w:rPr>
          <w:rFonts w:ascii="Times New Roman" w:eastAsia="Times New Roman" w:hAnsi="Times New Roman" w:cs="Times New Roman"/>
          <w:sz w:val="28"/>
          <w:szCs w:val="28"/>
          <w:lang w:eastAsia="x-none"/>
        </w:rPr>
        <w:t xml:space="preserve">жилищного фонда </w:t>
      </w:r>
      <w:r w:rsidRPr="00722E61">
        <w:rPr>
          <w:rFonts w:ascii="Times New Roman" w:eastAsia="Times New Roman" w:hAnsi="Times New Roman" w:cs="Times New Roman"/>
          <w:sz w:val="28"/>
          <w:szCs w:val="28"/>
          <w:lang w:val="x-none" w:eastAsia="x-none"/>
        </w:rPr>
        <w:t>с высоким уровнем износа региональной программы «Стимулирование развития жилищного строительства на территории Ярославской области» на 2011</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20</w:t>
      </w:r>
      <w:r w:rsidRPr="00722E61">
        <w:rPr>
          <w:rFonts w:ascii="Times New Roman" w:eastAsia="Times New Roman" w:hAnsi="Times New Roman" w:cs="Times New Roman"/>
          <w:sz w:val="28"/>
          <w:szCs w:val="28"/>
          <w:lang w:eastAsia="x-none"/>
        </w:rPr>
        <w:t>20</w:t>
      </w:r>
      <w:r w:rsidRPr="00722E61">
        <w:rPr>
          <w:rFonts w:ascii="Times New Roman" w:eastAsia="Times New Roman" w:hAnsi="Times New Roman" w:cs="Times New Roman"/>
          <w:sz w:val="28"/>
          <w:szCs w:val="28"/>
          <w:lang w:val="x-none" w:eastAsia="x-none"/>
        </w:rPr>
        <w:t xml:space="preserve"> годы</w:t>
      </w:r>
      <w:r w:rsidRPr="00722E61">
        <w:rPr>
          <w:rFonts w:ascii="Times New Roman" w:eastAsia="Times New Roman" w:hAnsi="Times New Roman" w:cs="Times New Roman"/>
          <w:sz w:val="28"/>
          <w:szCs w:val="28"/>
        </w:rPr>
        <w:t xml:space="preserve"> планируется выделить __________________________</w:t>
      </w:r>
      <w:r w:rsidRPr="00722E61">
        <w:rPr>
          <w:rFonts w:ascii="Times New Roman" w:eastAsia="Times New Roman" w:hAnsi="Times New Roman" w:cs="Times New Roman"/>
          <w:sz w:val="28"/>
          <w:szCs w:val="28"/>
        </w:rPr>
        <w:br/>
        <w:t>________________________________________________________ рублей.</w:t>
      </w:r>
    </w:p>
    <w:p w14:paraId="579408DF"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652535D7" w14:textId="77777777" w:rsidR="00722E61" w:rsidRPr="00722E61" w:rsidRDefault="00722E61" w:rsidP="00722E61">
      <w:pPr>
        <w:widowControl/>
        <w:rPr>
          <w:rFonts w:ascii="Times New Roman" w:eastAsia="Times New Roman" w:hAnsi="Times New Roman" w:cs="Times New Roman"/>
          <w:sz w:val="22"/>
          <w:szCs w:val="22"/>
        </w:rPr>
      </w:pPr>
    </w:p>
    <w:p w14:paraId="5F8F6959"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 ___________ 20__ г.</w:t>
      </w:r>
    </w:p>
    <w:p w14:paraId="1BC958EC" w14:textId="77777777" w:rsidR="00722E61" w:rsidRPr="00722E61" w:rsidRDefault="00722E61" w:rsidP="00722E61">
      <w:pPr>
        <w:widowControl/>
        <w:rPr>
          <w:rFonts w:ascii="Times New Roman" w:eastAsia="Times New Roman" w:hAnsi="Times New Roman" w:cs="Times New Roman"/>
          <w:sz w:val="28"/>
          <w:szCs w:val="28"/>
        </w:rPr>
      </w:pPr>
    </w:p>
    <w:p w14:paraId="16650431"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 органа</w:t>
      </w:r>
      <w:r w:rsidRPr="00722E61">
        <w:rPr>
          <w:rFonts w:ascii="Times New Roman" w:eastAsia="Times New Roman" w:hAnsi="Times New Roman" w:cs="Times New Roman"/>
          <w:sz w:val="28"/>
          <w:szCs w:val="28"/>
        </w:rPr>
        <w:br/>
        <w:t>местного самоуправления</w:t>
      </w:r>
    </w:p>
    <w:p w14:paraId="3C5E96F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муниципального </w:t>
      </w:r>
    </w:p>
    <w:p w14:paraId="13D1EF9A"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образования области  _________________ ______________________________</w:t>
      </w:r>
    </w:p>
    <w:p w14:paraId="77E19C11"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(расшифровка подписи)</w:t>
      </w:r>
    </w:p>
    <w:p w14:paraId="252D3010" w14:textId="77777777" w:rsidR="00722E61" w:rsidRPr="00722E61" w:rsidRDefault="00722E61" w:rsidP="00722E61">
      <w:pPr>
        <w:widowControl/>
        <w:rPr>
          <w:rFonts w:ascii="Times New Roman" w:eastAsia="Times New Roman" w:hAnsi="Times New Roman" w:cs="Times New Roman"/>
          <w:sz w:val="28"/>
          <w:szCs w:val="28"/>
        </w:rPr>
      </w:pPr>
    </w:p>
    <w:p w14:paraId="5199A14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w:t>
      </w:r>
      <w:r w:rsidRPr="00722E61">
        <w:rPr>
          <w:rFonts w:ascii="Times New Roman" w:eastAsia="Times New Roman" w:hAnsi="Times New Roman" w:cs="Times New Roman"/>
          <w:sz w:val="28"/>
          <w:szCs w:val="28"/>
        </w:rPr>
        <w:br/>
        <w:t>финансового органа</w:t>
      </w:r>
      <w:r w:rsidRPr="00722E61">
        <w:rPr>
          <w:rFonts w:ascii="Times New Roman" w:eastAsia="Times New Roman" w:hAnsi="Times New Roman" w:cs="Times New Roman"/>
          <w:sz w:val="28"/>
          <w:szCs w:val="28"/>
        </w:rPr>
        <w:br/>
        <w:t>местного самоуправления _________________ __________________________</w:t>
      </w:r>
    </w:p>
    <w:p w14:paraId="0DCC842C" w14:textId="5044897D"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9951CA">
        <w:rPr>
          <w:rFonts w:ascii="Times New Roman" w:eastAsia="Times New Roman" w:hAnsi="Times New Roman" w:cs="Times New Roman"/>
          <w:sz w:val="24"/>
          <w:szCs w:val="24"/>
        </w:rPr>
        <w:t xml:space="preserve">                    </w:t>
      </w:r>
      <w:r w:rsidR="009951CA">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 xml:space="preserve">         (расшифровка подписи)</w:t>
      </w:r>
    </w:p>
    <w:p w14:paraId="79F756FC" w14:textId="77777777" w:rsidR="00722E61" w:rsidRPr="00722E61" w:rsidRDefault="00722E61" w:rsidP="00722E61">
      <w:pPr>
        <w:widowControl/>
        <w:jc w:val="center"/>
        <w:rPr>
          <w:rFonts w:ascii="Times New Roman" w:eastAsia="Times New Roman" w:hAnsi="Times New Roman" w:cs="Times New Roman"/>
          <w:sz w:val="20"/>
          <w:szCs w:val="20"/>
        </w:rPr>
      </w:pPr>
    </w:p>
    <w:p w14:paraId="20D0FAEF" w14:textId="77777777" w:rsidR="00722E61" w:rsidRPr="00722E61" w:rsidRDefault="00722E61" w:rsidP="00722E61">
      <w:pPr>
        <w:widowControl/>
        <w:rPr>
          <w:rFonts w:ascii="Courier New" w:eastAsia="Times New Roman" w:hAnsi="Courier New" w:cs="Courier New"/>
          <w:sz w:val="28"/>
          <w:szCs w:val="28"/>
        </w:rPr>
        <w:sectPr w:rsidR="00722E61" w:rsidRPr="00722E61" w:rsidSect="00722E61">
          <w:pgSz w:w="11907" w:h="16840" w:code="9"/>
          <w:pgMar w:top="1134" w:right="567" w:bottom="1134" w:left="1985" w:header="720" w:footer="720" w:gutter="0"/>
          <w:pgNumType w:start="1"/>
          <w:cols w:space="720"/>
          <w:titlePg/>
          <w:docGrid w:linePitch="326"/>
        </w:sectPr>
      </w:pPr>
    </w:p>
    <w:p w14:paraId="0C376032" w14:textId="77777777" w:rsidR="00722E61" w:rsidRPr="00722E61" w:rsidRDefault="00722E61" w:rsidP="00722E61">
      <w:pPr>
        <w:widowControl/>
        <w:autoSpaceDE/>
        <w:autoSpaceDN/>
        <w:adjustRightInd/>
        <w:ind w:left="10773"/>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2</w:t>
      </w:r>
    </w:p>
    <w:p w14:paraId="43720893" w14:textId="77777777" w:rsidR="00722E61" w:rsidRPr="00722E61" w:rsidRDefault="00722E61" w:rsidP="00722E61">
      <w:pPr>
        <w:widowControl/>
        <w:autoSpaceDE/>
        <w:autoSpaceDN/>
        <w:adjustRightInd/>
        <w:ind w:left="10773"/>
        <w:outlineLvl w:val="1"/>
        <w:rPr>
          <w:rFonts w:ascii="Times New Roman" w:eastAsia="Times New Roman" w:hAnsi="Times New Roman" w:cs="Times New Roman"/>
          <w:sz w:val="28"/>
          <w:szCs w:val="28"/>
        </w:rPr>
      </w:pPr>
    </w:p>
    <w:p w14:paraId="08BFC1E7"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w:t>
      </w:r>
    </w:p>
    <w:p w14:paraId="3F7E6DDF"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 использовании субсидии и софинансировании расходов местных бюджетов на реализацию</w:t>
      </w:r>
    </w:p>
    <w:p w14:paraId="7049CB44"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sz w:val="28"/>
          <w:szCs w:val="28"/>
          <w:lang w:eastAsia="x-none"/>
        </w:rPr>
        <w:t xml:space="preserve">задачи по переселению </w:t>
      </w:r>
      <w:r w:rsidRPr="00722E61">
        <w:rPr>
          <w:rFonts w:ascii="Times New Roman" w:eastAsia="Times New Roman" w:hAnsi="Times New Roman" w:cs="Times New Roman"/>
          <w:sz w:val="28"/>
          <w:szCs w:val="28"/>
          <w:lang w:val="x-none" w:eastAsia="x-none"/>
        </w:rPr>
        <w:t xml:space="preserve">граждан из жилищного фонда, признанного непригодным для проживания, </w:t>
      </w:r>
    </w:p>
    <w:p w14:paraId="5A07E5F0"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 xml:space="preserve">и (или) </w:t>
      </w:r>
      <w:r w:rsidRPr="00722E61">
        <w:rPr>
          <w:rFonts w:ascii="Times New Roman" w:eastAsia="Times New Roman" w:hAnsi="Times New Roman" w:cs="Times New Roman"/>
          <w:sz w:val="28"/>
          <w:szCs w:val="28"/>
          <w:lang w:eastAsia="x-none"/>
        </w:rPr>
        <w:t xml:space="preserve">жилищного фонда </w:t>
      </w:r>
      <w:r w:rsidRPr="00722E61">
        <w:rPr>
          <w:rFonts w:ascii="Times New Roman" w:eastAsia="Times New Roman" w:hAnsi="Times New Roman" w:cs="Times New Roman"/>
          <w:sz w:val="28"/>
          <w:szCs w:val="28"/>
          <w:lang w:val="x-none" w:eastAsia="x-none"/>
        </w:rPr>
        <w:t>с высоким уровнем износа</w:t>
      </w:r>
      <w:r w:rsidRPr="00722E61">
        <w:rPr>
          <w:rFonts w:ascii="Times New Roman" w:eastAsia="Times New Roman" w:hAnsi="Times New Roman" w:cs="Times New Roman"/>
          <w:sz w:val="28"/>
          <w:szCs w:val="28"/>
          <w:lang w:eastAsia="x-none"/>
        </w:rPr>
        <w:t xml:space="preserve"> в рамках</w:t>
      </w:r>
      <w:r w:rsidRPr="00722E61">
        <w:rPr>
          <w:rFonts w:ascii="Times New Roman" w:eastAsia="Times New Roman" w:hAnsi="Times New Roman" w:cs="Times New Roman"/>
          <w:sz w:val="28"/>
          <w:szCs w:val="28"/>
          <w:lang w:val="x-none" w:eastAsia="x-none"/>
        </w:rPr>
        <w:t xml:space="preserve"> региональной программы «Стимулирование развития жилищного строительства на территории Ярославской области» на 2011</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20</w:t>
      </w:r>
      <w:r w:rsidRPr="00722E61">
        <w:rPr>
          <w:rFonts w:ascii="Times New Roman" w:eastAsia="Times New Roman" w:hAnsi="Times New Roman" w:cs="Times New Roman"/>
          <w:sz w:val="28"/>
          <w:szCs w:val="28"/>
          <w:lang w:eastAsia="x-none"/>
        </w:rPr>
        <w:t>20</w:t>
      </w:r>
      <w:r w:rsidRPr="00722E61">
        <w:rPr>
          <w:rFonts w:ascii="Times New Roman" w:eastAsia="Times New Roman" w:hAnsi="Times New Roman" w:cs="Times New Roman"/>
          <w:sz w:val="28"/>
          <w:szCs w:val="28"/>
          <w:lang w:val="x-none" w:eastAsia="x-none"/>
        </w:rPr>
        <w:t xml:space="preserve"> годы</w:t>
      </w:r>
    </w:p>
    <w:p w14:paraId="7C0D1A26" w14:textId="77777777" w:rsidR="00722E61" w:rsidRPr="00722E61" w:rsidRDefault="00722E61" w:rsidP="00722E61">
      <w:pPr>
        <w:widowControl/>
        <w:jc w:val="center"/>
        <w:rPr>
          <w:rFonts w:ascii="Times New Roman" w:eastAsia="Times New Roman" w:hAnsi="Times New Roman" w:cs="Times New Roman"/>
          <w:sz w:val="28"/>
          <w:szCs w:val="28"/>
        </w:rPr>
      </w:pPr>
    </w:p>
    <w:p w14:paraId="1DB12E93"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__________________________________________ за _____________________</w:t>
      </w:r>
    </w:p>
    <w:p w14:paraId="3154802A" w14:textId="77777777" w:rsidR="00722E61" w:rsidRPr="00722E61" w:rsidRDefault="00722E61" w:rsidP="00722E61">
      <w:pPr>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муниципального образования области)</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(отчетный период)</w:t>
      </w:r>
    </w:p>
    <w:p w14:paraId="11C59F08" w14:textId="77777777" w:rsidR="00722E61" w:rsidRPr="00722E61" w:rsidRDefault="00722E61" w:rsidP="00722E61">
      <w:pPr>
        <w:jc w:val="center"/>
        <w:rPr>
          <w:rFonts w:ascii="Times New Roman" w:eastAsia="Times New Roman" w:hAnsi="Times New Roman" w:cs="Times New Roman"/>
          <w:sz w:val="24"/>
          <w:szCs w:val="24"/>
        </w:rPr>
      </w:pPr>
    </w:p>
    <w:tbl>
      <w:tblPr>
        <w:tblW w:w="5000" w:type="pct"/>
        <w:jc w:val="center"/>
        <w:tblCellMar>
          <w:left w:w="70" w:type="dxa"/>
          <w:right w:w="70" w:type="dxa"/>
        </w:tblCellMar>
        <w:tblLook w:val="0000" w:firstRow="0" w:lastRow="0" w:firstColumn="0" w:lastColumn="0" w:noHBand="0" w:noVBand="0"/>
      </w:tblPr>
      <w:tblGrid>
        <w:gridCol w:w="1303"/>
        <w:gridCol w:w="1255"/>
        <w:gridCol w:w="1677"/>
        <w:gridCol w:w="1255"/>
        <w:gridCol w:w="1677"/>
        <w:gridCol w:w="1397"/>
        <w:gridCol w:w="1255"/>
        <w:gridCol w:w="1677"/>
        <w:gridCol w:w="1255"/>
        <w:gridCol w:w="1677"/>
      </w:tblGrid>
      <w:tr w:rsidR="00722E61" w:rsidRPr="00722E61" w14:paraId="7B46215B" w14:textId="77777777" w:rsidTr="00722E61">
        <w:trPr>
          <w:cantSplit/>
          <w:trHeight w:val="240"/>
          <w:jc w:val="center"/>
        </w:trPr>
        <w:tc>
          <w:tcPr>
            <w:tcW w:w="5000" w:type="pct"/>
            <w:gridSpan w:val="10"/>
            <w:tcBorders>
              <w:top w:val="single" w:sz="6" w:space="0" w:color="auto"/>
              <w:left w:val="single" w:sz="6" w:space="0" w:color="auto"/>
              <w:bottom w:val="single" w:sz="6" w:space="0" w:color="auto"/>
              <w:right w:val="single" w:sz="6" w:space="0" w:color="auto"/>
            </w:tcBorders>
            <w:vAlign w:val="center"/>
          </w:tcPr>
          <w:p w14:paraId="6572AC3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Финансирование задачи по переселению граждан из жилищного фонда, признанного непригодным для проживания, и (или) жилищного фонда с высоким уровнем износа</w:t>
            </w:r>
          </w:p>
        </w:tc>
      </w:tr>
      <w:tr w:rsidR="00722E61" w:rsidRPr="00722E61" w14:paraId="1E39DD9A" w14:textId="77777777" w:rsidTr="00722E61">
        <w:trPr>
          <w:cantSplit/>
          <w:trHeight w:val="240"/>
          <w:jc w:val="center"/>
        </w:trPr>
        <w:tc>
          <w:tcPr>
            <w:tcW w:w="2484" w:type="pct"/>
            <w:gridSpan w:val="5"/>
            <w:tcBorders>
              <w:top w:val="single" w:sz="6" w:space="0" w:color="auto"/>
              <w:left w:val="single" w:sz="6" w:space="0" w:color="auto"/>
              <w:bottom w:val="single" w:sz="6" w:space="0" w:color="auto"/>
              <w:right w:val="single" w:sz="6" w:space="0" w:color="auto"/>
            </w:tcBorders>
            <w:vAlign w:val="center"/>
          </w:tcPr>
          <w:p w14:paraId="4C7A9CA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средства областного бюджета</w:t>
            </w:r>
          </w:p>
        </w:tc>
        <w:tc>
          <w:tcPr>
            <w:tcW w:w="2516" w:type="pct"/>
            <w:gridSpan w:val="5"/>
            <w:tcBorders>
              <w:top w:val="single" w:sz="6" w:space="0" w:color="auto"/>
              <w:left w:val="single" w:sz="6" w:space="0" w:color="auto"/>
              <w:bottom w:val="single" w:sz="6" w:space="0" w:color="auto"/>
              <w:right w:val="single" w:sz="6" w:space="0" w:color="auto"/>
            </w:tcBorders>
            <w:vAlign w:val="center"/>
          </w:tcPr>
          <w:p w14:paraId="16D9024C"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средства муниципального бюджета</w:t>
            </w:r>
          </w:p>
        </w:tc>
      </w:tr>
      <w:tr w:rsidR="00722E61" w:rsidRPr="00722E61" w14:paraId="346DEC5F" w14:textId="77777777" w:rsidTr="00722E61">
        <w:trPr>
          <w:cantSplit/>
          <w:trHeight w:val="360"/>
          <w:jc w:val="center"/>
        </w:trPr>
        <w:tc>
          <w:tcPr>
            <w:tcW w:w="452" w:type="pct"/>
            <w:vMerge w:val="restart"/>
            <w:tcBorders>
              <w:top w:val="single" w:sz="6" w:space="0" w:color="auto"/>
              <w:left w:val="single" w:sz="6" w:space="0" w:color="auto"/>
              <w:bottom w:val="nil"/>
              <w:right w:val="single" w:sz="6" w:space="0" w:color="auto"/>
            </w:tcBorders>
            <w:vAlign w:val="center"/>
          </w:tcPr>
          <w:p w14:paraId="2CF71511"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лимит бюджета</w:t>
            </w:r>
          </w:p>
        </w:tc>
        <w:tc>
          <w:tcPr>
            <w:tcW w:w="1016" w:type="pct"/>
            <w:gridSpan w:val="2"/>
            <w:tcBorders>
              <w:top w:val="single" w:sz="6" w:space="0" w:color="auto"/>
              <w:left w:val="single" w:sz="6" w:space="0" w:color="auto"/>
              <w:bottom w:val="single" w:sz="6" w:space="0" w:color="auto"/>
              <w:right w:val="single" w:sz="6" w:space="0" w:color="auto"/>
            </w:tcBorders>
            <w:vAlign w:val="center"/>
          </w:tcPr>
          <w:p w14:paraId="1DF008E4"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выделено (тыс. рублей)</w:t>
            </w:r>
          </w:p>
        </w:tc>
        <w:tc>
          <w:tcPr>
            <w:tcW w:w="1016" w:type="pct"/>
            <w:gridSpan w:val="2"/>
            <w:tcBorders>
              <w:top w:val="single" w:sz="6" w:space="0" w:color="auto"/>
              <w:left w:val="single" w:sz="6" w:space="0" w:color="auto"/>
              <w:bottom w:val="single" w:sz="6" w:space="0" w:color="auto"/>
              <w:right w:val="single" w:sz="6" w:space="0" w:color="auto"/>
            </w:tcBorders>
            <w:vAlign w:val="center"/>
          </w:tcPr>
          <w:p w14:paraId="1C91D2E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освоено (тыс. рублей)</w:t>
            </w:r>
          </w:p>
        </w:tc>
        <w:tc>
          <w:tcPr>
            <w:tcW w:w="484" w:type="pct"/>
            <w:vMerge w:val="restart"/>
            <w:tcBorders>
              <w:top w:val="single" w:sz="6" w:space="0" w:color="auto"/>
              <w:left w:val="single" w:sz="6" w:space="0" w:color="auto"/>
              <w:bottom w:val="nil"/>
              <w:right w:val="single" w:sz="6" w:space="0" w:color="auto"/>
            </w:tcBorders>
            <w:vAlign w:val="center"/>
          </w:tcPr>
          <w:p w14:paraId="21545A49"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лимит бюджета</w:t>
            </w:r>
          </w:p>
        </w:tc>
        <w:tc>
          <w:tcPr>
            <w:tcW w:w="1016" w:type="pct"/>
            <w:gridSpan w:val="2"/>
            <w:tcBorders>
              <w:top w:val="single" w:sz="6" w:space="0" w:color="auto"/>
              <w:left w:val="single" w:sz="6" w:space="0" w:color="auto"/>
              <w:bottom w:val="single" w:sz="6" w:space="0" w:color="auto"/>
              <w:right w:val="single" w:sz="6" w:space="0" w:color="auto"/>
            </w:tcBorders>
            <w:vAlign w:val="center"/>
          </w:tcPr>
          <w:p w14:paraId="3C1853BF"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выделено (тыс. рублей)</w:t>
            </w:r>
          </w:p>
        </w:tc>
        <w:tc>
          <w:tcPr>
            <w:tcW w:w="1016" w:type="pct"/>
            <w:gridSpan w:val="2"/>
            <w:tcBorders>
              <w:top w:val="single" w:sz="6" w:space="0" w:color="auto"/>
              <w:left w:val="single" w:sz="6" w:space="0" w:color="auto"/>
              <w:bottom w:val="single" w:sz="6" w:space="0" w:color="auto"/>
              <w:right w:val="single" w:sz="6" w:space="0" w:color="auto"/>
            </w:tcBorders>
            <w:vAlign w:val="center"/>
          </w:tcPr>
          <w:p w14:paraId="0C51AD31"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освоено (тыс. рублей)</w:t>
            </w:r>
          </w:p>
        </w:tc>
      </w:tr>
      <w:tr w:rsidR="00722E61" w:rsidRPr="00722E61" w14:paraId="263DDAAD" w14:textId="77777777" w:rsidTr="00722E61">
        <w:trPr>
          <w:cantSplit/>
          <w:trHeight w:val="360"/>
          <w:jc w:val="center"/>
        </w:trPr>
        <w:tc>
          <w:tcPr>
            <w:tcW w:w="452" w:type="pct"/>
            <w:vMerge/>
            <w:tcBorders>
              <w:top w:val="nil"/>
              <w:left w:val="single" w:sz="6" w:space="0" w:color="auto"/>
              <w:bottom w:val="single" w:sz="6" w:space="0" w:color="auto"/>
              <w:right w:val="single" w:sz="6" w:space="0" w:color="auto"/>
            </w:tcBorders>
            <w:vAlign w:val="center"/>
          </w:tcPr>
          <w:p w14:paraId="7811BB7F" w14:textId="77777777" w:rsidR="00722E61" w:rsidRPr="00722E61" w:rsidRDefault="00722E61" w:rsidP="00722E61">
            <w:pPr>
              <w:widowControl/>
              <w:jc w:val="center"/>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vAlign w:val="center"/>
          </w:tcPr>
          <w:p w14:paraId="5B52DFCF"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1" w:type="pct"/>
            <w:tcBorders>
              <w:top w:val="single" w:sz="6" w:space="0" w:color="auto"/>
              <w:left w:val="single" w:sz="6" w:space="0" w:color="auto"/>
              <w:bottom w:val="single" w:sz="6" w:space="0" w:color="auto"/>
              <w:right w:val="single" w:sz="6" w:space="0" w:color="auto"/>
            </w:tcBorders>
            <w:vAlign w:val="center"/>
          </w:tcPr>
          <w:p w14:paraId="1560FEF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435" w:type="pct"/>
            <w:tcBorders>
              <w:top w:val="single" w:sz="6" w:space="0" w:color="auto"/>
              <w:left w:val="single" w:sz="6" w:space="0" w:color="auto"/>
              <w:bottom w:val="single" w:sz="6" w:space="0" w:color="auto"/>
              <w:right w:val="single" w:sz="6" w:space="0" w:color="auto"/>
            </w:tcBorders>
            <w:vAlign w:val="center"/>
          </w:tcPr>
          <w:p w14:paraId="4521F963"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1" w:type="pct"/>
            <w:tcBorders>
              <w:top w:val="single" w:sz="6" w:space="0" w:color="auto"/>
              <w:left w:val="single" w:sz="6" w:space="0" w:color="auto"/>
              <w:bottom w:val="single" w:sz="6" w:space="0" w:color="auto"/>
              <w:right w:val="single" w:sz="6" w:space="0" w:color="auto"/>
            </w:tcBorders>
            <w:vAlign w:val="center"/>
          </w:tcPr>
          <w:p w14:paraId="4369128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484" w:type="pct"/>
            <w:vMerge/>
            <w:tcBorders>
              <w:top w:val="nil"/>
              <w:left w:val="single" w:sz="6" w:space="0" w:color="auto"/>
              <w:bottom w:val="single" w:sz="6" w:space="0" w:color="auto"/>
              <w:right w:val="single" w:sz="6" w:space="0" w:color="auto"/>
            </w:tcBorders>
            <w:vAlign w:val="center"/>
          </w:tcPr>
          <w:p w14:paraId="30F86411" w14:textId="77777777" w:rsidR="00722E61" w:rsidRPr="00722E61" w:rsidRDefault="00722E61" w:rsidP="00722E61">
            <w:pPr>
              <w:widowControl/>
              <w:jc w:val="center"/>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vAlign w:val="center"/>
          </w:tcPr>
          <w:p w14:paraId="44239B4B"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1" w:type="pct"/>
            <w:tcBorders>
              <w:top w:val="single" w:sz="6" w:space="0" w:color="auto"/>
              <w:left w:val="single" w:sz="6" w:space="0" w:color="auto"/>
              <w:bottom w:val="single" w:sz="6" w:space="0" w:color="auto"/>
              <w:right w:val="single" w:sz="6" w:space="0" w:color="auto"/>
            </w:tcBorders>
            <w:vAlign w:val="center"/>
          </w:tcPr>
          <w:p w14:paraId="2509722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435" w:type="pct"/>
            <w:tcBorders>
              <w:top w:val="single" w:sz="6" w:space="0" w:color="auto"/>
              <w:left w:val="single" w:sz="6" w:space="0" w:color="auto"/>
              <w:bottom w:val="single" w:sz="6" w:space="0" w:color="auto"/>
              <w:right w:val="single" w:sz="6" w:space="0" w:color="auto"/>
            </w:tcBorders>
            <w:vAlign w:val="center"/>
          </w:tcPr>
          <w:p w14:paraId="766CF6D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1" w:type="pct"/>
            <w:tcBorders>
              <w:top w:val="single" w:sz="6" w:space="0" w:color="auto"/>
              <w:left w:val="single" w:sz="6" w:space="0" w:color="auto"/>
              <w:bottom w:val="single" w:sz="6" w:space="0" w:color="auto"/>
              <w:right w:val="single" w:sz="6" w:space="0" w:color="auto"/>
            </w:tcBorders>
            <w:vAlign w:val="center"/>
          </w:tcPr>
          <w:p w14:paraId="4D468A8B"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r>
      <w:tr w:rsidR="00722E61" w:rsidRPr="00722E61" w14:paraId="5D5DB174" w14:textId="77777777" w:rsidTr="00722E61">
        <w:trPr>
          <w:cantSplit/>
          <w:trHeight w:val="240"/>
          <w:jc w:val="center"/>
        </w:trPr>
        <w:tc>
          <w:tcPr>
            <w:tcW w:w="452" w:type="pct"/>
            <w:tcBorders>
              <w:top w:val="single" w:sz="6" w:space="0" w:color="auto"/>
              <w:left w:val="single" w:sz="6" w:space="0" w:color="auto"/>
              <w:bottom w:val="single" w:sz="6" w:space="0" w:color="auto"/>
              <w:right w:val="single" w:sz="6" w:space="0" w:color="auto"/>
            </w:tcBorders>
          </w:tcPr>
          <w:p w14:paraId="2DFAF312"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tc>
        <w:tc>
          <w:tcPr>
            <w:tcW w:w="435" w:type="pct"/>
            <w:tcBorders>
              <w:top w:val="single" w:sz="6" w:space="0" w:color="auto"/>
              <w:left w:val="single" w:sz="6" w:space="0" w:color="auto"/>
              <w:bottom w:val="single" w:sz="6" w:space="0" w:color="auto"/>
              <w:right w:val="single" w:sz="6" w:space="0" w:color="auto"/>
            </w:tcBorders>
          </w:tcPr>
          <w:p w14:paraId="0F4BB350"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581" w:type="pct"/>
            <w:tcBorders>
              <w:top w:val="single" w:sz="6" w:space="0" w:color="auto"/>
              <w:left w:val="single" w:sz="6" w:space="0" w:color="auto"/>
              <w:bottom w:val="single" w:sz="6" w:space="0" w:color="auto"/>
              <w:right w:val="single" w:sz="6" w:space="0" w:color="auto"/>
            </w:tcBorders>
          </w:tcPr>
          <w:p w14:paraId="662AB942"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w:t>
            </w:r>
          </w:p>
        </w:tc>
        <w:tc>
          <w:tcPr>
            <w:tcW w:w="435" w:type="pct"/>
            <w:tcBorders>
              <w:top w:val="single" w:sz="6" w:space="0" w:color="auto"/>
              <w:left w:val="single" w:sz="6" w:space="0" w:color="auto"/>
              <w:bottom w:val="single" w:sz="6" w:space="0" w:color="auto"/>
              <w:right w:val="single" w:sz="6" w:space="0" w:color="auto"/>
            </w:tcBorders>
          </w:tcPr>
          <w:p w14:paraId="101217D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4</w:t>
            </w:r>
          </w:p>
        </w:tc>
        <w:tc>
          <w:tcPr>
            <w:tcW w:w="581" w:type="pct"/>
            <w:tcBorders>
              <w:top w:val="single" w:sz="6" w:space="0" w:color="auto"/>
              <w:left w:val="single" w:sz="6" w:space="0" w:color="auto"/>
              <w:bottom w:val="single" w:sz="6" w:space="0" w:color="auto"/>
              <w:right w:val="single" w:sz="6" w:space="0" w:color="auto"/>
            </w:tcBorders>
          </w:tcPr>
          <w:p w14:paraId="21290DB6"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5</w:t>
            </w:r>
          </w:p>
        </w:tc>
        <w:tc>
          <w:tcPr>
            <w:tcW w:w="484" w:type="pct"/>
            <w:tcBorders>
              <w:top w:val="single" w:sz="6" w:space="0" w:color="auto"/>
              <w:left w:val="single" w:sz="6" w:space="0" w:color="auto"/>
              <w:bottom w:val="single" w:sz="6" w:space="0" w:color="auto"/>
              <w:right w:val="single" w:sz="6" w:space="0" w:color="auto"/>
            </w:tcBorders>
          </w:tcPr>
          <w:p w14:paraId="3EFFD5F6"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6</w:t>
            </w:r>
          </w:p>
        </w:tc>
        <w:tc>
          <w:tcPr>
            <w:tcW w:w="435" w:type="pct"/>
            <w:tcBorders>
              <w:top w:val="single" w:sz="6" w:space="0" w:color="auto"/>
              <w:left w:val="single" w:sz="6" w:space="0" w:color="auto"/>
              <w:bottom w:val="single" w:sz="6" w:space="0" w:color="auto"/>
              <w:right w:val="single" w:sz="6" w:space="0" w:color="auto"/>
            </w:tcBorders>
          </w:tcPr>
          <w:p w14:paraId="77C005D8"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7</w:t>
            </w:r>
          </w:p>
        </w:tc>
        <w:tc>
          <w:tcPr>
            <w:tcW w:w="581" w:type="pct"/>
            <w:tcBorders>
              <w:top w:val="single" w:sz="6" w:space="0" w:color="auto"/>
              <w:left w:val="single" w:sz="6" w:space="0" w:color="auto"/>
              <w:bottom w:val="single" w:sz="6" w:space="0" w:color="auto"/>
              <w:right w:val="single" w:sz="6" w:space="0" w:color="auto"/>
            </w:tcBorders>
          </w:tcPr>
          <w:p w14:paraId="1CAD3A9D"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8</w:t>
            </w:r>
          </w:p>
        </w:tc>
        <w:tc>
          <w:tcPr>
            <w:tcW w:w="435" w:type="pct"/>
            <w:tcBorders>
              <w:top w:val="single" w:sz="6" w:space="0" w:color="auto"/>
              <w:left w:val="single" w:sz="6" w:space="0" w:color="auto"/>
              <w:bottom w:val="single" w:sz="6" w:space="0" w:color="auto"/>
              <w:right w:val="single" w:sz="6" w:space="0" w:color="auto"/>
            </w:tcBorders>
          </w:tcPr>
          <w:p w14:paraId="3CAE585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9</w:t>
            </w:r>
          </w:p>
        </w:tc>
        <w:tc>
          <w:tcPr>
            <w:tcW w:w="581" w:type="pct"/>
            <w:tcBorders>
              <w:top w:val="single" w:sz="6" w:space="0" w:color="auto"/>
              <w:left w:val="single" w:sz="6" w:space="0" w:color="auto"/>
              <w:bottom w:val="single" w:sz="6" w:space="0" w:color="auto"/>
              <w:right w:val="single" w:sz="6" w:space="0" w:color="auto"/>
            </w:tcBorders>
          </w:tcPr>
          <w:p w14:paraId="07803AD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10</w:t>
            </w:r>
          </w:p>
        </w:tc>
      </w:tr>
      <w:tr w:rsidR="00722E61" w:rsidRPr="00722E61" w14:paraId="16CBD16B" w14:textId="77777777" w:rsidTr="00722E61">
        <w:trPr>
          <w:cantSplit/>
          <w:trHeight w:val="240"/>
          <w:jc w:val="center"/>
        </w:trPr>
        <w:tc>
          <w:tcPr>
            <w:tcW w:w="452" w:type="pct"/>
            <w:tcBorders>
              <w:top w:val="single" w:sz="6" w:space="0" w:color="auto"/>
              <w:left w:val="single" w:sz="6" w:space="0" w:color="auto"/>
              <w:bottom w:val="single" w:sz="6" w:space="0" w:color="auto"/>
              <w:right w:val="single" w:sz="6" w:space="0" w:color="auto"/>
            </w:tcBorders>
          </w:tcPr>
          <w:p w14:paraId="6E6D9231" w14:textId="77777777" w:rsidR="00722E61" w:rsidRPr="00722E61" w:rsidRDefault="00722E61" w:rsidP="00722E61">
            <w:pPr>
              <w:widowControl/>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14:paraId="7C8E66F2" w14:textId="77777777" w:rsidR="00722E61" w:rsidRPr="00722E61" w:rsidRDefault="00722E61" w:rsidP="00722E61">
            <w:pPr>
              <w:widowControl/>
              <w:rPr>
                <w:rFonts w:ascii="Times New Roman" w:eastAsia="Times New Roman" w:hAnsi="Times New Roman" w:cs="Times New Roman"/>
                <w:sz w:val="24"/>
                <w:szCs w:val="24"/>
              </w:rPr>
            </w:pPr>
          </w:p>
        </w:tc>
        <w:tc>
          <w:tcPr>
            <w:tcW w:w="581" w:type="pct"/>
            <w:tcBorders>
              <w:top w:val="single" w:sz="6" w:space="0" w:color="auto"/>
              <w:left w:val="single" w:sz="6" w:space="0" w:color="auto"/>
              <w:bottom w:val="single" w:sz="6" w:space="0" w:color="auto"/>
              <w:right w:val="single" w:sz="6" w:space="0" w:color="auto"/>
            </w:tcBorders>
          </w:tcPr>
          <w:p w14:paraId="7E104992" w14:textId="77777777" w:rsidR="00722E61" w:rsidRPr="00722E61" w:rsidRDefault="00722E61" w:rsidP="00722E61">
            <w:pPr>
              <w:widowControl/>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14:paraId="51E36963" w14:textId="77777777" w:rsidR="00722E61" w:rsidRPr="00722E61" w:rsidRDefault="00722E61" w:rsidP="00722E61">
            <w:pPr>
              <w:widowControl/>
              <w:rPr>
                <w:rFonts w:ascii="Times New Roman" w:eastAsia="Times New Roman" w:hAnsi="Times New Roman" w:cs="Times New Roman"/>
                <w:sz w:val="24"/>
                <w:szCs w:val="24"/>
              </w:rPr>
            </w:pPr>
          </w:p>
        </w:tc>
        <w:tc>
          <w:tcPr>
            <w:tcW w:w="581" w:type="pct"/>
            <w:tcBorders>
              <w:top w:val="single" w:sz="6" w:space="0" w:color="auto"/>
              <w:left w:val="single" w:sz="6" w:space="0" w:color="auto"/>
              <w:bottom w:val="single" w:sz="6" w:space="0" w:color="auto"/>
              <w:right w:val="single" w:sz="6" w:space="0" w:color="auto"/>
            </w:tcBorders>
          </w:tcPr>
          <w:p w14:paraId="1C4EE4D7" w14:textId="77777777" w:rsidR="00722E61" w:rsidRPr="00722E61" w:rsidRDefault="00722E61" w:rsidP="00722E61">
            <w:pPr>
              <w:widowControl/>
              <w:rPr>
                <w:rFonts w:ascii="Times New Roman" w:eastAsia="Times New Roman" w:hAnsi="Times New Roman" w:cs="Times New Roman"/>
                <w:sz w:val="24"/>
                <w:szCs w:val="24"/>
              </w:rPr>
            </w:pPr>
          </w:p>
        </w:tc>
        <w:tc>
          <w:tcPr>
            <w:tcW w:w="484" w:type="pct"/>
            <w:tcBorders>
              <w:top w:val="single" w:sz="6" w:space="0" w:color="auto"/>
              <w:left w:val="single" w:sz="6" w:space="0" w:color="auto"/>
              <w:bottom w:val="single" w:sz="6" w:space="0" w:color="auto"/>
              <w:right w:val="single" w:sz="6" w:space="0" w:color="auto"/>
            </w:tcBorders>
          </w:tcPr>
          <w:p w14:paraId="19ADD8D6" w14:textId="77777777" w:rsidR="00722E61" w:rsidRPr="00722E61" w:rsidRDefault="00722E61" w:rsidP="00722E61">
            <w:pPr>
              <w:widowControl/>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14:paraId="3D643D38" w14:textId="77777777" w:rsidR="00722E61" w:rsidRPr="00722E61" w:rsidRDefault="00722E61" w:rsidP="00722E61">
            <w:pPr>
              <w:widowControl/>
              <w:rPr>
                <w:rFonts w:ascii="Times New Roman" w:eastAsia="Times New Roman" w:hAnsi="Times New Roman" w:cs="Times New Roman"/>
                <w:sz w:val="24"/>
                <w:szCs w:val="24"/>
              </w:rPr>
            </w:pPr>
          </w:p>
        </w:tc>
        <w:tc>
          <w:tcPr>
            <w:tcW w:w="581" w:type="pct"/>
            <w:tcBorders>
              <w:top w:val="single" w:sz="6" w:space="0" w:color="auto"/>
              <w:left w:val="single" w:sz="6" w:space="0" w:color="auto"/>
              <w:bottom w:val="single" w:sz="6" w:space="0" w:color="auto"/>
              <w:right w:val="single" w:sz="6" w:space="0" w:color="auto"/>
            </w:tcBorders>
          </w:tcPr>
          <w:p w14:paraId="498D5F04" w14:textId="77777777" w:rsidR="00722E61" w:rsidRPr="00722E61" w:rsidRDefault="00722E61" w:rsidP="00722E61">
            <w:pPr>
              <w:widowControl/>
              <w:rPr>
                <w:rFonts w:ascii="Times New Roman" w:eastAsia="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14:paraId="4F82F5D8" w14:textId="77777777" w:rsidR="00722E61" w:rsidRPr="00722E61" w:rsidRDefault="00722E61" w:rsidP="00722E61">
            <w:pPr>
              <w:widowControl/>
              <w:rPr>
                <w:rFonts w:ascii="Times New Roman" w:eastAsia="Times New Roman" w:hAnsi="Times New Roman" w:cs="Times New Roman"/>
                <w:sz w:val="24"/>
                <w:szCs w:val="24"/>
              </w:rPr>
            </w:pPr>
          </w:p>
        </w:tc>
        <w:tc>
          <w:tcPr>
            <w:tcW w:w="581" w:type="pct"/>
            <w:tcBorders>
              <w:top w:val="single" w:sz="6" w:space="0" w:color="auto"/>
              <w:left w:val="single" w:sz="6" w:space="0" w:color="auto"/>
              <w:bottom w:val="single" w:sz="6" w:space="0" w:color="auto"/>
              <w:right w:val="single" w:sz="6" w:space="0" w:color="auto"/>
            </w:tcBorders>
          </w:tcPr>
          <w:p w14:paraId="6E1E2DB1" w14:textId="77777777" w:rsidR="00722E61" w:rsidRPr="00722E61" w:rsidRDefault="00722E61" w:rsidP="00722E61">
            <w:pPr>
              <w:widowControl/>
              <w:rPr>
                <w:rFonts w:ascii="Times New Roman" w:eastAsia="Times New Roman" w:hAnsi="Times New Roman" w:cs="Times New Roman"/>
                <w:sz w:val="24"/>
                <w:szCs w:val="24"/>
              </w:rPr>
            </w:pPr>
          </w:p>
        </w:tc>
      </w:tr>
    </w:tbl>
    <w:p w14:paraId="242DC1ED" w14:textId="77777777" w:rsidR="00722E61" w:rsidRPr="00722E61" w:rsidRDefault="00722E61" w:rsidP="00722E61">
      <w:pPr>
        <w:widowControl/>
        <w:rPr>
          <w:rFonts w:ascii="Times New Roman" w:eastAsia="Times New Roman" w:hAnsi="Times New Roman" w:cs="Times New Roman"/>
          <w:sz w:val="28"/>
          <w:szCs w:val="28"/>
        </w:rPr>
      </w:pPr>
    </w:p>
    <w:p w14:paraId="0A75629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 20__ г.</w:t>
      </w:r>
    </w:p>
    <w:p w14:paraId="5453E4E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 органа местного самоуправления</w:t>
      </w:r>
    </w:p>
    <w:p w14:paraId="3180D4D9"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муниципального образования области </w:t>
      </w:r>
      <w:r w:rsidRPr="00722E61">
        <w:rPr>
          <w:rFonts w:ascii="Times New Roman" w:eastAsia="Times New Roman" w:hAnsi="Times New Roman" w:cs="Times New Roman"/>
          <w:sz w:val="28"/>
          <w:szCs w:val="28"/>
        </w:rPr>
        <w:tab/>
        <w:t xml:space="preserve">                     ______________ ______________________________</w:t>
      </w:r>
    </w:p>
    <w:p w14:paraId="36725064"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(расшифровка подписи)</w:t>
      </w:r>
    </w:p>
    <w:p w14:paraId="5A82D1B6"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распорядитель средств местного бюджета</w:t>
      </w:r>
      <w:r w:rsidRPr="00722E61">
        <w:rPr>
          <w:rFonts w:ascii="Times New Roman" w:eastAsia="Times New Roman" w:hAnsi="Times New Roman" w:cs="Times New Roman"/>
          <w:sz w:val="28"/>
          <w:szCs w:val="28"/>
        </w:rPr>
        <w:tab/>
        <w:t>______________ ______________________________</w:t>
      </w:r>
    </w:p>
    <w:p w14:paraId="67B41499" w14:textId="77777777" w:rsidR="00722E61" w:rsidRPr="00722E61" w:rsidRDefault="00722E61" w:rsidP="00722E61">
      <w:pPr>
        <w:widowControl/>
        <w:autoSpaceDE/>
        <w:autoSpaceDN/>
        <w:adjustRightInd/>
        <w:outlineLvl w:val="2"/>
        <w:rPr>
          <w:rFonts w:ascii="Times New Roman" w:eastAsia="Times New Roman" w:hAnsi="Times New Roman" w:cs="Times New Roman"/>
          <w:sz w:val="28"/>
          <w:szCs w:val="28"/>
        </w:rPr>
        <w:sectPr w:rsidR="00722E61" w:rsidRPr="00722E61" w:rsidSect="00722E61">
          <w:pgSz w:w="16840" w:h="11907" w:orient="landscape" w:code="9"/>
          <w:pgMar w:top="1" w:right="567" w:bottom="0" w:left="1985" w:header="709" w:footer="709" w:gutter="0"/>
          <w:cols w:space="708"/>
          <w:docGrid w:linePitch="360"/>
        </w:sectPr>
      </w:pP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(расшифровка подписи)</w:t>
      </w:r>
    </w:p>
    <w:p w14:paraId="0287177D" w14:textId="77777777" w:rsidR="00722E61" w:rsidRPr="00722E61" w:rsidRDefault="00722E61" w:rsidP="00722E61">
      <w:pPr>
        <w:widowControl/>
        <w:autoSpaceDE/>
        <w:autoSpaceDN/>
        <w:adjustRightInd/>
        <w:ind w:left="5954"/>
        <w:jc w:val="right"/>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3</w:t>
      </w:r>
    </w:p>
    <w:p w14:paraId="139CCB16" w14:textId="77777777" w:rsidR="00722E61" w:rsidRPr="00722E61" w:rsidRDefault="00722E61" w:rsidP="00722E61">
      <w:pPr>
        <w:widowControl/>
        <w:jc w:val="center"/>
        <w:rPr>
          <w:rFonts w:ascii="Times New Roman" w:eastAsia="Times New Roman" w:hAnsi="Times New Roman" w:cs="Times New Roman"/>
          <w:sz w:val="28"/>
          <w:szCs w:val="28"/>
        </w:rPr>
      </w:pPr>
    </w:p>
    <w:p w14:paraId="0127D913"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w:t>
      </w:r>
    </w:p>
    <w:p w14:paraId="70BF5C5B"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 xml:space="preserve">о реализации </w:t>
      </w:r>
      <w:r w:rsidRPr="00722E61">
        <w:rPr>
          <w:rFonts w:ascii="Times New Roman" w:eastAsia="Times New Roman" w:hAnsi="Times New Roman" w:cs="Times New Roman"/>
          <w:sz w:val="28"/>
          <w:szCs w:val="28"/>
          <w:lang w:eastAsia="x-none"/>
        </w:rPr>
        <w:t>задачи по переселению</w:t>
      </w:r>
      <w:r w:rsidRPr="00722E61">
        <w:rPr>
          <w:rFonts w:ascii="Times New Roman" w:eastAsia="Times New Roman" w:hAnsi="Times New Roman" w:cs="Times New Roman"/>
          <w:sz w:val="28"/>
          <w:szCs w:val="28"/>
          <w:lang w:val="x-none" w:eastAsia="x-none"/>
        </w:rPr>
        <w:t xml:space="preserve"> граждан из жилищного фонда, признанного непригодным для проживания, и (или) </w:t>
      </w:r>
      <w:r w:rsidRPr="00722E61">
        <w:rPr>
          <w:rFonts w:ascii="Times New Roman" w:eastAsia="Times New Roman" w:hAnsi="Times New Roman" w:cs="Times New Roman"/>
          <w:sz w:val="28"/>
          <w:szCs w:val="28"/>
          <w:lang w:eastAsia="x-none"/>
        </w:rPr>
        <w:t xml:space="preserve">жилищного фонда </w:t>
      </w:r>
      <w:r w:rsidRPr="00722E61">
        <w:rPr>
          <w:rFonts w:ascii="Times New Roman" w:eastAsia="Times New Roman" w:hAnsi="Times New Roman" w:cs="Times New Roman"/>
          <w:sz w:val="28"/>
          <w:szCs w:val="28"/>
          <w:lang w:val="x-none" w:eastAsia="x-none"/>
        </w:rPr>
        <w:t>с высоким уровнем износа</w:t>
      </w:r>
      <w:r w:rsidRPr="00722E61">
        <w:rPr>
          <w:rFonts w:ascii="Times New Roman" w:eastAsia="Times New Roman" w:hAnsi="Times New Roman" w:cs="Times New Roman"/>
          <w:sz w:val="28"/>
          <w:szCs w:val="28"/>
          <w:lang w:eastAsia="x-none"/>
        </w:rPr>
        <w:t xml:space="preserve"> в рамках</w:t>
      </w:r>
      <w:r w:rsidRPr="00722E61">
        <w:rPr>
          <w:rFonts w:ascii="Times New Roman" w:eastAsia="Times New Roman" w:hAnsi="Times New Roman" w:cs="Times New Roman"/>
          <w:sz w:val="28"/>
          <w:szCs w:val="28"/>
          <w:lang w:val="x-none" w:eastAsia="x-none"/>
        </w:rPr>
        <w:t xml:space="preserve"> региональной программы «Стимулирование развития жилищного строительства на территории Ярославской области»</w:t>
      </w:r>
    </w:p>
    <w:p w14:paraId="78470093"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val="x-none" w:eastAsia="x-none"/>
        </w:rPr>
        <w:t>на 2011</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w:t>
      </w:r>
      <w:r w:rsidRPr="00722E61">
        <w:rPr>
          <w:rFonts w:ascii="Times New Roman" w:eastAsia="Times New Roman" w:hAnsi="Times New Roman" w:cs="Times New Roman"/>
          <w:sz w:val="28"/>
          <w:szCs w:val="28"/>
          <w:lang w:eastAsia="x-none"/>
        </w:rPr>
        <w:t xml:space="preserve"> </w:t>
      </w:r>
      <w:r w:rsidRPr="00722E61">
        <w:rPr>
          <w:rFonts w:ascii="Times New Roman" w:eastAsia="Times New Roman" w:hAnsi="Times New Roman" w:cs="Times New Roman"/>
          <w:sz w:val="28"/>
          <w:szCs w:val="28"/>
          <w:lang w:val="x-none" w:eastAsia="x-none"/>
        </w:rPr>
        <w:t>20</w:t>
      </w:r>
      <w:r w:rsidRPr="00722E61">
        <w:rPr>
          <w:rFonts w:ascii="Times New Roman" w:eastAsia="Times New Roman" w:hAnsi="Times New Roman" w:cs="Times New Roman"/>
          <w:sz w:val="28"/>
          <w:szCs w:val="28"/>
          <w:lang w:eastAsia="x-none"/>
        </w:rPr>
        <w:t>20</w:t>
      </w:r>
      <w:r w:rsidRPr="00722E61">
        <w:rPr>
          <w:rFonts w:ascii="Times New Roman" w:eastAsia="Times New Roman" w:hAnsi="Times New Roman" w:cs="Times New Roman"/>
          <w:sz w:val="28"/>
          <w:szCs w:val="28"/>
          <w:lang w:val="x-none" w:eastAsia="x-none"/>
        </w:rPr>
        <w:t xml:space="preserve"> годы</w:t>
      </w:r>
    </w:p>
    <w:p w14:paraId="56EDF3D3" w14:textId="77777777" w:rsidR="00722E61" w:rsidRPr="00722E61" w:rsidRDefault="00722E61" w:rsidP="00722E61">
      <w:pPr>
        <w:widowControl/>
        <w:jc w:val="center"/>
        <w:rPr>
          <w:rFonts w:ascii="Times New Roman" w:eastAsia="Times New Roman" w:hAnsi="Times New Roman" w:cs="Times New Roman"/>
          <w:sz w:val="28"/>
          <w:szCs w:val="28"/>
        </w:rPr>
      </w:pPr>
    </w:p>
    <w:p w14:paraId="01AFB934"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__________________________________________</w:t>
      </w:r>
    </w:p>
    <w:p w14:paraId="4D60A14F"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муниципального образования области)</w:t>
      </w:r>
    </w:p>
    <w:p w14:paraId="0F192DFE"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_____________________</w:t>
      </w:r>
    </w:p>
    <w:p w14:paraId="54062F08"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(отчетный период)</w:t>
      </w:r>
    </w:p>
    <w:p w14:paraId="0C4723DF" w14:textId="77777777" w:rsidR="00722E61" w:rsidRPr="00722E61" w:rsidRDefault="00722E61" w:rsidP="00722E61">
      <w:pPr>
        <w:widowControl/>
        <w:jc w:val="center"/>
        <w:rPr>
          <w:rFonts w:ascii="Times New Roman" w:eastAsia="Times New Roman" w:hAnsi="Times New Roman" w:cs="Times New Roman"/>
          <w:sz w:val="28"/>
          <w:szCs w:val="28"/>
        </w:rPr>
      </w:pPr>
    </w:p>
    <w:p w14:paraId="2037CCF3"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Сведения о расселяемых и приобретаемых жилых помещениях</w:t>
      </w:r>
    </w:p>
    <w:tbl>
      <w:tblPr>
        <w:tblW w:w="5000" w:type="pct"/>
        <w:tblCellMar>
          <w:left w:w="70" w:type="dxa"/>
          <w:right w:w="70" w:type="dxa"/>
        </w:tblCellMar>
        <w:tblLook w:val="0000" w:firstRow="0" w:lastRow="0" w:firstColumn="0" w:lastColumn="0" w:noHBand="0" w:noVBand="0"/>
      </w:tblPr>
      <w:tblGrid>
        <w:gridCol w:w="7045"/>
        <w:gridCol w:w="2450"/>
      </w:tblGrid>
      <w:tr w:rsidR="00722E61" w:rsidRPr="00722E61" w14:paraId="4C409A78" w14:textId="77777777" w:rsidTr="00722E61">
        <w:trPr>
          <w:cantSplit/>
          <w:trHeight w:val="600"/>
        </w:trPr>
        <w:tc>
          <w:tcPr>
            <w:tcW w:w="3710" w:type="pct"/>
            <w:tcBorders>
              <w:top w:val="single" w:sz="6" w:space="0" w:color="auto"/>
              <w:left w:val="single" w:sz="6" w:space="0" w:color="auto"/>
              <w:bottom w:val="single" w:sz="6" w:space="0" w:color="auto"/>
              <w:right w:val="single" w:sz="6" w:space="0" w:color="auto"/>
            </w:tcBorders>
            <w:vAlign w:val="center"/>
          </w:tcPr>
          <w:p w14:paraId="17BE3CD4"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целевого индикатора,</w:t>
            </w:r>
          </w:p>
          <w:p w14:paraId="78304D7B"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показателя, единица измерения, способ исчисления</w:t>
            </w:r>
          </w:p>
        </w:tc>
        <w:tc>
          <w:tcPr>
            <w:tcW w:w="1290" w:type="pct"/>
            <w:tcBorders>
              <w:top w:val="single" w:sz="6" w:space="0" w:color="auto"/>
              <w:left w:val="single" w:sz="6" w:space="0" w:color="auto"/>
              <w:bottom w:val="single" w:sz="6" w:space="0" w:color="auto"/>
              <w:right w:val="single" w:sz="6" w:space="0" w:color="auto"/>
            </w:tcBorders>
            <w:vAlign w:val="center"/>
          </w:tcPr>
          <w:p w14:paraId="174EFCB0" w14:textId="6147A47B"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Фактические значения индикаторов и показателей на 20___ год</w:t>
            </w:r>
          </w:p>
        </w:tc>
      </w:tr>
      <w:tr w:rsidR="00722E61" w:rsidRPr="00722E61" w14:paraId="52AC7B49" w14:textId="77777777" w:rsidTr="00722E61">
        <w:trPr>
          <w:cantSplit/>
          <w:trHeight w:val="480"/>
        </w:trPr>
        <w:tc>
          <w:tcPr>
            <w:tcW w:w="3710" w:type="pct"/>
            <w:tcBorders>
              <w:top w:val="single" w:sz="6" w:space="0" w:color="auto"/>
              <w:left w:val="single" w:sz="6" w:space="0" w:color="auto"/>
              <w:bottom w:val="single" w:sz="6" w:space="0" w:color="auto"/>
              <w:right w:val="single" w:sz="6" w:space="0" w:color="auto"/>
            </w:tcBorders>
          </w:tcPr>
          <w:p w14:paraId="6572BFB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жилых помещений, в том числе в строящихся домах, приобретенных путём долевого участия в строительстве или строительства домов для обеспечения благоустроенными жилыми помещениями граждан, переселяемых из жилищного фонда, признанного непригодным для проживания, и (или) жилищного фонда с высоким уровнем износа, кв. метров</w:t>
            </w:r>
          </w:p>
        </w:tc>
        <w:tc>
          <w:tcPr>
            <w:tcW w:w="1290" w:type="pct"/>
            <w:tcBorders>
              <w:top w:val="single" w:sz="6" w:space="0" w:color="auto"/>
              <w:left w:val="single" w:sz="6" w:space="0" w:color="auto"/>
              <w:bottom w:val="single" w:sz="6" w:space="0" w:color="auto"/>
              <w:right w:val="single" w:sz="6" w:space="0" w:color="auto"/>
            </w:tcBorders>
          </w:tcPr>
          <w:p w14:paraId="7E31AC50" w14:textId="77777777" w:rsidR="00722E61" w:rsidRPr="00722E61" w:rsidRDefault="00722E61" w:rsidP="00722E61">
            <w:pPr>
              <w:widowControl/>
              <w:rPr>
                <w:rFonts w:ascii="Times New Roman" w:eastAsia="Times New Roman" w:hAnsi="Times New Roman" w:cs="Times New Roman"/>
                <w:sz w:val="26"/>
                <w:szCs w:val="26"/>
              </w:rPr>
            </w:pPr>
          </w:p>
        </w:tc>
      </w:tr>
      <w:tr w:rsidR="00722E61" w:rsidRPr="00722E61" w14:paraId="2E612F68" w14:textId="77777777" w:rsidTr="00722E61">
        <w:trPr>
          <w:cantSplit/>
          <w:trHeight w:val="600"/>
        </w:trPr>
        <w:tc>
          <w:tcPr>
            <w:tcW w:w="3710" w:type="pct"/>
            <w:tcBorders>
              <w:top w:val="single" w:sz="6" w:space="0" w:color="auto"/>
              <w:left w:val="single" w:sz="6" w:space="0" w:color="auto"/>
              <w:bottom w:val="single" w:sz="6" w:space="0" w:color="auto"/>
              <w:right w:val="single" w:sz="6" w:space="0" w:color="auto"/>
            </w:tcBorders>
          </w:tcPr>
          <w:p w14:paraId="3E0293E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жилищного фонда,  признанного непригодным для проживания, и (или) жилищного фонда с высоким уровнем износа, из которого расселены граждане в результате реализации задачи по переселению граждан из жилищного фонда, признанного непригодным для проживания, и (или) жилищного фонда с высоким уровнем износа региональной программы «Стимулирование развития жилищного строительства на территории Ярославской области» на 2011 – 2020 годы (далее – Подпрограмма)</w:t>
            </w:r>
          </w:p>
        </w:tc>
        <w:tc>
          <w:tcPr>
            <w:tcW w:w="1290" w:type="pct"/>
            <w:tcBorders>
              <w:top w:val="single" w:sz="6" w:space="0" w:color="auto"/>
              <w:left w:val="single" w:sz="6" w:space="0" w:color="auto"/>
              <w:bottom w:val="single" w:sz="6" w:space="0" w:color="auto"/>
              <w:right w:val="single" w:sz="6" w:space="0" w:color="auto"/>
            </w:tcBorders>
          </w:tcPr>
          <w:p w14:paraId="03F02251" w14:textId="77777777" w:rsidR="00722E61" w:rsidRPr="00722E61" w:rsidRDefault="00722E61" w:rsidP="00722E61">
            <w:pPr>
              <w:widowControl/>
              <w:rPr>
                <w:rFonts w:ascii="Times New Roman" w:eastAsia="Times New Roman" w:hAnsi="Times New Roman" w:cs="Times New Roman"/>
                <w:sz w:val="26"/>
                <w:szCs w:val="26"/>
              </w:rPr>
            </w:pPr>
          </w:p>
        </w:tc>
      </w:tr>
      <w:tr w:rsidR="00722E61" w:rsidRPr="00722E61" w14:paraId="0CB6640F" w14:textId="77777777" w:rsidTr="00722E61">
        <w:trPr>
          <w:cantSplit/>
          <w:trHeight w:val="480"/>
        </w:trPr>
        <w:tc>
          <w:tcPr>
            <w:tcW w:w="3710" w:type="pct"/>
            <w:tcBorders>
              <w:top w:val="single" w:sz="6" w:space="0" w:color="auto"/>
              <w:left w:val="single" w:sz="6" w:space="0" w:color="auto"/>
              <w:bottom w:val="single" w:sz="6" w:space="0" w:color="auto"/>
              <w:right w:val="single" w:sz="6" w:space="0" w:color="auto"/>
            </w:tcBorders>
          </w:tcPr>
          <w:p w14:paraId="6164622D"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Количество граждан, переселённых в результате реализации задачи</w:t>
            </w:r>
          </w:p>
        </w:tc>
        <w:tc>
          <w:tcPr>
            <w:tcW w:w="1290" w:type="pct"/>
            <w:tcBorders>
              <w:top w:val="single" w:sz="6" w:space="0" w:color="auto"/>
              <w:left w:val="single" w:sz="6" w:space="0" w:color="auto"/>
              <w:bottom w:val="single" w:sz="6" w:space="0" w:color="auto"/>
              <w:right w:val="single" w:sz="6" w:space="0" w:color="auto"/>
            </w:tcBorders>
          </w:tcPr>
          <w:p w14:paraId="6317376E" w14:textId="77777777" w:rsidR="00722E61" w:rsidRPr="00722E61" w:rsidRDefault="00722E61" w:rsidP="00722E61">
            <w:pPr>
              <w:widowControl/>
              <w:rPr>
                <w:rFonts w:ascii="Times New Roman" w:eastAsia="Times New Roman" w:hAnsi="Times New Roman" w:cs="Times New Roman"/>
                <w:sz w:val="26"/>
                <w:szCs w:val="26"/>
              </w:rPr>
            </w:pPr>
          </w:p>
        </w:tc>
      </w:tr>
    </w:tbl>
    <w:p w14:paraId="4C2958E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6944A4BB"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09707BB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3B46F6E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2C7A79B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719D63F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3E10AA7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Сведения о дальнейшем использовании земельных участков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6"/>
        <w:gridCol w:w="2240"/>
        <w:gridCol w:w="2205"/>
        <w:gridCol w:w="1648"/>
        <w:gridCol w:w="1275"/>
        <w:gridCol w:w="1637"/>
      </w:tblGrid>
      <w:tr w:rsidR="00722E61" w:rsidRPr="00722E61" w14:paraId="6C28D295" w14:textId="77777777" w:rsidTr="00722E61">
        <w:tc>
          <w:tcPr>
            <w:tcW w:w="310" w:type="pct"/>
          </w:tcPr>
          <w:p w14:paraId="20683F7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1673" w:type="pct"/>
          </w:tcPr>
          <w:p w14:paraId="5A57A6D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Наименование </w:t>
            </w:r>
          </w:p>
          <w:p w14:paraId="6FA7CA6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мероприятия</w:t>
            </w:r>
          </w:p>
        </w:tc>
        <w:tc>
          <w:tcPr>
            <w:tcW w:w="962" w:type="pct"/>
          </w:tcPr>
          <w:p w14:paraId="130C1AB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показателя</w:t>
            </w:r>
          </w:p>
        </w:tc>
        <w:tc>
          <w:tcPr>
            <w:tcW w:w="962" w:type="pct"/>
          </w:tcPr>
          <w:p w14:paraId="5269EE1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Фактическое значение показателя</w:t>
            </w:r>
          </w:p>
        </w:tc>
        <w:tc>
          <w:tcPr>
            <w:tcW w:w="519" w:type="pct"/>
          </w:tcPr>
          <w:p w14:paraId="44E0D69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Плановая </w:t>
            </w:r>
          </w:p>
          <w:p w14:paraId="0095CCC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w:t>
            </w:r>
          </w:p>
        </w:tc>
        <w:tc>
          <w:tcPr>
            <w:tcW w:w="574" w:type="pct"/>
          </w:tcPr>
          <w:p w14:paraId="0DDCD6CB" w14:textId="51F8181C" w:rsidR="00722E61" w:rsidRPr="00722E61" w:rsidRDefault="00110C79" w:rsidP="00722E61">
            <w:pPr>
              <w:widowControl/>
              <w:autoSpaceDE/>
              <w:autoSpaceDN/>
              <w:adjustRightInd/>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w:t>
            </w:r>
            <w:r w:rsidR="00722E61" w:rsidRPr="00722E61">
              <w:rPr>
                <w:rFonts w:ascii="Times New Roman" w:eastAsia="Times New Roman" w:hAnsi="Times New Roman" w:cs="Times New Roman"/>
                <w:sz w:val="28"/>
                <w:szCs w:val="28"/>
              </w:rPr>
              <w:t>ческая дата</w:t>
            </w:r>
          </w:p>
        </w:tc>
      </w:tr>
      <w:tr w:rsidR="00722E61" w:rsidRPr="00722E61" w14:paraId="6B6E7FBC" w14:textId="77777777" w:rsidTr="00722E61">
        <w:trPr>
          <w:trHeight w:val="1610"/>
        </w:trPr>
        <w:tc>
          <w:tcPr>
            <w:tcW w:w="310" w:type="pct"/>
            <w:vMerge w:val="restart"/>
          </w:tcPr>
          <w:p w14:paraId="7523833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1673" w:type="pct"/>
            <w:vMerge w:val="restart"/>
          </w:tcPr>
          <w:p w14:paraId="6E6ED35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Снос расселенных многоквартирных домов (за исключением зданий, являющихся объектами культурного наследия)</w:t>
            </w:r>
          </w:p>
        </w:tc>
        <w:tc>
          <w:tcPr>
            <w:tcW w:w="962" w:type="pct"/>
          </w:tcPr>
          <w:p w14:paraId="2CAE872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количество снесенных многоквартирных домов, единиц</w:t>
            </w:r>
          </w:p>
        </w:tc>
        <w:tc>
          <w:tcPr>
            <w:tcW w:w="962" w:type="pct"/>
          </w:tcPr>
          <w:p w14:paraId="3E838EDA"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19" w:type="pct"/>
          </w:tcPr>
          <w:p w14:paraId="580C1710"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74" w:type="pct"/>
          </w:tcPr>
          <w:p w14:paraId="62DDA0CB"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r>
      <w:tr w:rsidR="00722E61" w:rsidRPr="00722E61" w14:paraId="545B8FA2" w14:textId="77777777" w:rsidTr="00722E61">
        <w:trPr>
          <w:trHeight w:val="1610"/>
        </w:trPr>
        <w:tc>
          <w:tcPr>
            <w:tcW w:w="310" w:type="pct"/>
            <w:vMerge/>
          </w:tcPr>
          <w:p w14:paraId="0927300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1673" w:type="pct"/>
            <w:vMerge/>
          </w:tcPr>
          <w:p w14:paraId="3F6A69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962" w:type="pct"/>
          </w:tcPr>
          <w:p w14:paraId="70609E2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снесенных</w:t>
            </w:r>
          </w:p>
          <w:p w14:paraId="45A09DD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многоквартирных домов, кв. м</w:t>
            </w:r>
          </w:p>
        </w:tc>
        <w:tc>
          <w:tcPr>
            <w:tcW w:w="962" w:type="pct"/>
          </w:tcPr>
          <w:p w14:paraId="3DD3AF7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519" w:type="pct"/>
          </w:tcPr>
          <w:p w14:paraId="7D00810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574" w:type="pct"/>
          </w:tcPr>
          <w:p w14:paraId="176337A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r>
      <w:tr w:rsidR="00722E61" w:rsidRPr="00722E61" w14:paraId="7FC624A4" w14:textId="77777777" w:rsidTr="00722E61">
        <w:tc>
          <w:tcPr>
            <w:tcW w:w="310" w:type="pct"/>
            <w:vMerge w:val="restart"/>
          </w:tcPr>
          <w:p w14:paraId="57A224F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673" w:type="pct"/>
            <w:vMerge w:val="restart"/>
          </w:tcPr>
          <w:p w14:paraId="0272411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Определение перспективы использования земельных участков, высвободившихся после сноса непригодных для проживания домов, в соответствии с утвержденными генеральными планами городских округов, городских и сельских поселений, формирование и предоставление в установленном порядке застройщикам указанных земельных участков, в том числе под жилищное строительство</w:t>
            </w:r>
          </w:p>
        </w:tc>
        <w:tc>
          <w:tcPr>
            <w:tcW w:w="962" w:type="pct"/>
          </w:tcPr>
          <w:p w14:paraId="74383C9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количество земельных участков, единиц</w:t>
            </w:r>
          </w:p>
        </w:tc>
        <w:tc>
          <w:tcPr>
            <w:tcW w:w="962" w:type="pct"/>
          </w:tcPr>
          <w:p w14:paraId="2C7944E6"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19" w:type="pct"/>
          </w:tcPr>
          <w:p w14:paraId="43550671"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74" w:type="pct"/>
          </w:tcPr>
          <w:p w14:paraId="2FE5038E"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r>
      <w:tr w:rsidR="00722E61" w:rsidRPr="00722E61" w14:paraId="7752AF80" w14:textId="77777777" w:rsidTr="00722E61">
        <w:tc>
          <w:tcPr>
            <w:tcW w:w="310" w:type="pct"/>
            <w:vMerge/>
          </w:tcPr>
          <w:p w14:paraId="6F78A16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673" w:type="pct"/>
            <w:vMerge/>
          </w:tcPr>
          <w:p w14:paraId="01D5205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962" w:type="pct"/>
          </w:tcPr>
          <w:p w14:paraId="6845C84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w:t>
            </w:r>
          </w:p>
          <w:p w14:paraId="5821012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земельных участков, га</w:t>
            </w:r>
          </w:p>
        </w:tc>
        <w:tc>
          <w:tcPr>
            <w:tcW w:w="962" w:type="pct"/>
          </w:tcPr>
          <w:p w14:paraId="0535BF83"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19" w:type="pct"/>
          </w:tcPr>
          <w:p w14:paraId="7A00BA9C"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74" w:type="pct"/>
          </w:tcPr>
          <w:p w14:paraId="0903F174"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r>
      <w:tr w:rsidR="00722E61" w:rsidRPr="00722E61" w14:paraId="2F6E7524" w14:textId="77777777" w:rsidTr="00722E61">
        <w:tc>
          <w:tcPr>
            <w:tcW w:w="310" w:type="pct"/>
            <w:vMerge/>
          </w:tcPr>
          <w:p w14:paraId="3A23C2D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673" w:type="pct"/>
            <w:vMerge/>
          </w:tcPr>
          <w:p w14:paraId="08F6062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962" w:type="pct"/>
          </w:tcPr>
          <w:p w14:paraId="6155BB8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направление использования земельных участков (адресно по каждому участку)</w:t>
            </w:r>
          </w:p>
        </w:tc>
        <w:tc>
          <w:tcPr>
            <w:tcW w:w="962" w:type="pct"/>
          </w:tcPr>
          <w:p w14:paraId="31095729"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19" w:type="pct"/>
          </w:tcPr>
          <w:p w14:paraId="4E617D2F"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c>
          <w:tcPr>
            <w:tcW w:w="574" w:type="pct"/>
          </w:tcPr>
          <w:p w14:paraId="0D0C643F"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p>
        </w:tc>
      </w:tr>
    </w:tbl>
    <w:p w14:paraId="3B90BF05" w14:textId="77777777" w:rsidR="00722E61" w:rsidRPr="00722E61" w:rsidRDefault="00722E61" w:rsidP="00722E61">
      <w:pPr>
        <w:widowControl/>
        <w:autoSpaceDE/>
        <w:autoSpaceDN/>
        <w:adjustRightInd/>
        <w:jc w:val="both"/>
        <w:rPr>
          <w:rFonts w:ascii="Times New Roman" w:eastAsia="Times New Roman" w:hAnsi="Times New Roman" w:cs="Times New Roman"/>
          <w:sz w:val="16"/>
          <w:szCs w:val="16"/>
        </w:rPr>
      </w:pPr>
    </w:p>
    <w:p w14:paraId="3AFCED98"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______________ 20__ г.</w:t>
      </w:r>
    </w:p>
    <w:p w14:paraId="1433C4B3" w14:textId="77777777" w:rsidR="00722E61" w:rsidRPr="00722E61" w:rsidRDefault="00722E61" w:rsidP="00722E61">
      <w:pPr>
        <w:widowControl/>
        <w:rPr>
          <w:rFonts w:ascii="Times New Roman" w:eastAsia="Times New Roman" w:hAnsi="Times New Roman" w:cs="Times New Roman"/>
          <w:sz w:val="24"/>
          <w:szCs w:val="24"/>
        </w:rPr>
      </w:pPr>
    </w:p>
    <w:p w14:paraId="210DD0C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 органа</w:t>
      </w:r>
    </w:p>
    <w:p w14:paraId="2A0E7221"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местного самоуправления</w:t>
      </w:r>
    </w:p>
    <w:p w14:paraId="073D12B1"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муниципального</w:t>
      </w:r>
    </w:p>
    <w:p w14:paraId="4D02B45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образования области   ___________</w:t>
      </w:r>
      <w:r w:rsidRPr="00722E61">
        <w:rPr>
          <w:rFonts w:ascii="Times New Roman" w:eastAsia="Times New Roman" w:hAnsi="Times New Roman" w:cs="Times New Roman"/>
          <w:sz w:val="28"/>
          <w:szCs w:val="28"/>
        </w:rPr>
        <w:tab/>
        <w:t>______________________________</w:t>
      </w:r>
    </w:p>
    <w:p w14:paraId="7BCD559A"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(расшифровка подписи)</w:t>
      </w:r>
    </w:p>
    <w:p w14:paraId="0F59F9A6" w14:textId="77777777" w:rsidR="00722E61" w:rsidRPr="00722E61" w:rsidRDefault="00722E61" w:rsidP="00722E61">
      <w:pPr>
        <w:widowControl/>
        <w:rPr>
          <w:rFonts w:ascii="Times New Roman" w:eastAsia="Times New Roman" w:hAnsi="Times New Roman" w:cs="Times New Roman"/>
          <w:sz w:val="24"/>
          <w:szCs w:val="24"/>
        </w:rPr>
      </w:pPr>
    </w:p>
    <w:p w14:paraId="09CAFCCC"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распорядитель</w:t>
      </w:r>
    </w:p>
    <w:p w14:paraId="4B50C705"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 местного бюджета ___________</w:t>
      </w:r>
      <w:r w:rsidRPr="00722E61">
        <w:rPr>
          <w:rFonts w:ascii="Times New Roman" w:eastAsia="Times New Roman" w:hAnsi="Times New Roman" w:cs="Times New Roman"/>
          <w:sz w:val="28"/>
          <w:szCs w:val="28"/>
        </w:rPr>
        <w:tab/>
        <w:t>______________________________</w:t>
      </w:r>
    </w:p>
    <w:p w14:paraId="74EFEB65"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(расшифровка подписи)</w:t>
      </w:r>
    </w:p>
    <w:p w14:paraId="33268711" w14:textId="77777777" w:rsidR="00722E61" w:rsidRPr="00722E61" w:rsidRDefault="00722E61" w:rsidP="00722E61">
      <w:pPr>
        <w:widowControl/>
        <w:jc w:val="center"/>
        <w:rPr>
          <w:rFonts w:ascii="Times New Roman" w:eastAsia="Times New Roman" w:hAnsi="Times New Roman" w:cs="Times New Roman"/>
          <w:sz w:val="28"/>
          <w:szCs w:val="28"/>
        </w:rPr>
      </w:pPr>
    </w:p>
    <w:p w14:paraId="681856F0" w14:textId="77777777" w:rsidR="00722E61" w:rsidRPr="00722E61" w:rsidRDefault="00722E61" w:rsidP="00722E61">
      <w:pPr>
        <w:widowControl/>
        <w:rPr>
          <w:rFonts w:ascii="Times New Roman" w:eastAsia="Times New Roman" w:hAnsi="Times New Roman" w:cs="Times New Roman"/>
          <w:sz w:val="24"/>
          <w:szCs w:val="24"/>
        </w:rPr>
      </w:pPr>
    </w:p>
    <w:p w14:paraId="08CC2522"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sectPr w:rsidR="00722E61" w:rsidRPr="00722E61" w:rsidSect="00722E61">
          <w:pgSz w:w="11907" w:h="16840" w:code="9"/>
          <w:pgMar w:top="851" w:right="567" w:bottom="993" w:left="1985" w:header="709" w:footer="709" w:gutter="0"/>
          <w:cols w:space="708"/>
          <w:docGrid w:linePitch="360"/>
        </w:sectPr>
      </w:pPr>
    </w:p>
    <w:p w14:paraId="1AB94B11"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8</w:t>
      </w:r>
    </w:p>
    <w:p w14:paraId="51818A1D"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719C6A8D" w14:textId="77777777" w:rsidR="00722E61" w:rsidRPr="00722E61" w:rsidRDefault="00722E61" w:rsidP="00722E61">
      <w:pPr>
        <w:widowControl/>
        <w:autoSpaceDE/>
        <w:autoSpaceDN/>
        <w:adjustRightInd/>
        <w:jc w:val="center"/>
        <w:outlineLvl w:val="2"/>
        <w:rPr>
          <w:rFonts w:ascii="Times New Roman" w:eastAsia="Times New Roman" w:hAnsi="Times New Roman" w:cs="Times New Roman"/>
          <w:sz w:val="28"/>
          <w:szCs w:val="28"/>
        </w:rPr>
      </w:pPr>
    </w:p>
    <w:p w14:paraId="3D845798" w14:textId="77777777" w:rsidR="009951CA" w:rsidRPr="009951CA" w:rsidRDefault="009951CA" w:rsidP="009951CA">
      <w:pPr>
        <w:widowControl/>
        <w:autoSpaceDE/>
        <w:autoSpaceDN/>
        <w:adjustRightInd/>
        <w:jc w:val="center"/>
        <w:outlineLvl w:val="2"/>
        <w:rPr>
          <w:rFonts w:ascii="Times New Roman" w:eastAsia="Times New Roman" w:hAnsi="Times New Roman" w:cs="Times New Roman"/>
          <w:b/>
          <w:sz w:val="28"/>
          <w:szCs w:val="28"/>
          <w:lang w:val="x-none" w:eastAsia="x-none"/>
        </w:rPr>
      </w:pPr>
      <w:r w:rsidRPr="009951CA">
        <w:rPr>
          <w:rFonts w:ascii="Times New Roman" w:eastAsia="Times New Roman" w:hAnsi="Times New Roman" w:cs="Times New Roman"/>
          <w:b/>
          <w:sz w:val="28"/>
          <w:szCs w:val="28"/>
          <w:lang w:val="x-none" w:eastAsia="x-none"/>
        </w:rPr>
        <w:t>МЕТОДИКА</w:t>
      </w:r>
    </w:p>
    <w:p w14:paraId="19214700" w14:textId="77777777" w:rsidR="009951CA" w:rsidRPr="009951CA" w:rsidRDefault="009951CA" w:rsidP="009951CA">
      <w:pPr>
        <w:widowControl/>
        <w:autoSpaceDE/>
        <w:autoSpaceDN/>
        <w:adjustRightInd/>
        <w:jc w:val="center"/>
        <w:outlineLvl w:val="2"/>
        <w:rPr>
          <w:rFonts w:ascii="Times New Roman" w:eastAsia="Times New Roman" w:hAnsi="Times New Roman" w:cs="Times New Roman"/>
          <w:b/>
          <w:sz w:val="28"/>
          <w:szCs w:val="28"/>
          <w:lang w:eastAsia="x-none"/>
        </w:rPr>
      </w:pPr>
      <w:r w:rsidRPr="009951CA">
        <w:rPr>
          <w:rFonts w:ascii="Times New Roman" w:eastAsia="Times New Roman" w:hAnsi="Times New Roman" w:cs="Times New Roman"/>
          <w:b/>
          <w:sz w:val="28"/>
          <w:szCs w:val="28"/>
          <w:lang w:val="x-none" w:eastAsia="x-none"/>
        </w:rPr>
        <w:t>предоставления и распределения субсиди</w:t>
      </w:r>
      <w:r w:rsidRPr="009951CA">
        <w:rPr>
          <w:rFonts w:ascii="Times New Roman" w:eastAsia="Times New Roman" w:hAnsi="Times New Roman" w:cs="Times New Roman"/>
          <w:b/>
          <w:sz w:val="28"/>
          <w:szCs w:val="28"/>
          <w:lang w:eastAsia="x-none"/>
        </w:rPr>
        <w:t xml:space="preserve">и </w:t>
      </w:r>
      <w:r w:rsidRPr="009951CA">
        <w:rPr>
          <w:rFonts w:ascii="Times New Roman" w:eastAsia="Times New Roman" w:hAnsi="Times New Roman" w:cs="Times New Roman"/>
          <w:b/>
          <w:sz w:val="28"/>
          <w:szCs w:val="28"/>
          <w:lang w:val="x-none" w:eastAsia="x-none"/>
        </w:rPr>
        <w:t xml:space="preserve">на </w:t>
      </w:r>
      <w:r w:rsidRPr="009951CA">
        <w:rPr>
          <w:rFonts w:ascii="Times New Roman" w:eastAsia="Times New Roman" w:hAnsi="Times New Roman" w:cs="Times New Roman"/>
          <w:b/>
          <w:sz w:val="28"/>
          <w:szCs w:val="28"/>
          <w:lang w:eastAsia="x-none"/>
        </w:rPr>
        <w:t>переселение</w:t>
      </w:r>
      <w:r w:rsidRPr="009951CA">
        <w:rPr>
          <w:rFonts w:ascii="Times New Roman" w:eastAsia="Times New Roman" w:hAnsi="Times New Roman" w:cs="Times New Roman"/>
          <w:b/>
          <w:sz w:val="28"/>
          <w:szCs w:val="28"/>
          <w:lang w:val="x-none" w:eastAsia="x-none"/>
        </w:rPr>
        <w:t xml:space="preserve"> граждан из жилищного фонда, признанного непригодным для проживания, и (или)</w:t>
      </w:r>
      <w:r w:rsidRPr="009951CA">
        <w:rPr>
          <w:rFonts w:ascii="Times New Roman" w:eastAsia="Times New Roman" w:hAnsi="Times New Roman" w:cs="Times New Roman"/>
          <w:b/>
          <w:sz w:val="28"/>
          <w:szCs w:val="28"/>
          <w:lang w:eastAsia="x-none"/>
        </w:rPr>
        <w:t xml:space="preserve"> жилищного фонда</w:t>
      </w:r>
      <w:r w:rsidRPr="009951CA">
        <w:rPr>
          <w:rFonts w:ascii="Times New Roman" w:eastAsia="Times New Roman" w:hAnsi="Times New Roman" w:cs="Times New Roman"/>
          <w:b/>
          <w:sz w:val="28"/>
          <w:szCs w:val="28"/>
          <w:lang w:val="x-none" w:eastAsia="x-none"/>
        </w:rPr>
        <w:t xml:space="preserve"> с высоким уровнем износа</w:t>
      </w:r>
    </w:p>
    <w:p w14:paraId="51433196" w14:textId="7648D1DE" w:rsidR="004E5763" w:rsidRPr="004E5763" w:rsidRDefault="009951CA" w:rsidP="004E5763">
      <w:pPr>
        <w:widowControl/>
        <w:autoSpaceDE/>
        <w:autoSpaceDN/>
        <w:adjustRightInd/>
        <w:jc w:val="center"/>
        <w:outlineLvl w:val="2"/>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&lt;в ред. постановлени</w:t>
      </w:r>
      <w:r w:rsidR="002B2538">
        <w:rPr>
          <w:rFonts w:ascii="Times New Roman" w:eastAsia="Times New Roman" w:hAnsi="Times New Roman" w:cs="Times New Roman"/>
          <w:sz w:val="28"/>
          <w:szCs w:val="28"/>
        </w:rPr>
        <w:t>й</w:t>
      </w:r>
      <w:r w:rsidRPr="009951CA">
        <w:rPr>
          <w:rFonts w:ascii="Times New Roman" w:eastAsia="Times New Roman" w:hAnsi="Times New Roman" w:cs="Times New Roman"/>
          <w:sz w:val="28"/>
          <w:szCs w:val="28"/>
        </w:rPr>
        <w:t xml:space="preserve"> Правительства области от 10.12.2014 № 1281-п</w:t>
      </w:r>
      <w:r w:rsidR="00C11E97">
        <w:rPr>
          <w:rFonts w:ascii="Times New Roman" w:eastAsia="Times New Roman" w:hAnsi="Times New Roman" w:cs="Times New Roman"/>
          <w:sz w:val="28"/>
          <w:szCs w:val="28"/>
        </w:rPr>
        <w:t xml:space="preserve">, </w:t>
      </w:r>
      <w:r w:rsidR="00C11E97">
        <w:rPr>
          <w:rFonts w:ascii="Times New Roman" w:eastAsia="Times New Roman" w:hAnsi="Times New Roman" w:cs="Times New Roman"/>
          <w:sz w:val="28"/>
          <w:szCs w:val="28"/>
        </w:rPr>
        <w:br/>
      </w:r>
      <w:r w:rsidR="00C11E97" w:rsidRPr="00C11E97">
        <w:rPr>
          <w:rFonts w:ascii="Times New Roman" w:eastAsia="Times New Roman" w:hAnsi="Times New Roman" w:cs="Times New Roman"/>
          <w:sz w:val="28"/>
          <w:szCs w:val="28"/>
        </w:rPr>
        <w:t>от 27.02.2015 № 195-п</w:t>
      </w:r>
      <w:r w:rsidR="002B2538">
        <w:rPr>
          <w:rFonts w:ascii="Times New Roman" w:eastAsia="Times New Roman" w:hAnsi="Times New Roman" w:cs="Times New Roman"/>
          <w:sz w:val="28"/>
          <w:szCs w:val="28"/>
        </w:rPr>
        <w:t xml:space="preserve">, </w:t>
      </w:r>
      <w:r w:rsidR="002B2538" w:rsidRPr="002B2538">
        <w:rPr>
          <w:rFonts w:ascii="Times New Roman" w:eastAsia="Times New Roman" w:hAnsi="Times New Roman" w:cs="Times New Roman"/>
          <w:sz w:val="28"/>
          <w:szCs w:val="28"/>
        </w:rPr>
        <w:t>от 07.07.2015 № 735-п</w:t>
      </w:r>
      <w:r w:rsidR="004C0BC4">
        <w:rPr>
          <w:rFonts w:ascii="Times New Roman" w:eastAsia="Times New Roman" w:hAnsi="Times New Roman" w:cs="Times New Roman"/>
          <w:sz w:val="28"/>
          <w:szCs w:val="28"/>
        </w:rPr>
        <w:t xml:space="preserve">, </w:t>
      </w:r>
      <w:r w:rsidR="004C0BC4" w:rsidRPr="004C0BC4">
        <w:rPr>
          <w:rFonts w:ascii="Times New Roman" w:eastAsia="Times New Roman" w:hAnsi="Times New Roman" w:cs="Times New Roman"/>
          <w:sz w:val="28"/>
          <w:szCs w:val="28"/>
        </w:rPr>
        <w:t>от 24.03.2016 № 301-п</w:t>
      </w:r>
      <w:r w:rsidR="0059749C">
        <w:rPr>
          <w:rFonts w:ascii="Times New Roman" w:eastAsia="Times New Roman" w:hAnsi="Times New Roman" w:cs="Times New Roman"/>
          <w:sz w:val="28"/>
          <w:szCs w:val="28"/>
        </w:rPr>
        <w:t xml:space="preserve">, </w:t>
      </w:r>
      <w:r w:rsidR="0059749C">
        <w:rPr>
          <w:rFonts w:ascii="Times New Roman" w:eastAsia="Times New Roman" w:hAnsi="Times New Roman" w:cs="Times New Roman"/>
          <w:sz w:val="28"/>
          <w:szCs w:val="28"/>
        </w:rPr>
        <w:br/>
      </w:r>
      <w:r w:rsidR="0059749C" w:rsidRPr="0059749C">
        <w:rPr>
          <w:rFonts w:ascii="Times New Roman" w:eastAsia="Times New Roman" w:hAnsi="Times New Roman" w:cs="Times New Roman"/>
          <w:sz w:val="28"/>
          <w:szCs w:val="28"/>
        </w:rPr>
        <w:t>от 23.05.2016 № 593-п</w:t>
      </w:r>
      <w:r w:rsidR="001D596A">
        <w:rPr>
          <w:rFonts w:ascii="Times New Roman" w:eastAsia="Times New Roman" w:hAnsi="Times New Roman" w:cs="Times New Roman"/>
          <w:sz w:val="28"/>
          <w:szCs w:val="28"/>
        </w:rPr>
        <w:t xml:space="preserve">, </w:t>
      </w:r>
      <w:r w:rsidR="001D596A" w:rsidRPr="001D596A">
        <w:rPr>
          <w:rFonts w:ascii="Times New Roman" w:eastAsia="Times New Roman" w:hAnsi="Times New Roman" w:cs="Times New Roman"/>
          <w:sz w:val="28"/>
          <w:szCs w:val="28"/>
        </w:rPr>
        <w:t>от 29.06.2016 № 760-п</w:t>
      </w:r>
      <w:r w:rsidR="004E5763">
        <w:rPr>
          <w:rFonts w:ascii="Times New Roman" w:eastAsia="Times New Roman" w:hAnsi="Times New Roman" w:cs="Times New Roman"/>
          <w:sz w:val="28"/>
          <w:szCs w:val="28"/>
        </w:rPr>
        <w:t xml:space="preserve">, </w:t>
      </w:r>
      <w:r w:rsidR="004E5763" w:rsidRPr="004E5763">
        <w:rPr>
          <w:rFonts w:ascii="Times New Roman" w:eastAsia="Times New Roman" w:hAnsi="Times New Roman" w:cs="Times New Roman"/>
          <w:sz w:val="28"/>
          <w:szCs w:val="28"/>
        </w:rPr>
        <w:t>от 06.04.2017 № 266-п&gt;</w:t>
      </w:r>
    </w:p>
    <w:p w14:paraId="0DF7E2ED" w14:textId="77777777" w:rsidR="004E5763" w:rsidRPr="004E5763" w:rsidRDefault="004E5763" w:rsidP="004E5763">
      <w:pPr>
        <w:jc w:val="both"/>
        <w:rPr>
          <w:rFonts w:ascii="Times New Roman" w:eastAsia="Times New Roman" w:hAnsi="Times New Roman" w:cs="Times New Roman"/>
          <w:sz w:val="24"/>
          <w:szCs w:val="28"/>
          <w:lang w:eastAsia="en-US"/>
        </w:rPr>
      </w:pPr>
    </w:p>
    <w:p w14:paraId="79C96906"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 Методика предоставления и распределения субсидии на переселение граждан из жилищного фонда, признанного непригодным для проживания, и (или) жилищного фонда с высоким уровнем износа (далее – Методика) определяет механизм и условия предоставления из областного бюджета муниципальным образованиям области субсидий на переселение граждан из жилищного фонда, признанного непригодным для проживания, и (или) жилищного фонда с высоким уровнем износа (далее – субсидии) в рамках региональной программы «Стимулирование развития жилищного строительства на территории Ярославской области» на 2011 – 2020 годы (далее – Программа), исполнения вступивших в законную силу решений суда о предоставлении благоустроенных жилых помещений (выплате выкупной цены).</w:t>
      </w:r>
    </w:p>
    <w:p w14:paraId="3ECEFD9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2. Субсидии предоставляются муниципальным образованиям области, участвующим в задаче по переселению граждан из жилищного фонда, признанного непригодным для проживания, и (или) жилищного фонда с высоким уровнем износа» региональной программы «Стимулирование развития жилищного строительства на территории Ярославской области» на 2011 – 2020 годы (далее – задача), в рамках установленных законом об областном бюджете бюджетных ассигнований на текущий финансовый год.</w:t>
      </w:r>
    </w:p>
    <w:p w14:paraId="25E3982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Критериями отбора муниципальных образований области для предоставления субсидий являются:</w:t>
      </w:r>
    </w:p>
    <w:p w14:paraId="27509ACF"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на территории муниципального образования области жилищного фонда, признанного непригодным для проживания, и (или) жилищного фонда с высоким уровнем износа;</w:t>
      </w:r>
    </w:p>
    <w:p w14:paraId="5A4FC91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на территории муниципального образования области вступивших в законную силу решений суда о предоставлении благоустроенных жилых помещений (выплате выкупной цены);</w:t>
      </w:r>
    </w:p>
    <w:p w14:paraId="41E28C0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на территории муниципального образования области граждан, утративших единственное жилое помещение вследствие чрезвычайной ситуации природного или техногенного характера, пожара, при отсутствии противоправных действий со стороны граждан, утративших жилое помещение, в том числе не подлежащих учету в органах местного самоуправления муниципальных образований области в качестве малоимущих.</w:t>
      </w:r>
    </w:p>
    <w:p w14:paraId="2B223751"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lastRenderedPageBreak/>
        <w:t>3. Условия предоставления и расходования субсидий:</w:t>
      </w:r>
    </w:p>
    <w:p w14:paraId="5AB0EB4D"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разработанной и утвержденной муниципальной программы, на софинансирование мероприятий которой предоставляются субсидии, а также соответствие мероприятий муниципальной программы требованиям Программы;</w:t>
      </w:r>
    </w:p>
    <w:p w14:paraId="503FD0BF"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заявок муниципальных образований области на реализацию мероприятий задачи путем приобретения жилья в муниципальную собственность, в том числе в строящихся домах, долевого участия в строительстве или строительства домов;</w:t>
      </w:r>
    </w:p>
    <w:p w14:paraId="3B381F2E"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pacing w:val="-2"/>
          <w:sz w:val="28"/>
          <w:szCs w:val="28"/>
          <w:lang w:eastAsia="en-US"/>
        </w:rPr>
      </w:pPr>
      <w:r w:rsidRPr="004E5763">
        <w:rPr>
          <w:rFonts w:ascii="Times New Roman" w:eastAsia="Times New Roman" w:hAnsi="Times New Roman" w:cs="Times New Roman"/>
          <w:spacing w:val="-2"/>
          <w:sz w:val="28"/>
          <w:szCs w:val="28"/>
          <w:lang w:eastAsia="en-US"/>
        </w:rPr>
        <w:t>- наличие в местном бюджете ассигнований на реализацию мероприятий задачи с обеспечением уровня софинансирования, установленного Методикой;</w:t>
      </w:r>
    </w:p>
    <w:p w14:paraId="731101D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наличие подписанного с муниципальным образованием области соглашения о предоставлении субсидии (далее – соглашение), заключенного до 01 октября текущего финансового года по форме, утверждаемой департаментом строительства Ярославской области (далее – ДС);</w:t>
      </w:r>
    </w:p>
    <w:p w14:paraId="6E80CF60"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соблюдение целевых направлений расходования субсидии, установленных Методикой;</w:t>
      </w:r>
    </w:p>
    <w:p w14:paraId="5EA08524"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выполнение обязательств по достижению значений показателей результативности исполнения субсидии, установленных соглашением;</w:t>
      </w:r>
    </w:p>
    <w:p w14:paraId="4F20AC3D"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 наличие в муниципальном образовании области реестра судебных решений по дате вступления их в законную силу; </w:t>
      </w:r>
    </w:p>
    <w:p w14:paraId="337C8B2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представление реестра муниципальных контрактов с копиями соответствующих контрактов;</w:t>
      </w:r>
    </w:p>
    <w:p w14:paraId="4BF3660E"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выполнение требований к срокам, порядку и формам представления отчетности об использовании субсидии, содержащихся в соглашении, а также в пункте 18 Методики;</w:t>
      </w:r>
    </w:p>
    <w:p w14:paraId="539F0FD6"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pacing w:val="-2"/>
          <w:sz w:val="28"/>
          <w:szCs w:val="28"/>
          <w:lang w:eastAsia="en-US"/>
        </w:rPr>
      </w:pPr>
      <w:r w:rsidRPr="004E5763">
        <w:rPr>
          <w:rFonts w:ascii="Times New Roman" w:eastAsia="Times New Roman" w:hAnsi="Times New Roman" w:cs="Times New Roman"/>
          <w:spacing w:val="-2"/>
          <w:sz w:val="28"/>
          <w:szCs w:val="28"/>
          <w:lang w:eastAsia="en-US"/>
        </w:rPr>
        <w:t>- возврат в доход областного бюджета средств, источником финансового обеспечения которых является финансовая поддержка областного бюджета, при невыполнении обязательств по достижению значений показателей результативности реализации субсидии, по соблюдению графика выполнения работ.</w:t>
      </w:r>
    </w:p>
    <w:p w14:paraId="182F5C0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4. Органы местного самоуправления городских (сельских) поселений области вправе заключать соглашение с муниципальными районами области о передаче полномочий по реализации мероприятий задачи с соответствующим финансовым обеспечением в форме иных межбюджетных трансфертов.</w:t>
      </w:r>
    </w:p>
    <w:p w14:paraId="6BEA903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5. Размер субсидии определен с учетом объема средств, предусмотренных областным бюджетом, и выполнения муниципальными образованиями области условий задачи в части приобретения жилья в муниципальную собственность, в том числе в строящихся домах, долевого участия в строительстве или строительства домов.</w:t>
      </w:r>
    </w:p>
    <w:p w14:paraId="20AAC09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Размер субсидии определяется исходя из установленной доли софинансирования областного и местных бюджетов, общей площади предоставляемых жилых помещений и способа переселения.</w:t>
      </w:r>
    </w:p>
    <w:p w14:paraId="51AAD5B1"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lastRenderedPageBreak/>
        <w:t>Размер субсидии муниципальному образованию области (Смр) определяется ДС по следующей формуле:</w:t>
      </w:r>
    </w:p>
    <w:p w14:paraId="21D4BEAB"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0"/>
          <w:szCs w:val="28"/>
          <w:lang w:eastAsia="en-US"/>
        </w:rPr>
      </w:pPr>
    </w:p>
    <w:p w14:paraId="79A37804" w14:textId="77777777" w:rsidR="004E5763" w:rsidRPr="004E5763" w:rsidRDefault="004E5763" w:rsidP="004E5763">
      <w:pPr>
        <w:widowControl/>
        <w:autoSpaceDE/>
        <w:autoSpaceDN/>
        <w:adjustRightInd/>
        <w:jc w:val="center"/>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С</w:t>
      </w:r>
      <w:r w:rsidRPr="004E5763">
        <w:rPr>
          <w:rFonts w:ascii="Times New Roman" w:eastAsia="Times New Roman" w:hAnsi="Times New Roman" w:cs="Times New Roman"/>
          <w:sz w:val="28"/>
          <w:szCs w:val="28"/>
          <w:vertAlign w:val="subscript"/>
          <w:lang w:eastAsia="en-US"/>
        </w:rPr>
        <w:t>мр</w:t>
      </w:r>
      <w:r w:rsidRPr="004E5763">
        <w:rPr>
          <w:rFonts w:ascii="Times New Roman" w:eastAsia="Times New Roman" w:hAnsi="Times New Roman" w:cs="Times New Roman"/>
          <w:sz w:val="28"/>
          <w:szCs w:val="28"/>
          <w:lang w:eastAsia="en-US"/>
        </w:rPr>
        <w:t xml:space="preserve"> = </w:t>
      </w:r>
      <w:r w:rsidRPr="004E5763">
        <w:rPr>
          <w:rFonts w:ascii="Times New Roman" w:eastAsia="Times New Roman" w:hAnsi="Times New Roman" w:cs="Times New Roman"/>
          <w:sz w:val="28"/>
          <w:szCs w:val="28"/>
          <w:lang w:val="en-US" w:eastAsia="en-US"/>
        </w:rPr>
        <w:t>S</w:t>
      </w:r>
      <w:r w:rsidRPr="004E5763">
        <w:rPr>
          <w:rFonts w:ascii="Times New Roman" w:eastAsia="Times New Roman" w:hAnsi="Times New Roman" w:cs="Times New Roman"/>
          <w:sz w:val="28"/>
          <w:szCs w:val="28"/>
          <w:vertAlign w:val="subscript"/>
          <w:lang w:eastAsia="en-US"/>
        </w:rPr>
        <w:t>жп</w:t>
      </w:r>
      <w:r w:rsidRPr="004E5763">
        <w:rPr>
          <w:rFonts w:ascii="Times New Roman" w:eastAsia="Times New Roman" w:hAnsi="Times New Roman" w:cs="Times New Roman"/>
          <w:sz w:val="28"/>
          <w:szCs w:val="28"/>
          <w:lang w:eastAsia="en-US"/>
        </w:rPr>
        <w:t xml:space="preserve"> × П</w:t>
      </w:r>
      <w:r w:rsidRPr="004E5763">
        <w:rPr>
          <w:rFonts w:ascii="Times New Roman" w:eastAsia="Times New Roman" w:hAnsi="Times New Roman" w:cs="Times New Roman"/>
          <w:sz w:val="28"/>
          <w:szCs w:val="28"/>
          <w:vertAlign w:val="subscript"/>
          <w:lang w:eastAsia="en-US"/>
        </w:rPr>
        <w:t>ст</w:t>
      </w:r>
      <w:r w:rsidRPr="004E5763">
        <w:rPr>
          <w:rFonts w:ascii="Times New Roman" w:eastAsia="Times New Roman" w:hAnsi="Times New Roman" w:cs="Times New Roman"/>
          <w:sz w:val="28"/>
          <w:szCs w:val="28"/>
          <w:lang w:eastAsia="en-US"/>
        </w:rPr>
        <w:t xml:space="preserve"> ×</w:t>
      </w:r>
      <w:r w:rsidRPr="004E5763">
        <w:rPr>
          <w:rFonts w:ascii="Times New Roman" w:eastAsia="Times New Roman" w:hAnsi="Times New Roman" w:cs="Times New Roman"/>
          <w:sz w:val="28"/>
          <w:szCs w:val="28"/>
          <w:lang w:val="en-US" w:eastAsia="en-US"/>
        </w:rPr>
        <w:t>Y</w:t>
      </w:r>
      <w:r w:rsidRPr="004E5763">
        <w:rPr>
          <w:rFonts w:ascii="Times New Roman" w:eastAsia="Times New Roman" w:hAnsi="Times New Roman" w:cs="Times New Roman"/>
          <w:sz w:val="28"/>
          <w:szCs w:val="28"/>
          <w:lang w:eastAsia="en-US"/>
        </w:rPr>
        <w:t>,</w:t>
      </w:r>
    </w:p>
    <w:p w14:paraId="0F401FC0" w14:textId="77777777" w:rsidR="004E5763" w:rsidRPr="004E5763" w:rsidRDefault="004E5763" w:rsidP="004E5763">
      <w:pPr>
        <w:widowControl/>
        <w:autoSpaceDE/>
        <w:autoSpaceDN/>
        <w:adjustRightInd/>
        <w:ind w:firstLine="709"/>
        <w:rPr>
          <w:rFonts w:ascii="Times New Roman" w:eastAsia="Times New Roman" w:hAnsi="Times New Roman" w:cs="Times New Roman"/>
          <w:sz w:val="16"/>
          <w:szCs w:val="28"/>
          <w:lang w:eastAsia="en-US"/>
        </w:rPr>
      </w:pPr>
    </w:p>
    <w:p w14:paraId="2A0ECA9D" w14:textId="77777777" w:rsidR="004E5763" w:rsidRPr="004E5763" w:rsidRDefault="004E5763" w:rsidP="004E5763">
      <w:pPr>
        <w:widowControl/>
        <w:autoSpaceDE/>
        <w:autoSpaceDN/>
        <w:adjustRightInd/>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где:</w:t>
      </w:r>
    </w:p>
    <w:p w14:paraId="147FB5E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val="en-US" w:eastAsia="en-US"/>
        </w:rPr>
        <w:t>S</w:t>
      </w:r>
      <w:r w:rsidRPr="004E5763">
        <w:rPr>
          <w:rFonts w:ascii="Times New Roman" w:eastAsia="Times New Roman" w:hAnsi="Times New Roman" w:cs="Times New Roman"/>
          <w:sz w:val="28"/>
          <w:szCs w:val="28"/>
          <w:vertAlign w:val="subscript"/>
          <w:lang w:eastAsia="en-US"/>
        </w:rPr>
        <w:t>жп</w:t>
      </w:r>
      <w:r w:rsidRPr="004E5763">
        <w:rPr>
          <w:rFonts w:ascii="Times New Roman" w:eastAsia="Times New Roman" w:hAnsi="Times New Roman" w:cs="Times New Roman"/>
          <w:sz w:val="28"/>
          <w:szCs w:val="28"/>
          <w:lang w:eastAsia="en-US"/>
        </w:rPr>
        <w:t xml:space="preserve"> – общая площадь жилых помещений, подлежащих предоставлению гражданам (кв. м) в соответствии с вступившими в законную силу решениями судов о предоставлении благоустроенных жилых помещений (выплате выкупной цены), а также гражданам, утратившим единственное жилое помещение вследствие чрезвычайной ситуации природного или техногенного характера, пожара, при отсутствии противоправных действий со стороны граждан, утративших жилое помещение, в том числе не подлежащим учету в органах местного самоуправления муниципальных образований области в качестве малоимущих;</w:t>
      </w:r>
    </w:p>
    <w:p w14:paraId="0272936D"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П</w:t>
      </w:r>
      <w:r w:rsidRPr="004E5763">
        <w:rPr>
          <w:rFonts w:ascii="Times New Roman" w:eastAsia="Times New Roman" w:hAnsi="Times New Roman" w:cs="Times New Roman"/>
          <w:sz w:val="28"/>
          <w:szCs w:val="28"/>
          <w:vertAlign w:val="subscript"/>
          <w:lang w:eastAsia="en-US"/>
        </w:rPr>
        <w:t>ст</w:t>
      </w:r>
      <w:r w:rsidRPr="004E5763">
        <w:rPr>
          <w:rFonts w:ascii="Times New Roman" w:eastAsia="Times New Roman" w:hAnsi="Times New Roman" w:cs="Times New Roman"/>
          <w:sz w:val="28"/>
          <w:szCs w:val="28"/>
          <w:lang w:eastAsia="en-US"/>
        </w:rPr>
        <w:t xml:space="preserve"> – предельная стоимость одного квадратного метра общей площади жилых помещений (тыс. руб.);</w:t>
      </w:r>
    </w:p>
    <w:p w14:paraId="008E5FAB"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val="en-US" w:eastAsia="en-US"/>
        </w:rPr>
        <w:t>Y</w:t>
      </w:r>
      <w:r w:rsidRPr="004E5763">
        <w:rPr>
          <w:rFonts w:ascii="Times New Roman" w:eastAsia="Times New Roman" w:hAnsi="Times New Roman" w:cs="Times New Roman"/>
          <w:sz w:val="28"/>
          <w:szCs w:val="28"/>
          <w:lang w:eastAsia="en-US"/>
        </w:rPr>
        <w:t xml:space="preserve"> – уровень софинансирования расходов на реализацию мероприятий задачи за счет средств областного бюджета.</w:t>
      </w:r>
    </w:p>
    <w:p w14:paraId="70F8D6E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Стоимость 1 квадратного метра общей площади изымаемого у собственника жилого помещения рассчитывается в соответствии с Методикой расчета стоимости 1 квадратного метра общей площади изымаемого у собственника жилого помещения, применяемой в целях расчета размера субсидии муниципальным образованиям области на реализацию задачи, приведенной в приложении 10 Программе.</w:t>
      </w:r>
    </w:p>
    <w:p w14:paraId="155913BD"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Уровень софинансирования на 2017 год:</w:t>
      </w:r>
    </w:p>
    <w:p w14:paraId="1556E66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не более 95 процентов – для сельских поселений;</w:t>
      </w:r>
    </w:p>
    <w:p w14:paraId="41D1750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не более 90 процентов – для городских поселений;</w:t>
      </w:r>
    </w:p>
    <w:p w14:paraId="1B835A3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не более 85 процентов – для городских округов, Ростовского муниципального района.</w:t>
      </w:r>
    </w:p>
    <w:p w14:paraId="1928030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pacing w:val="-2"/>
          <w:sz w:val="28"/>
          <w:szCs w:val="28"/>
          <w:lang w:eastAsia="en-US"/>
        </w:rPr>
      </w:pPr>
      <w:r w:rsidRPr="004E5763">
        <w:rPr>
          <w:rFonts w:ascii="Times New Roman" w:eastAsia="Times New Roman" w:hAnsi="Times New Roman" w:cs="Times New Roman"/>
          <w:spacing w:val="-2"/>
          <w:sz w:val="28"/>
          <w:szCs w:val="28"/>
          <w:lang w:eastAsia="en-US"/>
        </w:rPr>
        <w:t>6. Уровень начальной (максимальной) цены муниципального контракта, при котором осуществляется централизация закупок через департамент государственного заказа Ярославской области, наделенный при проведении конкурсных процедур соответствующими полномочиями на определение поставщиков (подрядчиков, исполнителей) для муниципальных заказчиков, устанавливается постановлением Правительства области от 27.04.2016 № 501-п «Об особенностях осуществления закупок, финансируемых за счет бюджета Ярославской области».</w:t>
      </w:r>
    </w:p>
    <w:p w14:paraId="2F094610"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Взаимодействие заказчиков с департаментом государственного заказа Ярославской области при осуществлении закупок товаров, работ, услуг, финансовое обеспечение которых частично или полностью осуществляется за счет межбюджетных трансфертов в форме субсидий, главными распорядителями бюджетных средств по которым являются органы исполнительной власти Ярославской области, осуществляется в соответствии с Порядком взаимодействия заказчиков и департамента государственного </w:t>
      </w:r>
      <w:r w:rsidRPr="004E5763">
        <w:rPr>
          <w:rFonts w:ascii="Times New Roman" w:eastAsia="Times New Roman" w:hAnsi="Times New Roman" w:cs="Times New Roman"/>
          <w:sz w:val="28"/>
          <w:szCs w:val="28"/>
          <w:lang w:eastAsia="en-US"/>
        </w:rPr>
        <w:lastRenderedPageBreak/>
        <w:t>заказа Ярославской области в рамках контрактной системы, утвержденным постановлением Правительства области от 27.12.2013 № 1767-п «О реализации контрактной системы в сфере закупок товаров, работ, услуг и внесении изменений в постановление Администрации области от 23.12.2005 № 344».</w:t>
      </w:r>
    </w:p>
    <w:p w14:paraId="11D1ACD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7. Распределение субсидий между муниципальными образованиями области отражено в приложении 9 к Программе. Указанное распределение средств утверждается ежегодно.</w:t>
      </w:r>
    </w:p>
    <w:p w14:paraId="33E012C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8. Соглашение должно содержать положения, регулирующие порядок предоставления субсидии:</w:t>
      </w:r>
    </w:p>
    <w:p w14:paraId="363CA33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предмет соглашения, размер субсидии, целевое назначение субсидии;</w:t>
      </w:r>
    </w:p>
    <w:p w14:paraId="4F4DA5A1"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условия предоставления субсидии, в том числе размер софинансирования из средств местного бюджета, целевые значения показателей результативности и уровня результативности и эффективности использования субсидии;</w:t>
      </w:r>
    </w:p>
    <w:p w14:paraId="70D803F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права и обязанности сторон, в том числе обязанность получателя по достижению установленных соглашением показателей результативности и уровня результативности и эффективности использования субсидии;</w:t>
      </w:r>
    </w:p>
    <w:p w14:paraId="2A1D7CA4"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порядок перечисления субсидии, в том числе наименование получателя средств, реквизиты счета для перечисления средств, код бюджетной классификации доходов, сроки перечисления средств и перечень документов, необходимых для перечисления средств;</w:t>
      </w:r>
    </w:p>
    <w:p w14:paraId="48436BEE"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сроки и порядок представления отчетности об использовании субсидии, об исполнении условий предоставления субсидий, а также о результативности и эффективности использования субсидий;</w:t>
      </w:r>
    </w:p>
    <w:p w14:paraId="5D9066D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порядок осуществления контроля за выполнением муниципальными образованиями Ярославской области обязательств, предусмотренных соглашением;</w:t>
      </w:r>
    </w:p>
    <w:p w14:paraId="07C56C9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последствия недостижения муниципальными образованиями Ярославской области установленных соглашением значений показателей результативности использования субсидии;</w:t>
      </w:r>
    </w:p>
    <w:p w14:paraId="3BE2CE31"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возврат в доход областного бюджета средств, источником финансового обеспечения которых является финансовая поддержка из областного бюджета, при невыполнении обязательств по достижению значений показателей результативности реализации субсидии, по соблюдению графика выполнения работ.</w:t>
      </w:r>
    </w:p>
    <w:p w14:paraId="070D0DA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Формы соглашений утверждаются приказом ДС.</w:t>
      </w:r>
    </w:p>
    <w:p w14:paraId="1AD0E5E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Для заключения соглашения органы местного самоуправления муниципальных образований области представляют в ДС следующие документы:</w:t>
      </w:r>
    </w:p>
    <w:p w14:paraId="5B10B7E4"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копия утвержденной муниципальной программы, на софинансирование мероприятий которой предоставляется субсидия;</w:t>
      </w:r>
    </w:p>
    <w:p w14:paraId="2B6B920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 выписка из решения о бюджете (сводной бюджетной росписи) соответствующего муниципального образования области, подтверждающая </w:t>
      </w:r>
      <w:r w:rsidRPr="004E5763">
        <w:rPr>
          <w:rFonts w:ascii="Times New Roman" w:eastAsia="Times New Roman" w:hAnsi="Times New Roman" w:cs="Times New Roman"/>
          <w:sz w:val="28"/>
          <w:szCs w:val="28"/>
          <w:lang w:eastAsia="en-US"/>
        </w:rPr>
        <w:lastRenderedPageBreak/>
        <w:t>наличие ассигнований за счет местного бюджета на исполнение расходных обязательств органов местного самоуправления муниципальных образований области.</w:t>
      </w:r>
    </w:p>
    <w:p w14:paraId="58CDD51B"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9. Предоставление субсидии осуществляется путем перечисления денежных средств в местный бюджет после представления муниципального контракта (договора) на приобретение в собственность муниципального образования области объекта недвижимого имущества, зарегистрированного в органе, осуществляющем государственный кадастровый учет и государственную регистрацию прав, в том числе в строящихся домах, долевого участия в строительстве или строительства домов, соглашения о выплате возмещения за жилое помещение в связи с изъятием земельного участка для муниципальных нужд в соответствии со статьей 32 Жилищного кодекса Российской Федерации.</w:t>
      </w:r>
    </w:p>
    <w:p w14:paraId="6B75605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10. В случае если по состоянию на 01 января года, следующего за годом предоставления субсидии, муниципальному образованию области в рамках заключенного соглашения субсидия за счет средств областного бюджета не перечислена (частично или в полном объеме), при этом документы, в том числе подтверждающие софинансирование расходного обязательства за счет средств местного бюджета, главному распорядителю средств областного бюджета представлены в отчетном году, неперечисленный объем субсидии подлежит предоставлению в рамках лимитов бюджетных обязательств текущего финансового года.</w:t>
      </w:r>
    </w:p>
    <w:p w14:paraId="10FE139F"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При заключении соглашения в текущем году на указанные цели повторного представления документов, подтверждающих софинансирование расходного обязательства за счет средств местного бюджета, не требуется.</w:t>
      </w:r>
    </w:p>
    <w:p w14:paraId="7E4373C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11. В случае если по соглашению отчетного года показатели результативности использования субсидии достигнуты и в текущем году средства предоставляются на исполнение обязательств областного бюджета по софинансированию расходов местного бюджета прошлого года, в соглашении текущего года значения показателей результативности не устанавливаются.</w:t>
      </w:r>
    </w:p>
    <w:p w14:paraId="7CBDA24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Плановые значения основных показателей результативности на последующие годы будут устанавливаться при утверждении закона Ярославской области об областном бюджете на текущий год и на плановый период.</w:t>
      </w:r>
    </w:p>
    <w:p w14:paraId="1206BFAE"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При недостижении значений целевых показателей «Общая площадь расселенных жилых помещений», «Количество расселяемых граждан» муниципальное образование области обязуется по требованию ДС возвратить субсидию, полученную в сумме, исчисленной из расчета 2 000 (две тысячи) рублей за каждый день нарушения срока переселения граждан.</w:t>
      </w:r>
    </w:p>
    <w:p w14:paraId="27F439DF"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12. Закупку товаров, работ и услуг при реализации задачи осуществляют муниципальные образования области в соответствии с Федеральным законом от 5 апреля 2013 года № 44-ФЗ «О контрактной системе в сфере закупок товаров, услуг для обеспечения государственных и муниципальных нужд».</w:t>
      </w:r>
    </w:p>
    <w:p w14:paraId="5F5CFAAC"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lastRenderedPageBreak/>
        <w:t>13. Авансирование работ путем долевого участия в строительстве или строительства домов может осуществляться в соответствии с заключенными муниципальными контрактами. Окончательный расчет производится на основании актов выполненных работ.</w:t>
      </w:r>
    </w:p>
    <w:p w14:paraId="0D09907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14. Субсидия не предоставляется при невыполнении муниципальным образованием области условий предоставления и расходования субсидии.</w:t>
      </w:r>
    </w:p>
    <w:p w14:paraId="42F737D6" w14:textId="77777777" w:rsidR="004E5763" w:rsidRPr="004E5763" w:rsidRDefault="004E5763" w:rsidP="004E5763">
      <w:pPr>
        <w:widowControl/>
        <w:autoSpaceDE/>
        <w:autoSpaceDN/>
        <w:adjustRightInd/>
        <w:ind w:firstLine="720"/>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15. Департамент финансов Ярославской области (далее – ДФ) по предложениям ДС принимает решение о приостановлении финансирования субсидии в случае непредставления в срок отчетов, указанных в пункте 18 Методики.</w:t>
      </w:r>
    </w:p>
    <w:p w14:paraId="2125DF17" w14:textId="77777777" w:rsidR="004E5763" w:rsidRPr="004E5763" w:rsidRDefault="004E5763" w:rsidP="004E5763">
      <w:pPr>
        <w:widowControl/>
        <w:autoSpaceDE/>
        <w:autoSpaceDN/>
        <w:adjustRightInd/>
        <w:ind w:firstLine="720"/>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Отмена приостановления предоставления субсидии осуществляется ДФ при получении от ДС информации о представлении установленных отчетов.</w:t>
      </w:r>
    </w:p>
    <w:p w14:paraId="44EC40BC"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16. Решение о сокращении предоставления субсидии принимается в случае несоблюдения условий софинансирования расходного обязательства муниципального образования области за счет средств местного бюджета </w:t>
      </w:r>
      <w:r w:rsidRPr="004E5763">
        <w:rPr>
          <w:rFonts w:ascii="Times New Roman" w:eastAsia="Calibri" w:hAnsi="Times New Roman" w:cs="Times New Roman"/>
          <w:sz w:val="28"/>
          <w:szCs w:val="28"/>
          <w:lang w:eastAsia="en-US"/>
        </w:rPr>
        <w:t>путем внесения изменений в Программу.</w:t>
      </w:r>
    </w:p>
    <w:p w14:paraId="367C3BCC"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pacing w:val="-4"/>
          <w:sz w:val="28"/>
          <w:szCs w:val="28"/>
          <w:lang w:eastAsia="en-US"/>
        </w:rPr>
      </w:pPr>
      <w:r w:rsidRPr="004E5763">
        <w:rPr>
          <w:rFonts w:ascii="Times New Roman" w:eastAsia="Times New Roman" w:hAnsi="Times New Roman" w:cs="Times New Roman"/>
          <w:spacing w:val="-4"/>
          <w:sz w:val="28"/>
          <w:szCs w:val="28"/>
          <w:lang w:eastAsia="en-US"/>
        </w:rPr>
        <w:t>17. ДС уточняет и перераспределяет бюджетные ассигнования в рамках субсидии между муниципальными образованиями области с учетом фактического освоения средств на реализацию задачи, а также результативности и эффективности их использования соответствующим муниципальным образованием области с последующим уведомлением ДФ о произведенных изменениях.</w:t>
      </w:r>
    </w:p>
    <w:p w14:paraId="570ED03C"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18. Органы местного самоуправления муниципальных образований области представляют в ДС ежемесячно, в срок до 05 числа месяца, следующего за отчетным, отчет об использовании субсидии и софинансировании расходов местных бюджетов на реализацию задачи по форме 2 и отчет о реализации задачи по форме 3 согласно приложению 7 к Программе.</w:t>
      </w:r>
    </w:p>
    <w:p w14:paraId="6E576071"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19. Остаток субсидии, не использованной в текущем финансовом году, потребность в котором сохраняется, при подтверждении потребности главным администратором доходов подлежит использованию в очередном финансовом году на те же цели в соответствии с пунктом 5 статьи 242 Бюджетного кодекса Российской Федерации. ДС принимает решения о наличии (об отсутствии) потребности в неиспользованных остатках межбюджетных трансфертов в течение семи рабочих дней с момента получения документов, предусмотренных пунктом 3 Порядка возврата межбюджетных трансфертов и принятия главными администраторами средств областного бюджета решений о наличии (об отсутствии) потребности в межбюджетных трансфертах, утвержденного постановлением Правительства области от 03.02.2017 № 75-п «Об утверждении Порядка возврата межбюджетных трансфертов и принятия главными администраторами средств областного бюджета решений о наличии (об отсутствии) потребности в межбюджетных трансфертах».</w:t>
      </w:r>
    </w:p>
    <w:p w14:paraId="291BB64E"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При установлении отсутствия у муниципальных образований области потребности в субсидии остаток неиспользованных средств подлежит </w:t>
      </w:r>
      <w:r w:rsidRPr="004E5763">
        <w:rPr>
          <w:rFonts w:ascii="Times New Roman" w:eastAsia="Times New Roman" w:hAnsi="Times New Roman" w:cs="Times New Roman"/>
          <w:sz w:val="28"/>
          <w:szCs w:val="28"/>
          <w:lang w:eastAsia="en-US"/>
        </w:rPr>
        <w:lastRenderedPageBreak/>
        <w:t>возврату в доход областного бюджета в соответствии с пунктом 2 Порядка, указанного в абзаце первом данного пункта.</w:t>
      </w:r>
    </w:p>
    <w:p w14:paraId="272D8D5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20. Субсидия имеет целевое назначение.</w:t>
      </w:r>
    </w:p>
    <w:p w14:paraId="1994865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Ответственность за недостоверность, несвоевременность составления и представления отчетной документации возлагается на муниципальные образования области и соответствующих главных распорядителей средств местных бюджетов, осуществляющих расходование субсидии.</w:t>
      </w:r>
    </w:p>
    <w:p w14:paraId="71F1BC5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Ответственность за нецелевое расходование средств возлагается на муниципальные образования области и соответствующих главных распорядителей средств местных бюджетов.</w:t>
      </w:r>
    </w:p>
    <w:p w14:paraId="61D383E3"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В случае нецелевого использования субсидий и (или) нарушения муниципальными образованиями области условий их предоставления и расходования, в том числе необеспечения возврата местными бюджетами средств в доход областного бюджета, применяются бюджетные меры принуждения, предусмотренные законодательством Российской Федерации.</w:t>
      </w:r>
    </w:p>
    <w:p w14:paraId="0A77885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21. В случае уменьшения потребности в субсидиях по результатам проведенных конкурсов или аукционов, а также в случае прекращения потребности в субсидиях в муниципальных образованиях области неиспользованные остатки субсидий подлежат возврату в доход областного бюджета в течение 30 дней с момента заключения муниципальных контрактов и возникновения обстоятельств, влекущих прекращение потребности в предоставлении субсидии.</w:t>
      </w:r>
    </w:p>
    <w:p w14:paraId="26B6222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Бюджетные ассигнования областного бюджета на предоставление субсидий подлежат уменьшению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бюджетную роспись областного бюджета.</w:t>
      </w:r>
    </w:p>
    <w:p w14:paraId="34494D5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22. Оценка результативности и эффективности использования субсидий осуществляется ежегодно ответственным исполнителем задачи на основании: </w:t>
      </w:r>
    </w:p>
    <w:p w14:paraId="7B29099F"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копий заключенных муниципальных контрактов на приобретение жилых помещений, в том числе в строящихся домах, путем долевого участия в строительстве или строительства домов – при реализации мероприятий путем приобретения жилых помещений;</w:t>
      </w:r>
    </w:p>
    <w:p w14:paraId="7063251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отчета об использовании субсидии и софинансировании расходов местных бюджетов на реализацию задачи по форме 2 и отчета о реализации задачи по форме 3 согласно приложению 7 к Программе.</w:t>
      </w:r>
    </w:p>
    <w:p w14:paraId="26933887"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23. Показатель результативности использования субсидий (R') рассчитывается по формуле:</w:t>
      </w:r>
    </w:p>
    <w:p w14:paraId="78EC640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 xml:space="preserve">                      </w:t>
      </w:r>
    </w:p>
    <w:p w14:paraId="1FC6BB09" w14:textId="77777777" w:rsidR="004E5763" w:rsidRPr="004E5763" w:rsidRDefault="004E5763" w:rsidP="004E5763">
      <w:pPr>
        <w:widowControl/>
        <w:autoSpaceDE/>
        <w:autoSpaceDN/>
        <w:adjustRightInd/>
        <w:ind w:firstLine="709"/>
        <w:jc w:val="center"/>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R' = SUM Кn  × (Xn тек. / Xn план.) × 100 %,</w:t>
      </w:r>
    </w:p>
    <w:p w14:paraId="26021539"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Cs w:val="28"/>
          <w:lang w:eastAsia="en-US"/>
        </w:rPr>
      </w:pPr>
    </w:p>
    <w:p w14:paraId="38F4F417" w14:textId="77777777" w:rsidR="004E5763" w:rsidRPr="004E5763" w:rsidRDefault="004E5763" w:rsidP="004E5763">
      <w:pPr>
        <w:widowControl/>
        <w:autoSpaceDE/>
        <w:autoSpaceDN/>
        <w:adjustRightInd/>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где:</w:t>
      </w:r>
    </w:p>
    <w:p w14:paraId="2844DBA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Xn тек. – текущее значение показателя;</w:t>
      </w:r>
    </w:p>
    <w:p w14:paraId="74ABE34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Xn план. – плановое значение показателя;</w:t>
      </w:r>
    </w:p>
    <w:p w14:paraId="013AB81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Кn – весовой коэффициент.</w:t>
      </w:r>
    </w:p>
    <w:p w14:paraId="44B5251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lastRenderedPageBreak/>
        <w:t>При значении показателя результативности использования субсидии  95 процентов и более результативность использования субсидии признается высокой, при значении от 90 до 95 процентов – средней, при значении менее 90 процентов – низкой.</w:t>
      </w:r>
    </w:p>
    <w:p w14:paraId="745CE248"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Показатель эффективности реализации субсидий (R) рассчитывается по формуле:</w:t>
      </w:r>
    </w:p>
    <w:p w14:paraId="2A61E449" w14:textId="77777777" w:rsidR="004E5763" w:rsidRPr="004E5763" w:rsidRDefault="004E5763" w:rsidP="004E5763">
      <w:pPr>
        <w:widowControl/>
        <w:autoSpaceDE/>
        <w:autoSpaceDN/>
        <w:adjustRightInd/>
        <w:jc w:val="center"/>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R = R' / (F тек. / F план.) × 100 %,</w:t>
      </w:r>
    </w:p>
    <w:p w14:paraId="087F8F3A"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0"/>
          <w:szCs w:val="28"/>
          <w:lang w:eastAsia="en-US"/>
        </w:rPr>
      </w:pPr>
    </w:p>
    <w:p w14:paraId="20A65B38" w14:textId="77777777" w:rsidR="004E5763" w:rsidRPr="004E5763" w:rsidRDefault="004E5763" w:rsidP="004E5763">
      <w:pPr>
        <w:widowControl/>
        <w:autoSpaceDE/>
        <w:autoSpaceDN/>
        <w:adjustRightInd/>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где:</w:t>
      </w:r>
    </w:p>
    <w:p w14:paraId="29064132"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R' – показатель результативности;</w:t>
      </w:r>
    </w:p>
    <w:p w14:paraId="6FFFEA70"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F план. – плановая сумма финансирования по задаче;</w:t>
      </w:r>
    </w:p>
    <w:p w14:paraId="47D1AB45" w14:textId="77777777" w:rsidR="004E5763" w:rsidRPr="004E5763" w:rsidRDefault="004E5763" w:rsidP="004E5763">
      <w:pPr>
        <w:widowControl/>
        <w:autoSpaceDE/>
        <w:autoSpaceDN/>
        <w:adjustRightInd/>
        <w:ind w:firstLine="709"/>
        <w:jc w:val="both"/>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F тек. – сумма финансирования на текущую дату.</w:t>
      </w:r>
    </w:p>
    <w:p w14:paraId="3C3B1FBD" w14:textId="51A45526" w:rsidR="004E5763" w:rsidRPr="00722E61" w:rsidRDefault="004E5763" w:rsidP="004E5763">
      <w:pPr>
        <w:widowControl/>
        <w:tabs>
          <w:tab w:val="left" w:pos="993"/>
        </w:tabs>
        <w:ind w:firstLine="709"/>
        <w:jc w:val="both"/>
        <w:rPr>
          <w:rFonts w:ascii="Times New Roman" w:eastAsia="Times New Roman" w:hAnsi="Times New Roman" w:cs="Times New Roman"/>
          <w:sz w:val="28"/>
          <w:szCs w:val="28"/>
        </w:rPr>
      </w:pPr>
      <w:r w:rsidRPr="004E5763">
        <w:rPr>
          <w:rFonts w:ascii="Times New Roman" w:eastAsia="Times New Roman" w:hAnsi="Times New Roman" w:cs="Times New Roman"/>
          <w:sz w:val="28"/>
          <w:szCs w:val="28"/>
          <w:lang w:eastAsia="en-US"/>
        </w:rPr>
        <w:t xml:space="preserve">При значении показателя эффективности использования субсидии </w:t>
      </w:r>
      <w:r w:rsidRPr="004E5763">
        <w:rPr>
          <w:rFonts w:ascii="Times New Roman" w:eastAsia="Times New Roman" w:hAnsi="Times New Roman" w:cs="Times New Roman"/>
          <w:sz w:val="28"/>
          <w:szCs w:val="28"/>
          <w:lang w:eastAsia="en-US"/>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4E5763">
        <w:rPr>
          <w:rFonts w:ascii="Times New Roman" w:eastAsia="Times New Roman" w:hAnsi="Times New Roman" w:cs="Times New Roman"/>
          <w:sz w:val="28"/>
          <w:szCs w:val="28"/>
          <w:lang w:eastAsia="en-US"/>
        </w:rPr>
        <w:br/>
        <w:t>менее 90 процентов – низкой.</w:t>
      </w:r>
    </w:p>
    <w:p w14:paraId="7F81ADC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CF4E531"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eastAsia="x-none"/>
        </w:rPr>
        <w:sectPr w:rsidR="00722E61" w:rsidRPr="00722E61" w:rsidSect="00722E61">
          <w:pgSz w:w="11907" w:h="16840" w:code="9"/>
          <w:pgMar w:top="1134" w:right="567" w:bottom="1134" w:left="1985" w:header="709" w:footer="709" w:gutter="0"/>
          <w:pgNumType w:start="1"/>
          <w:cols w:space="708"/>
          <w:titlePg/>
          <w:docGrid w:linePitch="360"/>
        </w:sectPr>
      </w:pPr>
    </w:p>
    <w:p w14:paraId="4A09554D"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9 </w:t>
      </w:r>
    </w:p>
    <w:p w14:paraId="631A5645"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046C731B"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4F8884B6"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val="x-none" w:eastAsia="x-none"/>
        </w:rPr>
      </w:pPr>
      <w:r w:rsidRPr="00722E61">
        <w:rPr>
          <w:rFonts w:ascii="Times New Roman" w:eastAsia="Times New Roman" w:hAnsi="Times New Roman" w:cs="Times New Roman"/>
          <w:b/>
          <w:sz w:val="28"/>
          <w:szCs w:val="28"/>
          <w:lang w:val="x-none" w:eastAsia="x-none"/>
        </w:rPr>
        <w:t>ИНФОРМАЦИЯ</w:t>
      </w:r>
    </w:p>
    <w:p w14:paraId="435812E8" w14:textId="77777777" w:rsidR="00722E61" w:rsidRP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val="x-none" w:eastAsia="x-none"/>
        </w:rPr>
        <w:t xml:space="preserve">о распределении средств областного бюджета на реализацию  мероприятий </w:t>
      </w:r>
      <w:r w:rsidRPr="00722E61">
        <w:rPr>
          <w:rFonts w:ascii="Times New Roman" w:eastAsia="Times New Roman" w:hAnsi="Times New Roman" w:cs="Times New Roman"/>
          <w:b/>
          <w:sz w:val="28"/>
          <w:szCs w:val="28"/>
          <w:lang w:eastAsia="x-none"/>
        </w:rPr>
        <w:t>задачи по переселению</w:t>
      </w:r>
      <w:r w:rsidRPr="00722E61">
        <w:rPr>
          <w:rFonts w:ascii="Times New Roman" w:eastAsia="Times New Roman" w:hAnsi="Times New Roman" w:cs="Times New Roman"/>
          <w:b/>
          <w:sz w:val="28"/>
          <w:szCs w:val="28"/>
          <w:lang w:val="x-none" w:eastAsia="x-none"/>
        </w:rPr>
        <w:t xml:space="preserve"> граждан из жилищного фонда, признанного непригодным для проживания, и (или) </w:t>
      </w:r>
      <w:r w:rsidRPr="00722E61">
        <w:rPr>
          <w:rFonts w:ascii="Times New Roman" w:eastAsia="Times New Roman" w:hAnsi="Times New Roman" w:cs="Times New Roman"/>
          <w:b/>
          <w:sz w:val="28"/>
          <w:szCs w:val="28"/>
          <w:lang w:eastAsia="x-none"/>
        </w:rPr>
        <w:t xml:space="preserve">жилищного фонда </w:t>
      </w:r>
      <w:r w:rsidRPr="00722E61">
        <w:rPr>
          <w:rFonts w:ascii="Times New Roman" w:eastAsia="Times New Roman" w:hAnsi="Times New Roman" w:cs="Times New Roman"/>
          <w:b/>
          <w:sz w:val="28"/>
          <w:szCs w:val="28"/>
          <w:lang w:val="x-none" w:eastAsia="x-none"/>
        </w:rPr>
        <w:t>с высоким уровнем износа</w:t>
      </w:r>
      <w:r w:rsidRPr="00722E61">
        <w:rPr>
          <w:rFonts w:ascii="Times New Roman" w:eastAsia="Times New Roman" w:hAnsi="Times New Roman" w:cs="Times New Roman"/>
          <w:b/>
          <w:sz w:val="28"/>
          <w:szCs w:val="28"/>
          <w:lang w:eastAsia="x-none"/>
        </w:rPr>
        <w:t xml:space="preserve"> в рамках</w:t>
      </w:r>
      <w:r w:rsidRPr="00722E61">
        <w:rPr>
          <w:rFonts w:ascii="Times New Roman" w:eastAsia="Times New Roman" w:hAnsi="Times New Roman" w:cs="Times New Roman"/>
          <w:b/>
          <w:sz w:val="28"/>
          <w:szCs w:val="28"/>
          <w:lang w:val="x-none" w:eastAsia="x-none"/>
        </w:rPr>
        <w:t xml:space="preserve"> региональной программы «Стимулирование развития жилищного строительства на территории Ярославской области»</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на 2011</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20</w:t>
      </w:r>
      <w:r w:rsidRPr="00722E61">
        <w:rPr>
          <w:rFonts w:ascii="Times New Roman" w:eastAsia="Times New Roman" w:hAnsi="Times New Roman" w:cs="Times New Roman"/>
          <w:b/>
          <w:sz w:val="28"/>
          <w:szCs w:val="28"/>
          <w:lang w:eastAsia="x-none"/>
        </w:rPr>
        <w:t>20</w:t>
      </w:r>
      <w:r w:rsidRPr="00722E61">
        <w:rPr>
          <w:rFonts w:ascii="Times New Roman" w:eastAsia="Times New Roman" w:hAnsi="Times New Roman" w:cs="Times New Roman"/>
          <w:b/>
          <w:sz w:val="28"/>
          <w:szCs w:val="28"/>
          <w:lang w:val="x-none" w:eastAsia="x-none"/>
        </w:rPr>
        <w:t xml:space="preserve"> годы </w:t>
      </w:r>
      <w:r w:rsidRPr="00722E61">
        <w:rPr>
          <w:rFonts w:ascii="Times New Roman" w:eastAsia="Times New Roman" w:hAnsi="Times New Roman" w:cs="Times New Roman"/>
          <w:b/>
          <w:sz w:val="28"/>
          <w:szCs w:val="28"/>
          <w:lang w:eastAsia="x-none"/>
        </w:rPr>
        <w:t xml:space="preserve">по муниципальным </w:t>
      </w:r>
    </w:p>
    <w:p w14:paraId="24DA317D" w14:textId="77777777" w:rsidR="00722E61" w:rsidRDefault="00722E61" w:rsidP="00722E61">
      <w:pPr>
        <w:keepNext/>
        <w:widowControl/>
        <w:autoSpaceDE/>
        <w:autoSpaceDN/>
        <w:adjustRightInd/>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eastAsia="x-none"/>
        </w:rPr>
        <w:t>образованиям области</w:t>
      </w:r>
    </w:p>
    <w:p w14:paraId="53383887" w14:textId="77777777" w:rsidR="00416274" w:rsidRDefault="009951CA" w:rsidP="009951CA">
      <w:pPr>
        <w:keepNext/>
        <w:widowControl/>
        <w:autoSpaceDE/>
        <w:autoSpaceDN/>
        <w:adjustRightInd/>
        <w:jc w:val="center"/>
        <w:outlineLvl w:val="0"/>
        <w:rPr>
          <w:rFonts w:ascii="Times New Roman" w:eastAsia="Times New Roman" w:hAnsi="Times New Roman" w:cs="Times New Roman"/>
          <w:sz w:val="28"/>
          <w:szCs w:val="28"/>
          <w:lang w:eastAsia="x-none"/>
        </w:rPr>
      </w:pPr>
      <w:r w:rsidRPr="009951CA">
        <w:rPr>
          <w:rFonts w:ascii="Times New Roman" w:eastAsia="Times New Roman" w:hAnsi="Times New Roman" w:cs="Times New Roman"/>
          <w:sz w:val="28"/>
          <w:szCs w:val="28"/>
          <w:lang w:eastAsia="x-none"/>
        </w:rPr>
        <w:t>&lt;в ред. постановления Правительства области от 10.12.2014 № 1281-п</w:t>
      </w:r>
      <w:r w:rsidR="00C11E97">
        <w:rPr>
          <w:rFonts w:ascii="Times New Roman" w:eastAsia="Times New Roman" w:hAnsi="Times New Roman" w:cs="Times New Roman"/>
          <w:sz w:val="28"/>
          <w:szCs w:val="28"/>
          <w:lang w:eastAsia="x-none"/>
        </w:rPr>
        <w:t xml:space="preserve">, </w:t>
      </w:r>
      <w:r w:rsidR="00C11E97">
        <w:rPr>
          <w:rFonts w:ascii="Times New Roman" w:eastAsia="Times New Roman" w:hAnsi="Times New Roman" w:cs="Times New Roman"/>
          <w:sz w:val="28"/>
          <w:szCs w:val="28"/>
          <w:lang w:eastAsia="x-none"/>
        </w:rPr>
        <w:br/>
      </w:r>
      <w:r w:rsidR="00C11E97" w:rsidRPr="00C11E97">
        <w:rPr>
          <w:rFonts w:ascii="Times New Roman" w:eastAsia="Times New Roman" w:hAnsi="Times New Roman" w:cs="Times New Roman"/>
          <w:sz w:val="28"/>
          <w:szCs w:val="28"/>
          <w:lang w:eastAsia="x-none"/>
        </w:rPr>
        <w:t>от 27.02.2015 № 195-п</w:t>
      </w:r>
      <w:r w:rsidR="000B2E3B">
        <w:rPr>
          <w:rFonts w:ascii="Times New Roman" w:eastAsia="Times New Roman" w:hAnsi="Times New Roman" w:cs="Times New Roman"/>
          <w:sz w:val="28"/>
          <w:szCs w:val="28"/>
          <w:lang w:eastAsia="x-none"/>
        </w:rPr>
        <w:t xml:space="preserve">, </w:t>
      </w:r>
      <w:r w:rsidR="000B2E3B" w:rsidRPr="000B2E3B">
        <w:rPr>
          <w:rFonts w:ascii="Times New Roman" w:eastAsia="Times New Roman" w:hAnsi="Times New Roman" w:cs="Times New Roman"/>
          <w:sz w:val="28"/>
          <w:szCs w:val="28"/>
          <w:lang w:eastAsia="x-none"/>
        </w:rPr>
        <w:t>от 17.12.2015 № 1354-п</w:t>
      </w:r>
      <w:r w:rsidR="005E3737">
        <w:rPr>
          <w:rFonts w:ascii="Times New Roman" w:eastAsia="Times New Roman" w:hAnsi="Times New Roman" w:cs="Times New Roman"/>
          <w:sz w:val="28"/>
          <w:szCs w:val="28"/>
          <w:lang w:eastAsia="x-none"/>
        </w:rPr>
        <w:t xml:space="preserve">, </w:t>
      </w:r>
      <w:r w:rsidR="005E3737" w:rsidRPr="005E3737">
        <w:rPr>
          <w:rFonts w:ascii="Times New Roman" w:eastAsia="Times New Roman" w:hAnsi="Times New Roman" w:cs="Times New Roman"/>
          <w:sz w:val="28"/>
          <w:szCs w:val="28"/>
          <w:lang w:eastAsia="x-none"/>
        </w:rPr>
        <w:t>от 24.03.2016 № 301-п</w:t>
      </w:r>
      <w:r w:rsidR="00416274">
        <w:rPr>
          <w:rFonts w:ascii="Times New Roman" w:eastAsia="Times New Roman" w:hAnsi="Times New Roman" w:cs="Times New Roman"/>
          <w:sz w:val="28"/>
          <w:szCs w:val="28"/>
          <w:lang w:eastAsia="x-none"/>
        </w:rPr>
        <w:t xml:space="preserve">, </w:t>
      </w:r>
    </w:p>
    <w:p w14:paraId="67320101" w14:textId="6A58B0D1" w:rsidR="009951CA" w:rsidRPr="009951CA" w:rsidRDefault="00416274" w:rsidP="009951CA">
      <w:pPr>
        <w:keepNext/>
        <w:widowControl/>
        <w:autoSpaceDE/>
        <w:autoSpaceDN/>
        <w:adjustRightInd/>
        <w:jc w:val="center"/>
        <w:outlineLvl w:val="0"/>
        <w:rPr>
          <w:rFonts w:ascii="Times New Roman" w:eastAsia="Times New Roman" w:hAnsi="Times New Roman" w:cs="Times New Roman"/>
          <w:sz w:val="28"/>
          <w:szCs w:val="28"/>
          <w:lang w:eastAsia="x-none"/>
        </w:rPr>
      </w:pPr>
      <w:r w:rsidRPr="00416274">
        <w:rPr>
          <w:rFonts w:ascii="Times New Roman" w:eastAsia="Times New Roman" w:hAnsi="Times New Roman" w:cs="Times New Roman"/>
          <w:sz w:val="28"/>
          <w:szCs w:val="28"/>
          <w:lang w:eastAsia="x-none"/>
        </w:rPr>
        <w:t>от 23.05.2016 № 593-п</w:t>
      </w:r>
      <w:r w:rsidR="00133C78">
        <w:rPr>
          <w:rFonts w:ascii="Times New Roman" w:eastAsia="Times New Roman" w:hAnsi="Times New Roman" w:cs="Times New Roman"/>
          <w:sz w:val="28"/>
          <w:szCs w:val="28"/>
          <w:lang w:eastAsia="x-none"/>
        </w:rPr>
        <w:t xml:space="preserve">, </w:t>
      </w:r>
      <w:r w:rsidR="00133C78" w:rsidRPr="00133C78">
        <w:rPr>
          <w:rFonts w:ascii="Times New Roman" w:eastAsia="Times New Roman" w:hAnsi="Times New Roman" w:cs="Times New Roman"/>
          <w:sz w:val="28"/>
          <w:szCs w:val="28"/>
          <w:lang w:eastAsia="x-none"/>
        </w:rPr>
        <w:t>от 29.06.2016 № 760-п</w:t>
      </w:r>
      <w:r w:rsidR="00E77425">
        <w:rPr>
          <w:rFonts w:ascii="Times New Roman" w:eastAsia="Times New Roman" w:hAnsi="Times New Roman" w:cs="Times New Roman"/>
          <w:sz w:val="28"/>
          <w:szCs w:val="28"/>
          <w:lang w:eastAsia="x-none"/>
        </w:rPr>
        <w:t xml:space="preserve">, </w:t>
      </w:r>
      <w:r w:rsidR="00E77425" w:rsidRPr="00E77425">
        <w:rPr>
          <w:rFonts w:ascii="Times New Roman" w:eastAsia="Times New Roman" w:hAnsi="Times New Roman" w:cs="Times New Roman"/>
          <w:sz w:val="28"/>
          <w:szCs w:val="28"/>
          <w:lang w:eastAsia="x-none"/>
        </w:rPr>
        <w:t>от 13.12.2016 № 1286-п</w:t>
      </w:r>
      <w:r w:rsidR="009951CA" w:rsidRPr="009951CA">
        <w:rPr>
          <w:rFonts w:ascii="Times New Roman" w:eastAsia="Times New Roman" w:hAnsi="Times New Roman" w:cs="Times New Roman"/>
          <w:sz w:val="28"/>
          <w:szCs w:val="28"/>
          <w:lang w:eastAsia="x-none"/>
        </w:rPr>
        <w:t xml:space="preserve">&gt; </w:t>
      </w:r>
    </w:p>
    <w:p w14:paraId="5320DCA3" w14:textId="77777777" w:rsidR="009951CA" w:rsidRPr="00722E61" w:rsidRDefault="009951CA" w:rsidP="00722E61">
      <w:pPr>
        <w:keepNext/>
        <w:widowControl/>
        <w:autoSpaceDE/>
        <w:autoSpaceDN/>
        <w:adjustRightInd/>
        <w:jc w:val="center"/>
        <w:outlineLvl w:val="0"/>
        <w:rPr>
          <w:rFonts w:ascii="Times New Roman" w:eastAsia="Times New Roman" w:hAnsi="Times New Roman" w:cs="Times New Roman"/>
          <w:b/>
          <w:sz w:val="28"/>
          <w:szCs w:val="28"/>
          <w:lang w:eastAsia="x-none"/>
        </w:rPr>
      </w:pPr>
    </w:p>
    <w:p w14:paraId="373FA48C" w14:textId="77777777" w:rsidR="00722E61" w:rsidRPr="00722E61" w:rsidRDefault="00722E61" w:rsidP="00B959A2">
      <w:pPr>
        <w:keepNext/>
        <w:widowControl/>
        <w:numPr>
          <w:ilvl w:val="0"/>
          <w:numId w:val="7"/>
        </w:numPr>
        <w:autoSpaceDE/>
        <w:autoSpaceDN/>
        <w:adjustRightInd/>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eastAsia="x-none"/>
        </w:rPr>
        <w:t>Распределение средств</w:t>
      </w:r>
      <w:r w:rsidRPr="00722E61">
        <w:rPr>
          <w:rFonts w:ascii="Times New Roman" w:eastAsia="Times New Roman" w:hAnsi="Times New Roman" w:cs="Times New Roman"/>
          <w:sz w:val="28"/>
          <w:szCs w:val="28"/>
          <w:lang w:val="x-none" w:eastAsia="x-none"/>
        </w:rPr>
        <w:t xml:space="preserve"> в 2011 году </w:t>
      </w:r>
    </w:p>
    <w:p w14:paraId="1F98658E"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7590"/>
        <w:gridCol w:w="1340"/>
      </w:tblGrid>
      <w:tr w:rsidR="00722E61" w:rsidRPr="00722E61" w14:paraId="6E5E2B3D" w14:textId="77777777" w:rsidTr="00722E61">
        <w:trPr>
          <w:cantSplit/>
          <w:trHeight w:val="322"/>
        </w:trPr>
        <w:tc>
          <w:tcPr>
            <w:tcW w:w="307" w:type="pct"/>
            <w:vMerge w:val="restart"/>
            <w:vAlign w:val="center"/>
          </w:tcPr>
          <w:p w14:paraId="347CB222" w14:textId="77777777" w:rsidR="00722E61" w:rsidRPr="00722E61" w:rsidRDefault="00722E61" w:rsidP="00722E61">
            <w:pPr>
              <w:widowControl/>
              <w:autoSpaceDE/>
              <w:autoSpaceDN/>
              <w:adjustRightInd/>
              <w:ind w:left="-108" w:right="-17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 </w:t>
            </w:r>
          </w:p>
          <w:p w14:paraId="2ECA8903" w14:textId="77777777" w:rsidR="00722E61" w:rsidRPr="00722E61" w:rsidRDefault="00722E61" w:rsidP="00722E61">
            <w:pPr>
              <w:widowControl/>
              <w:autoSpaceDE/>
              <w:autoSpaceDN/>
              <w:adjustRightInd/>
              <w:ind w:left="-108" w:right="-17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п/п</w:t>
            </w:r>
          </w:p>
          <w:p w14:paraId="2AF6F695" w14:textId="77777777" w:rsidR="00722E61" w:rsidRPr="00722E61" w:rsidRDefault="00722E61" w:rsidP="00722E61">
            <w:pPr>
              <w:widowControl/>
              <w:autoSpaceDE/>
              <w:autoSpaceDN/>
              <w:adjustRightInd/>
              <w:ind w:left="-108" w:right="-171"/>
              <w:jc w:val="center"/>
              <w:rPr>
                <w:rFonts w:ascii="Times New Roman" w:eastAsia="Times New Roman" w:hAnsi="Times New Roman" w:cs="Times New Roman"/>
                <w:sz w:val="27"/>
                <w:szCs w:val="27"/>
              </w:rPr>
            </w:pPr>
          </w:p>
        </w:tc>
        <w:tc>
          <w:tcPr>
            <w:tcW w:w="3989" w:type="pct"/>
            <w:vMerge w:val="restart"/>
            <w:vAlign w:val="center"/>
          </w:tcPr>
          <w:p w14:paraId="5F5E785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Наименование муниципального образования области</w:t>
            </w:r>
          </w:p>
        </w:tc>
        <w:tc>
          <w:tcPr>
            <w:tcW w:w="705" w:type="pct"/>
            <w:vMerge w:val="restart"/>
            <w:vAlign w:val="center"/>
          </w:tcPr>
          <w:p w14:paraId="463B5CA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Сумма, млн. руб.</w:t>
            </w:r>
          </w:p>
        </w:tc>
      </w:tr>
      <w:tr w:rsidR="00722E61" w:rsidRPr="00722E61" w14:paraId="2E638AFF" w14:textId="77777777" w:rsidTr="00722E61">
        <w:trPr>
          <w:cantSplit/>
          <w:trHeight w:val="322"/>
        </w:trPr>
        <w:tc>
          <w:tcPr>
            <w:tcW w:w="307" w:type="pct"/>
            <w:vMerge/>
            <w:vAlign w:val="center"/>
          </w:tcPr>
          <w:p w14:paraId="2DADA252"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3989" w:type="pct"/>
            <w:vMerge/>
            <w:vAlign w:val="center"/>
          </w:tcPr>
          <w:p w14:paraId="7938F17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705" w:type="pct"/>
            <w:vMerge/>
          </w:tcPr>
          <w:p w14:paraId="1895301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r>
      <w:tr w:rsidR="00722E61" w:rsidRPr="00722E61" w14:paraId="7DFA03F1" w14:textId="77777777" w:rsidTr="00722E61">
        <w:trPr>
          <w:trHeight w:val="148"/>
        </w:trPr>
        <w:tc>
          <w:tcPr>
            <w:tcW w:w="307" w:type="pct"/>
          </w:tcPr>
          <w:p w14:paraId="3BD836E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w:t>
            </w:r>
          </w:p>
        </w:tc>
        <w:tc>
          <w:tcPr>
            <w:tcW w:w="3989" w:type="pct"/>
          </w:tcPr>
          <w:p w14:paraId="70BEDC5C" w14:textId="77777777" w:rsidR="00722E61" w:rsidRPr="00722E61" w:rsidRDefault="00722E61" w:rsidP="00722E61">
            <w:pPr>
              <w:widowControl/>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Городской округ город Рыбинск</w:t>
            </w:r>
          </w:p>
        </w:tc>
        <w:tc>
          <w:tcPr>
            <w:tcW w:w="705" w:type="pct"/>
          </w:tcPr>
          <w:p w14:paraId="6518A836"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13,150</w:t>
            </w:r>
          </w:p>
        </w:tc>
      </w:tr>
      <w:tr w:rsidR="00722E61" w:rsidRPr="00722E61" w14:paraId="0DDFB1C1" w14:textId="77777777" w:rsidTr="00722E61">
        <w:trPr>
          <w:trHeight w:val="148"/>
        </w:trPr>
        <w:tc>
          <w:tcPr>
            <w:tcW w:w="307" w:type="pct"/>
          </w:tcPr>
          <w:p w14:paraId="7B763D1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w:t>
            </w:r>
          </w:p>
        </w:tc>
        <w:tc>
          <w:tcPr>
            <w:tcW w:w="3989" w:type="pct"/>
          </w:tcPr>
          <w:p w14:paraId="0211B36F" w14:textId="77777777" w:rsidR="00722E61" w:rsidRPr="00722E61" w:rsidRDefault="00722E61" w:rsidP="00722E61">
            <w:pPr>
              <w:widowControl/>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Городской округ город Ярославль</w:t>
            </w:r>
          </w:p>
        </w:tc>
        <w:tc>
          <w:tcPr>
            <w:tcW w:w="705" w:type="pct"/>
          </w:tcPr>
          <w:p w14:paraId="7C1D5F58"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3,045</w:t>
            </w:r>
          </w:p>
        </w:tc>
      </w:tr>
      <w:tr w:rsidR="00722E61" w:rsidRPr="00722E61" w14:paraId="7D9B9C6D" w14:textId="77777777" w:rsidTr="00722E61">
        <w:trPr>
          <w:trHeight w:val="569"/>
        </w:trPr>
        <w:tc>
          <w:tcPr>
            <w:tcW w:w="307" w:type="pct"/>
          </w:tcPr>
          <w:p w14:paraId="59B2EA0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w:t>
            </w:r>
          </w:p>
        </w:tc>
        <w:tc>
          <w:tcPr>
            <w:tcW w:w="3989" w:type="pct"/>
          </w:tcPr>
          <w:p w14:paraId="3FC972ED"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Гаврилов-Ям</w:t>
            </w:r>
          </w:p>
          <w:p w14:paraId="2E4ABA27"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Гаврилов-Ямского муниципального района</w:t>
            </w:r>
          </w:p>
        </w:tc>
        <w:tc>
          <w:tcPr>
            <w:tcW w:w="705" w:type="pct"/>
          </w:tcPr>
          <w:p w14:paraId="03D42BA9"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9,574</w:t>
            </w:r>
          </w:p>
        </w:tc>
      </w:tr>
      <w:tr w:rsidR="00722E61" w:rsidRPr="00722E61" w14:paraId="2E815A52" w14:textId="77777777" w:rsidTr="00722E61">
        <w:trPr>
          <w:trHeight w:val="549"/>
        </w:trPr>
        <w:tc>
          <w:tcPr>
            <w:tcW w:w="307" w:type="pct"/>
          </w:tcPr>
          <w:p w14:paraId="55CCFDF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w:t>
            </w:r>
          </w:p>
        </w:tc>
        <w:tc>
          <w:tcPr>
            <w:tcW w:w="3989" w:type="pct"/>
          </w:tcPr>
          <w:p w14:paraId="34384DBE"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Ростов</w:t>
            </w:r>
          </w:p>
          <w:p w14:paraId="6F0B376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Ростовского муниципального района</w:t>
            </w:r>
          </w:p>
        </w:tc>
        <w:tc>
          <w:tcPr>
            <w:tcW w:w="705" w:type="pct"/>
          </w:tcPr>
          <w:p w14:paraId="1C597244"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13,491</w:t>
            </w:r>
          </w:p>
        </w:tc>
      </w:tr>
      <w:tr w:rsidR="00722E61" w:rsidRPr="00722E61" w14:paraId="02757483" w14:textId="77777777" w:rsidTr="00722E61">
        <w:trPr>
          <w:trHeight w:val="557"/>
        </w:trPr>
        <w:tc>
          <w:tcPr>
            <w:tcW w:w="307" w:type="pct"/>
          </w:tcPr>
          <w:p w14:paraId="3372B76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5.</w:t>
            </w:r>
          </w:p>
        </w:tc>
        <w:tc>
          <w:tcPr>
            <w:tcW w:w="3989" w:type="pct"/>
          </w:tcPr>
          <w:p w14:paraId="52F3E747"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Любим</w:t>
            </w:r>
          </w:p>
          <w:p w14:paraId="71FC735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Любимского муниципального района</w:t>
            </w:r>
          </w:p>
        </w:tc>
        <w:tc>
          <w:tcPr>
            <w:tcW w:w="705" w:type="pct"/>
          </w:tcPr>
          <w:p w14:paraId="7CE1EE07"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14,175</w:t>
            </w:r>
          </w:p>
        </w:tc>
      </w:tr>
      <w:tr w:rsidR="00722E61" w:rsidRPr="00722E61" w14:paraId="67E4E563" w14:textId="77777777" w:rsidTr="00722E61">
        <w:trPr>
          <w:trHeight w:val="559"/>
        </w:trPr>
        <w:tc>
          <w:tcPr>
            <w:tcW w:w="307" w:type="pct"/>
          </w:tcPr>
          <w:p w14:paraId="6F0383B4"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6.</w:t>
            </w:r>
          </w:p>
        </w:tc>
        <w:tc>
          <w:tcPr>
            <w:tcW w:w="3989" w:type="pct"/>
          </w:tcPr>
          <w:p w14:paraId="74E0807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Большесельское сельское поселение</w:t>
            </w:r>
          </w:p>
          <w:p w14:paraId="63ADFB9F"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Большесельского муниципального района</w:t>
            </w:r>
          </w:p>
        </w:tc>
        <w:tc>
          <w:tcPr>
            <w:tcW w:w="705" w:type="pct"/>
          </w:tcPr>
          <w:p w14:paraId="249AF63A"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15,004</w:t>
            </w:r>
          </w:p>
        </w:tc>
      </w:tr>
      <w:tr w:rsidR="00722E61" w:rsidRPr="00722E61" w14:paraId="3E04A9A7" w14:textId="77777777" w:rsidTr="00722E61">
        <w:trPr>
          <w:trHeight w:val="567"/>
        </w:trPr>
        <w:tc>
          <w:tcPr>
            <w:tcW w:w="307" w:type="pct"/>
          </w:tcPr>
          <w:p w14:paraId="5340EA6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w:t>
            </w:r>
          </w:p>
        </w:tc>
        <w:tc>
          <w:tcPr>
            <w:tcW w:w="3989" w:type="pct"/>
          </w:tcPr>
          <w:p w14:paraId="7C6CFFF3"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Каменниковское сельское поселение</w:t>
            </w:r>
            <w:r w:rsidRPr="00722E61">
              <w:rPr>
                <w:rFonts w:ascii="Times New Roman" w:eastAsia="Times New Roman" w:hAnsi="Times New Roman" w:cs="Times New Roman"/>
                <w:sz w:val="27"/>
                <w:szCs w:val="27"/>
              </w:rPr>
              <w:br/>
              <w:t>Рыбинского муниципального района</w:t>
            </w:r>
          </w:p>
        </w:tc>
        <w:tc>
          <w:tcPr>
            <w:tcW w:w="705" w:type="pct"/>
          </w:tcPr>
          <w:p w14:paraId="7CA4169E"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5,356</w:t>
            </w:r>
          </w:p>
        </w:tc>
      </w:tr>
      <w:tr w:rsidR="00722E61" w:rsidRPr="00722E61" w14:paraId="2A65CE09" w14:textId="77777777" w:rsidTr="00722E61">
        <w:trPr>
          <w:trHeight w:val="567"/>
        </w:trPr>
        <w:tc>
          <w:tcPr>
            <w:tcW w:w="307" w:type="pct"/>
          </w:tcPr>
          <w:p w14:paraId="53ED480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w:t>
            </w:r>
          </w:p>
        </w:tc>
        <w:tc>
          <w:tcPr>
            <w:tcW w:w="3989" w:type="pct"/>
          </w:tcPr>
          <w:p w14:paraId="50F21980"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Тихменевское сельское поселение</w:t>
            </w:r>
            <w:r w:rsidRPr="00722E61">
              <w:rPr>
                <w:rFonts w:ascii="Times New Roman" w:eastAsia="Times New Roman" w:hAnsi="Times New Roman" w:cs="Times New Roman"/>
                <w:sz w:val="27"/>
                <w:szCs w:val="27"/>
              </w:rPr>
              <w:br/>
              <w:t>Рыбинского муниципального района</w:t>
            </w:r>
          </w:p>
        </w:tc>
        <w:tc>
          <w:tcPr>
            <w:tcW w:w="705" w:type="pct"/>
          </w:tcPr>
          <w:p w14:paraId="72C92A39"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3,234</w:t>
            </w:r>
          </w:p>
        </w:tc>
      </w:tr>
      <w:tr w:rsidR="00722E61" w:rsidRPr="00722E61" w14:paraId="0D71B050" w14:textId="77777777" w:rsidTr="00722E61">
        <w:trPr>
          <w:trHeight w:val="547"/>
        </w:trPr>
        <w:tc>
          <w:tcPr>
            <w:tcW w:w="307" w:type="pct"/>
          </w:tcPr>
          <w:p w14:paraId="1E9DF66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9.</w:t>
            </w:r>
          </w:p>
        </w:tc>
        <w:tc>
          <w:tcPr>
            <w:tcW w:w="3989" w:type="pct"/>
          </w:tcPr>
          <w:p w14:paraId="2D01A92D"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Кукобойское сельское поселение</w:t>
            </w:r>
          </w:p>
          <w:p w14:paraId="33C3F732"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Первомайского муниципального района</w:t>
            </w:r>
          </w:p>
        </w:tc>
        <w:tc>
          <w:tcPr>
            <w:tcW w:w="705" w:type="pct"/>
          </w:tcPr>
          <w:p w14:paraId="7FEEF674"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7,481</w:t>
            </w:r>
          </w:p>
        </w:tc>
      </w:tr>
      <w:tr w:rsidR="00722E61" w:rsidRPr="00722E61" w14:paraId="6DE08FDD" w14:textId="77777777" w:rsidTr="00722E61">
        <w:trPr>
          <w:trHeight w:val="555"/>
        </w:trPr>
        <w:tc>
          <w:tcPr>
            <w:tcW w:w="307" w:type="pct"/>
          </w:tcPr>
          <w:p w14:paraId="5D859D64"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10.</w:t>
            </w:r>
          </w:p>
        </w:tc>
        <w:tc>
          <w:tcPr>
            <w:tcW w:w="3989" w:type="pct"/>
          </w:tcPr>
          <w:p w14:paraId="69F3E53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Некрасовское сельское поселение</w:t>
            </w:r>
          </w:p>
          <w:p w14:paraId="4CAE1BD1"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Некрасовского муниципального района</w:t>
            </w:r>
          </w:p>
        </w:tc>
        <w:tc>
          <w:tcPr>
            <w:tcW w:w="705" w:type="pct"/>
          </w:tcPr>
          <w:p w14:paraId="4E6E05C7"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11,623</w:t>
            </w:r>
          </w:p>
        </w:tc>
      </w:tr>
      <w:tr w:rsidR="00722E61" w:rsidRPr="00722E61" w14:paraId="550E1C17" w14:textId="77777777" w:rsidTr="00722E61">
        <w:trPr>
          <w:trHeight w:val="563"/>
        </w:trPr>
        <w:tc>
          <w:tcPr>
            <w:tcW w:w="307" w:type="pct"/>
          </w:tcPr>
          <w:p w14:paraId="5AFBF2B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w:t>
            </w:r>
          </w:p>
        </w:tc>
        <w:tc>
          <w:tcPr>
            <w:tcW w:w="3989" w:type="pct"/>
          </w:tcPr>
          <w:p w14:paraId="0E9A4F3D"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Некоузское сельское поселение </w:t>
            </w:r>
          </w:p>
          <w:p w14:paraId="50DE8FF5"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Некоузского муниципального района </w:t>
            </w:r>
          </w:p>
        </w:tc>
        <w:tc>
          <w:tcPr>
            <w:tcW w:w="705" w:type="pct"/>
          </w:tcPr>
          <w:p w14:paraId="054577B5"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7,752</w:t>
            </w:r>
          </w:p>
        </w:tc>
      </w:tr>
      <w:tr w:rsidR="00722E61" w:rsidRPr="00722E61" w14:paraId="66D5AF30" w14:textId="77777777" w:rsidTr="00722E61">
        <w:trPr>
          <w:trHeight w:val="700"/>
        </w:trPr>
        <w:tc>
          <w:tcPr>
            <w:tcW w:w="307" w:type="pct"/>
          </w:tcPr>
          <w:p w14:paraId="1958872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12.</w:t>
            </w:r>
          </w:p>
        </w:tc>
        <w:tc>
          <w:tcPr>
            <w:tcW w:w="3989" w:type="pct"/>
          </w:tcPr>
          <w:p w14:paraId="7446CDF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Пригородное сельское поселение</w:t>
            </w:r>
          </w:p>
          <w:p w14:paraId="5B589043"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Переславского муниципального района</w:t>
            </w:r>
          </w:p>
        </w:tc>
        <w:tc>
          <w:tcPr>
            <w:tcW w:w="705" w:type="pct"/>
          </w:tcPr>
          <w:p w14:paraId="6FA34D34"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11,121</w:t>
            </w:r>
          </w:p>
        </w:tc>
      </w:tr>
      <w:tr w:rsidR="00722E61" w:rsidRPr="00722E61" w14:paraId="2C74566B" w14:textId="77777777" w:rsidTr="00722E61">
        <w:trPr>
          <w:trHeight w:val="281"/>
        </w:trPr>
        <w:tc>
          <w:tcPr>
            <w:tcW w:w="307" w:type="pct"/>
          </w:tcPr>
          <w:p w14:paraId="2EAEA27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w:t>
            </w:r>
          </w:p>
        </w:tc>
        <w:tc>
          <w:tcPr>
            <w:tcW w:w="3989" w:type="pct"/>
          </w:tcPr>
          <w:p w14:paraId="7C9BD43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Городской округ город Переславль-Залесский</w:t>
            </w:r>
          </w:p>
        </w:tc>
        <w:tc>
          <w:tcPr>
            <w:tcW w:w="705" w:type="pct"/>
          </w:tcPr>
          <w:p w14:paraId="01296780"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1,114</w:t>
            </w:r>
          </w:p>
        </w:tc>
      </w:tr>
      <w:tr w:rsidR="00722E61" w:rsidRPr="00722E61" w14:paraId="5BECC22E" w14:textId="77777777" w:rsidTr="00722E61">
        <w:trPr>
          <w:trHeight w:val="428"/>
        </w:trPr>
        <w:tc>
          <w:tcPr>
            <w:tcW w:w="4295" w:type="pct"/>
            <w:gridSpan w:val="2"/>
            <w:vAlign w:val="center"/>
          </w:tcPr>
          <w:p w14:paraId="06241434"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Итого</w:t>
            </w:r>
          </w:p>
        </w:tc>
        <w:tc>
          <w:tcPr>
            <w:tcW w:w="705" w:type="pct"/>
          </w:tcPr>
          <w:p w14:paraId="3127B8E4" w14:textId="77777777" w:rsidR="00722E61" w:rsidRPr="00722E61" w:rsidRDefault="00722E61" w:rsidP="00722E61">
            <w:pPr>
              <w:widowControl/>
              <w:autoSpaceDE/>
              <w:autoSpaceDN/>
              <w:adjustRightInd/>
              <w:ind w:right="-175" w:hanging="76"/>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116,120</w:t>
            </w:r>
          </w:p>
        </w:tc>
      </w:tr>
    </w:tbl>
    <w:p w14:paraId="195C97FE"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2. Распределение средств в 2012 году</w:t>
      </w:r>
    </w:p>
    <w:p w14:paraId="103F9A1B"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834"/>
        <w:gridCol w:w="1846"/>
        <w:gridCol w:w="1703"/>
        <w:gridCol w:w="1564"/>
      </w:tblGrid>
      <w:tr w:rsidR="00722E61" w:rsidRPr="00722E61" w14:paraId="26A6369E" w14:textId="77777777" w:rsidTr="00722E61">
        <w:trPr>
          <w:cantSplit/>
          <w:trHeight w:val="322"/>
        </w:trPr>
        <w:tc>
          <w:tcPr>
            <w:tcW w:w="298" w:type="pct"/>
            <w:vMerge w:val="restart"/>
          </w:tcPr>
          <w:p w14:paraId="7307C570" w14:textId="77777777" w:rsidR="00722E61" w:rsidRPr="00722E61" w:rsidRDefault="00722E61" w:rsidP="00722E61">
            <w:pPr>
              <w:widowControl/>
              <w:autoSpaceDE/>
              <w:autoSpaceDN/>
              <w:adjustRightInd/>
              <w:ind w:left="-108" w:right="-171"/>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w:t>
            </w:r>
          </w:p>
          <w:p w14:paraId="0C2E4C68" w14:textId="77777777" w:rsidR="00722E61" w:rsidRPr="00722E61" w:rsidRDefault="00722E61" w:rsidP="00722E61">
            <w:pPr>
              <w:widowControl/>
              <w:autoSpaceDE/>
              <w:autoSpaceDN/>
              <w:adjustRightInd/>
              <w:ind w:left="-108" w:right="-171"/>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п/п</w:t>
            </w:r>
          </w:p>
        </w:tc>
        <w:tc>
          <w:tcPr>
            <w:tcW w:w="2015" w:type="pct"/>
            <w:vMerge w:val="restart"/>
          </w:tcPr>
          <w:p w14:paraId="6735E8D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Наименование муниципального образования области</w:t>
            </w:r>
          </w:p>
        </w:tc>
        <w:tc>
          <w:tcPr>
            <w:tcW w:w="970" w:type="pct"/>
            <w:vMerge w:val="restart"/>
            <w:tcBorders>
              <w:right w:val="single" w:sz="4" w:space="0" w:color="auto"/>
            </w:tcBorders>
          </w:tcPr>
          <w:p w14:paraId="1A32E072"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Общий объём</w:t>
            </w:r>
          </w:p>
          <w:p w14:paraId="2CD92273"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финанси-</w:t>
            </w:r>
          </w:p>
          <w:p w14:paraId="210B4FA0"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рования, руб.</w:t>
            </w:r>
          </w:p>
        </w:tc>
        <w:tc>
          <w:tcPr>
            <w:tcW w:w="1716" w:type="pct"/>
            <w:gridSpan w:val="2"/>
            <w:tcBorders>
              <w:right w:val="single" w:sz="4" w:space="0" w:color="auto"/>
            </w:tcBorders>
          </w:tcPr>
          <w:p w14:paraId="49FA694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 том числе средства</w:t>
            </w:r>
          </w:p>
        </w:tc>
      </w:tr>
      <w:tr w:rsidR="00722E61" w:rsidRPr="00722E61" w14:paraId="2963FB1F" w14:textId="77777777" w:rsidTr="00722E61">
        <w:trPr>
          <w:cantSplit/>
          <w:trHeight w:val="70"/>
        </w:trPr>
        <w:tc>
          <w:tcPr>
            <w:tcW w:w="298" w:type="pct"/>
            <w:vMerge/>
            <w:vAlign w:val="center"/>
          </w:tcPr>
          <w:p w14:paraId="518A131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2015" w:type="pct"/>
            <w:vMerge/>
            <w:vAlign w:val="center"/>
          </w:tcPr>
          <w:p w14:paraId="390BC621"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970" w:type="pct"/>
            <w:vMerge/>
            <w:tcBorders>
              <w:right w:val="single" w:sz="4" w:space="0" w:color="auto"/>
            </w:tcBorders>
          </w:tcPr>
          <w:p w14:paraId="13BCB93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895" w:type="pct"/>
            <w:tcBorders>
              <w:top w:val="single" w:sz="4" w:space="0" w:color="auto"/>
              <w:left w:val="single" w:sz="4" w:space="0" w:color="auto"/>
            </w:tcBorders>
          </w:tcPr>
          <w:p w14:paraId="4A1ACCB9"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pacing w:val="-4"/>
                <w:sz w:val="26"/>
                <w:szCs w:val="26"/>
              </w:rPr>
            </w:pPr>
            <w:r w:rsidRPr="00722E61">
              <w:rPr>
                <w:rFonts w:ascii="Times New Roman" w:eastAsia="Times New Roman" w:hAnsi="Times New Roman" w:cs="Times New Roman"/>
                <w:spacing w:val="-4"/>
                <w:sz w:val="26"/>
                <w:szCs w:val="26"/>
              </w:rPr>
              <w:t>областного бюджета, руб.</w:t>
            </w:r>
          </w:p>
        </w:tc>
        <w:tc>
          <w:tcPr>
            <w:tcW w:w="821" w:type="pct"/>
          </w:tcPr>
          <w:p w14:paraId="012CA935"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pacing w:val="-4"/>
                <w:sz w:val="26"/>
                <w:szCs w:val="26"/>
              </w:rPr>
            </w:pPr>
            <w:r w:rsidRPr="00722E61">
              <w:rPr>
                <w:rFonts w:ascii="Times New Roman" w:eastAsia="Times New Roman" w:hAnsi="Times New Roman" w:cs="Times New Roman"/>
                <w:spacing w:val="-4"/>
                <w:sz w:val="26"/>
                <w:szCs w:val="26"/>
              </w:rPr>
              <w:t>местного бюджета, руб.</w:t>
            </w:r>
          </w:p>
        </w:tc>
      </w:tr>
      <w:tr w:rsidR="00722E61" w:rsidRPr="00722E61" w14:paraId="1A71A286" w14:textId="77777777" w:rsidTr="00722E61">
        <w:trPr>
          <w:cantSplit/>
          <w:trHeight w:val="322"/>
        </w:trPr>
        <w:tc>
          <w:tcPr>
            <w:tcW w:w="5000" w:type="pct"/>
            <w:gridSpan w:val="5"/>
            <w:vAlign w:val="center"/>
          </w:tcPr>
          <w:p w14:paraId="7BA595D2"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lang w:val="en-US"/>
              </w:rPr>
              <w:t>I</w:t>
            </w:r>
            <w:r w:rsidRPr="00722E61">
              <w:rPr>
                <w:rFonts w:ascii="Times New Roman" w:eastAsia="Times New Roman" w:hAnsi="Times New Roman" w:cs="Times New Roman"/>
                <w:sz w:val="26"/>
                <w:szCs w:val="26"/>
              </w:rPr>
              <w:t>. На обеспечение мероприятий по переселению граждан из непригодного для проживания жилищного фонда в рамках обязательного софинансирования</w:t>
            </w:r>
          </w:p>
        </w:tc>
      </w:tr>
      <w:tr w:rsidR="00722E61" w:rsidRPr="00722E61" w14:paraId="478EF99E" w14:textId="77777777" w:rsidTr="00722E61">
        <w:trPr>
          <w:trHeight w:val="711"/>
        </w:trPr>
        <w:tc>
          <w:tcPr>
            <w:tcW w:w="298" w:type="pct"/>
          </w:tcPr>
          <w:p w14:paraId="1474A8E7"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w:t>
            </w:r>
          </w:p>
        </w:tc>
        <w:tc>
          <w:tcPr>
            <w:tcW w:w="2015" w:type="pct"/>
          </w:tcPr>
          <w:p w14:paraId="5A805E90" w14:textId="77777777" w:rsidR="00722E61" w:rsidRPr="00722E61" w:rsidRDefault="00722E61" w:rsidP="00722E61">
            <w:pPr>
              <w:widowControl/>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Городской округ город Переславль-Залесский</w:t>
            </w:r>
          </w:p>
        </w:tc>
        <w:tc>
          <w:tcPr>
            <w:tcW w:w="970" w:type="pct"/>
          </w:tcPr>
          <w:p w14:paraId="09B8A07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23 575 905</w:t>
            </w:r>
          </w:p>
        </w:tc>
        <w:tc>
          <w:tcPr>
            <w:tcW w:w="895" w:type="pct"/>
          </w:tcPr>
          <w:p w14:paraId="0AEFD8A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14 145 543</w:t>
            </w:r>
          </w:p>
        </w:tc>
        <w:tc>
          <w:tcPr>
            <w:tcW w:w="821" w:type="pct"/>
          </w:tcPr>
          <w:p w14:paraId="2E568091"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9 430 362</w:t>
            </w:r>
          </w:p>
        </w:tc>
      </w:tr>
      <w:tr w:rsidR="00722E61" w:rsidRPr="00722E61" w14:paraId="27F1D1B0" w14:textId="77777777" w:rsidTr="00722E61">
        <w:trPr>
          <w:trHeight w:val="423"/>
        </w:trPr>
        <w:tc>
          <w:tcPr>
            <w:tcW w:w="298" w:type="pct"/>
          </w:tcPr>
          <w:p w14:paraId="530AEC0D"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w:t>
            </w:r>
          </w:p>
        </w:tc>
        <w:tc>
          <w:tcPr>
            <w:tcW w:w="2015" w:type="pct"/>
          </w:tcPr>
          <w:p w14:paraId="650E9DC4" w14:textId="77777777" w:rsidR="00722E61" w:rsidRPr="00722E61" w:rsidRDefault="00722E61" w:rsidP="00722E61">
            <w:pPr>
              <w:widowControl/>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Городской округ город Рыбинск</w:t>
            </w:r>
          </w:p>
        </w:tc>
        <w:tc>
          <w:tcPr>
            <w:tcW w:w="970" w:type="pct"/>
          </w:tcPr>
          <w:p w14:paraId="7CC7496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7 159 995</w:t>
            </w:r>
          </w:p>
        </w:tc>
        <w:tc>
          <w:tcPr>
            <w:tcW w:w="895" w:type="pct"/>
          </w:tcPr>
          <w:p w14:paraId="045724FF"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4 217 400</w:t>
            </w:r>
          </w:p>
        </w:tc>
        <w:tc>
          <w:tcPr>
            <w:tcW w:w="821" w:type="pct"/>
          </w:tcPr>
          <w:p w14:paraId="1E330FCC"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2 942 595</w:t>
            </w:r>
          </w:p>
        </w:tc>
      </w:tr>
      <w:tr w:rsidR="00722E61" w:rsidRPr="00722E61" w14:paraId="34F13EF1" w14:textId="77777777" w:rsidTr="00722E61">
        <w:trPr>
          <w:trHeight w:val="148"/>
        </w:trPr>
        <w:tc>
          <w:tcPr>
            <w:tcW w:w="298" w:type="pct"/>
          </w:tcPr>
          <w:p w14:paraId="030618D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w:t>
            </w:r>
          </w:p>
        </w:tc>
        <w:tc>
          <w:tcPr>
            <w:tcW w:w="2015" w:type="pct"/>
          </w:tcPr>
          <w:p w14:paraId="1BF3CA06" w14:textId="77777777" w:rsidR="00722E61" w:rsidRPr="00722E61" w:rsidRDefault="00722E61" w:rsidP="00722E61">
            <w:pPr>
              <w:widowControl/>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Городское поселение Пошехонье Пошехонского муниципального района</w:t>
            </w:r>
          </w:p>
        </w:tc>
        <w:tc>
          <w:tcPr>
            <w:tcW w:w="970" w:type="pct"/>
          </w:tcPr>
          <w:p w14:paraId="7299FA75"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14 572 395</w:t>
            </w:r>
          </w:p>
        </w:tc>
        <w:tc>
          <w:tcPr>
            <w:tcW w:w="895" w:type="pct"/>
          </w:tcPr>
          <w:p w14:paraId="182A46C7"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13 115 154</w:t>
            </w:r>
          </w:p>
        </w:tc>
        <w:tc>
          <w:tcPr>
            <w:tcW w:w="821" w:type="pct"/>
          </w:tcPr>
          <w:p w14:paraId="28EA05E7"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1 457 241</w:t>
            </w:r>
          </w:p>
        </w:tc>
      </w:tr>
      <w:tr w:rsidR="00722E61" w:rsidRPr="00722E61" w14:paraId="31298665" w14:textId="77777777" w:rsidTr="00722E61">
        <w:trPr>
          <w:trHeight w:val="148"/>
        </w:trPr>
        <w:tc>
          <w:tcPr>
            <w:tcW w:w="298" w:type="pct"/>
          </w:tcPr>
          <w:p w14:paraId="26087D1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w:t>
            </w:r>
          </w:p>
        </w:tc>
        <w:tc>
          <w:tcPr>
            <w:tcW w:w="2015" w:type="pct"/>
          </w:tcPr>
          <w:p w14:paraId="2EB3B785"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Городское поселение Ростов</w:t>
            </w:r>
          </w:p>
          <w:p w14:paraId="3F942CD4" w14:textId="77777777" w:rsidR="00722E61" w:rsidRPr="00722E61" w:rsidRDefault="00722E61" w:rsidP="00722E61">
            <w:pPr>
              <w:widowControl/>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Ростовского муниципального района</w:t>
            </w:r>
          </w:p>
        </w:tc>
        <w:tc>
          <w:tcPr>
            <w:tcW w:w="970" w:type="pct"/>
          </w:tcPr>
          <w:p w14:paraId="32888DBE"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11 795 940</w:t>
            </w:r>
          </w:p>
        </w:tc>
        <w:tc>
          <w:tcPr>
            <w:tcW w:w="895" w:type="pct"/>
          </w:tcPr>
          <w:p w14:paraId="3BB28BDD"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9 436 752</w:t>
            </w:r>
          </w:p>
        </w:tc>
        <w:tc>
          <w:tcPr>
            <w:tcW w:w="821" w:type="pct"/>
          </w:tcPr>
          <w:p w14:paraId="4BAC6EF5"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2 359 188</w:t>
            </w:r>
          </w:p>
        </w:tc>
      </w:tr>
      <w:tr w:rsidR="00722E61" w:rsidRPr="00722E61" w14:paraId="62DD417A" w14:textId="77777777" w:rsidTr="00722E61">
        <w:trPr>
          <w:trHeight w:val="569"/>
        </w:trPr>
        <w:tc>
          <w:tcPr>
            <w:tcW w:w="298" w:type="pct"/>
          </w:tcPr>
          <w:p w14:paraId="21159EE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w:t>
            </w:r>
          </w:p>
        </w:tc>
        <w:tc>
          <w:tcPr>
            <w:tcW w:w="2015" w:type="pct"/>
          </w:tcPr>
          <w:p w14:paraId="557E691F"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Городское поселение Любим</w:t>
            </w:r>
          </w:p>
          <w:p w14:paraId="6D93BC9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Любимского муниципального района</w:t>
            </w:r>
          </w:p>
        </w:tc>
        <w:tc>
          <w:tcPr>
            <w:tcW w:w="970" w:type="pct"/>
          </w:tcPr>
          <w:p w14:paraId="57B740D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22 930 515</w:t>
            </w:r>
          </w:p>
        </w:tc>
        <w:tc>
          <w:tcPr>
            <w:tcW w:w="895" w:type="pct"/>
          </w:tcPr>
          <w:p w14:paraId="2C3ED99C"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21 608 003</w:t>
            </w:r>
          </w:p>
        </w:tc>
        <w:tc>
          <w:tcPr>
            <w:tcW w:w="821" w:type="pct"/>
          </w:tcPr>
          <w:p w14:paraId="022F124A"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1 322 512</w:t>
            </w:r>
          </w:p>
        </w:tc>
      </w:tr>
      <w:tr w:rsidR="00722E61" w:rsidRPr="00722E61" w14:paraId="163C24AB" w14:textId="77777777" w:rsidTr="00722E61">
        <w:trPr>
          <w:trHeight w:val="549"/>
        </w:trPr>
        <w:tc>
          <w:tcPr>
            <w:tcW w:w="298" w:type="pct"/>
          </w:tcPr>
          <w:p w14:paraId="5D25BFAF"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6.</w:t>
            </w:r>
          </w:p>
        </w:tc>
        <w:tc>
          <w:tcPr>
            <w:tcW w:w="2015" w:type="pct"/>
          </w:tcPr>
          <w:p w14:paraId="0C378FAB"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Пригородное сельское поселение Пошехонского муниципального района</w:t>
            </w:r>
          </w:p>
        </w:tc>
        <w:tc>
          <w:tcPr>
            <w:tcW w:w="970" w:type="pct"/>
          </w:tcPr>
          <w:p w14:paraId="4A8F4699"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2 910 645</w:t>
            </w:r>
          </w:p>
        </w:tc>
        <w:tc>
          <w:tcPr>
            <w:tcW w:w="895" w:type="pct"/>
          </w:tcPr>
          <w:p w14:paraId="75942D4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2 619 580</w:t>
            </w:r>
          </w:p>
        </w:tc>
        <w:tc>
          <w:tcPr>
            <w:tcW w:w="821" w:type="pct"/>
          </w:tcPr>
          <w:p w14:paraId="5098F001"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291 065</w:t>
            </w:r>
          </w:p>
        </w:tc>
      </w:tr>
      <w:tr w:rsidR="00722E61" w:rsidRPr="00722E61" w14:paraId="2F694569" w14:textId="77777777" w:rsidTr="00722E61">
        <w:trPr>
          <w:trHeight w:val="557"/>
        </w:trPr>
        <w:tc>
          <w:tcPr>
            <w:tcW w:w="298" w:type="pct"/>
          </w:tcPr>
          <w:p w14:paraId="1C57607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7.</w:t>
            </w:r>
          </w:p>
        </w:tc>
        <w:tc>
          <w:tcPr>
            <w:tcW w:w="2015" w:type="pct"/>
          </w:tcPr>
          <w:p w14:paraId="5F1D168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Некрасовское сельское поселение Некрасовского муниципального район</w:t>
            </w:r>
          </w:p>
        </w:tc>
        <w:tc>
          <w:tcPr>
            <w:tcW w:w="970" w:type="pct"/>
          </w:tcPr>
          <w:p w14:paraId="79F68D63"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14 773 680</w:t>
            </w:r>
          </w:p>
        </w:tc>
        <w:tc>
          <w:tcPr>
            <w:tcW w:w="895" w:type="pct"/>
          </w:tcPr>
          <w:p w14:paraId="029B065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13 296 312</w:t>
            </w:r>
          </w:p>
        </w:tc>
        <w:tc>
          <w:tcPr>
            <w:tcW w:w="821" w:type="pct"/>
          </w:tcPr>
          <w:p w14:paraId="104E85A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1 477 368</w:t>
            </w:r>
          </w:p>
        </w:tc>
      </w:tr>
      <w:tr w:rsidR="00722E61" w:rsidRPr="00722E61" w14:paraId="477AE3BA" w14:textId="77777777" w:rsidTr="00722E61">
        <w:trPr>
          <w:trHeight w:val="105"/>
        </w:trPr>
        <w:tc>
          <w:tcPr>
            <w:tcW w:w="298" w:type="pct"/>
          </w:tcPr>
          <w:p w14:paraId="7498A86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8.</w:t>
            </w:r>
          </w:p>
        </w:tc>
        <w:tc>
          <w:tcPr>
            <w:tcW w:w="2015" w:type="pct"/>
          </w:tcPr>
          <w:p w14:paraId="1F8180C4"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Большесельское сельское поселение Большесельского муниципального района</w:t>
            </w:r>
          </w:p>
        </w:tc>
        <w:tc>
          <w:tcPr>
            <w:tcW w:w="970" w:type="pct"/>
          </w:tcPr>
          <w:p w14:paraId="463590BB"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8 888 490</w:t>
            </w:r>
          </w:p>
        </w:tc>
        <w:tc>
          <w:tcPr>
            <w:tcW w:w="895" w:type="pct"/>
          </w:tcPr>
          <w:p w14:paraId="0FFE324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pacing w:val="-6"/>
                <w:sz w:val="26"/>
                <w:szCs w:val="26"/>
              </w:rPr>
              <w:t>8 444 065,5</w:t>
            </w:r>
          </w:p>
        </w:tc>
        <w:tc>
          <w:tcPr>
            <w:tcW w:w="821" w:type="pct"/>
          </w:tcPr>
          <w:p w14:paraId="25DA6C56"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444 424,5</w:t>
            </w:r>
          </w:p>
        </w:tc>
      </w:tr>
      <w:tr w:rsidR="00722E61" w:rsidRPr="00722E61" w14:paraId="2F057F47" w14:textId="77777777" w:rsidTr="00722E61">
        <w:trPr>
          <w:trHeight w:val="567"/>
        </w:trPr>
        <w:tc>
          <w:tcPr>
            <w:tcW w:w="298" w:type="pct"/>
          </w:tcPr>
          <w:p w14:paraId="507F3128"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9.</w:t>
            </w:r>
          </w:p>
        </w:tc>
        <w:tc>
          <w:tcPr>
            <w:tcW w:w="2015" w:type="pct"/>
          </w:tcPr>
          <w:p w14:paraId="3A8DBC86"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Заволжское сельское поселение</w:t>
            </w:r>
            <w:r w:rsidRPr="00722E61">
              <w:rPr>
                <w:rFonts w:ascii="Times New Roman" w:eastAsia="Times New Roman" w:hAnsi="Times New Roman" w:cs="Times New Roman"/>
                <w:sz w:val="26"/>
                <w:szCs w:val="26"/>
              </w:rPr>
              <w:br/>
              <w:t>Ярославского муниципального района</w:t>
            </w:r>
          </w:p>
        </w:tc>
        <w:tc>
          <w:tcPr>
            <w:tcW w:w="970" w:type="pct"/>
          </w:tcPr>
          <w:p w14:paraId="6A863738"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1 591 110</w:t>
            </w:r>
          </w:p>
        </w:tc>
        <w:tc>
          <w:tcPr>
            <w:tcW w:w="895" w:type="pct"/>
          </w:tcPr>
          <w:p w14:paraId="3A0157AE"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1 431 999</w:t>
            </w:r>
          </w:p>
        </w:tc>
        <w:tc>
          <w:tcPr>
            <w:tcW w:w="821" w:type="pct"/>
          </w:tcPr>
          <w:p w14:paraId="608D7D1C"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159 111</w:t>
            </w:r>
          </w:p>
        </w:tc>
      </w:tr>
      <w:tr w:rsidR="00722E61" w:rsidRPr="00722E61" w14:paraId="5E51A8DA" w14:textId="77777777" w:rsidTr="00722E61">
        <w:trPr>
          <w:trHeight w:val="567"/>
        </w:trPr>
        <w:tc>
          <w:tcPr>
            <w:tcW w:w="298" w:type="pct"/>
          </w:tcPr>
          <w:p w14:paraId="00F0940C"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10.</w:t>
            </w:r>
          </w:p>
        </w:tc>
        <w:tc>
          <w:tcPr>
            <w:tcW w:w="2015" w:type="pct"/>
          </w:tcPr>
          <w:p w14:paraId="286C4E40"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Туношенское сельское поселение Ярославского муниципального района</w:t>
            </w:r>
          </w:p>
        </w:tc>
        <w:tc>
          <w:tcPr>
            <w:tcW w:w="970" w:type="pct"/>
          </w:tcPr>
          <w:p w14:paraId="5E02C87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6 041 745</w:t>
            </w:r>
          </w:p>
        </w:tc>
        <w:tc>
          <w:tcPr>
            <w:tcW w:w="895" w:type="pct"/>
          </w:tcPr>
          <w:p w14:paraId="2BD0583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pacing w:val="-6"/>
                <w:sz w:val="26"/>
                <w:szCs w:val="26"/>
              </w:rPr>
              <w:t>5 437 570,5</w:t>
            </w:r>
          </w:p>
        </w:tc>
        <w:tc>
          <w:tcPr>
            <w:tcW w:w="821" w:type="pct"/>
          </w:tcPr>
          <w:p w14:paraId="72D48726"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604 174,5</w:t>
            </w:r>
          </w:p>
        </w:tc>
      </w:tr>
      <w:tr w:rsidR="00722E61" w:rsidRPr="00722E61" w14:paraId="2EE57DA8" w14:textId="77777777" w:rsidTr="00722E61">
        <w:trPr>
          <w:trHeight w:val="567"/>
        </w:trPr>
        <w:tc>
          <w:tcPr>
            <w:tcW w:w="298" w:type="pct"/>
          </w:tcPr>
          <w:p w14:paraId="7DC78A2F"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11.</w:t>
            </w:r>
          </w:p>
        </w:tc>
        <w:tc>
          <w:tcPr>
            <w:tcW w:w="2015" w:type="pct"/>
          </w:tcPr>
          <w:p w14:paraId="6B0D28D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Городской округ город Ярославль</w:t>
            </w:r>
          </w:p>
        </w:tc>
        <w:tc>
          <w:tcPr>
            <w:tcW w:w="970" w:type="pct"/>
          </w:tcPr>
          <w:p w14:paraId="72E53618"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1 025 595</w:t>
            </w:r>
          </w:p>
        </w:tc>
        <w:tc>
          <w:tcPr>
            <w:tcW w:w="895" w:type="pct"/>
          </w:tcPr>
          <w:p w14:paraId="5E591D25"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pacing w:val="-6"/>
                <w:sz w:val="26"/>
                <w:szCs w:val="26"/>
              </w:rPr>
              <w:t>923 035,5</w:t>
            </w:r>
          </w:p>
        </w:tc>
        <w:tc>
          <w:tcPr>
            <w:tcW w:w="821" w:type="pct"/>
          </w:tcPr>
          <w:p w14:paraId="1BBFF9F9"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102 559,5</w:t>
            </w:r>
          </w:p>
        </w:tc>
      </w:tr>
      <w:tr w:rsidR="00722E61" w:rsidRPr="00722E61" w14:paraId="7F38E55E" w14:textId="77777777" w:rsidTr="00722E61">
        <w:trPr>
          <w:trHeight w:val="253"/>
        </w:trPr>
        <w:tc>
          <w:tcPr>
            <w:tcW w:w="2313" w:type="pct"/>
            <w:gridSpan w:val="2"/>
            <w:vAlign w:val="center"/>
          </w:tcPr>
          <w:p w14:paraId="35125259"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Итого</w:t>
            </w:r>
          </w:p>
        </w:tc>
        <w:tc>
          <w:tcPr>
            <w:tcW w:w="970" w:type="pct"/>
          </w:tcPr>
          <w:p w14:paraId="1AEE02A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115 266 015</w:t>
            </w:r>
          </w:p>
        </w:tc>
        <w:tc>
          <w:tcPr>
            <w:tcW w:w="895" w:type="pct"/>
          </w:tcPr>
          <w:p w14:paraId="37E80D0B"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94 675 414,5</w:t>
            </w:r>
          </w:p>
        </w:tc>
        <w:tc>
          <w:tcPr>
            <w:tcW w:w="821" w:type="pct"/>
          </w:tcPr>
          <w:p w14:paraId="5C493310" w14:textId="77777777" w:rsidR="00722E61" w:rsidRPr="00722E61" w:rsidRDefault="00722E61" w:rsidP="00722E61">
            <w:pPr>
              <w:widowControl/>
              <w:autoSpaceDE/>
              <w:autoSpaceDN/>
              <w:adjustRightInd/>
              <w:ind w:left="-108" w:right="-107"/>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20 590 600,5</w:t>
            </w:r>
          </w:p>
        </w:tc>
      </w:tr>
      <w:tr w:rsidR="00722E61" w:rsidRPr="00722E61" w14:paraId="3A70682B" w14:textId="77777777" w:rsidTr="00722E61">
        <w:trPr>
          <w:trHeight w:val="253"/>
        </w:trPr>
        <w:tc>
          <w:tcPr>
            <w:tcW w:w="5000" w:type="pct"/>
            <w:gridSpan w:val="5"/>
            <w:vAlign w:val="center"/>
          </w:tcPr>
          <w:p w14:paraId="44C45151" w14:textId="77777777" w:rsidR="00722E61" w:rsidRPr="00722E61" w:rsidRDefault="00722E61" w:rsidP="00722E61">
            <w:pPr>
              <w:widowControl/>
              <w:autoSpaceDE/>
              <w:autoSpaceDN/>
              <w:adjustRightInd/>
              <w:ind w:left="-108" w:right="-107"/>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sz w:val="26"/>
                <w:szCs w:val="26"/>
                <w:lang w:val="en-US"/>
              </w:rPr>
              <w:t>II</w:t>
            </w:r>
            <w:r w:rsidRPr="00722E61">
              <w:rPr>
                <w:rFonts w:ascii="Times New Roman" w:eastAsia="Times New Roman" w:hAnsi="Times New Roman" w:cs="Times New Roman"/>
                <w:sz w:val="26"/>
                <w:szCs w:val="26"/>
              </w:rPr>
              <w:t>. За счёт дополнительных источников на приобретение жилых помещений, площадь которых больше площади занимаемых помещений</w:t>
            </w:r>
          </w:p>
        </w:tc>
      </w:tr>
      <w:tr w:rsidR="00722E61" w:rsidRPr="00722E61" w14:paraId="0BE1D6DB" w14:textId="77777777" w:rsidTr="00722E61">
        <w:trPr>
          <w:trHeight w:val="148"/>
        </w:trPr>
        <w:tc>
          <w:tcPr>
            <w:tcW w:w="298" w:type="pct"/>
          </w:tcPr>
          <w:p w14:paraId="0559080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2015" w:type="pct"/>
          </w:tcPr>
          <w:p w14:paraId="43949B53"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Городское поселение Ростов</w:t>
            </w:r>
          </w:p>
          <w:p w14:paraId="3717A940" w14:textId="77777777" w:rsidR="00722E61" w:rsidRPr="00722E61" w:rsidRDefault="00722E61" w:rsidP="00722E61">
            <w:pPr>
              <w:widowControl/>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Ростовского муниципального района</w:t>
            </w:r>
          </w:p>
        </w:tc>
        <w:tc>
          <w:tcPr>
            <w:tcW w:w="970" w:type="pct"/>
          </w:tcPr>
          <w:p w14:paraId="21C4DDE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4 211 329</w:t>
            </w:r>
          </w:p>
        </w:tc>
        <w:tc>
          <w:tcPr>
            <w:tcW w:w="895" w:type="pct"/>
          </w:tcPr>
          <w:p w14:paraId="1880F495"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1 963 519,2</w:t>
            </w:r>
          </w:p>
          <w:p w14:paraId="2633A49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p>
        </w:tc>
        <w:tc>
          <w:tcPr>
            <w:tcW w:w="821" w:type="pct"/>
          </w:tcPr>
          <w:p w14:paraId="263CF72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2 247 809,8</w:t>
            </w:r>
          </w:p>
        </w:tc>
      </w:tr>
      <w:tr w:rsidR="00722E61" w:rsidRPr="00722E61" w14:paraId="6D29E11C" w14:textId="77777777" w:rsidTr="00722E61">
        <w:trPr>
          <w:trHeight w:val="148"/>
        </w:trPr>
        <w:tc>
          <w:tcPr>
            <w:tcW w:w="2313" w:type="pct"/>
            <w:gridSpan w:val="2"/>
            <w:vAlign w:val="center"/>
          </w:tcPr>
          <w:p w14:paraId="71FC3A91"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Итого</w:t>
            </w:r>
          </w:p>
        </w:tc>
        <w:tc>
          <w:tcPr>
            <w:tcW w:w="970" w:type="pct"/>
          </w:tcPr>
          <w:p w14:paraId="745FB08D"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4 211 329</w:t>
            </w:r>
          </w:p>
        </w:tc>
        <w:tc>
          <w:tcPr>
            <w:tcW w:w="895" w:type="pct"/>
          </w:tcPr>
          <w:p w14:paraId="16051660"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1 963 519,2</w:t>
            </w:r>
          </w:p>
        </w:tc>
        <w:tc>
          <w:tcPr>
            <w:tcW w:w="821" w:type="pct"/>
          </w:tcPr>
          <w:p w14:paraId="5C380BCF"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6"/>
                <w:szCs w:val="26"/>
              </w:rPr>
            </w:pPr>
            <w:r w:rsidRPr="00722E61">
              <w:rPr>
                <w:rFonts w:ascii="Times New Roman" w:eastAsia="Times New Roman" w:hAnsi="Times New Roman" w:cs="Times New Roman"/>
                <w:color w:val="000000"/>
                <w:sz w:val="26"/>
                <w:szCs w:val="26"/>
              </w:rPr>
              <w:t>2 247 809,8</w:t>
            </w:r>
          </w:p>
        </w:tc>
      </w:tr>
    </w:tbl>
    <w:p w14:paraId="04543A0A" w14:textId="77777777" w:rsidR="00416274" w:rsidRDefault="00416274" w:rsidP="00722E61">
      <w:pPr>
        <w:widowControl/>
        <w:autoSpaceDE/>
        <w:autoSpaceDN/>
        <w:adjustRightInd/>
        <w:ind w:firstLine="709"/>
        <w:jc w:val="center"/>
        <w:rPr>
          <w:rFonts w:ascii="Times New Roman" w:eastAsia="Times New Roman" w:hAnsi="Times New Roman" w:cs="Times New Roman"/>
          <w:sz w:val="28"/>
          <w:szCs w:val="28"/>
        </w:rPr>
      </w:pPr>
    </w:p>
    <w:p w14:paraId="64EDEA6E" w14:textId="77777777" w:rsidR="00416274" w:rsidRDefault="00416274" w:rsidP="00722E61">
      <w:pPr>
        <w:widowControl/>
        <w:autoSpaceDE/>
        <w:autoSpaceDN/>
        <w:adjustRightInd/>
        <w:ind w:firstLine="709"/>
        <w:jc w:val="center"/>
        <w:rPr>
          <w:rFonts w:ascii="Times New Roman" w:eastAsia="Times New Roman" w:hAnsi="Times New Roman" w:cs="Times New Roman"/>
          <w:sz w:val="28"/>
          <w:szCs w:val="28"/>
        </w:rPr>
      </w:pPr>
    </w:p>
    <w:p w14:paraId="277B71B0" w14:textId="77777777" w:rsidR="00416274" w:rsidRDefault="00416274" w:rsidP="00722E61">
      <w:pPr>
        <w:widowControl/>
        <w:autoSpaceDE/>
        <w:autoSpaceDN/>
        <w:adjustRightInd/>
        <w:ind w:firstLine="709"/>
        <w:jc w:val="center"/>
        <w:rPr>
          <w:rFonts w:ascii="Times New Roman" w:eastAsia="Times New Roman" w:hAnsi="Times New Roman" w:cs="Times New Roman"/>
          <w:sz w:val="28"/>
          <w:szCs w:val="28"/>
        </w:rPr>
      </w:pPr>
    </w:p>
    <w:p w14:paraId="4C2462D4"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3. Распределение средств в 2013 году</w:t>
      </w:r>
    </w:p>
    <w:p w14:paraId="2AF02D64" w14:textId="77777777" w:rsidR="00722E61" w:rsidRPr="00722E61" w:rsidRDefault="00722E61" w:rsidP="00722E61">
      <w:pPr>
        <w:widowControl/>
        <w:autoSpaceDE/>
        <w:autoSpaceDN/>
        <w:adjustRightInd/>
        <w:ind w:firstLine="70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915"/>
        <w:gridCol w:w="2207"/>
        <w:gridCol w:w="1507"/>
        <w:gridCol w:w="1305"/>
      </w:tblGrid>
      <w:tr w:rsidR="00722E61" w:rsidRPr="00722E61" w14:paraId="09DAB978" w14:textId="77777777" w:rsidTr="00722E61">
        <w:trPr>
          <w:trHeight w:val="435"/>
        </w:trPr>
        <w:tc>
          <w:tcPr>
            <w:tcW w:w="334" w:type="pct"/>
            <w:vMerge w:val="restart"/>
          </w:tcPr>
          <w:p w14:paraId="5B0A2F04" w14:textId="77777777" w:rsidR="00722E61" w:rsidRPr="00722E61" w:rsidRDefault="00722E61" w:rsidP="00722E61">
            <w:pPr>
              <w:widowControl/>
              <w:autoSpaceDE/>
              <w:autoSpaceDN/>
              <w:adjustRightInd/>
              <w:jc w:val="center"/>
              <w:rPr>
                <w:rFonts w:ascii="Calibri" w:eastAsia="Calibri" w:hAnsi="Calibri" w:cs="Times New Roman"/>
                <w:sz w:val="27"/>
                <w:szCs w:val="27"/>
                <w:lang w:eastAsia="en-US"/>
              </w:rPr>
            </w:pPr>
            <w:r w:rsidRPr="00722E61">
              <w:rPr>
                <w:rFonts w:ascii="Times New Roman" w:eastAsia="Times New Roman" w:hAnsi="Times New Roman" w:cs="Times New Roman"/>
                <w:sz w:val="27"/>
                <w:szCs w:val="27"/>
              </w:rPr>
              <w:t>№ п/п</w:t>
            </w:r>
          </w:p>
        </w:tc>
        <w:tc>
          <w:tcPr>
            <w:tcW w:w="2315" w:type="pct"/>
            <w:vMerge w:val="restart"/>
          </w:tcPr>
          <w:p w14:paraId="30BA968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Наименование муниципального</w:t>
            </w:r>
          </w:p>
          <w:p w14:paraId="012E80DC"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образования области </w:t>
            </w:r>
          </w:p>
        </w:tc>
        <w:tc>
          <w:tcPr>
            <w:tcW w:w="815" w:type="pct"/>
            <w:vMerge w:val="restart"/>
          </w:tcPr>
          <w:p w14:paraId="70121F08"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Общий объем финансирования, руб.</w:t>
            </w:r>
          </w:p>
        </w:tc>
        <w:tc>
          <w:tcPr>
            <w:tcW w:w="1537" w:type="pct"/>
            <w:gridSpan w:val="2"/>
          </w:tcPr>
          <w:p w14:paraId="023D6F12"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В том числе средства</w:t>
            </w:r>
          </w:p>
        </w:tc>
      </w:tr>
      <w:tr w:rsidR="00722E61" w:rsidRPr="00722E61" w14:paraId="23ADC4E5" w14:textId="77777777" w:rsidTr="00722E61">
        <w:trPr>
          <w:trHeight w:val="525"/>
        </w:trPr>
        <w:tc>
          <w:tcPr>
            <w:tcW w:w="334" w:type="pct"/>
            <w:vMerge/>
          </w:tcPr>
          <w:p w14:paraId="2709DF5A" w14:textId="77777777" w:rsidR="00722E61" w:rsidRPr="00722E61" w:rsidRDefault="00722E61" w:rsidP="00722E61">
            <w:pPr>
              <w:widowControl/>
              <w:autoSpaceDE/>
              <w:autoSpaceDN/>
              <w:adjustRightInd/>
              <w:jc w:val="both"/>
              <w:rPr>
                <w:rFonts w:ascii="Times New Roman" w:eastAsia="Times New Roman" w:hAnsi="Times New Roman" w:cs="Times New Roman"/>
                <w:sz w:val="27"/>
                <w:szCs w:val="27"/>
              </w:rPr>
            </w:pPr>
          </w:p>
        </w:tc>
        <w:tc>
          <w:tcPr>
            <w:tcW w:w="2315" w:type="pct"/>
            <w:vMerge/>
          </w:tcPr>
          <w:p w14:paraId="40CA575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815" w:type="pct"/>
            <w:vMerge/>
          </w:tcPr>
          <w:p w14:paraId="2D85F638"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815" w:type="pct"/>
          </w:tcPr>
          <w:p w14:paraId="07438E6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областного бюджета, руб.</w:t>
            </w:r>
          </w:p>
        </w:tc>
        <w:tc>
          <w:tcPr>
            <w:tcW w:w="722" w:type="pct"/>
          </w:tcPr>
          <w:p w14:paraId="45BAA08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местного бюджета, руб.</w:t>
            </w:r>
          </w:p>
        </w:tc>
      </w:tr>
      <w:tr w:rsidR="00722E61" w:rsidRPr="00722E61" w14:paraId="05E97B30" w14:textId="77777777" w:rsidTr="00722E61">
        <w:trPr>
          <w:trHeight w:val="794"/>
        </w:trPr>
        <w:tc>
          <w:tcPr>
            <w:tcW w:w="334" w:type="pct"/>
          </w:tcPr>
          <w:p w14:paraId="5C675B3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w:t>
            </w:r>
          </w:p>
        </w:tc>
        <w:tc>
          <w:tcPr>
            <w:tcW w:w="2315" w:type="pct"/>
          </w:tcPr>
          <w:p w14:paraId="0422EE2D"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Арефинское сельское поселение Рыбинского муниципального района</w:t>
            </w:r>
          </w:p>
        </w:tc>
        <w:tc>
          <w:tcPr>
            <w:tcW w:w="815" w:type="pct"/>
          </w:tcPr>
          <w:p w14:paraId="4B17F9B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2 981 160</w:t>
            </w:r>
          </w:p>
        </w:tc>
        <w:tc>
          <w:tcPr>
            <w:tcW w:w="815" w:type="pct"/>
          </w:tcPr>
          <w:p w14:paraId="71D45C6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2 832 102</w:t>
            </w:r>
          </w:p>
        </w:tc>
        <w:tc>
          <w:tcPr>
            <w:tcW w:w="722" w:type="pct"/>
          </w:tcPr>
          <w:p w14:paraId="7AEA3468"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149 058</w:t>
            </w:r>
          </w:p>
        </w:tc>
      </w:tr>
      <w:tr w:rsidR="00722E61" w:rsidRPr="00722E61" w14:paraId="1C5AF73C" w14:textId="77777777" w:rsidTr="00722E61">
        <w:tc>
          <w:tcPr>
            <w:tcW w:w="334" w:type="pct"/>
          </w:tcPr>
          <w:p w14:paraId="6927883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w:t>
            </w:r>
          </w:p>
        </w:tc>
        <w:tc>
          <w:tcPr>
            <w:tcW w:w="2315" w:type="pct"/>
          </w:tcPr>
          <w:p w14:paraId="2CA1DDDB"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Судоверфское сельское поселение Рыбинского муниципального района</w:t>
            </w:r>
          </w:p>
        </w:tc>
        <w:tc>
          <w:tcPr>
            <w:tcW w:w="815" w:type="pct"/>
          </w:tcPr>
          <w:p w14:paraId="58C8EAA8"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1 571 700</w:t>
            </w:r>
          </w:p>
        </w:tc>
        <w:tc>
          <w:tcPr>
            <w:tcW w:w="815" w:type="pct"/>
          </w:tcPr>
          <w:p w14:paraId="2EDF0F8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1 493 115</w:t>
            </w:r>
          </w:p>
        </w:tc>
        <w:tc>
          <w:tcPr>
            <w:tcW w:w="722" w:type="pct"/>
          </w:tcPr>
          <w:p w14:paraId="3E63F92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78 585</w:t>
            </w:r>
          </w:p>
        </w:tc>
      </w:tr>
      <w:tr w:rsidR="00722E61" w:rsidRPr="00722E61" w14:paraId="30E73DD2" w14:textId="77777777" w:rsidTr="00722E61">
        <w:tc>
          <w:tcPr>
            <w:tcW w:w="334" w:type="pct"/>
          </w:tcPr>
          <w:p w14:paraId="68CB8200"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w:t>
            </w:r>
          </w:p>
        </w:tc>
        <w:tc>
          <w:tcPr>
            <w:tcW w:w="2315" w:type="pct"/>
          </w:tcPr>
          <w:p w14:paraId="6247259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Брейтовское сельское поселение Брейтовского муниципального района</w:t>
            </w:r>
          </w:p>
        </w:tc>
        <w:tc>
          <w:tcPr>
            <w:tcW w:w="815" w:type="pct"/>
          </w:tcPr>
          <w:p w14:paraId="5E7A322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7"/>
                <w:szCs w:val="27"/>
              </w:rPr>
            </w:pPr>
            <w:r w:rsidRPr="00722E61">
              <w:rPr>
                <w:rFonts w:ascii="Times New Roman" w:eastAsia="Times New Roman" w:hAnsi="Times New Roman" w:cs="Times New Roman"/>
                <w:color w:val="000000"/>
                <w:sz w:val="27"/>
                <w:szCs w:val="27"/>
              </w:rPr>
              <w:t>3 806 593</w:t>
            </w:r>
          </w:p>
          <w:p w14:paraId="10E1E3C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highlight w:val="yellow"/>
              </w:rPr>
            </w:pPr>
          </w:p>
        </w:tc>
        <w:tc>
          <w:tcPr>
            <w:tcW w:w="815" w:type="pct"/>
          </w:tcPr>
          <w:p w14:paraId="44EBD6DB"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7"/>
                <w:szCs w:val="27"/>
              </w:rPr>
            </w:pPr>
            <w:r w:rsidRPr="00722E61">
              <w:rPr>
                <w:rFonts w:ascii="Times New Roman" w:eastAsia="Times New Roman" w:hAnsi="Times New Roman" w:cs="Times New Roman"/>
                <w:color w:val="000000"/>
                <w:sz w:val="27"/>
                <w:szCs w:val="27"/>
              </w:rPr>
              <w:t>3 616 263</w:t>
            </w:r>
          </w:p>
          <w:p w14:paraId="269E64A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highlight w:val="yellow"/>
              </w:rPr>
            </w:pPr>
          </w:p>
        </w:tc>
        <w:tc>
          <w:tcPr>
            <w:tcW w:w="722" w:type="pct"/>
          </w:tcPr>
          <w:p w14:paraId="258927E0"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7"/>
                <w:szCs w:val="27"/>
                <w:lang w:val="en-US"/>
              </w:rPr>
            </w:pPr>
            <w:r w:rsidRPr="00722E61">
              <w:rPr>
                <w:rFonts w:ascii="Times New Roman" w:eastAsia="Times New Roman" w:hAnsi="Times New Roman" w:cs="Times New Roman"/>
                <w:color w:val="000000"/>
                <w:sz w:val="27"/>
                <w:szCs w:val="27"/>
              </w:rPr>
              <w:t>190 3</w:t>
            </w:r>
            <w:r w:rsidRPr="00722E61">
              <w:rPr>
                <w:rFonts w:ascii="Times New Roman" w:eastAsia="Times New Roman" w:hAnsi="Times New Roman" w:cs="Times New Roman"/>
                <w:color w:val="000000"/>
                <w:sz w:val="27"/>
                <w:szCs w:val="27"/>
                <w:lang w:val="en-US"/>
              </w:rPr>
              <w:t>30</w:t>
            </w:r>
          </w:p>
          <w:p w14:paraId="19CB8CD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highlight w:val="yellow"/>
              </w:rPr>
            </w:pPr>
          </w:p>
        </w:tc>
      </w:tr>
      <w:tr w:rsidR="00722E61" w:rsidRPr="00722E61" w14:paraId="0ED70988" w14:textId="77777777" w:rsidTr="00722E61">
        <w:tc>
          <w:tcPr>
            <w:tcW w:w="334" w:type="pct"/>
          </w:tcPr>
          <w:p w14:paraId="323B64B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w:t>
            </w:r>
          </w:p>
        </w:tc>
        <w:tc>
          <w:tcPr>
            <w:tcW w:w="2315" w:type="pct"/>
          </w:tcPr>
          <w:p w14:paraId="2B93F955"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Большесельское сельское поселение Большесельского муниципального района</w:t>
            </w:r>
          </w:p>
        </w:tc>
        <w:tc>
          <w:tcPr>
            <w:tcW w:w="815" w:type="pct"/>
          </w:tcPr>
          <w:p w14:paraId="66D0E97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8</w:t>
            </w:r>
            <w:r w:rsidRPr="00722E61">
              <w:rPr>
                <w:rFonts w:ascii="Times New Roman" w:eastAsia="Times New Roman" w:hAnsi="Times New Roman" w:cs="Times New Roman"/>
                <w:sz w:val="27"/>
                <w:szCs w:val="27"/>
              </w:rPr>
              <w:t> </w:t>
            </w:r>
            <w:r w:rsidRPr="00722E61">
              <w:rPr>
                <w:rFonts w:ascii="Times New Roman" w:eastAsia="Times New Roman" w:hAnsi="Times New Roman" w:cs="Times New Roman"/>
                <w:sz w:val="27"/>
                <w:szCs w:val="27"/>
                <w:lang w:val="en-US"/>
              </w:rPr>
              <w:t>770</w:t>
            </w:r>
            <w:r w:rsidRPr="00722E61">
              <w:rPr>
                <w:rFonts w:ascii="Times New Roman" w:eastAsia="Times New Roman" w:hAnsi="Times New Roman" w:cs="Times New Roman"/>
                <w:sz w:val="27"/>
                <w:szCs w:val="27"/>
              </w:rPr>
              <w:t xml:space="preserve"> </w:t>
            </w:r>
            <w:r w:rsidRPr="00722E61">
              <w:rPr>
                <w:rFonts w:ascii="Times New Roman" w:eastAsia="Times New Roman" w:hAnsi="Times New Roman" w:cs="Times New Roman"/>
                <w:sz w:val="27"/>
                <w:szCs w:val="27"/>
                <w:lang w:val="en-US"/>
              </w:rPr>
              <w:t>275</w:t>
            </w:r>
          </w:p>
        </w:tc>
        <w:tc>
          <w:tcPr>
            <w:tcW w:w="815" w:type="pct"/>
          </w:tcPr>
          <w:p w14:paraId="7799BE9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8 331 761</w:t>
            </w:r>
          </w:p>
        </w:tc>
        <w:tc>
          <w:tcPr>
            <w:tcW w:w="722" w:type="pct"/>
          </w:tcPr>
          <w:p w14:paraId="6032904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438 514</w:t>
            </w:r>
          </w:p>
        </w:tc>
      </w:tr>
      <w:tr w:rsidR="00722E61" w:rsidRPr="00722E61" w14:paraId="4420C08E" w14:textId="77777777" w:rsidTr="00722E61">
        <w:tc>
          <w:tcPr>
            <w:tcW w:w="334" w:type="pct"/>
          </w:tcPr>
          <w:p w14:paraId="6A95704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5.</w:t>
            </w:r>
          </w:p>
        </w:tc>
        <w:tc>
          <w:tcPr>
            <w:tcW w:w="2315" w:type="pct"/>
          </w:tcPr>
          <w:p w14:paraId="02017E1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Городской округ  город Ярославль</w:t>
            </w:r>
          </w:p>
        </w:tc>
        <w:tc>
          <w:tcPr>
            <w:tcW w:w="815" w:type="pct"/>
          </w:tcPr>
          <w:p w14:paraId="0E4FA6A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7 621 900</w:t>
            </w:r>
          </w:p>
        </w:tc>
        <w:tc>
          <w:tcPr>
            <w:tcW w:w="815" w:type="pct"/>
          </w:tcPr>
          <w:p w14:paraId="20B839A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6 420 303</w:t>
            </w:r>
          </w:p>
        </w:tc>
        <w:tc>
          <w:tcPr>
            <w:tcW w:w="722" w:type="pct"/>
          </w:tcPr>
          <w:p w14:paraId="5688408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1</w:t>
            </w:r>
            <w:r w:rsidRPr="00722E61">
              <w:rPr>
                <w:rFonts w:ascii="Times New Roman" w:eastAsia="Times New Roman" w:hAnsi="Times New Roman" w:cs="Times New Roman"/>
                <w:sz w:val="27"/>
                <w:szCs w:val="27"/>
              </w:rPr>
              <w:t> </w:t>
            </w:r>
            <w:r w:rsidRPr="00722E61">
              <w:rPr>
                <w:rFonts w:ascii="Times New Roman" w:eastAsia="Times New Roman" w:hAnsi="Times New Roman" w:cs="Times New Roman"/>
                <w:sz w:val="27"/>
                <w:szCs w:val="27"/>
                <w:lang w:val="en-US"/>
              </w:rPr>
              <w:t>201</w:t>
            </w:r>
            <w:r w:rsidRPr="00722E61">
              <w:rPr>
                <w:rFonts w:ascii="Times New Roman" w:eastAsia="Times New Roman" w:hAnsi="Times New Roman" w:cs="Times New Roman"/>
                <w:sz w:val="27"/>
                <w:szCs w:val="27"/>
              </w:rPr>
              <w:t xml:space="preserve"> 597</w:t>
            </w:r>
          </w:p>
        </w:tc>
      </w:tr>
      <w:tr w:rsidR="00722E61" w:rsidRPr="00722E61" w14:paraId="1B20DA09" w14:textId="77777777" w:rsidTr="00722E61">
        <w:tc>
          <w:tcPr>
            <w:tcW w:w="334" w:type="pct"/>
          </w:tcPr>
          <w:p w14:paraId="3787D9E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6.</w:t>
            </w:r>
          </w:p>
        </w:tc>
        <w:tc>
          <w:tcPr>
            <w:tcW w:w="2315" w:type="pct"/>
          </w:tcPr>
          <w:p w14:paraId="71C07133"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Благовещенское сельское поселение Большесельского муниципального района</w:t>
            </w:r>
          </w:p>
        </w:tc>
        <w:tc>
          <w:tcPr>
            <w:tcW w:w="815" w:type="pct"/>
          </w:tcPr>
          <w:p w14:paraId="7EC3A76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4 441 320</w:t>
            </w:r>
          </w:p>
        </w:tc>
        <w:tc>
          <w:tcPr>
            <w:tcW w:w="815" w:type="pct"/>
          </w:tcPr>
          <w:p w14:paraId="32F97687"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4 219 254</w:t>
            </w:r>
          </w:p>
        </w:tc>
        <w:tc>
          <w:tcPr>
            <w:tcW w:w="722" w:type="pct"/>
          </w:tcPr>
          <w:p w14:paraId="2744F2BC"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222 066</w:t>
            </w:r>
          </w:p>
        </w:tc>
      </w:tr>
      <w:tr w:rsidR="00722E61" w:rsidRPr="00722E61" w14:paraId="666C7E19" w14:textId="77777777" w:rsidTr="00722E61">
        <w:trPr>
          <w:trHeight w:val="448"/>
        </w:trPr>
        <w:tc>
          <w:tcPr>
            <w:tcW w:w="334" w:type="pct"/>
          </w:tcPr>
          <w:p w14:paraId="5659468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w:t>
            </w:r>
          </w:p>
        </w:tc>
        <w:tc>
          <w:tcPr>
            <w:tcW w:w="2315" w:type="pct"/>
          </w:tcPr>
          <w:p w14:paraId="39F3E99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Туношенское сельское поселение Ярославского муниципального района</w:t>
            </w:r>
          </w:p>
        </w:tc>
        <w:tc>
          <w:tcPr>
            <w:tcW w:w="815" w:type="pct"/>
          </w:tcPr>
          <w:p w14:paraId="5D55D877"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2 366 000</w:t>
            </w:r>
          </w:p>
        </w:tc>
        <w:tc>
          <w:tcPr>
            <w:tcW w:w="815" w:type="pct"/>
          </w:tcPr>
          <w:p w14:paraId="415E426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2 247 700</w:t>
            </w:r>
          </w:p>
        </w:tc>
        <w:tc>
          <w:tcPr>
            <w:tcW w:w="722" w:type="pct"/>
          </w:tcPr>
          <w:p w14:paraId="5826E00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118 300</w:t>
            </w:r>
          </w:p>
        </w:tc>
      </w:tr>
      <w:tr w:rsidR="00722E61" w:rsidRPr="00722E61" w14:paraId="693494D7" w14:textId="77777777" w:rsidTr="00722E61">
        <w:tc>
          <w:tcPr>
            <w:tcW w:w="334" w:type="pct"/>
          </w:tcPr>
          <w:p w14:paraId="6B2E68F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w:t>
            </w:r>
          </w:p>
        </w:tc>
        <w:tc>
          <w:tcPr>
            <w:tcW w:w="2315" w:type="pct"/>
          </w:tcPr>
          <w:p w14:paraId="6E7D8413"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Пошехонье</w:t>
            </w:r>
          </w:p>
        </w:tc>
        <w:tc>
          <w:tcPr>
            <w:tcW w:w="815" w:type="pct"/>
          </w:tcPr>
          <w:p w14:paraId="6040BD8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25 055 520</w:t>
            </w:r>
          </w:p>
        </w:tc>
        <w:tc>
          <w:tcPr>
            <w:tcW w:w="815" w:type="pct"/>
          </w:tcPr>
          <w:p w14:paraId="2EB3717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22 522 968</w:t>
            </w:r>
          </w:p>
        </w:tc>
        <w:tc>
          <w:tcPr>
            <w:tcW w:w="722" w:type="pct"/>
          </w:tcPr>
          <w:p w14:paraId="35145CB0"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2 502 552</w:t>
            </w:r>
          </w:p>
        </w:tc>
      </w:tr>
      <w:tr w:rsidR="00722E61" w:rsidRPr="00722E61" w14:paraId="44BA45C6" w14:textId="77777777" w:rsidTr="00722E61">
        <w:tc>
          <w:tcPr>
            <w:tcW w:w="334" w:type="pct"/>
          </w:tcPr>
          <w:p w14:paraId="213EF232"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9.</w:t>
            </w:r>
          </w:p>
        </w:tc>
        <w:tc>
          <w:tcPr>
            <w:tcW w:w="2315" w:type="pct"/>
          </w:tcPr>
          <w:p w14:paraId="06DE25D5"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Городское поселение Ростов </w:t>
            </w:r>
          </w:p>
        </w:tc>
        <w:tc>
          <w:tcPr>
            <w:tcW w:w="815" w:type="pct"/>
          </w:tcPr>
          <w:p w14:paraId="135E22A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3 746 877</w:t>
            </w:r>
          </w:p>
        </w:tc>
        <w:tc>
          <w:tcPr>
            <w:tcW w:w="815" w:type="pct"/>
          </w:tcPr>
          <w:p w14:paraId="1D6495C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3 372 189</w:t>
            </w:r>
          </w:p>
        </w:tc>
        <w:tc>
          <w:tcPr>
            <w:tcW w:w="722" w:type="pct"/>
          </w:tcPr>
          <w:p w14:paraId="36D2816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374 68</w:t>
            </w:r>
            <w:r w:rsidRPr="00722E61">
              <w:rPr>
                <w:rFonts w:ascii="Times New Roman" w:eastAsia="Times New Roman" w:hAnsi="Times New Roman" w:cs="Times New Roman"/>
                <w:sz w:val="27"/>
                <w:szCs w:val="27"/>
                <w:lang w:val="en-US"/>
              </w:rPr>
              <w:t>8</w:t>
            </w:r>
          </w:p>
        </w:tc>
      </w:tr>
      <w:tr w:rsidR="00722E61" w:rsidRPr="00722E61" w14:paraId="7AA375CE" w14:textId="77777777" w:rsidTr="00722E61">
        <w:tc>
          <w:tcPr>
            <w:tcW w:w="334" w:type="pct"/>
          </w:tcPr>
          <w:p w14:paraId="3913871C"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10.</w:t>
            </w:r>
          </w:p>
        </w:tc>
        <w:tc>
          <w:tcPr>
            <w:tcW w:w="2315" w:type="pct"/>
          </w:tcPr>
          <w:p w14:paraId="3D331045"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Мышкин Мышкинского муниципального района</w:t>
            </w:r>
          </w:p>
        </w:tc>
        <w:tc>
          <w:tcPr>
            <w:tcW w:w="815" w:type="pct"/>
          </w:tcPr>
          <w:p w14:paraId="6B03EB6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2 382 900</w:t>
            </w:r>
          </w:p>
        </w:tc>
        <w:tc>
          <w:tcPr>
            <w:tcW w:w="815" w:type="pct"/>
          </w:tcPr>
          <w:p w14:paraId="106A9B1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2 144 610</w:t>
            </w:r>
          </w:p>
        </w:tc>
        <w:tc>
          <w:tcPr>
            <w:tcW w:w="722" w:type="pct"/>
          </w:tcPr>
          <w:p w14:paraId="64CBD47C"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238 290</w:t>
            </w:r>
          </w:p>
        </w:tc>
      </w:tr>
      <w:tr w:rsidR="00722E61" w:rsidRPr="00722E61" w14:paraId="51271E02" w14:textId="77777777" w:rsidTr="00722E61">
        <w:tc>
          <w:tcPr>
            <w:tcW w:w="334" w:type="pct"/>
          </w:tcPr>
          <w:p w14:paraId="6BEB5B17"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11.</w:t>
            </w:r>
          </w:p>
        </w:tc>
        <w:tc>
          <w:tcPr>
            <w:tcW w:w="2315" w:type="pct"/>
          </w:tcPr>
          <w:p w14:paraId="3F1279EA"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Данилов Даниловского муниципального района</w:t>
            </w:r>
          </w:p>
        </w:tc>
        <w:tc>
          <w:tcPr>
            <w:tcW w:w="815" w:type="pct"/>
          </w:tcPr>
          <w:p w14:paraId="42DBE9E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2 170 090</w:t>
            </w:r>
          </w:p>
        </w:tc>
        <w:tc>
          <w:tcPr>
            <w:tcW w:w="815" w:type="pct"/>
          </w:tcPr>
          <w:p w14:paraId="09A8882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1 953 081</w:t>
            </w:r>
          </w:p>
        </w:tc>
        <w:tc>
          <w:tcPr>
            <w:tcW w:w="722" w:type="pct"/>
          </w:tcPr>
          <w:p w14:paraId="217CF09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lang w:val="en-US"/>
              </w:rPr>
              <w:t>217009</w:t>
            </w:r>
          </w:p>
        </w:tc>
      </w:tr>
      <w:tr w:rsidR="00722E61" w:rsidRPr="00722E61" w14:paraId="77838156" w14:textId="77777777" w:rsidTr="00722E61">
        <w:tc>
          <w:tcPr>
            <w:tcW w:w="334" w:type="pct"/>
          </w:tcPr>
          <w:p w14:paraId="64B7194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12.</w:t>
            </w:r>
          </w:p>
        </w:tc>
        <w:tc>
          <w:tcPr>
            <w:tcW w:w="2315" w:type="pct"/>
          </w:tcPr>
          <w:p w14:paraId="5F52925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Пригородное сельское поселение Переславского муниципального района</w:t>
            </w:r>
          </w:p>
        </w:tc>
        <w:tc>
          <w:tcPr>
            <w:tcW w:w="815" w:type="pct"/>
          </w:tcPr>
          <w:p w14:paraId="7DC5C92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13 851 240</w:t>
            </w:r>
          </w:p>
        </w:tc>
        <w:tc>
          <w:tcPr>
            <w:tcW w:w="815" w:type="pct"/>
          </w:tcPr>
          <w:p w14:paraId="27C204E7"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12 466 116</w:t>
            </w:r>
          </w:p>
        </w:tc>
        <w:tc>
          <w:tcPr>
            <w:tcW w:w="722" w:type="pct"/>
          </w:tcPr>
          <w:p w14:paraId="5942ECC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1 385 124</w:t>
            </w:r>
          </w:p>
        </w:tc>
      </w:tr>
      <w:tr w:rsidR="00722E61" w:rsidRPr="00722E61" w14:paraId="67AAAE9C" w14:textId="77777777" w:rsidTr="00722E61">
        <w:tc>
          <w:tcPr>
            <w:tcW w:w="334" w:type="pct"/>
          </w:tcPr>
          <w:p w14:paraId="0B05ACA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w:t>
            </w:r>
          </w:p>
        </w:tc>
        <w:tc>
          <w:tcPr>
            <w:tcW w:w="2315" w:type="pct"/>
          </w:tcPr>
          <w:p w14:paraId="73BDC94D"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Карабихское сельское поселение Ярославского муниципального района</w:t>
            </w:r>
          </w:p>
        </w:tc>
        <w:tc>
          <w:tcPr>
            <w:tcW w:w="815" w:type="pct"/>
          </w:tcPr>
          <w:p w14:paraId="52E07D1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4 530 678</w:t>
            </w:r>
          </w:p>
        </w:tc>
        <w:tc>
          <w:tcPr>
            <w:tcW w:w="815" w:type="pct"/>
          </w:tcPr>
          <w:p w14:paraId="092CC23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4 301 852</w:t>
            </w:r>
          </w:p>
        </w:tc>
        <w:tc>
          <w:tcPr>
            <w:tcW w:w="722" w:type="pct"/>
          </w:tcPr>
          <w:p w14:paraId="1522808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228 826</w:t>
            </w:r>
          </w:p>
        </w:tc>
      </w:tr>
      <w:tr w:rsidR="00722E61" w:rsidRPr="00722E61" w14:paraId="468A7713" w14:textId="77777777" w:rsidTr="00722E61">
        <w:tc>
          <w:tcPr>
            <w:tcW w:w="334" w:type="pct"/>
          </w:tcPr>
          <w:p w14:paraId="19F98D8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14.</w:t>
            </w:r>
          </w:p>
        </w:tc>
        <w:tc>
          <w:tcPr>
            <w:tcW w:w="2315" w:type="pct"/>
          </w:tcPr>
          <w:p w14:paraId="15B69137"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Пречистое Первомайского муниципального района</w:t>
            </w:r>
          </w:p>
        </w:tc>
        <w:tc>
          <w:tcPr>
            <w:tcW w:w="815" w:type="pct"/>
          </w:tcPr>
          <w:p w14:paraId="17EDAE6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838 240</w:t>
            </w:r>
          </w:p>
        </w:tc>
        <w:tc>
          <w:tcPr>
            <w:tcW w:w="815" w:type="pct"/>
          </w:tcPr>
          <w:p w14:paraId="144904A2"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754 416</w:t>
            </w:r>
          </w:p>
        </w:tc>
        <w:tc>
          <w:tcPr>
            <w:tcW w:w="722" w:type="pct"/>
          </w:tcPr>
          <w:p w14:paraId="5043727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83 824</w:t>
            </w:r>
          </w:p>
        </w:tc>
      </w:tr>
      <w:tr w:rsidR="00722E61" w:rsidRPr="00722E61" w14:paraId="7F2656F1" w14:textId="77777777" w:rsidTr="00722E61">
        <w:trPr>
          <w:trHeight w:val="469"/>
        </w:trPr>
        <w:tc>
          <w:tcPr>
            <w:tcW w:w="2649" w:type="pct"/>
            <w:gridSpan w:val="2"/>
            <w:vAlign w:val="center"/>
          </w:tcPr>
          <w:p w14:paraId="4906F0D0"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Итого</w:t>
            </w:r>
          </w:p>
        </w:tc>
        <w:tc>
          <w:tcPr>
            <w:tcW w:w="815" w:type="pct"/>
          </w:tcPr>
          <w:p w14:paraId="2A513E6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color w:val="000000"/>
                <w:sz w:val="27"/>
                <w:szCs w:val="27"/>
              </w:rPr>
              <w:t>84 104 493</w:t>
            </w:r>
          </w:p>
        </w:tc>
        <w:tc>
          <w:tcPr>
            <w:tcW w:w="815" w:type="pct"/>
          </w:tcPr>
          <w:p w14:paraId="09D3729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76 675 731</w:t>
            </w:r>
          </w:p>
        </w:tc>
        <w:tc>
          <w:tcPr>
            <w:tcW w:w="722" w:type="pct"/>
          </w:tcPr>
          <w:p w14:paraId="0FDF28A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7 428 762</w:t>
            </w:r>
          </w:p>
        </w:tc>
      </w:tr>
    </w:tbl>
    <w:p w14:paraId="7CE24D10" w14:textId="77777777" w:rsidR="00722E61" w:rsidRPr="00722E61" w:rsidRDefault="00722E61" w:rsidP="00722E61">
      <w:pPr>
        <w:widowControl/>
        <w:autoSpaceDE/>
        <w:autoSpaceDN/>
        <w:adjustRightInd/>
        <w:ind w:left="708"/>
        <w:jc w:val="both"/>
        <w:rPr>
          <w:rFonts w:ascii="Times New Roman" w:eastAsia="Times New Roman" w:hAnsi="Times New Roman" w:cs="Times New Roman"/>
          <w:sz w:val="28"/>
          <w:szCs w:val="28"/>
        </w:rPr>
      </w:pPr>
    </w:p>
    <w:p w14:paraId="3236B064" w14:textId="77777777" w:rsidR="00722E61" w:rsidRPr="00722E61" w:rsidRDefault="00722E61" w:rsidP="00722E61">
      <w:pPr>
        <w:widowControl/>
        <w:adjustRightInd/>
        <w:ind w:left="36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Распределение средств в 2014 году</w:t>
      </w:r>
    </w:p>
    <w:p w14:paraId="52832698" w14:textId="052DF5D6" w:rsidR="009951CA" w:rsidRDefault="009951CA" w:rsidP="009951CA">
      <w:pPr>
        <w:widowControl/>
        <w:adjustRightInd/>
        <w:ind w:firstLine="709"/>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 xml:space="preserve">&lt;в ред. постановления Правительства области от 10.12.2014 № 1281-п&gt; </w:t>
      </w:r>
    </w:p>
    <w:p w14:paraId="5903E325" w14:textId="77777777" w:rsidR="009951CA" w:rsidRPr="009951CA" w:rsidRDefault="009951CA" w:rsidP="009951CA">
      <w:pPr>
        <w:widowControl/>
        <w:adjustRightInd/>
        <w:ind w:firstLine="709"/>
        <w:jc w:val="center"/>
        <w:rPr>
          <w:rFonts w:ascii="Times New Roman" w:eastAsia="Times New Roman" w:hAnsi="Times New Roman" w:cs="Times New Roman"/>
          <w:sz w:val="28"/>
          <w:szCs w:val="28"/>
        </w:rPr>
      </w:pPr>
    </w:p>
    <w:tbl>
      <w:tblPr>
        <w:tblW w:w="5000" w:type="pct"/>
        <w:tblLook w:val="04A0" w:firstRow="1" w:lastRow="0" w:firstColumn="1" w:lastColumn="0" w:noHBand="0" w:noVBand="1"/>
      </w:tblPr>
      <w:tblGrid>
        <w:gridCol w:w="594"/>
        <w:gridCol w:w="3336"/>
        <w:gridCol w:w="2211"/>
        <w:gridCol w:w="1698"/>
        <w:gridCol w:w="1675"/>
      </w:tblGrid>
      <w:tr w:rsidR="009951CA" w:rsidRPr="009951CA" w14:paraId="62CA512A" w14:textId="77777777" w:rsidTr="007B658B">
        <w:trPr>
          <w:trHeight w:val="567"/>
        </w:trPr>
        <w:tc>
          <w:tcPr>
            <w:tcW w:w="310" w:type="pct"/>
            <w:vMerge w:val="restart"/>
            <w:tcBorders>
              <w:top w:val="single" w:sz="4" w:space="0" w:color="auto"/>
              <w:left w:val="single" w:sz="4" w:space="0" w:color="auto"/>
              <w:right w:val="single" w:sz="4" w:space="0" w:color="auto"/>
            </w:tcBorders>
            <w:shd w:val="clear" w:color="auto" w:fill="auto"/>
            <w:vAlign w:val="center"/>
            <w:hideMark/>
          </w:tcPr>
          <w:p w14:paraId="23347E4D"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 п/п</w:t>
            </w:r>
          </w:p>
        </w:tc>
        <w:tc>
          <w:tcPr>
            <w:tcW w:w="1820" w:type="pct"/>
            <w:vMerge w:val="restart"/>
            <w:tcBorders>
              <w:top w:val="single" w:sz="4" w:space="0" w:color="auto"/>
              <w:left w:val="single" w:sz="4" w:space="0" w:color="auto"/>
              <w:right w:val="single" w:sz="4" w:space="0" w:color="auto"/>
            </w:tcBorders>
            <w:shd w:val="clear" w:color="auto" w:fill="auto"/>
            <w:vAlign w:val="center"/>
            <w:hideMark/>
          </w:tcPr>
          <w:p w14:paraId="2FDE0D57"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Наименование муниципального образования области</w:t>
            </w:r>
          </w:p>
        </w:tc>
        <w:tc>
          <w:tcPr>
            <w:tcW w:w="964" w:type="pct"/>
            <w:vMerge w:val="restart"/>
            <w:tcBorders>
              <w:top w:val="single" w:sz="4" w:space="0" w:color="auto"/>
              <w:left w:val="single" w:sz="4" w:space="0" w:color="auto"/>
              <w:right w:val="single" w:sz="4" w:space="0" w:color="auto"/>
            </w:tcBorders>
            <w:shd w:val="clear" w:color="auto" w:fill="auto"/>
            <w:vAlign w:val="center"/>
            <w:hideMark/>
          </w:tcPr>
          <w:p w14:paraId="74B2936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Общий объем финансирования</w:t>
            </w:r>
          </w:p>
        </w:tc>
        <w:tc>
          <w:tcPr>
            <w:tcW w:w="1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CCC2BD"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В том числе</w:t>
            </w:r>
          </w:p>
          <w:p w14:paraId="27577FB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средства</w:t>
            </w:r>
          </w:p>
        </w:tc>
      </w:tr>
      <w:tr w:rsidR="009951CA" w:rsidRPr="009951CA" w14:paraId="516CAC04" w14:textId="77777777" w:rsidTr="007B658B">
        <w:trPr>
          <w:trHeight w:val="567"/>
        </w:trPr>
        <w:tc>
          <w:tcPr>
            <w:tcW w:w="310" w:type="pct"/>
            <w:vMerge/>
            <w:tcBorders>
              <w:left w:val="single" w:sz="4" w:space="0" w:color="auto"/>
              <w:bottom w:val="single" w:sz="4" w:space="0" w:color="auto"/>
              <w:right w:val="single" w:sz="4" w:space="0" w:color="auto"/>
            </w:tcBorders>
            <w:shd w:val="clear" w:color="auto" w:fill="auto"/>
            <w:vAlign w:val="center"/>
            <w:hideMark/>
          </w:tcPr>
          <w:p w14:paraId="06989B04"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p>
        </w:tc>
        <w:tc>
          <w:tcPr>
            <w:tcW w:w="1820" w:type="pct"/>
            <w:vMerge/>
            <w:tcBorders>
              <w:left w:val="single" w:sz="4" w:space="0" w:color="auto"/>
              <w:bottom w:val="single" w:sz="4" w:space="0" w:color="auto"/>
              <w:right w:val="single" w:sz="4" w:space="0" w:color="auto"/>
            </w:tcBorders>
            <w:shd w:val="clear" w:color="auto" w:fill="auto"/>
            <w:vAlign w:val="center"/>
            <w:hideMark/>
          </w:tcPr>
          <w:p w14:paraId="277FAB5E"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p>
        </w:tc>
        <w:tc>
          <w:tcPr>
            <w:tcW w:w="964" w:type="pct"/>
            <w:vMerge/>
            <w:tcBorders>
              <w:left w:val="single" w:sz="4" w:space="0" w:color="auto"/>
              <w:bottom w:val="single" w:sz="4" w:space="0" w:color="auto"/>
              <w:right w:val="single" w:sz="4" w:space="0" w:color="auto"/>
            </w:tcBorders>
            <w:shd w:val="clear" w:color="auto" w:fill="auto"/>
            <w:vAlign w:val="center"/>
            <w:hideMark/>
          </w:tcPr>
          <w:p w14:paraId="67DDF07D"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FE638"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областного бюджета</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C105"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местного бюджета</w:t>
            </w:r>
          </w:p>
        </w:tc>
      </w:tr>
      <w:tr w:rsidR="009951CA" w:rsidRPr="009951CA" w14:paraId="73A1A896" w14:textId="77777777" w:rsidTr="007B658B">
        <w:trPr>
          <w:trHeight w:val="283"/>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EF11"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3424E"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3901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3</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B8F7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B51E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5</w:t>
            </w:r>
          </w:p>
        </w:tc>
      </w:tr>
      <w:tr w:rsidR="009951CA" w:rsidRPr="009951CA" w14:paraId="65D41A87"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1BCD800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35B43D11"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Городской округ город Переславль-Залесский</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5E97907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5 866 020</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778CFBAA"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4 986 117</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769FA6E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879 903</w:t>
            </w:r>
          </w:p>
        </w:tc>
      </w:tr>
      <w:tr w:rsidR="009951CA" w:rsidRPr="009951CA" w14:paraId="18EBF992"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150AA90D"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550422CD"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Городское поселение Данилов</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1AB7EC77"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6 422 000</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1CF74A7A"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5 779 800</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55F0FB77"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642 200</w:t>
            </w:r>
          </w:p>
        </w:tc>
      </w:tr>
      <w:tr w:rsidR="009951CA" w:rsidRPr="009951CA" w14:paraId="6963D0B0"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2FD21AC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3.</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2A5900E2"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Городское поселение Мышкин</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33839C5E"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3 204 240</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5B1299D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2 883 816</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73A3AE54"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320 424</w:t>
            </w:r>
          </w:p>
        </w:tc>
      </w:tr>
      <w:tr w:rsidR="009951CA" w:rsidRPr="009951CA" w14:paraId="7211B84A"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3549D9AA"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6D300D8C"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 xml:space="preserve">Пречистенское сельское поселение Первомайского муниципального района </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678495F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1 730 560</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64790F8C"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1 557 504</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13565543"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173 056</w:t>
            </w:r>
          </w:p>
        </w:tc>
      </w:tr>
      <w:tr w:rsidR="009951CA" w:rsidRPr="009951CA" w14:paraId="26B98F2C" w14:textId="77777777" w:rsidTr="007B658B">
        <w:trPr>
          <w:trHeight w:val="1026"/>
        </w:trPr>
        <w:tc>
          <w:tcPr>
            <w:tcW w:w="310" w:type="pct"/>
            <w:tcBorders>
              <w:top w:val="single" w:sz="4" w:space="0" w:color="auto"/>
              <w:left w:val="single" w:sz="4" w:space="0" w:color="auto"/>
              <w:right w:val="single" w:sz="4" w:space="0" w:color="auto"/>
            </w:tcBorders>
            <w:shd w:val="clear" w:color="auto" w:fill="auto"/>
            <w:hideMark/>
          </w:tcPr>
          <w:p w14:paraId="2CD7DDA1"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5.</w:t>
            </w:r>
          </w:p>
        </w:tc>
        <w:tc>
          <w:tcPr>
            <w:tcW w:w="1820" w:type="pct"/>
            <w:tcBorders>
              <w:top w:val="single" w:sz="4" w:space="0" w:color="auto"/>
              <w:left w:val="single" w:sz="4" w:space="0" w:color="auto"/>
              <w:right w:val="single" w:sz="4" w:space="0" w:color="auto"/>
            </w:tcBorders>
            <w:shd w:val="clear" w:color="auto" w:fill="auto"/>
            <w:hideMark/>
          </w:tcPr>
          <w:p w14:paraId="705E2ECB"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Тихменевское сельское поселение Рыбинского муниципального района</w:t>
            </w:r>
          </w:p>
        </w:tc>
        <w:tc>
          <w:tcPr>
            <w:tcW w:w="964" w:type="pct"/>
            <w:tcBorders>
              <w:top w:val="single" w:sz="4" w:space="0" w:color="auto"/>
              <w:left w:val="single" w:sz="4" w:space="0" w:color="auto"/>
              <w:right w:val="single" w:sz="4" w:space="0" w:color="auto"/>
            </w:tcBorders>
            <w:shd w:val="clear" w:color="auto" w:fill="auto"/>
            <w:hideMark/>
          </w:tcPr>
          <w:p w14:paraId="6836229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1 128 075</w:t>
            </w:r>
          </w:p>
        </w:tc>
        <w:tc>
          <w:tcPr>
            <w:tcW w:w="959" w:type="pct"/>
            <w:tcBorders>
              <w:top w:val="single" w:sz="4" w:space="0" w:color="auto"/>
              <w:left w:val="single" w:sz="4" w:space="0" w:color="auto"/>
              <w:right w:val="single" w:sz="4" w:space="0" w:color="auto"/>
            </w:tcBorders>
            <w:shd w:val="clear" w:color="auto" w:fill="auto"/>
            <w:hideMark/>
          </w:tcPr>
          <w:p w14:paraId="7FDB17C8"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1 051 760</w:t>
            </w:r>
          </w:p>
        </w:tc>
        <w:tc>
          <w:tcPr>
            <w:tcW w:w="947" w:type="pct"/>
            <w:tcBorders>
              <w:top w:val="single" w:sz="4" w:space="0" w:color="auto"/>
              <w:left w:val="single" w:sz="4" w:space="0" w:color="auto"/>
              <w:right w:val="single" w:sz="4" w:space="0" w:color="auto"/>
            </w:tcBorders>
            <w:shd w:val="clear" w:color="auto" w:fill="auto"/>
            <w:hideMark/>
          </w:tcPr>
          <w:p w14:paraId="132C54B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76 316</w:t>
            </w:r>
          </w:p>
        </w:tc>
      </w:tr>
      <w:tr w:rsidR="009951CA" w:rsidRPr="009951CA" w14:paraId="7E234079"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37B65D68"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6.</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6A2A3120"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Волжское сельское поселение Рыбинского муниципального района</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6FAB8A5D"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4 231 760</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22E807A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4 020 172</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3A7A3A81"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211 588</w:t>
            </w:r>
          </w:p>
        </w:tc>
      </w:tr>
      <w:tr w:rsidR="009951CA" w:rsidRPr="009951CA" w14:paraId="44BD30BB"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296D6B74"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7.</w:t>
            </w:r>
          </w:p>
        </w:tc>
        <w:tc>
          <w:tcPr>
            <w:tcW w:w="1820" w:type="pct"/>
            <w:tcBorders>
              <w:top w:val="single" w:sz="4" w:space="0" w:color="auto"/>
              <w:left w:val="single" w:sz="4" w:space="0" w:color="auto"/>
              <w:bottom w:val="single" w:sz="4" w:space="0" w:color="auto"/>
              <w:right w:val="single" w:sz="4" w:space="0" w:color="auto"/>
            </w:tcBorders>
            <w:shd w:val="clear" w:color="auto" w:fill="auto"/>
            <w:hideMark/>
          </w:tcPr>
          <w:p w14:paraId="65C0009A"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Городское поселение город Углич</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11E40E62"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20 386 808</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7508716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17 940 391</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5FF49321"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2 446 417</w:t>
            </w:r>
          </w:p>
        </w:tc>
      </w:tr>
      <w:tr w:rsidR="009951CA" w:rsidRPr="009951CA" w14:paraId="7D7B1A7E"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tcPr>
          <w:p w14:paraId="2903444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8.</w:t>
            </w:r>
          </w:p>
        </w:tc>
        <w:tc>
          <w:tcPr>
            <w:tcW w:w="1820" w:type="pct"/>
            <w:tcBorders>
              <w:top w:val="single" w:sz="4" w:space="0" w:color="auto"/>
              <w:left w:val="single" w:sz="4" w:space="0" w:color="auto"/>
              <w:bottom w:val="single" w:sz="4" w:space="0" w:color="auto"/>
              <w:right w:val="single" w:sz="4" w:space="0" w:color="auto"/>
            </w:tcBorders>
            <w:shd w:val="clear" w:color="auto" w:fill="auto"/>
          </w:tcPr>
          <w:p w14:paraId="7D606463"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Судоверфское сельское поселение Рыбинского муниципального района</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75F8140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1 892 800</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49268B72"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1 798 160</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66C061F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94 640</w:t>
            </w:r>
          </w:p>
        </w:tc>
      </w:tr>
      <w:tr w:rsidR="009951CA" w:rsidRPr="009951CA" w14:paraId="156811D0" w14:textId="77777777" w:rsidTr="007B658B">
        <w:trPr>
          <w:trHeight w:val="275"/>
        </w:trPr>
        <w:tc>
          <w:tcPr>
            <w:tcW w:w="310" w:type="pct"/>
            <w:tcBorders>
              <w:top w:val="single" w:sz="4" w:space="0" w:color="auto"/>
              <w:left w:val="single" w:sz="4" w:space="0" w:color="auto"/>
              <w:bottom w:val="single" w:sz="4" w:space="0" w:color="auto"/>
              <w:right w:val="single" w:sz="4" w:space="0" w:color="auto"/>
            </w:tcBorders>
            <w:shd w:val="clear" w:color="auto" w:fill="auto"/>
          </w:tcPr>
          <w:p w14:paraId="76B444D6"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C1C9B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31636032"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3</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4C6E305C"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3A421D3A"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5</w:t>
            </w:r>
          </w:p>
        </w:tc>
      </w:tr>
      <w:tr w:rsidR="009951CA" w:rsidRPr="009951CA" w14:paraId="60F245AC" w14:textId="77777777" w:rsidTr="007B658B">
        <w:trPr>
          <w:trHeight w:val="567"/>
        </w:trPr>
        <w:tc>
          <w:tcPr>
            <w:tcW w:w="310" w:type="pct"/>
            <w:tcBorders>
              <w:top w:val="single" w:sz="4" w:space="0" w:color="auto"/>
              <w:left w:val="single" w:sz="4" w:space="0" w:color="auto"/>
              <w:bottom w:val="single" w:sz="4" w:space="0" w:color="auto"/>
              <w:right w:val="single" w:sz="4" w:space="0" w:color="auto"/>
            </w:tcBorders>
            <w:shd w:val="clear" w:color="auto" w:fill="auto"/>
          </w:tcPr>
          <w:p w14:paraId="548026F0"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9.</w:t>
            </w:r>
          </w:p>
        </w:tc>
        <w:tc>
          <w:tcPr>
            <w:tcW w:w="1820" w:type="pct"/>
            <w:tcBorders>
              <w:top w:val="single" w:sz="4" w:space="0" w:color="auto"/>
              <w:left w:val="single" w:sz="4" w:space="0" w:color="auto"/>
              <w:bottom w:val="single" w:sz="4" w:space="0" w:color="auto"/>
              <w:right w:val="single" w:sz="4" w:space="0" w:color="auto"/>
            </w:tcBorders>
            <w:shd w:val="clear" w:color="auto" w:fill="auto"/>
          </w:tcPr>
          <w:p w14:paraId="53629EE0"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Городское поселение Пошехонье Пошехонского муниципального района</w:t>
            </w:r>
          </w:p>
        </w:tc>
        <w:tc>
          <w:tcPr>
            <w:tcW w:w="964" w:type="pct"/>
            <w:tcBorders>
              <w:top w:val="single" w:sz="4" w:space="0" w:color="auto"/>
              <w:left w:val="single" w:sz="4" w:space="0" w:color="auto"/>
              <w:bottom w:val="single" w:sz="4" w:space="0" w:color="auto"/>
              <w:right w:val="single" w:sz="4" w:space="0" w:color="auto"/>
            </w:tcBorders>
            <w:shd w:val="clear" w:color="auto" w:fill="auto"/>
          </w:tcPr>
          <w:p w14:paraId="0975E17A"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2 403 200</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0A57C098"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2 283 040</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63842E54"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120 160</w:t>
            </w:r>
          </w:p>
        </w:tc>
      </w:tr>
      <w:tr w:rsidR="009951CA" w:rsidRPr="009951CA" w14:paraId="55878A24" w14:textId="77777777" w:rsidTr="007B658B">
        <w:trPr>
          <w:trHeight w:val="315"/>
        </w:trPr>
        <w:tc>
          <w:tcPr>
            <w:tcW w:w="213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967CCAC" w14:textId="77777777" w:rsidR="009951CA" w:rsidRPr="009951CA" w:rsidRDefault="009951CA" w:rsidP="009951CA">
            <w:pPr>
              <w:widowControl/>
              <w:autoSpaceDE/>
              <w:autoSpaceDN/>
              <w:adjustRightInd/>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Итого</w:t>
            </w:r>
          </w:p>
        </w:tc>
        <w:tc>
          <w:tcPr>
            <w:tcW w:w="964" w:type="pct"/>
            <w:tcBorders>
              <w:top w:val="single" w:sz="4" w:space="0" w:color="auto"/>
              <w:left w:val="single" w:sz="4" w:space="0" w:color="auto"/>
              <w:bottom w:val="single" w:sz="4" w:space="0" w:color="auto"/>
              <w:right w:val="single" w:sz="4" w:space="0" w:color="auto"/>
            </w:tcBorders>
            <w:shd w:val="clear" w:color="auto" w:fill="auto"/>
            <w:hideMark/>
          </w:tcPr>
          <w:p w14:paraId="2E23BF9F"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47 265 463</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2C7B0823"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42 300 760</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06F3E43C" w14:textId="77777777" w:rsidR="009951CA" w:rsidRPr="009951CA" w:rsidRDefault="009951CA" w:rsidP="009951CA">
            <w:pPr>
              <w:widowControl/>
              <w:autoSpaceDE/>
              <w:autoSpaceDN/>
              <w:adjustRightInd/>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4 964 703</w:t>
            </w:r>
          </w:p>
        </w:tc>
      </w:tr>
    </w:tbl>
    <w:p w14:paraId="7719B408" w14:textId="77777777" w:rsidR="00722E61" w:rsidRDefault="00722E61" w:rsidP="00722E61">
      <w:pPr>
        <w:widowControl/>
        <w:adjustRightInd/>
        <w:ind w:firstLine="709"/>
        <w:jc w:val="center"/>
        <w:rPr>
          <w:rFonts w:ascii="Times New Roman" w:eastAsia="Times New Roman" w:hAnsi="Times New Roman" w:cs="Times New Roman"/>
          <w:sz w:val="28"/>
          <w:szCs w:val="28"/>
        </w:rPr>
      </w:pPr>
    </w:p>
    <w:p w14:paraId="10381F8C" w14:textId="322BFB6D" w:rsidR="00C11E97" w:rsidRDefault="00C11E97" w:rsidP="00722E61">
      <w:pPr>
        <w:widowControl/>
        <w:adjustRightInd/>
        <w:ind w:firstLine="709"/>
        <w:jc w:val="center"/>
        <w:rPr>
          <w:rFonts w:ascii="Times New Roman" w:eastAsia="Times New Roman" w:hAnsi="Times New Roman" w:cs="Times New Roman"/>
          <w:sz w:val="28"/>
          <w:szCs w:val="28"/>
        </w:rPr>
      </w:pPr>
    </w:p>
    <w:p w14:paraId="6191D1D6" w14:textId="77777777" w:rsidR="00C11E97" w:rsidRDefault="00C11E97" w:rsidP="00722E61">
      <w:pPr>
        <w:widowControl/>
        <w:adjustRightInd/>
        <w:ind w:firstLine="709"/>
        <w:jc w:val="center"/>
        <w:rPr>
          <w:rFonts w:ascii="Times New Roman" w:eastAsia="Times New Roman" w:hAnsi="Times New Roman" w:cs="Times New Roman"/>
          <w:sz w:val="28"/>
          <w:szCs w:val="28"/>
        </w:rPr>
      </w:pPr>
    </w:p>
    <w:p w14:paraId="198B45EE" w14:textId="77777777" w:rsidR="00C11E97" w:rsidRDefault="00C11E97" w:rsidP="00722E61">
      <w:pPr>
        <w:widowControl/>
        <w:adjustRightInd/>
        <w:ind w:firstLine="709"/>
        <w:jc w:val="center"/>
        <w:rPr>
          <w:rFonts w:ascii="Times New Roman" w:eastAsia="Times New Roman" w:hAnsi="Times New Roman" w:cs="Times New Roman"/>
          <w:sz w:val="28"/>
          <w:szCs w:val="28"/>
        </w:rPr>
      </w:pPr>
    </w:p>
    <w:p w14:paraId="413B8416" w14:textId="77777777" w:rsidR="00FD6359" w:rsidRDefault="00FD6359" w:rsidP="00C11E9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6ED1356" w14:textId="73FCB869" w:rsidR="00C11E97" w:rsidRPr="00C11E97" w:rsidRDefault="00C11E97" w:rsidP="00C11E97">
      <w:pPr>
        <w:jc w:val="center"/>
        <w:rPr>
          <w:rFonts w:ascii="Times New Roman" w:eastAsia="Times New Roman" w:hAnsi="Times New Roman" w:cs="Times New Roman"/>
          <w:sz w:val="28"/>
          <w:szCs w:val="28"/>
        </w:rPr>
      </w:pPr>
      <w:r w:rsidRPr="00C11E97">
        <w:rPr>
          <w:rFonts w:ascii="Times New Roman" w:eastAsia="Times New Roman" w:hAnsi="Times New Roman" w:cs="Times New Roman"/>
          <w:sz w:val="28"/>
          <w:szCs w:val="28"/>
        </w:rPr>
        <w:lastRenderedPageBreak/>
        <w:t>5. Распределение средств в 2015 году</w:t>
      </w:r>
    </w:p>
    <w:p w14:paraId="28542028" w14:textId="77777777" w:rsidR="00EC1845" w:rsidRDefault="00C11E97" w:rsidP="00C11E97">
      <w:pPr>
        <w:widowControl/>
        <w:autoSpaceDE/>
        <w:autoSpaceDN/>
        <w:adjustRightInd/>
        <w:jc w:val="center"/>
        <w:textAlignment w:val="baseline"/>
      </w:pPr>
      <w:r w:rsidRPr="00C11E97">
        <w:rPr>
          <w:rFonts w:ascii="Times New Roman" w:eastAsia="Times New Roman" w:hAnsi="Times New Roman" w:cs="Times New Roman"/>
          <w:sz w:val="28"/>
          <w:szCs w:val="28"/>
        </w:rPr>
        <w:t>&lt;</w:t>
      </w:r>
      <w:r>
        <w:rPr>
          <w:rFonts w:ascii="Times New Roman" w:eastAsia="Times New Roman" w:hAnsi="Times New Roman" w:cs="Times New Roman"/>
          <w:sz w:val="28"/>
          <w:szCs w:val="28"/>
        </w:rPr>
        <w:t>раздел</w:t>
      </w:r>
      <w:r w:rsidRPr="00C11E97">
        <w:rPr>
          <w:rFonts w:ascii="Times New Roman" w:eastAsia="Times New Roman" w:hAnsi="Times New Roman" w:cs="Times New Roman"/>
          <w:sz w:val="28"/>
          <w:szCs w:val="28"/>
        </w:rPr>
        <w:t xml:space="preserve"> введён постановлением Правительства области </w:t>
      </w:r>
      <w:r>
        <w:rPr>
          <w:rFonts w:ascii="Times New Roman" w:eastAsia="Times New Roman" w:hAnsi="Times New Roman" w:cs="Times New Roman"/>
          <w:sz w:val="28"/>
          <w:szCs w:val="28"/>
        </w:rPr>
        <w:br/>
      </w:r>
      <w:r w:rsidRPr="00C11E97">
        <w:rPr>
          <w:rFonts w:ascii="Times New Roman" w:eastAsia="Times New Roman" w:hAnsi="Times New Roman" w:cs="Times New Roman"/>
          <w:sz w:val="28"/>
          <w:szCs w:val="28"/>
        </w:rPr>
        <w:t>от 27.02.2015 № 195-п</w:t>
      </w:r>
      <w:r w:rsidR="00EC1845">
        <w:rPr>
          <w:rFonts w:ascii="Times New Roman" w:eastAsia="Times New Roman" w:hAnsi="Times New Roman" w:cs="Times New Roman"/>
          <w:sz w:val="28"/>
          <w:szCs w:val="28"/>
        </w:rPr>
        <w:t>,</w:t>
      </w:r>
      <w:r w:rsidR="00EC1845" w:rsidRPr="00EC1845">
        <w:t xml:space="preserve"> </w:t>
      </w:r>
    </w:p>
    <w:p w14:paraId="0A92F7AA" w14:textId="77777777" w:rsidR="000B2E3B" w:rsidRDefault="00EC1845" w:rsidP="00C11E97">
      <w:pPr>
        <w:widowControl/>
        <w:autoSpaceDE/>
        <w:autoSpaceDN/>
        <w:adjustRightInd/>
        <w:jc w:val="center"/>
        <w:textAlignment w:val="baseline"/>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в ред. постановлени</w:t>
      </w:r>
      <w:r w:rsidR="000B2E3B">
        <w:rPr>
          <w:rFonts w:ascii="Times New Roman" w:eastAsia="Times New Roman" w:hAnsi="Times New Roman" w:cs="Times New Roman"/>
          <w:sz w:val="28"/>
          <w:szCs w:val="28"/>
        </w:rPr>
        <w:t>й</w:t>
      </w:r>
      <w:r w:rsidRPr="00EC1845">
        <w:rPr>
          <w:rFonts w:ascii="Times New Roman" w:eastAsia="Times New Roman" w:hAnsi="Times New Roman" w:cs="Times New Roman"/>
          <w:sz w:val="28"/>
          <w:szCs w:val="28"/>
        </w:rPr>
        <w:t xml:space="preserve"> Правительства области от 07.07.2015 № 735-п</w:t>
      </w:r>
      <w:r w:rsidR="000B2E3B">
        <w:rPr>
          <w:rFonts w:ascii="Times New Roman" w:eastAsia="Times New Roman" w:hAnsi="Times New Roman" w:cs="Times New Roman"/>
          <w:sz w:val="28"/>
          <w:szCs w:val="28"/>
        </w:rPr>
        <w:t xml:space="preserve">, </w:t>
      </w:r>
    </w:p>
    <w:p w14:paraId="592A19C7" w14:textId="7EAA6C8A" w:rsidR="00C11E97" w:rsidRPr="00C11E97" w:rsidRDefault="000B2E3B" w:rsidP="00C11E97">
      <w:pPr>
        <w:widowControl/>
        <w:autoSpaceDE/>
        <w:autoSpaceDN/>
        <w:adjustRightInd/>
        <w:jc w:val="center"/>
        <w:textAlignment w:val="baseline"/>
        <w:rPr>
          <w:rFonts w:ascii="Times New Roman" w:eastAsia="Times New Roman" w:hAnsi="Times New Roman" w:cs="Times New Roman"/>
          <w:sz w:val="28"/>
          <w:szCs w:val="28"/>
        </w:rPr>
      </w:pPr>
      <w:r w:rsidRPr="000B2E3B">
        <w:rPr>
          <w:rFonts w:ascii="Times New Roman" w:eastAsia="Times New Roman" w:hAnsi="Times New Roman" w:cs="Times New Roman"/>
          <w:sz w:val="28"/>
          <w:szCs w:val="28"/>
        </w:rPr>
        <w:t>от 17.12.2015 № 1354-п</w:t>
      </w:r>
      <w:r w:rsidR="00133C78">
        <w:rPr>
          <w:rFonts w:ascii="Times New Roman" w:eastAsia="Times New Roman" w:hAnsi="Times New Roman" w:cs="Times New Roman"/>
          <w:sz w:val="28"/>
          <w:szCs w:val="28"/>
        </w:rPr>
        <w:t xml:space="preserve">, </w:t>
      </w:r>
      <w:r w:rsidR="00133C78" w:rsidRPr="00133C78">
        <w:rPr>
          <w:rFonts w:ascii="Times New Roman" w:eastAsia="Times New Roman" w:hAnsi="Times New Roman" w:cs="Times New Roman"/>
          <w:sz w:val="28"/>
          <w:szCs w:val="28"/>
        </w:rPr>
        <w:t>от 29.06.2016 № 760-п</w:t>
      </w:r>
      <w:r w:rsidR="00EC1845" w:rsidRPr="00EC1845">
        <w:rPr>
          <w:rFonts w:ascii="Times New Roman" w:eastAsia="Times New Roman" w:hAnsi="Times New Roman" w:cs="Times New Roman"/>
          <w:sz w:val="28"/>
          <w:szCs w:val="28"/>
        </w:rPr>
        <w:t>&gt;</w:t>
      </w:r>
    </w:p>
    <w:p w14:paraId="34383F74" w14:textId="77777777" w:rsid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tbl>
      <w:tblPr>
        <w:tblW w:w="5000" w:type="pct"/>
        <w:tblLook w:val="04A0" w:firstRow="1" w:lastRow="0" w:firstColumn="1" w:lastColumn="0" w:noHBand="0" w:noVBand="1"/>
      </w:tblPr>
      <w:tblGrid>
        <w:gridCol w:w="645"/>
        <w:gridCol w:w="2848"/>
        <w:gridCol w:w="2422"/>
        <w:gridCol w:w="1829"/>
        <w:gridCol w:w="1770"/>
      </w:tblGrid>
      <w:tr w:rsidR="00133C78" w:rsidRPr="00133C78" w14:paraId="321CE2F4" w14:textId="77777777" w:rsidTr="00FF6A59">
        <w:trPr>
          <w:trHeight w:val="300"/>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tcPr>
          <w:p w14:paraId="0EFAABC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 п/п</w:t>
            </w:r>
          </w:p>
        </w:tc>
        <w:tc>
          <w:tcPr>
            <w:tcW w:w="1497" w:type="pct"/>
            <w:vMerge w:val="restart"/>
            <w:tcBorders>
              <w:top w:val="single" w:sz="4" w:space="0" w:color="auto"/>
              <w:left w:val="nil"/>
              <w:right w:val="single" w:sz="4" w:space="0" w:color="auto"/>
            </w:tcBorders>
            <w:shd w:val="clear" w:color="auto" w:fill="auto"/>
          </w:tcPr>
          <w:p w14:paraId="419CE89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Наименование муниципального образования области</w:t>
            </w:r>
          </w:p>
        </w:tc>
        <w:tc>
          <w:tcPr>
            <w:tcW w:w="1273" w:type="pct"/>
            <w:vMerge w:val="restart"/>
            <w:tcBorders>
              <w:top w:val="single" w:sz="4" w:space="0" w:color="auto"/>
              <w:left w:val="nil"/>
              <w:right w:val="single" w:sz="4" w:space="0" w:color="auto"/>
            </w:tcBorders>
            <w:shd w:val="clear" w:color="auto" w:fill="auto"/>
          </w:tcPr>
          <w:p w14:paraId="3B93563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Общий объем финансирования, руб.</w:t>
            </w:r>
          </w:p>
        </w:tc>
        <w:tc>
          <w:tcPr>
            <w:tcW w:w="1891" w:type="pct"/>
            <w:gridSpan w:val="2"/>
            <w:tcBorders>
              <w:top w:val="single" w:sz="4" w:space="0" w:color="auto"/>
              <w:left w:val="nil"/>
              <w:bottom w:val="single" w:sz="4" w:space="0" w:color="auto"/>
              <w:right w:val="single" w:sz="4" w:space="0" w:color="auto"/>
            </w:tcBorders>
            <w:shd w:val="clear" w:color="auto" w:fill="auto"/>
          </w:tcPr>
          <w:p w14:paraId="1E5EB39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В том числе</w:t>
            </w:r>
          </w:p>
        </w:tc>
      </w:tr>
      <w:tr w:rsidR="00133C78" w:rsidRPr="00133C78" w14:paraId="02AC9B1E" w14:textId="77777777" w:rsidTr="00FF6A59">
        <w:trPr>
          <w:trHeight w:val="300"/>
        </w:trPr>
        <w:tc>
          <w:tcPr>
            <w:tcW w:w="3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93B7379" w14:textId="77777777" w:rsidR="00133C78" w:rsidRPr="00133C78" w:rsidRDefault="00133C78" w:rsidP="00133C78">
            <w:pPr>
              <w:jc w:val="center"/>
              <w:rPr>
                <w:rFonts w:ascii="Times New Roman" w:eastAsia="Times New Roman" w:hAnsi="Times New Roman" w:cs="Times New Roman"/>
                <w:sz w:val="28"/>
                <w:szCs w:val="28"/>
              </w:rPr>
            </w:pPr>
          </w:p>
        </w:tc>
        <w:tc>
          <w:tcPr>
            <w:tcW w:w="1497" w:type="pct"/>
            <w:vMerge/>
            <w:tcBorders>
              <w:left w:val="nil"/>
              <w:bottom w:val="single" w:sz="4" w:space="0" w:color="auto"/>
              <w:right w:val="single" w:sz="4" w:space="0" w:color="auto"/>
            </w:tcBorders>
            <w:shd w:val="clear" w:color="auto" w:fill="auto"/>
            <w:vAlign w:val="center"/>
          </w:tcPr>
          <w:p w14:paraId="18C9B1B7" w14:textId="77777777" w:rsidR="00133C78" w:rsidRPr="00133C78" w:rsidRDefault="00133C78" w:rsidP="00133C78">
            <w:pPr>
              <w:jc w:val="center"/>
              <w:rPr>
                <w:rFonts w:ascii="Times New Roman" w:eastAsia="Times New Roman" w:hAnsi="Times New Roman" w:cs="Times New Roman"/>
                <w:sz w:val="28"/>
                <w:szCs w:val="28"/>
              </w:rPr>
            </w:pPr>
          </w:p>
        </w:tc>
        <w:tc>
          <w:tcPr>
            <w:tcW w:w="1273" w:type="pct"/>
            <w:vMerge/>
            <w:tcBorders>
              <w:left w:val="nil"/>
              <w:bottom w:val="single" w:sz="4" w:space="0" w:color="auto"/>
              <w:right w:val="single" w:sz="4" w:space="0" w:color="auto"/>
            </w:tcBorders>
            <w:shd w:val="clear" w:color="auto" w:fill="auto"/>
            <w:vAlign w:val="center"/>
          </w:tcPr>
          <w:p w14:paraId="0CB37B45" w14:textId="77777777" w:rsidR="00133C78" w:rsidRPr="00133C78" w:rsidRDefault="00133C78" w:rsidP="00133C78">
            <w:pPr>
              <w:jc w:val="center"/>
              <w:rPr>
                <w:rFonts w:ascii="Times New Roman" w:eastAsia="Times New Roman" w:hAnsi="Times New Roman" w:cs="Times New Roman"/>
                <w:sz w:val="28"/>
                <w:szCs w:val="28"/>
              </w:rPr>
            </w:pPr>
          </w:p>
        </w:tc>
        <w:tc>
          <w:tcPr>
            <w:tcW w:w="961" w:type="pct"/>
            <w:tcBorders>
              <w:top w:val="nil"/>
              <w:left w:val="nil"/>
              <w:bottom w:val="single" w:sz="4" w:space="0" w:color="auto"/>
              <w:right w:val="single" w:sz="4" w:space="0" w:color="auto"/>
            </w:tcBorders>
            <w:shd w:val="clear" w:color="auto" w:fill="auto"/>
          </w:tcPr>
          <w:p w14:paraId="5C8CCBF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областные средства, руб.</w:t>
            </w:r>
          </w:p>
        </w:tc>
        <w:tc>
          <w:tcPr>
            <w:tcW w:w="930" w:type="pct"/>
            <w:tcBorders>
              <w:top w:val="nil"/>
              <w:left w:val="nil"/>
              <w:bottom w:val="single" w:sz="4" w:space="0" w:color="auto"/>
              <w:right w:val="single" w:sz="4" w:space="0" w:color="auto"/>
            </w:tcBorders>
            <w:shd w:val="clear" w:color="auto" w:fill="auto"/>
          </w:tcPr>
          <w:p w14:paraId="2079FB5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средства местных бюджетов, руб.</w:t>
            </w:r>
          </w:p>
        </w:tc>
      </w:tr>
    </w:tbl>
    <w:p w14:paraId="32C78532" w14:textId="77777777" w:rsidR="00133C78" w:rsidRPr="00133C78" w:rsidRDefault="00133C78" w:rsidP="00133C78">
      <w:pPr>
        <w:widowControl/>
        <w:autoSpaceDE/>
        <w:autoSpaceDN/>
        <w:adjustRightInd/>
        <w:ind w:left="6372" w:firstLine="708"/>
        <w:jc w:val="both"/>
        <w:rPr>
          <w:rFonts w:ascii="Times New Roman" w:eastAsia="Times New Roman" w:hAnsi="Times New Roman" w:cs="Times New Roman"/>
          <w:sz w:val="2"/>
          <w:szCs w:val="2"/>
          <w:lang w:eastAsia="en-US"/>
        </w:rPr>
      </w:pPr>
    </w:p>
    <w:tbl>
      <w:tblPr>
        <w:tblW w:w="5000" w:type="pct"/>
        <w:tblLook w:val="04A0" w:firstRow="1" w:lastRow="0" w:firstColumn="1" w:lastColumn="0" w:noHBand="0" w:noVBand="1"/>
      </w:tblPr>
      <w:tblGrid>
        <w:gridCol w:w="633"/>
        <w:gridCol w:w="2901"/>
        <w:gridCol w:w="2409"/>
        <w:gridCol w:w="1816"/>
        <w:gridCol w:w="1755"/>
      </w:tblGrid>
      <w:tr w:rsidR="00133C78" w:rsidRPr="00133C78" w14:paraId="695418A6" w14:textId="77777777" w:rsidTr="00FF6A59">
        <w:trPr>
          <w:trHeight w:val="300"/>
          <w:tblHead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2B4DAAF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w:t>
            </w:r>
          </w:p>
        </w:tc>
        <w:tc>
          <w:tcPr>
            <w:tcW w:w="1497" w:type="pct"/>
            <w:tcBorders>
              <w:top w:val="single" w:sz="4" w:space="0" w:color="auto"/>
              <w:left w:val="nil"/>
              <w:bottom w:val="single" w:sz="4" w:space="0" w:color="auto"/>
              <w:right w:val="single" w:sz="4" w:space="0" w:color="auto"/>
            </w:tcBorders>
            <w:shd w:val="clear" w:color="auto" w:fill="auto"/>
            <w:vAlign w:val="center"/>
          </w:tcPr>
          <w:p w14:paraId="5DA430A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w:t>
            </w:r>
          </w:p>
        </w:tc>
        <w:tc>
          <w:tcPr>
            <w:tcW w:w="1273" w:type="pct"/>
            <w:tcBorders>
              <w:top w:val="single" w:sz="4" w:space="0" w:color="auto"/>
              <w:left w:val="nil"/>
              <w:bottom w:val="single" w:sz="4" w:space="0" w:color="auto"/>
              <w:right w:val="single" w:sz="4" w:space="0" w:color="auto"/>
            </w:tcBorders>
            <w:shd w:val="clear" w:color="auto" w:fill="auto"/>
            <w:vAlign w:val="center"/>
          </w:tcPr>
          <w:p w14:paraId="7EEC351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3</w:t>
            </w:r>
          </w:p>
        </w:tc>
        <w:tc>
          <w:tcPr>
            <w:tcW w:w="961" w:type="pct"/>
            <w:tcBorders>
              <w:top w:val="single" w:sz="4" w:space="0" w:color="auto"/>
              <w:left w:val="nil"/>
              <w:bottom w:val="single" w:sz="4" w:space="0" w:color="auto"/>
              <w:right w:val="single" w:sz="4" w:space="0" w:color="auto"/>
            </w:tcBorders>
            <w:shd w:val="clear" w:color="auto" w:fill="auto"/>
            <w:vAlign w:val="center"/>
          </w:tcPr>
          <w:p w14:paraId="46BE725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w:t>
            </w:r>
          </w:p>
        </w:tc>
        <w:tc>
          <w:tcPr>
            <w:tcW w:w="929" w:type="pct"/>
            <w:tcBorders>
              <w:top w:val="single" w:sz="4" w:space="0" w:color="auto"/>
              <w:left w:val="nil"/>
              <w:bottom w:val="single" w:sz="4" w:space="0" w:color="auto"/>
              <w:right w:val="single" w:sz="4" w:space="0" w:color="auto"/>
            </w:tcBorders>
            <w:shd w:val="clear" w:color="auto" w:fill="auto"/>
            <w:vAlign w:val="center"/>
          </w:tcPr>
          <w:p w14:paraId="1334BD6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w:t>
            </w:r>
          </w:p>
        </w:tc>
      </w:tr>
      <w:tr w:rsidR="00133C78" w:rsidRPr="00133C78" w14:paraId="4F856F8D" w14:textId="77777777" w:rsidTr="00FF6A59">
        <w:trPr>
          <w:trHeight w:val="455"/>
        </w:trPr>
        <w:tc>
          <w:tcPr>
            <w:tcW w:w="340" w:type="pct"/>
            <w:tcBorders>
              <w:top w:val="nil"/>
              <w:left w:val="single" w:sz="4" w:space="0" w:color="auto"/>
              <w:bottom w:val="single" w:sz="4" w:space="0" w:color="auto"/>
              <w:right w:val="single" w:sz="4" w:space="0" w:color="auto"/>
            </w:tcBorders>
            <w:shd w:val="clear" w:color="auto" w:fill="auto"/>
            <w:hideMark/>
          </w:tcPr>
          <w:p w14:paraId="5A42838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w:t>
            </w:r>
          </w:p>
        </w:tc>
        <w:tc>
          <w:tcPr>
            <w:tcW w:w="1497" w:type="pct"/>
            <w:tcBorders>
              <w:top w:val="nil"/>
              <w:left w:val="nil"/>
              <w:bottom w:val="single" w:sz="4" w:space="0" w:color="auto"/>
              <w:right w:val="single" w:sz="4" w:space="0" w:color="auto"/>
            </w:tcBorders>
            <w:shd w:val="clear" w:color="auto" w:fill="auto"/>
            <w:hideMark/>
          </w:tcPr>
          <w:p w14:paraId="44BCA91C"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Городской округ город Ярославль</w:t>
            </w:r>
          </w:p>
        </w:tc>
        <w:tc>
          <w:tcPr>
            <w:tcW w:w="1273" w:type="pct"/>
            <w:tcBorders>
              <w:top w:val="nil"/>
              <w:left w:val="nil"/>
              <w:bottom w:val="single" w:sz="4" w:space="0" w:color="auto"/>
              <w:right w:val="single" w:sz="4" w:space="0" w:color="auto"/>
            </w:tcBorders>
            <w:shd w:val="clear" w:color="auto" w:fill="auto"/>
            <w:hideMark/>
          </w:tcPr>
          <w:p w14:paraId="14B0739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68 665 733</w:t>
            </w:r>
          </w:p>
        </w:tc>
        <w:tc>
          <w:tcPr>
            <w:tcW w:w="961" w:type="pct"/>
            <w:tcBorders>
              <w:top w:val="nil"/>
              <w:left w:val="nil"/>
              <w:bottom w:val="single" w:sz="4" w:space="0" w:color="auto"/>
              <w:right w:val="single" w:sz="4" w:space="0" w:color="auto"/>
            </w:tcBorders>
            <w:shd w:val="clear" w:color="auto" w:fill="auto"/>
            <w:hideMark/>
          </w:tcPr>
          <w:p w14:paraId="504E0D5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43 484 385</w:t>
            </w:r>
          </w:p>
        </w:tc>
        <w:tc>
          <w:tcPr>
            <w:tcW w:w="929" w:type="pct"/>
            <w:tcBorders>
              <w:top w:val="nil"/>
              <w:left w:val="nil"/>
              <w:bottom w:val="single" w:sz="4" w:space="0" w:color="auto"/>
              <w:right w:val="single" w:sz="4" w:space="0" w:color="auto"/>
            </w:tcBorders>
            <w:shd w:val="clear" w:color="auto" w:fill="auto"/>
            <w:hideMark/>
          </w:tcPr>
          <w:p w14:paraId="5D638F8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25 181 348</w:t>
            </w:r>
          </w:p>
        </w:tc>
      </w:tr>
      <w:tr w:rsidR="00133C78" w:rsidRPr="00133C78" w14:paraId="16F1819E" w14:textId="77777777" w:rsidTr="00FF6A59">
        <w:trPr>
          <w:trHeight w:val="300"/>
        </w:trPr>
        <w:tc>
          <w:tcPr>
            <w:tcW w:w="340" w:type="pct"/>
            <w:tcBorders>
              <w:top w:val="nil"/>
              <w:left w:val="single" w:sz="4" w:space="0" w:color="auto"/>
              <w:bottom w:val="single" w:sz="4" w:space="0" w:color="auto"/>
              <w:right w:val="single" w:sz="4" w:space="0" w:color="auto"/>
            </w:tcBorders>
            <w:shd w:val="clear" w:color="auto" w:fill="auto"/>
            <w:hideMark/>
          </w:tcPr>
          <w:p w14:paraId="4D1561B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w:t>
            </w:r>
          </w:p>
        </w:tc>
        <w:tc>
          <w:tcPr>
            <w:tcW w:w="1497" w:type="pct"/>
            <w:tcBorders>
              <w:top w:val="nil"/>
              <w:left w:val="nil"/>
              <w:bottom w:val="single" w:sz="4" w:space="0" w:color="auto"/>
              <w:right w:val="single" w:sz="4" w:space="0" w:color="auto"/>
            </w:tcBorders>
            <w:shd w:val="clear" w:color="auto" w:fill="auto"/>
            <w:hideMark/>
          </w:tcPr>
          <w:p w14:paraId="4851AB9A"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Городской округ город Рыбинск</w:t>
            </w:r>
          </w:p>
        </w:tc>
        <w:tc>
          <w:tcPr>
            <w:tcW w:w="1273" w:type="pct"/>
            <w:tcBorders>
              <w:top w:val="nil"/>
              <w:left w:val="nil"/>
              <w:bottom w:val="single" w:sz="4" w:space="0" w:color="auto"/>
              <w:right w:val="single" w:sz="4" w:space="0" w:color="auto"/>
            </w:tcBorders>
            <w:shd w:val="clear" w:color="auto" w:fill="auto"/>
            <w:hideMark/>
          </w:tcPr>
          <w:p w14:paraId="003106C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3 372 800</w:t>
            </w:r>
          </w:p>
        </w:tc>
        <w:tc>
          <w:tcPr>
            <w:tcW w:w="961" w:type="pct"/>
            <w:tcBorders>
              <w:top w:val="nil"/>
              <w:left w:val="nil"/>
              <w:bottom w:val="single" w:sz="4" w:space="0" w:color="auto"/>
              <w:right w:val="single" w:sz="4" w:space="0" w:color="auto"/>
            </w:tcBorders>
            <w:shd w:val="clear" w:color="auto" w:fill="auto"/>
            <w:hideMark/>
          </w:tcPr>
          <w:p w14:paraId="73DE570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2 866 880</w:t>
            </w:r>
          </w:p>
        </w:tc>
        <w:tc>
          <w:tcPr>
            <w:tcW w:w="929" w:type="pct"/>
            <w:tcBorders>
              <w:top w:val="nil"/>
              <w:left w:val="nil"/>
              <w:bottom w:val="single" w:sz="4" w:space="0" w:color="auto"/>
              <w:right w:val="single" w:sz="4" w:space="0" w:color="auto"/>
            </w:tcBorders>
            <w:shd w:val="clear" w:color="auto" w:fill="auto"/>
            <w:hideMark/>
          </w:tcPr>
          <w:p w14:paraId="33BDE47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 xml:space="preserve"> 505 920</w:t>
            </w:r>
          </w:p>
        </w:tc>
      </w:tr>
      <w:tr w:rsidR="00133C78" w:rsidRPr="00133C78" w14:paraId="69D76249" w14:textId="77777777" w:rsidTr="00FF6A59">
        <w:trPr>
          <w:trHeight w:val="600"/>
        </w:trPr>
        <w:tc>
          <w:tcPr>
            <w:tcW w:w="340" w:type="pct"/>
            <w:tcBorders>
              <w:top w:val="nil"/>
              <w:left w:val="single" w:sz="4" w:space="0" w:color="auto"/>
              <w:bottom w:val="single" w:sz="4" w:space="0" w:color="auto"/>
              <w:right w:val="single" w:sz="4" w:space="0" w:color="auto"/>
            </w:tcBorders>
            <w:shd w:val="clear" w:color="auto" w:fill="auto"/>
            <w:hideMark/>
          </w:tcPr>
          <w:p w14:paraId="4A06579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3.</w:t>
            </w:r>
          </w:p>
        </w:tc>
        <w:tc>
          <w:tcPr>
            <w:tcW w:w="1497" w:type="pct"/>
            <w:tcBorders>
              <w:top w:val="nil"/>
              <w:left w:val="nil"/>
              <w:bottom w:val="single" w:sz="4" w:space="0" w:color="auto"/>
              <w:right w:val="single" w:sz="4" w:space="0" w:color="auto"/>
            </w:tcBorders>
            <w:shd w:val="clear" w:color="auto" w:fill="auto"/>
            <w:hideMark/>
          </w:tcPr>
          <w:p w14:paraId="705A7FAF"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Городской округ город Переславль-Залесский</w:t>
            </w:r>
          </w:p>
        </w:tc>
        <w:tc>
          <w:tcPr>
            <w:tcW w:w="1273" w:type="pct"/>
            <w:tcBorders>
              <w:top w:val="nil"/>
              <w:left w:val="nil"/>
              <w:bottom w:val="single" w:sz="4" w:space="0" w:color="auto"/>
              <w:right w:val="single" w:sz="4" w:space="0" w:color="auto"/>
            </w:tcBorders>
            <w:shd w:val="clear" w:color="auto" w:fill="auto"/>
            <w:hideMark/>
          </w:tcPr>
          <w:p w14:paraId="5AE1623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6 797 766</w:t>
            </w:r>
          </w:p>
        </w:tc>
        <w:tc>
          <w:tcPr>
            <w:tcW w:w="961" w:type="pct"/>
            <w:tcBorders>
              <w:top w:val="nil"/>
              <w:left w:val="nil"/>
              <w:bottom w:val="single" w:sz="4" w:space="0" w:color="auto"/>
              <w:right w:val="single" w:sz="4" w:space="0" w:color="auto"/>
            </w:tcBorders>
            <w:shd w:val="clear" w:color="auto" w:fill="auto"/>
            <w:hideMark/>
          </w:tcPr>
          <w:p w14:paraId="1382E68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5 741 868</w:t>
            </w:r>
          </w:p>
        </w:tc>
        <w:tc>
          <w:tcPr>
            <w:tcW w:w="929" w:type="pct"/>
            <w:tcBorders>
              <w:top w:val="nil"/>
              <w:left w:val="nil"/>
              <w:bottom w:val="single" w:sz="4" w:space="0" w:color="auto"/>
              <w:right w:val="single" w:sz="4" w:space="0" w:color="auto"/>
            </w:tcBorders>
            <w:shd w:val="clear" w:color="auto" w:fill="auto"/>
            <w:hideMark/>
          </w:tcPr>
          <w:p w14:paraId="1FD2822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1 055 898</w:t>
            </w:r>
          </w:p>
        </w:tc>
      </w:tr>
      <w:tr w:rsidR="00133C78" w:rsidRPr="00133C78" w14:paraId="77B9188C" w14:textId="77777777" w:rsidTr="00FF6A59">
        <w:trPr>
          <w:trHeight w:val="300"/>
        </w:trPr>
        <w:tc>
          <w:tcPr>
            <w:tcW w:w="340" w:type="pct"/>
            <w:tcBorders>
              <w:top w:val="nil"/>
              <w:left w:val="single" w:sz="4" w:space="0" w:color="auto"/>
              <w:bottom w:val="single" w:sz="4" w:space="0" w:color="auto"/>
              <w:right w:val="single" w:sz="4" w:space="0" w:color="auto"/>
            </w:tcBorders>
            <w:shd w:val="clear" w:color="auto" w:fill="auto"/>
            <w:hideMark/>
          </w:tcPr>
          <w:p w14:paraId="06E2881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w:t>
            </w:r>
          </w:p>
        </w:tc>
        <w:tc>
          <w:tcPr>
            <w:tcW w:w="1497" w:type="pct"/>
            <w:tcBorders>
              <w:top w:val="nil"/>
              <w:left w:val="nil"/>
              <w:bottom w:val="single" w:sz="4" w:space="0" w:color="auto"/>
              <w:right w:val="single" w:sz="4" w:space="0" w:color="auto"/>
            </w:tcBorders>
            <w:shd w:val="clear" w:color="auto" w:fill="auto"/>
            <w:hideMark/>
          </w:tcPr>
          <w:p w14:paraId="3B8C1168"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Городское поселение Пошехонье Пошехонского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078492F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5 337 020</w:t>
            </w:r>
          </w:p>
        </w:tc>
        <w:tc>
          <w:tcPr>
            <w:tcW w:w="961" w:type="pct"/>
            <w:tcBorders>
              <w:top w:val="nil"/>
              <w:left w:val="nil"/>
              <w:bottom w:val="single" w:sz="4" w:space="0" w:color="auto"/>
              <w:right w:val="single" w:sz="4" w:space="0" w:color="auto"/>
            </w:tcBorders>
            <w:shd w:val="clear" w:color="auto" w:fill="auto"/>
            <w:hideMark/>
          </w:tcPr>
          <w:p w14:paraId="0406821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4 803 318</w:t>
            </w:r>
          </w:p>
        </w:tc>
        <w:tc>
          <w:tcPr>
            <w:tcW w:w="929" w:type="pct"/>
            <w:tcBorders>
              <w:top w:val="nil"/>
              <w:left w:val="nil"/>
              <w:bottom w:val="single" w:sz="4" w:space="0" w:color="auto"/>
              <w:right w:val="single" w:sz="4" w:space="0" w:color="auto"/>
            </w:tcBorders>
            <w:shd w:val="clear" w:color="auto" w:fill="auto"/>
            <w:hideMark/>
          </w:tcPr>
          <w:p w14:paraId="08BA8CD2"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533 702</w:t>
            </w:r>
          </w:p>
        </w:tc>
      </w:tr>
      <w:tr w:rsidR="00133C78" w:rsidRPr="00133C78" w14:paraId="1E302CFD" w14:textId="77777777" w:rsidTr="00FF6A59">
        <w:trPr>
          <w:trHeight w:val="300"/>
        </w:trPr>
        <w:tc>
          <w:tcPr>
            <w:tcW w:w="340" w:type="pct"/>
            <w:tcBorders>
              <w:top w:val="nil"/>
              <w:left w:val="single" w:sz="4" w:space="0" w:color="auto"/>
              <w:bottom w:val="single" w:sz="4" w:space="0" w:color="auto"/>
              <w:right w:val="single" w:sz="4" w:space="0" w:color="auto"/>
            </w:tcBorders>
            <w:shd w:val="clear" w:color="auto" w:fill="auto"/>
            <w:hideMark/>
          </w:tcPr>
          <w:p w14:paraId="12EF9EE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w:t>
            </w:r>
          </w:p>
        </w:tc>
        <w:tc>
          <w:tcPr>
            <w:tcW w:w="1497" w:type="pct"/>
            <w:tcBorders>
              <w:top w:val="nil"/>
              <w:left w:val="nil"/>
              <w:bottom w:val="single" w:sz="4" w:space="0" w:color="auto"/>
              <w:right w:val="single" w:sz="4" w:space="0" w:color="auto"/>
            </w:tcBorders>
            <w:shd w:val="clear" w:color="auto" w:fill="auto"/>
            <w:hideMark/>
          </w:tcPr>
          <w:p w14:paraId="0DB00147"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Брейтовское сельское поселение Брейтовского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342DAFD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1 044 420</w:t>
            </w:r>
          </w:p>
        </w:tc>
        <w:tc>
          <w:tcPr>
            <w:tcW w:w="961" w:type="pct"/>
            <w:tcBorders>
              <w:top w:val="nil"/>
              <w:left w:val="nil"/>
              <w:bottom w:val="single" w:sz="4" w:space="0" w:color="auto"/>
              <w:right w:val="single" w:sz="4" w:space="0" w:color="auto"/>
            </w:tcBorders>
            <w:shd w:val="clear" w:color="auto" w:fill="auto"/>
            <w:hideMark/>
          </w:tcPr>
          <w:p w14:paraId="57BFF45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992 199</w:t>
            </w:r>
          </w:p>
        </w:tc>
        <w:tc>
          <w:tcPr>
            <w:tcW w:w="929" w:type="pct"/>
            <w:tcBorders>
              <w:top w:val="nil"/>
              <w:left w:val="nil"/>
              <w:bottom w:val="single" w:sz="4" w:space="0" w:color="auto"/>
              <w:right w:val="single" w:sz="4" w:space="0" w:color="auto"/>
            </w:tcBorders>
            <w:shd w:val="clear" w:color="auto" w:fill="auto"/>
            <w:hideMark/>
          </w:tcPr>
          <w:p w14:paraId="7A0EA07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52 221</w:t>
            </w:r>
          </w:p>
        </w:tc>
      </w:tr>
      <w:tr w:rsidR="00133C78" w:rsidRPr="00133C78" w14:paraId="1FED753A" w14:textId="77777777" w:rsidTr="00FF6A59">
        <w:trPr>
          <w:trHeight w:val="675"/>
        </w:trPr>
        <w:tc>
          <w:tcPr>
            <w:tcW w:w="340" w:type="pct"/>
            <w:tcBorders>
              <w:top w:val="nil"/>
              <w:left w:val="single" w:sz="4" w:space="0" w:color="auto"/>
              <w:bottom w:val="single" w:sz="4" w:space="0" w:color="auto"/>
              <w:right w:val="single" w:sz="4" w:space="0" w:color="auto"/>
            </w:tcBorders>
            <w:shd w:val="clear" w:color="auto" w:fill="auto"/>
            <w:hideMark/>
          </w:tcPr>
          <w:p w14:paraId="393A9B56"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6.</w:t>
            </w:r>
          </w:p>
        </w:tc>
        <w:tc>
          <w:tcPr>
            <w:tcW w:w="1497" w:type="pct"/>
            <w:tcBorders>
              <w:top w:val="nil"/>
              <w:left w:val="nil"/>
              <w:bottom w:val="single" w:sz="4" w:space="0" w:color="auto"/>
              <w:right w:val="single" w:sz="4" w:space="0" w:color="auto"/>
            </w:tcBorders>
            <w:shd w:val="clear" w:color="auto" w:fill="auto"/>
            <w:hideMark/>
          </w:tcPr>
          <w:p w14:paraId="1865F947"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Городское поселение Пречистое Первомайского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hideMark/>
          </w:tcPr>
          <w:p w14:paraId="1B18D3C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872 040</w:t>
            </w:r>
          </w:p>
        </w:tc>
        <w:tc>
          <w:tcPr>
            <w:tcW w:w="961" w:type="pct"/>
            <w:tcBorders>
              <w:top w:val="nil"/>
              <w:left w:val="nil"/>
              <w:bottom w:val="single" w:sz="4" w:space="0" w:color="auto"/>
              <w:right w:val="single" w:sz="4" w:space="0" w:color="auto"/>
            </w:tcBorders>
            <w:shd w:val="clear" w:color="auto" w:fill="auto"/>
            <w:hideMark/>
          </w:tcPr>
          <w:p w14:paraId="2280B7C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784 836</w:t>
            </w:r>
          </w:p>
        </w:tc>
        <w:tc>
          <w:tcPr>
            <w:tcW w:w="929" w:type="pct"/>
            <w:tcBorders>
              <w:top w:val="nil"/>
              <w:left w:val="nil"/>
              <w:bottom w:val="single" w:sz="4" w:space="0" w:color="auto"/>
              <w:right w:val="single" w:sz="4" w:space="0" w:color="auto"/>
            </w:tcBorders>
            <w:shd w:val="clear" w:color="auto" w:fill="auto"/>
            <w:hideMark/>
          </w:tcPr>
          <w:p w14:paraId="3F183D1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87 204</w:t>
            </w:r>
          </w:p>
        </w:tc>
      </w:tr>
      <w:tr w:rsidR="00133C78" w:rsidRPr="00133C78" w14:paraId="7C15E9E8" w14:textId="77777777" w:rsidTr="00FF6A59">
        <w:trPr>
          <w:trHeight w:val="600"/>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73B6F6E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7.</w:t>
            </w:r>
          </w:p>
        </w:tc>
        <w:tc>
          <w:tcPr>
            <w:tcW w:w="1497" w:type="pct"/>
            <w:tcBorders>
              <w:top w:val="single" w:sz="4" w:space="0" w:color="auto"/>
              <w:left w:val="single" w:sz="4" w:space="0" w:color="auto"/>
              <w:bottom w:val="single" w:sz="4" w:space="0" w:color="auto"/>
              <w:right w:val="single" w:sz="4" w:space="0" w:color="auto"/>
            </w:tcBorders>
            <w:shd w:val="clear" w:color="auto" w:fill="auto"/>
            <w:hideMark/>
          </w:tcPr>
          <w:p w14:paraId="4D2BDF87"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Волжское сельское поселение Некоузского муниципального района</w:t>
            </w:r>
          </w:p>
        </w:tc>
        <w:tc>
          <w:tcPr>
            <w:tcW w:w="1273" w:type="pct"/>
            <w:tcBorders>
              <w:top w:val="single" w:sz="4" w:space="0" w:color="auto"/>
              <w:left w:val="single" w:sz="4" w:space="0" w:color="auto"/>
              <w:bottom w:val="single" w:sz="4" w:space="0" w:color="auto"/>
              <w:right w:val="single" w:sz="4" w:space="0" w:color="auto"/>
            </w:tcBorders>
            <w:shd w:val="clear" w:color="auto" w:fill="auto"/>
            <w:hideMark/>
          </w:tcPr>
          <w:p w14:paraId="272B1A6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4 798 753</w:t>
            </w:r>
          </w:p>
        </w:tc>
        <w:tc>
          <w:tcPr>
            <w:tcW w:w="961" w:type="pct"/>
            <w:tcBorders>
              <w:top w:val="single" w:sz="4" w:space="0" w:color="auto"/>
              <w:left w:val="single" w:sz="4" w:space="0" w:color="auto"/>
              <w:bottom w:val="single" w:sz="4" w:space="0" w:color="auto"/>
              <w:right w:val="single" w:sz="4" w:space="0" w:color="auto"/>
            </w:tcBorders>
            <w:shd w:val="clear" w:color="auto" w:fill="auto"/>
            <w:hideMark/>
          </w:tcPr>
          <w:p w14:paraId="3BA1C66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4 558 815</w:t>
            </w:r>
          </w:p>
        </w:tc>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4844379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239 938</w:t>
            </w:r>
          </w:p>
        </w:tc>
      </w:tr>
      <w:tr w:rsidR="00133C78" w:rsidRPr="00133C78" w14:paraId="756349F9" w14:textId="77777777" w:rsidTr="00FF6A59">
        <w:trPr>
          <w:trHeight w:val="600"/>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6FBB56C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w:t>
            </w:r>
          </w:p>
        </w:tc>
        <w:tc>
          <w:tcPr>
            <w:tcW w:w="1497" w:type="pct"/>
            <w:tcBorders>
              <w:top w:val="single" w:sz="4" w:space="0" w:color="auto"/>
              <w:left w:val="nil"/>
              <w:bottom w:val="single" w:sz="4" w:space="0" w:color="auto"/>
              <w:right w:val="single" w:sz="4" w:space="0" w:color="auto"/>
            </w:tcBorders>
            <w:shd w:val="clear" w:color="auto" w:fill="auto"/>
            <w:hideMark/>
          </w:tcPr>
          <w:p w14:paraId="00FBEC21"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Октябрьское сельское поселение Некоузского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hideMark/>
          </w:tcPr>
          <w:p w14:paraId="5B9E628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498 604</w:t>
            </w:r>
          </w:p>
        </w:tc>
        <w:tc>
          <w:tcPr>
            <w:tcW w:w="961" w:type="pct"/>
            <w:tcBorders>
              <w:top w:val="single" w:sz="4" w:space="0" w:color="auto"/>
              <w:left w:val="nil"/>
              <w:bottom w:val="single" w:sz="4" w:space="0" w:color="auto"/>
              <w:right w:val="single" w:sz="4" w:space="0" w:color="auto"/>
            </w:tcBorders>
            <w:shd w:val="clear" w:color="auto" w:fill="auto"/>
            <w:hideMark/>
          </w:tcPr>
          <w:p w14:paraId="6636221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473 674</w:t>
            </w:r>
          </w:p>
        </w:tc>
        <w:tc>
          <w:tcPr>
            <w:tcW w:w="929" w:type="pct"/>
            <w:tcBorders>
              <w:top w:val="single" w:sz="4" w:space="0" w:color="auto"/>
              <w:left w:val="nil"/>
              <w:bottom w:val="single" w:sz="4" w:space="0" w:color="auto"/>
              <w:right w:val="single" w:sz="4" w:space="0" w:color="auto"/>
            </w:tcBorders>
            <w:shd w:val="clear" w:color="auto" w:fill="auto"/>
            <w:hideMark/>
          </w:tcPr>
          <w:p w14:paraId="45C6C43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24 930</w:t>
            </w:r>
          </w:p>
        </w:tc>
      </w:tr>
      <w:tr w:rsidR="00133C78" w:rsidRPr="00133C78" w14:paraId="125F6BE1" w14:textId="77777777" w:rsidTr="00FF6A59">
        <w:trPr>
          <w:trHeight w:val="346"/>
        </w:trPr>
        <w:tc>
          <w:tcPr>
            <w:tcW w:w="340" w:type="pct"/>
            <w:tcBorders>
              <w:top w:val="nil"/>
              <w:left w:val="single" w:sz="4" w:space="0" w:color="auto"/>
              <w:bottom w:val="single" w:sz="4" w:space="0" w:color="auto"/>
              <w:right w:val="single" w:sz="4" w:space="0" w:color="auto"/>
            </w:tcBorders>
            <w:shd w:val="clear" w:color="auto" w:fill="auto"/>
            <w:hideMark/>
          </w:tcPr>
          <w:p w14:paraId="7D19D249"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lastRenderedPageBreak/>
              <w:t>9.</w:t>
            </w:r>
          </w:p>
        </w:tc>
        <w:tc>
          <w:tcPr>
            <w:tcW w:w="1497" w:type="pct"/>
            <w:tcBorders>
              <w:top w:val="nil"/>
              <w:left w:val="nil"/>
              <w:bottom w:val="single" w:sz="4" w:space="0" w:color="auto"/>
              <w:right w:val="single" w:sz="4" w:space="0" w:color="auto"/>
            </w:tcBorders>
            <w:shd w:val="clear" w:color="auto" w:fill="auto"/>
            <w:hideMark/>
          </w:tcPr>
          <w:p w14:paraId="62A52BE2"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Веретейское сельское поселение Некоузского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7591768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939 000</w:t>
            </w:r>
          </w:p>
        </w:tc>
        <w:tc>
          <w:tcPr>
            <w:tcW w:w="961" w:type="pct"/>
            <w:tcBorders>
              <w:top w:val="nil"/>
              <w:left w:val="nil"/>
              <w:bottom w:val="single" w:sz="4" w:space="0" w:color="auto"/>
              <w:right w:val="single" w:sz="4" w:space="0" w:color="auto"/>
            </w:tcBorders>
            <w:shd w:val="clear" w:color="auto" w:fill="auto"/>
            <w:hideMark/>
          </w:tcPr>
          <w:p w14:paraId="687E36A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892 050</w:t>
            </w:r>
          </w:p>
        </w:tc>
        <w:tc>
          <w:tcPr>
            <w:tcW w:w="929" w:type="pct"/>
            <w:tcBorders>
              <w:top w:val="nil"/>
              <w:left w:val="nil"/>
              <w:bottom w:val="single" w:sz="4" w:space="0" w:color="auto"/>
              <w:right w:val="single" w:sz="4" w:space="0" w:color="auto"/>
            </w:tcBorders>
            <w:shd w:val="clear" w:color="auto" w:fill="auto"/>
            <w:hideMark/>
          </w:tcPr>
          <w:p w14:paraId="4D034AF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46 950</w:t>
            </w:r>
          </w:p>
        </w:tc>
      </w:tr>
      <w:tr w:rsidR="00133C78" w:rsidRPr="00133C78" w14:paraId="1822F0FA" w14:textId="77777777" w:rsidTr="00FF6A59">
        <w:trPr>
          <w:trHeight w:val="735"/>
        </w:trPr>
        <w:tc>
          <w:tcPr>
            <w:tcW w:w="340" w:type="pct"/>
            <w:tcBorders>
              <w:top w:val="nil"/>
              <w:left w:val="single" w:sz="4" w:space="0" w:color="auto"/>
              <w:bottom w:val="single" w:sz="4" w:space="0" w:color="auto"/>
              <w:right w:val="single" w:sz="4" w:space="0" w:color="auto"/>
            </w:tcBorders>
            <w:shd w:val="clear" w:color="auto" w:fill="auto"/>
            <w:hideMark/>
          </w:tcPr>
          <w:p w14:paraId="71BA462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10.</w:t>
            </w:r>
          </w:p>
        </w:tc>
        <w:tc>
          <w:tcPr>
            <w:tcW w:w="1497" w:type="pct"/>
            <w:tcBorders>
              <w:top w:val="nil"/>
              <w:left w:val="nil"/>
              <w:bottom w:val="single" w:sz="4" w:space="0" w:color="auto"/>
              <w:right w:val="single" w:sz="4" w:space="0" w:color="auto"/>
            </w:tcBorders>
            <w:shd w:val="clear" w:color="auto" w:fill="auto"/>
            <w:hideMark/>
          </w:tcPr>
          <w:p w14:paraId="1222B8A4"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 xml:space="preserve">Некоузское сельское поселение Некоузского муниципального района </w:t>
            </w:r>
          </w:p>
        </w:tc>
        <w:tc>
          <w:tcPr>
            <w:tcW w:w="1273" w:type="pct"/>
            <w:tcBorders>
              <w:top w:val="nil"/>
              <w:left w:val="nil"/>
              <w:bottom w:val="single" w:sz="4" w:space="0" w:color="auto"/>
              <w:right w:val="single" w:sz="4" w:space="0" w:color="auto"/>
            </w:tcBorders>
            <w:shd w:val="clear" w:color="auto" w:fill="auto"/>
            <w:hideMark/>
          </w:tcPr>
          <w:p w14:paraId="591216F6"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1 487 200</w:t>
            </w:r>
          </w:p>
        </w:tc>
        <w:tc>
          <w:tcPr>
            <w:tcW w:w="961" w:type="pct"/>
            <w:tcBorders>
              <w:top w:val="nil"/>
              <w:left w:val="nil"/>
              <w:bottom w:val="single" w:sz="4" w:space="0" w:color="auto"/>
              <w:right w:val="single" w:sz="4" w:space="0" w:color="auto"/>
            </w:tcBorders>
            <w:shd w:val="clear" w:color="auto" w:fill="auto"/>
            <w:hideMark/>
          </w:tcPr>
          <w:p w14:paraId="2607BBB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1 338 480</w:t>
            </w:r>
          </w:p>
        </w:tc>
        <w:tc>
          <w:tcPr>
            <w:tcW w:w="929" w:type="pct"/>
            <w:tcBorders>
              <w:top w:val="nil"/>
              <w:left w:val="nil"/>
              <w:bottom w:val="single" w:sz="4" w:space="0" w:color="auto"/>
              <w:right w:val="single" w:sz="4" w:space="0" w:color="auto"/>
            </w:tcBorders>
            <w:shd w:val="clear" w:color="auto" w:fill="auto"/>
            <w:hideMark/>
          </w:tcPr>
          <w:p w14:paraId="11B998A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148 720</w:t>
            </w:r>
          </w:p>
        </w:tc>
      </w:tr>
      <w:tr w:rsidR="00133C78" w:rsidRPr="00133C78" w14:paraId="0BC78B2C" w14:textId="77777777" w:rsidTr="00FF6A59">
        <w:trPr>
          <w:trHeight w:val="516"/>
        </w:trPr>
        <w:tc>
          <w:tcPr>
            <w:tcW w:w="340" w:type="pct"/>
            <w:tcBorders>
              <w:top w:val="single" w:sz="4" w:space="0" w:color="auto"/>
              <w:left w:val="single" w:sz="4" w:space="0" w:color="auto"/>
              <w:bottom w:val="single" w:sz="4" w:space="0" w:color="auto"/>
              <w:right w:val="single" w:sz="4" w:space="0" w:color="auto"/>
            </w:tcBorders>
            <w:shd w:val="clear" w:color="auto" w:fill="auto"/>
          </w:tcPr>
          <w:p w14:paraId="0F836F4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11.</w:t>
            </w:r>
          </w:p>
        </w:tc>
        <w:tc>
          <w:tcPr>
            <w:tcW w:w="1497" w:type="pct"/>
            <w:tcBorders>
              <w:top w:val="single" w:sz="4" w:space="0" w:color="auto"/>
              <w:left w:val="single" w:sz="4" w:space="0" w:color="auto"/>
              <w:bottom w:val="single" w:sz="4" w:space="0" w:color="auto"/>
              <w:right w:val="single" w:sz="4" w:space="0" w:color="auto"/>
            </w:tcBorders>
            <w:shd w:val="clear" w:color="auto" w:fill="auto"/>
          </w:tcPr>
          <w:p w14:paraId="4050C312"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Ростовский муниципальный район</w:t>
            </w:r>
          </w:p>
        </w:tc>
        <w:tc>
          <w:tcPr>
            <w:tcW w:w="1273" w:type="pct"/>
            <w:tcBorders>
              <w:top w:val="single" w:sz="4" w:space="0" w:color="auto"/>
              <w:left w:val="single" w:sz="4" w:space="0" w:color="auto"/>
              <w:bottom w:val="single" w:sz="4" w:space="0" w:color="auto"/>
              <w:right w:val="single" w:sz="4" w:space="0" w:color="auto"/>
            </w:tcBorders>
            <w:shd w:val="clear" w:color="auto" w:fill="auto"/>
          </w:tcPr>
          <w:p w14:paraId="75585FE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3 474 682</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5A6517D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2 479 977</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73512A1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994 705</w:t>
            </w:r>
          </w:p>
        </w:tc>
      </w:tr>
      <w:tr w:rsidR="00133C78" w:rsidRPr="00133C78" w14:paraId="09EEA367" w14:textId="77777777" w:rsidTr="00FF6A59">
        <w:trPr>
          <w:trHeight w:val="600"/>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0132C4E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12.</w:t>
            </w:r>
          </w:p>
        </w:tc>
        <w:tc>
          <w:tcPr>
            <w:tcW w:w="1497" w:type="pct"/>
            <w:tcBorders>
              <w:top w:val="single" w:sz="4" w:space="0" w:color="auto"/>
              <w:left w:val="nil"/>
              <w:bottom w:val="single" w:sz="4" w:space="0" w:color="auto"/>
              <w:right w:val="single" w:sz="4" w:space="0" w:color="auto"/>
            </w:tcBorders>
            <w:shd w:val="clear" w:color="auto" w:fill="auto"/>
            <w:hideMark/>
          </w:tcPr>
          <w:p w14:paraId="13B92C1D"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Городское поселение Ростов Ростовского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hideMark/>
          </w:tcPr>
          <w:p w14:paraId="41DE059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2 455 140</w:t>
            </w:r>
          </w:p>
        </w:tc>
        <w:tc>
          <w:tcPr>
            <w:tcW w:w="961" w:type="pct"/>
            <w:tcBorders>
              <w:top w:val="single" w:sz="4" w:space="0" w:color="auto"/>
              <w:left w:val="nil"/>
              <w:bottom w:val="single" w:sz="4" w:space="0" w:color="auto"/>
              <w:right w:val="single" w:sz="4" w:space="0" w:color="auto"/>
            </w:tcBorders>
            <w:shd w:val="clear" w:color="auto" w:fill="auto"/>
            <w:hideMark/>
          </w:tcPr>
          <w:p w14:paraId="7D8A3C66"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2 209 626</w:t>
            </w:r>
          </w:p>
        </w:tc>
        <w:tc>
          <w:tcPr>
            <w:tcW w:w="929" w:type="pct"/>
            <w:tcBorders>
              <w:top w:val="single" w:sz="4" w:space="0" w:color="auto"/>
              <w:left w:val="nil"/>
              <w:bottom w:val="single" w:sz="4" w:space="0" w:color="auto"/>
              <w:right w:val="single" w:sz="4" w:space="0" w:color="auto"/>
            </w:tcBorders>
            <w:shd w:val="clear" w:color="auto" w:fill="auto"/>
            <w:hideMark/>
          </w:tcPr>
          <w:p w14:paraId="3B3C0DE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245 514</w:t>
            </w:r>
          </w:p>
        </w:tc>
      </w:tr>
      <w:tr w:rsidR="00133C78" w:rsidRPr="00133C78" w14:paraId="3281D783" w14:textId="77777777" w:rsidTr="00FF6A59">
        <w:trPr>
          <w:trHeight w:val="750"/>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22FF4E48"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13.</w:t>
            </w:r>
          </w:p>
        </w:tc>
        <w:tc>
          <w:tcPr>
            <w:tcW w:w="1497" w:type="pct"/>
            <w:tcBorders>
              <w:top w:val="single" w:sz="4" w:space="0" w:color="auto"/>
              <w:left w:val="single" w:sz="4" w:space="0" w:color="auto"/>
              <w:bottom w:val="single" w:sz="4" w:space="0" w:color="auto"/>
              <w:right w:val="single" w:sz="4" w:space="0" w:color="auto"/>
            </w:tcBorders>
            <w:shd w:val="clear" w:color="auto" w:fill="auto"/>
            <w:hideMark/>
          </w:tcPr>
          <w:p w14:paraId="376AEBE9"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Большесельское сельское поселение Большесельского муниципального района</w:t>
            </w:r>
          </w:p>
        </w:tc>
        <w:tc>
          <w:tcPr>
            <w:tcW w:w="1273" w:type="pct"/>
            <w:tcBorders>
              <w:top w:val="single" w:sz="4" w:space="0" w:color="auto"/>
              <w:left w:val="single" w:sz="4" w:space="0" w:color="auto"/>
              <w:bottom w:val="single" w:sz="4" w:space="0" w:color="auto"/>
              <w:right w:val="single" w:sz="4" w:space="0" w:color="auto"/>
            </w:tcBorders>
            <w:shd w:val="clear" w:color="auto" w:fill="auto"/>
            <w:hideMark/>
          </w:tcPr>
          <w:p w14:paraId="1BE915A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13 032 604</w:t>
            </w:r>
          </w:p>
        </w:tc>
        <w:tc>
          <w:tcPr>
            <w:tcW w:w="961" w:type="pct"/>
            <w:tcBorders>
              <w:top w:val="single" w:sz="4" w:space="0" w:color="auto"/>
              <w:left w:val="single" w:sz="4" w:space="0" w:color="auto"/>
              <w:bottom w:val="single" w:sz="4" w:space="0" w:color="auto"/>
              <w:right w:val="single" w:sz="4" w:space="0" w:color="auto"/>
            </w:tcBorders>
            <w:shd w:val="clear" w:color="auto" w:fill="auto"/>
            <w:hideMark/>
          </w:tcPr>
          <w:p w14:paraId="57EF55A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11 846 984</w:t>
            </w:r>
          </w:p>
        </w:tc>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13B56F7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1 185 620</w:t>
            </w:r>
          </w:p>
        </w:tc>
      </w:tr>
      <w:tr w:rsidR="00133C78" w:rsidRPr="00133C78" w14:paraId="11838446" w14:textId="77777777" w:rsidTr="00FF6A59">
        <w:trPr>
          <w:trHeight w:val="1104"/>
        </w:trPr>
        <w:tc>
          <w:tcPr>
            <w:tcW w:w="340" w:type="pct"/>
            <w:tcBorders>
              <w:top w:val="single" w:sz="4" w:space="0" w:color="auto"/>
              <w:left w:val="single" w:sz="4" w:space="0" w:color="auto"/>
              <w:right w:val="single" w:sz="4" w:space="0" w:color="auto"/>
            </w:tcBorders>
            <w:shd w:val="clear" w:color="auto" w:fill="auto"/>
            <w:hideMark/>
          </w:tcPr>
          <w:p w14:paraId="3A3587A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w:t>
            </w:r>
          </w:p>
        </w:tc>
        <w:tc>
          <w:tcPr>
            <w:tcW w:w="1497" w:type="pct"/>
            <w:tcBorders>
              <w:top w:val="single" w:sz="4" w:space="0" w:color="auto"/>
              <w:left w:val="nil"/>
              <w:right w:val="single" w:sz="4" w:space="0" w:color="auto"/>
            </w:tcBorders>
            <w:shd w:val="clear" w:color="auto" w:fill="auto"/>
            <w:hideMark/>
          </w:tcPr>
          <w:p w14:paraId="32A2851C"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Вареговское сельское поселение Большесельского муниципального района</w:t>
            </w:r>
          </w:p>
        </w:tc>
        <w:tc>
          <w:tcPr>
            <w:tcW w:w="1273" w:type="pct"/>
            <w:tcBorders>
              <w:top w:val="single" w:sz="4" w:space="0" w:color="auto"/>
              <w:left w:val="nil"/>
              <w:right w:val="single" w:sz="4" w:space="0" w:color="auto"/>
            </w:tcBorders>
            <w:shd w:val="clear" w:color="auto" w:fill="auto"/>
            <w:hideMark/>
          </w:tcPr>
          <w:p w14:paraId="1FD962C8"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8 097 940</w:t>
            </w:r>
          </w:p>
        </w:tc>
        <w:tc>
          <w:tcPr>
            <w:tcW w:w="961" w:type="pct"/>
            <w:tcBorders>
              <w:top w:val="single" w:sz="4" w:space="0" w:color="auto"/>
              <w:left w:val="nil"/>
              <w:right w:val="single" w:sz="4" w:space="0" w:color="auto"/>
            </w:tcBorders>
            <w:shd w:val="clear" w:color="auto" w:fill="auto"/>
            <w:hideMark/>
          </w:tcPr>
          <w:p w14:paraId="71AF63C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7 504 418</w:t>
            </w:r>
          </w:p>
        </w:tc>
        <w:tc>
          <w:tcPr>
            <w:tcW w:w="929" w:type="pct"/>
            <w:tcBorders>
              <w:top w:val="single" w:sz="4" w:space="0" w:color="auto"/>
              <w:left w:val="nil"/>
              <w:right w:val="single" w:sz="4" w:space="0" w:color="auto"/>
            </w:tcBorders>
            <w:shd w:val="clear" w:color="auto" w:fill="auto"/>
            <w:hideMark/>
          </w:tcPr>
          <w:p w14:paraId="7094A4C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593 522</w:t>
            </w:r>
          </w:p>
        </w:tc>
      </w:tr>
      <w:tr w:rsidR="00133C78" w:rsidRPr="00133C78" w14:paraId="485E4AA7" w14:textId="77777777" w:rsidTr="00FF6A59">
        <w:trPr>
          <w:trHeight w:val="1102"/>
        </w:trPr>
        <w:tc>
          <w:tcPr>
            <w:tcW w:w="340" w:type="pct"/>
            <w:tcBorders>
              <w:top w:val="single" w:sz="4" w:space="0" w:color="auto"/>
              <w:left w:val="single" w:sz="4" w:space="0" w:color="auto"/>
              <w:bottom w:val="single" w:sz="4" w:space="0" w:color="auto"/>
              <w:right w:val="single" w:sz="4" w:space="0" w:color="auto"/>
            </w:tcBorders>
            <w:shd w:val="clear" w:color="auto" w:fill="auto"/>
          </w:tcPr>
          <w:p w14:paraId="7D763AA2"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15.</w:t>
            </w:r>
          </w:p>
        </w:tc>
        <w:tc>
          <w:tcPr>
            <w:tcW w:w="1497" w:type="pct"/>
            <w:tcBorders>
              <w:top w:val="single" w:sz="4" w:space="0" w:color="auto"/>
              <w:left w:val="nil"/>
              <w:bottom w:val="single" w:sz="4" w:space="0" w:color="auto"/>
              <w:right w:val="single" w:sz="4" w:space="0" w:color="auto"/>
            </w:tcBorders>
            <w:shd w:val="clear" w:color="auto" w:fill="auto"/>
          </w:tcPr>
          <w:p w14:paraId="3BB44473"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Некрасовское сельское поселение Некрасовского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tcPr>
          <w:p w14:paraId="0DB2C35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946 400</w:t>
            </w:r>
          </w:p>
        </w:tc>
        <w:tc>
          <w:tcPr>
            <w:tcW w:w="961" w:type="pct"/>
            <w:tcBorders>
              <w:top w:val="single" w:sz="4" w:space="0" w:color="auto"/>
              <w:left w:val="nil"/>
              <w:bottom w:val="single" w:sz="4" w:space="0" w:color="auto"/>
              <w:right w:val="single" w:sz="4" w:space="0" w:color="auto"/>
            </w:tcBorders>
            <w:shd w:val="clear" w:color="auto" w:fill="auto"/>
          </w:tcPr>
          <w:p w14:paraId="1DFC0EF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899 080</w:t>
            </w:r>
          </w:p>
        </w:tc>
        <w:tc>
          <w:tcPr>
            <w:tcW w:w="929" w:type="pct"/>
            <w:tcBorders>
              <w:top w:val="single" w:sz="4" w:space="0" w:color="auto"/>
              <w:left w:val="nil"/>
              <w:bottom w:val="single" w:sz="4" w:space="0" w:color="auto"/>
              <w:right w:val="single" w:sz="4" w:space="0" w:color="auto"/>
            </w:tcBorders>
            <w:shd w:val="clear" w:color="auto" w:fill="auto"/>
          </w:tcPr>
          <w:p w14:paraId="69D5C11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47 320</w:t>
            </w:r>
          </w:p>
        </w:tc>
      </w:tr>
      <w:tr w:rsidR="00133C78" w:rsidRPr="00133C78" w14:paraId="504B7EE4" w14:textId="77777777" w:rsidTr="00FF6A59">
        <w:trPr>
          <w:trHeight w:val="600"/>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6462CFB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16.</w:t>
            </w:r>
          </w:p>
        </w:tc>
        <w:tc>
          <w:tcPr>
            <w:tcW w:w="1497" w:type="pct"/>
            <w:tcBorders>
              <w:top w:val="single" w:sz="4" w:space="0" w:color="auto"/>
              <w:left w:val="nil"/>
              <w:bottom w:val="single" w:sz="4" w:space="0" w:color="auto"/>
              <w:right w:val="single" w:sz="4" w:space="0" w:color="auto"/>
            </w:tcBorders>
            <w:shd w:val="clear" w:color="auto" w:fill="auto"/>
            <w:hideMark/>
          </w:tcPr>
          <w:p w14:paraId="3DC6B023"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Городское поселение Тутаев Тутаевского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hideMark/>
          </w:tcPr>
          <w:p w14:paraId="0A600BB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16 898 000</w:t>
            </w:r>
          </w:p>
        </w:tc>
        <w:tc>
          <w:tcPr>
            <w:tcW w:w="961" w:type="pct"/>
            <w:tcBorders>
              <w:top w:val="single" w:sz="4" w:space="0" w:color="auto"/>
              <w:left w:val="nil"/>
              <w:bottom w:val="single" w:sz="4" w:space="0" w:color="auto"/>
              <w:right w:val="single" w:sz="4" w:space="0" w:color="auto"/>
            </w:tcBorders>
            <w:shd w:val="clear" w:color="auto" w:fill="auto"/>
            <w:hideMark/>
          </w:tcPr>
          <w:p w14:paraId="21ADBBD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14 124 960</w:t>
            </w:r>
          </w:p>
        </w:tc>
        <w:tc>
          <w:tcPr>
            <w:tcW w:w="929" w:type="pct"/>
            <w:tcBorders>
              <w:top w:val="single" w:sz="4" w:space="0" w:color="auto"/>
              <w:left w:val="nil"/>
              <w:bottom w:val="single" w:sz="4" w:space="0" w:color="auto"/>
              <w:right w:val="single" w:sz="4" w:space="0" w:color="auto"/>
            </w:tcBorders>
            <w:shd w:val="clear" w:color="auto" w:fill="auto"/>
            <w:hideMark/>
          </w:tcPr>
          <w:p w14:paraId="210B79C7"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2 773 040</w:t>
            </w:r>
          </w:p>
        </w:tc>
      </w:tr>
      <w:tr w:rsidR="00133C78" w:rsidRPr="00133C78" w14:paraId="0CC0697C" w14:textId="77777777" w:rsidTr="00FF6A59">
        <w:trPr>
          <w:trHeight w:val="1144"/>
        </w:trPr>
        <w:tc>
          <w:tcPr>
            <w:tcW w:w="340" w:type="pct"/>
            <w:tcBorders>
              <w:top w:val="nil"/>
              <w:left w:val="single" w:sz="4" w:space="0" w:color="auto"/>
              <w:bottom w:val="single" w:sz="4" w:space="0" w:color="auto"/>
              <w:right w:val="single" w:sz="4" w:space="0" w:color="auto"/>
            </w:tcBorders>
            <w:shd w:val="clear" w:color="auto" w:fill="auto"/>
            <w:hideMark/>
          </w:tcPr>
          <w:p w14:paraId="7B4FC21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17.</w:t>
            </w:r>
          </w:p>
        </w:tc>
        <w:tc>
          <w:tcPr>
            <w:tcW w:w="1497" w:type="pct"/>
            <w:tcBorders>
              <w:top w:val="nil"/>
              <w:left w:val="nil"/>
              <w:bottom w:val="single" w:sz="4" w:space="0" w:color="auto"/>
              <w:right w:val="single" w:sz="4" w:space="0" w:color="auto"/>
            </w:tcBorders>
            <w:shd w:val="clear" w:color="auto" w:fill="auto"/>
            <w:hideMark/>
          </w:tcPr>
          <w:p w14:paraId="3DD72289"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Константиновское сельское поселение Тутаевского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0154C49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14 591 460</w:t>
            </w:r>
          </w:p>
        </w:tc>
        <w:tc>
          <w:tcPr>
            <w:tcW w:w="961" w:type="pct"/>
            <w:tcBorders>
              <w:top w:val="nil"/>
              <w:left w:val="nil"/>
              <w:bottom w:val="single" w:sz="4" w:space="0" w:color="auto"/>
              <w:right w:val="single" w:sz="4" w:space="0" w:color="auto"/>
            </w:tcBorders>
            <w:shd w:val="clear" w:color="auto" w:fill="auto"/>
            <w:hideMark/>
          </w:tcPr>
          <w:p w14:paraId="2C0711D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13 861 887</w:t>
            </w:r>
          </w:p>
        </w:tc>
        <w:tc>
          <w:tcPr>
            <w:tcW w:w="929" w:type="pct"/>
            <w:tcBorders>
              <w:top w:val="nil"/>
              <w:left w:val="nil"/>
              <w:bottom w:val="single" w:sz="4" w:space="0" w:color="auto"/>
              <w:right w:val="single" w:sz="4" w:space="0" w:color="auto"/>
            </w:tcBorders>
            <w:shd w:val="clear" w:color="auto" w:fill="auto"/>
            <w:hideMark/>
          </w:tcPr>
          <w:p w14:paraId="2643A93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729 573</w:t>
            </w:r>
          </w:p>
        </w:tc>
      </w:tr>
      <w:tr w:rsidR="00133C78" w:rsidRPr="00133C78" w14:paraId="05A84102" w14:textId="77777777" w:rsidTr="00FF6A59">
        <w:trPr>
          <w:trHeight w:val="653"/>
        </w:trPr>
        <w:tc>
          <w:tcPr>
            <w:tcW w:w="340" w:type="pct"/>
            <w:tcBorders>
              <w:top w:val="single" w:sz="4" w:space="0" w:color="auto"/>
              <w:left w:val="single" w:sz="4" w:space="0" w:color="auto"/>
              <w:bottom w:val="single" w:sz="4" w:space="0" w:color="auto"/>
              <w:right w:val="single" w:sz="4" w:space="0" w:color="auto"/>
            </w:tcBorders>
            <w:shd w:val="clear" w:color="auto" w:fill="auto"/>
            <w:hideMark/>
          </w:tcPr>
          <w:p w14:paraId="4C9B6D7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18.</w:t>
            </w:r>
          </w:p>
        </w:tc>
        <w:tc>
          <w:tcPr>
            <w:tcW w:w="1497" w:type="pct"/>
            <w:tcBorders>
              <w:top w:val="single" w:sz="4" w:space="0" w:color="auto"/>
              <w:left w:val="single" w:sz="4" w:space="0" w:color="auto"/>
              <w:bottom w:val="single" w:sz="4" w:space="0" w:color="auto"/>
              <w:right w:val="single" w:sz="4" w:space="0" w:color="auto"/>
            </w:tcBorders>
            <w:shd w:val="clear" w:color="auto" w:fill="auto"/>
            <w:hideMark/>
          </w:tcPr>
          <w:p w14:paraId="01C40F6C"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 xml:space="preserve">Курбское сельское поселение </w:t>
            </w:r>
            <w:r w:rsidRPr="00133C78">
              <w:rPr>
                <w:rFonts w:ascii="Times New Roman" w:eastAsia="Times New Roman" w:hAnsi="Times New Roman" w:cs="Times New Roman"/>
                <w:sz w:val="28"/>
                <w:szCs w:val="28"/>
              </w:rPr>
              <w:lastRenderedPageBreak/>
              <w:t>Ярославского муниципального района</w:t>
            </w:r>
          </w:p>
        </w:tc>
        <w:tc>
          <w:tcPr>
            <w:tcW w:w="1273" w:type="pct"/>
            <w:tcBorders>
              <w:top w:val="single" w:sz="4" w:space="0" w:color="auto"/>
              <w:left w:val="single" w:sz="4" w:space="0" w:color="auto"/>
              <w:bottom w:val="single" w:sz="4" w:space="0" w:color="auto"/>
              <w:right w:val="single" w:sz="4" w:space="0" w:color="auto"/>
            </w:tcBorders>
            <w:shd w:val="clear" w:color="auto" w:fill="auto"/>
            <w:hideMark/>
          </w:tcPr>
          <w:p w14:paraId="5990442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lastRenderedPageBreak/>
              <w:t>5 877 820</w:t>
            </w:r>
          </w:p>
        </w:tc>
        <w:tc>
          <w:tcPr>
            <w:tcW w:w="961" w:type="pct"/>
            <w:tcBorders>
              <w:top w:val="single" w:sz="4" w:space="0" w:color="auto"/>
              <w:left w:val="single" w:sz="4" w:space="0" w:color="auto"/>
              <w:bottom w:val="single" w:sz="4" w:space="0" w:color="auto"/>
              <w:right w:val="single" w:sz="4" w:space="0" w:color="auto"/>
            </w:tcBorders>
            <w:shd w:val="clear" w:color="auto" w:fill="auto"/>
            <w:hideMark/>
          </w:tcPr>
          <w:p w14:paraId="0E94570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5 583 929</w:t>
            </w:r>
          </w:p>
        </w:tc>
        <w:tc>
          <w:tcPr>
            <w:tcW w:w="929" w:type="pct"/>
            <w:tcBorders>
              <w:top w:val="single" w:sz="4" w:space="0" w:color="auto"/>
              <w:left w:val="single" w:sz="4" w:space="0" w:color="auto"/>
              <w:bottom w:val="single" w:sz="4" w:space="0" w:color="auto"/>
              <w:right w:val="single" w:sz="4" w:space="0" w:color="auto"/>
            </w:tcBorders>
            <w:shd w:val="clear" w:color="auto" w:fill="auto"/>
            <w:hideMark/>
          </w:tcPr>
          <w:p w14:paraId="6BDC835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293 891</w:t>
            </w:r>
          </w:p>
        </w:tc>
      </w:tr>
      <w:tr w:rsidR="00133C78" w:rsidRPr="00133C78" w14:paraId="1F17F9AC" w14:textId="77777777" w:rsidTr="00FF6A59">
        <w:trPr>
          <w:trHeight w:val="600"/>
        </w:trPr>
        <w:tc>
          <w:tcPr>
            <w:tcW w:w="340" w:type="pct"/>
            <w:tcBorders>
              <w:top w:val="nil"/>
              <w:left w:val="single" w:sz="4" w:space="0" w:color="auto"/>
              <w:bottom w:val="single" w:sz="4" w:space="0" w:color="auto"/>
              <w:right w:val="single" w:sz="4" w:space="0" w:color="auto"/>
            </w:tcBorders>
            <w:shd w:val="clear" w:color="auto" w:fill="auto"/>
            <w:hideMark/>
          </w:tcPr>
          <w:p w14:paraId="22D2A273"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lastRenderedPageBreak/>
              <w:t>19.</w:t>
            </w:r>
          </w:p>
        </w:tc>
        <w:tc>
          <w:tcPr>
            <w:tcW w:w="1497" w:type="pct"/>
            <w:tcBorders>
              <w:top w:val="nil"/>
              <w:left w:val="nil"/>
              <w:bottom w:val="single" w:sz="4" w:space="0" w:color="auto"/>
              <w:right w:val="single" w:sz="4" w:space="0" w:color="auto"/>
            </w:tcBorders>
            <w:shd w:val="clear" w:color="auto" w:fill="auto"/>
            <w:hideMark/>
          </w:tcPr>
          <w:p w14:paraId="05AEDC83"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Ивняковское сельское поселение Ярославского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204E530D"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2 937 220</w:t>
            </w:r>
          </w:p>
        </w:tc>
        <w:tc>
          <w:tcPr>
            <w:tcW w:w="961" w:type="pct"/>
            <w:tcBorders>
              <w:top w:val="nil"/>
              <w:left w:val="nil"/>
              <w:bottom w:val="single" w:sz="4" w:space="0" w:color="auto"/>
              <w:right w:val="single" w:sz="4" w:space="0" w:color="auto"/>
            </w:tcBorders>
            <w:shd w:val="clear" w:color="auto" w:fill="auto"/>
            <w:hideMark/>
          </w:tcPr>
          <w:p w14:paraId="77D4DBC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2 790 359</w:t>
            </w:r>
          </w:p>
        </w:tc>
        <w:tc>
          <w:tcPr>
            <w:tcW w:w="929" w:type="pct"/>
            <w:tcBorders>
              <w:top w:val="nil"/>
              <w:left w:val="nil"/>
              <w:bottom w:val="single" w:sz="4" w:space="0" w:color="auto"/>
              <w:right w:val="single" w:sz="4" w:space="0" w:color="auto"/>
            </w:tcBorders>
            <w:shd w:val="clear" w:color="auto" w:fill="auto"/>
            <w:hideMark/>
          </w:tcPr>
          <w:p w14:paraId="3C0175FB"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146 861</w:t>
            </w:r>
          </w:p>
        </w:tc>
      </w:tr>
      <w:tr w:rsidR="00133C78" w:rsidRPr="00133C78" w14:paraId="68E1F46E" w14:textId="77777777" w:rsidTr="00FF6A59">
        <w:trPr>
          <w:trHeight w:val="300"/>
        </w:trPr>
        <w:tc>
          <w:tcPr>
            <w:tcW w:w="340" w:type="pct"/>
            <w:tcBorders>
              <w:top w:val="nil"/>
              <w:left w:val="single" w:sz="4" w:space="0" w:color="auto"/>
              <w:bottom w:val="single" w:sz="4" w:space="0" w:color="auto"/>
              <w:right w:val="single" w:sz="4" w:space="0" w:color="auto"/>
            </w:tcBorders>
            <w:shd w:val="clear" w:color="auto" w:fill="auto"/>
            <w:hideMark/>
          </w:tcPr>
          <w:p w14:paraId="75D20D0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20.</w:t>
            </w:r>
          </w:p>
        </w:tc>
        <w:tc>
          <w:tcPr>
            <w:tcW w:w="1497" w:type="pct"/>
            <w:tcBorders>
              <w:top w:val="nil"/>
              <w:left w:val="nil"/>
              <w:bottom w:val="single" w:sz="4" w:space="0" w:color="auto"/>
              <w:right w:val="single" w:sz="4" w:space="0" w:color="auto"/>
            </w:tcBorders>
            <w:shd w:val="clear" w:color="auto" w:fill="auto"/>
            <w:hideMark/>
          </w:tcPr>
          <w:p w14:paraId="1649D12F"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Городское поселение Углич Угличского муниципального района</w:t>
            </w:r>
          </w:p>
        </w:tc>
        <w:tc>
          <w:tcPr>
            <w:tcW w:w="1273" w:type="pct"/>
            <w:tcBorders>
              <w:top w:val="nil"/>
              <w:left w:val="nil"/>
              <w:bottom w:val="single" w:sz="4" w:space="0" w:color="auto"/>
              <w:right w:val="single" w:sz="4" w:space="0" w:color="auto"/>
            </w:tcBorders>
            <w:shd w:val="clear" w:color="auto" w:fill="auto"/>
            <w:hideMark/>
          </w:tcPr>
          <w:p w14:paraId="28EAA84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16 026 580</w:t>
            </w:r>
          </w:p>
        </w:tc>
        <w:tc>
          <w:tcPr>
            <w:tcW w:w="961" w:type="pct"/>
            <w:tcBorders>
              <w:top w:val="nil"/>
              <w:left w:val="nil"/>
              <w:bottom w:val="single" w:sz="4" w:space="0" w:color="auto"/>
              <w:right w:val="single" w:sz="4" w:space="0" w:color="auto"/>
            </w:tcBorders>
            <w:shd w:val="clear" w:color="auto" w:fill="auto"/>
            <w:hideMark/>
          </w:tcPr>
          <w:p w14:paraId="4D459796"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14 108 742</w:t>
            </w:r>
          </w:p>
        </w:tc>
        <w:tc>
          <w:tcPr>
            <w:tcW w:w="929" w:type="pct"/>
            <w:tcBorders>
              <w:top w:val="nil"/>
              <w:left w:val="nil"/>
              <w:bottom w:val="single" w:sz="4" w:space="0" w:color="auto"/>
              <w:right w:val="single" w:sz="4" w:space="0" w:color="auto"/>
            </w:tcBorders>
            <w:shd w:val="clear" w:color="auto" w:fill="auto"/>
            <w:hideMark/>
          </w:tcPr>
          <w:p w14:paraId="01D52465"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1 567 638</w:t>
            </w:r>
          </w:p>
        </w:tc>
      </w:tr>
      <w:tr w:rsidR="00133C78" w:rsidRPr="00133C78" w14:paraId="3579F1E3" w14:textId="77777777" w:rsidTr="00FF6A59">
        <w:trPr>
          <w:trHeight w:val="600"/>
        </w:trPr>
        <w:tc>
          <w:tcPr>
            <w:tcW w:w="340" w:type="pct"/>
            <w:tcBorders>
              <w:top w:val="nil"/>
              <w:left w:val="single" w:sz="4" w:space="0" w:color="auto"/>
              <w:bottom w:val="single" w:sz="4" w:space="0" w:color="auto"/>
              <w:right w:val="single" w:sz="4" w:space="0" w:color="auto"/>
            </w:tcBorders>
            <w:shd w:val="clear" w:color="auto" w:fill="auto"/>
            <w:hideMark/>
          </w:tcPr>
          <w:p w14:paraId="3F6B139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21.</w:t>
            </w:r>
          </w:p>
        </w:tc>
        <w:tc>
          <w:tcPr>
            <w:tcW w:w="1497" w:type="pct"/>
            <w:tcBorders>
              <w:top w:val="nil"/>
              <w:left w:val="nil"/>
              <w:bottom w:val="single" w:sz="4" w:space="0" w:color="auto"/>
              <w:right w:val="single" w:sz="4" w:space="0" w:color="auto"/>
            </w:tcBorders>
            <w:shd w:val="clear" w:color="auto" w:fill="auto"/>
            <w:hideMark/>
          </w:tcPr>
          <w:p w14:paraId="09DAE9AA"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Сельское поселение Семибратово Ростовского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hideMark/>
          </w:tcPr>
          <w:p w14:paraId="2E42CA84"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946 400</w:t>
            </w:r>
          </w:p>
        </w:tc>
        <w:tc>
          <w:tcPr>
            <w:tcW w:w="961" w:type="pct"/>
            <w:tcBorders>
              <w:top w:val="nil"/>
              <w:left w:val="nil"/>
              <w:bottom w:val="single" w:sz="4" w:space="0" w:color="auto"/>
              <w:right w:val="single" w:sz="4" w:space="0" w:color="auto"/>
            </w:tcBorders>
            <w:shd w:val="clear" w:color="auto" w:fill="auto"/>
            <w:hideMark/>
          </w:tcPr>
          <w:p w14:paraId="536006CA"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899 080</w:t>
            </w:r>
          </w:p>
        </w:tc>
        <w:tc>
          <w:tcPr>
            <w:tcW w:w="929" w:type="pct"/>
            <w:tcBorders>
              <w:top w:val="nil"/>
              <w:left w:val="nil"/>
              <w:bottom w:val="single" w:sz="4" w:space="0" w:color="auto"/>
              <w:right w:val="single" w:sz="4" w:space="0" w:color="auto"/>
            </w:tcBorders>
            <w:shd w:val="clear" w:color="auto" w:fill="auto"/>
            <w:hideMark/>
          </w:tcPr>
          <w:p w14:paraId="25F14F3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47 320</w:t>
            </w:r>
          </w:p>
        </w:tc>
      </w:tr>
      <w:tr w:rsidR="00133C78" w:rsidRPr="00133C78" w14:paraId="15BA36E1" w14:textId="77777777" w:rsidTr="00FF6A59">
        <w:trPr>
          <w:trHeight w:val="600"/>
        </w:trPr>
        <w:tc>
          <w:tcPr>
            <w:tcW w:w="340" w:type="pct"/>
            <w:tcBorders>
              <w:top w:val="nil"/>
              <w:left w:val="single" w:sz="4" w:space="0" w:color="auto"/>
              <w:bottom w:val="single" w:sz="4" w:space="0" w:color="auto"/>
              <w:right w:val="single" w:sz="4" w:space="0" w:color="auto"/>
            </w:tcBorders>
            <w:shd w:val="clear" w:color="auto" w:fill="auto"/>
          </w:tcPr>
          <w:p w14:paraId="22416EA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22.</w:t>
            </w:r>
          </w:p>
        </w:tc>
        <w:tc>
          <w:tcPr>
            <w:tcW w:w="1497" w:type="pct"/>
            <w:tcBorders>
              <w:top w:val="nil"/>
              <w:left w:val="nil"/>
              <w:bottom w:val="single" w:sz="4" w:space="0" w:color="auto"/>
              <w:right w:val="single" w:sz="4" w:space="0" w:color="auto"/>
            </w:tcBorders>
            <w:shd w:val="clear" w:color="auto" w:fill="auto"/>
          </w:tcPr>
          <w:p w14:paraId="433FBB30" w14:textId="77777777" w:rsidR="00133C78" w:rsidRPr="00133C78" w:rsidRDefault="00133C78" w:rsidP="00133C78">
            <w:pP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Пречистенское сельское поселение Первомайского муниципального района</w:t>
            </w:r>
          </w:p>
        </w:tc>
        <w:tc>
          <w:tcPr>
            <w:tcW w:w="1273" w:type="pct"/>
            <w:tcBorders>
              <w:top w:val="single" w:sz="4" w:space="0" w:color="auto"/>
              <w:left w:val="nil"/>
              <w:bottom w:val="single" w:sz="4" w:space="0" w:color="auto"/>
              <w:right w:val="single" w:sz="4" w:space="0" w:color="auto"/>
            </w:tcBorders>
            <w:shd w:val="clear" w:color="auto" w:fill="auto"/>
          </w:tcPr>
          <w:p w14:paraId="7EFD0031"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437 034</w:t>
            </w:r>
          </w:p>
        </w:tc>
        <w:tc>
          <w:tcPr>
            <w:tcW w:w="961" w:type="pct"/>
            <w:tcBorders>
              <w:top w:val="nil"/>
              <w:left w:val="nil"/>
              <w:bottom w:val="single" w:sz="4" w:space="0" w:color="auto"/>
              <w:right w:val="single" w:sz="4" w:space="0" w:color="auto"/>
            </w:tcBorders>
            <w:shd w:val="clear" w:color="auto" w:fill="auto"/>
          </w:tcPr>
          <w:p w14:paraId="4AFD5D3F"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0</w:t>
            </w:r>
          </w:p>
        </w:tc>
        <w:tc>
          <w:tcPr>
            <w:tcW w:w="929" w:type="pct"/>
            <w:tcBorders>
              <w:top w:val="nil"/>
              <w:left w:val="nil"/>
              <w:bottom w:val="single" w:sz="4" w:space="0" w:color="auto"/>
              <w:right w:val="single" w:sz="4" w:space="0" w:color="auto"/>
            </w:tcBorders>
            <w:shd w:val="clear" w:color="auto" w:fill="auto"/>
          </w:tcPr>
          <w:p w14:paraId="74EF270E"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437 034</w:t>
            </w:r>
          </w:p>
        </w:tc>
      </w:tr>
      <w:tr w:rsidR="00133C78" w:rsidRPr="00133C78" w14:paraId="59BEBD42" w14:textId="77777777" w:rsidTr="00FF6A59">
        <w:trPr>
          <w:trHeight w:val="300"/>
        </w:trPr>
        <w:tc>
          <w:tcPr>
            <w:tcW w:w="18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813B5" w14:textId="77777777" w:rsidR="00133C78" w:rsidRPr="00133C78" w:rsidRDefault="00133C78" w:rsidP="00133C78">
            <w:pPr>
              <w:jc w:val="both"/>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Итого</w:t>
            </w:r>
          </w:p>
        </w:tc>
        <w:tc>
          <w:tcPr>
            <w:tcW w:w="1273" w:type="pct"/>
            <w:tcBorders>
              <w:top w:val="single" w:sz="4" w:space="0" w:color="auto"/>
              <w:left w:val="nil"/>
              <w:bottom w:val="single" w:sz="4" w:space="0" w:color="auto"/>
              <w:right w:val="single" w:sz="4" w:space="0" w:color="auto"/>
            </w:tcBorders>
            <w:shd w:val="clear" w:color="auto" w:fill="auto"/>
          </w:tcPr>
          <w:p w14:paraId="3378C28C"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179 184 416</w:t>
            </w:r>
          </w:p>
        </w:tc>
        <w:tc>
          <w:tcPr>
            <w:tcW w:w="961" w:type="pct"/>
            <w:tcBorders>
              <w:top w:val="nil"/>
              <w:left w:val="nil"/>
              <w:bottom w:val="single" w:sz="4" w:space="0" w:color="auto"/>
              <w:right w:val="single" w:sz="4" w:space="0" w:color="auto"/>
            </w:tcBorders>
            <w:shd w:val="clear" w:color="auto" w:fill="auto"/>
          </w:tcPr>
          <w:p w14:paraId="3ACC4CC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142 245 547</w:t>
            </w:r>
          </w:p>
        </w:tc>
        <w:tc>
          <w:tcPr>
            <w:tcW w:w="929" w:type="pct"/>
            <w:tcBorders>
              <w:top w:val="nil"/>
              <w:left w:val="nil"/>
              <w:bottom w:val="single" w:sz="4" w:space="0" w:color="auto"/>
              <w:right w:val="single" w:sz="4" w:space="0" w:color="auto"/>
            </w:tcBorders>
            <w:shd w:val="clear" w:color="auto" w:fill="auto"/>
          </w:tcPr>
          <w:p w14:paraId="4AA93E10" w14:textId="77777777" w:rsidR="00133C78" w:rsidRPr="00133C78" w:rsidRDefault="00133C78" w:rsidP="00133C78">
            <w:pPr>
              <w:jc w:val="center"/>
              <w:rPr>
                <w:rFonts w:ascii="Times New Roman" w:eastAsia="Times New Roman" w:hAnsi="Times New Roman" w:cs="Times New Roman"/>
                <w:sz w:val="28"/>
                <w:szCs w:val="28"/>
              </w:rPr>
            </w:pPr>
            <w:r w:rsidRPr="00133C78">
              <w:rPr>
                <w:rFonts w:ascii="Times New Roman" w:eastAsia="Times New Roman" w:hAnsi="Times New Roman" w:cs="Times New Roman"/>
                <w:sz w:val="28"/>
                <w:szCs w:val="28"/>
              </w:rPr>
              <w:t>36 938 869</w:t>
            </w:r>
          </w:p>
        </w:tc>
      </w:tr>
    </w:tbl>
    <w:p w14:paraId="58C9E63B" w14:textId="77777777" w:rsidR="000B2E3B" w:rsidRDefault="000B2E3B" w:rsidP="00722E61">
      <w:pPr>
        <w:widowControl/>
        <w:autoSpaceDE/>
        <w:autoSpaceDN/>
        <w:adjustRightInd/>
        <w:ind w:left="6372" w:firstLine="708"/>
        <w:jc w:val="both"/>
        <w:rPr>
          <w:rFonts w:ascii="Times New Roman" w:eastAsia="Times New Roman" w:hAnsi="Times New Roman" w:cs="Times New Roman"/>
          <w:sz w:val="28"/>
          <w:szCs w:val="28"/>
        </w:rPr>
      </w:pPr>
    </w:p>
    <w:p w14:paraId="5E83AD20" w14:textId="77777777" w:rsidR="00416274" w:rsidRDefault="00416274" w:rsidP="005E3737">
      <w:pPr>
        <w:widowControl/>
        <w:autoSpaceDE/>
        <w:autoSpaceDN/>
        <w:adjustRightInd/>
        <w:jc w:val="center"/>
        <w:textAlignment w:val="baseline"/>
        <w:rPr>
          <w:rFonts w:ascii="Times New Roman" w:eastAsia="Times New Roman" w:hAnsi="Times New Roman" w:cs="Times New Roman"/>
          <w:sz w:val="28"/>
          <w:szCs w:val="28"/>
        </w:rPr>
      </w:pPr>
      <w:r w:rsidRPr="00416274">
        <w:rPr>
          <w:rFonts w:ascii="Times New Roman" w:eastAsia="Times New Roman" w:hAnsi="Times New Roman" w:cs="Times New Roman"/>
          <w:sz w:val="28"/>
          <w:szCs w:val="28"/>
        </w:rPr>
        <w:t>6. Распределение средств в 2016 году</w:t>
      </w:r>
    </w:p>
    <w:p w14:paraId="7D0BD226" w14:textId="7C958D12" w:rsidR="005E3737" w:rsidRDefault="005E3737" w:rsidP="005E3737">
      <w:pPr>
        <w:widowControl/>
        <w:autoSpaceDE/>
        <w:autoSpaceDN/>
        <w:adjustRightInd/>
        <w:jc w:val="center"/>
        <w:textAlignment w:val="baseline"/>
        <w:rPr>
          <w:rFonts w:ascii="Times New Roman" w:eastAsia="Times New Roman" w:hAnsi="Times New Roman" w:cs="Times New Roman"/>
          <w:sz w:val="28"/>
          <w:szCs w:val="28"/>
        </w:rPr>
      </w:pPr>
      <w:r w:rsidRPr="005E3737">
        <w:rPr>
          <w:rFonts w:ascii="Times New Roman" w:eastAsia="Times New Roman" w:hAnsi="Times New Roman" w:cs="Times New Roman"/>
          <w:sz w:val="28"/>
          <w:szCs w:val="28"/>
        </w:rPr>
        <w:t>&lt;</w:t>
      </w:r>
      <w:r>
        <w:rPr>
          <w:rFonts w:ascii="Times New Roman" w:eastAsia="Times New Roman" w:hAnsi="Times New Roman" w:cs="Times New Roman"/>
          <w:sz w:val="28"/>
          <w:szCs w:val="28"/>
        </w:rPr>
        <w:t>раздел</w:t>
      </w:r>
      <w:r w:rsidRPr="005E3737">
        <w:rPr>
          <w:rFonts w:ascii="Times New Roman" w:eastAsia="Times New Roman" w:hAnsi="Times New Roman" w:cs="Times New Roman"/>
          <w:sz w:val="28"/>
          <w:szCs w:val="28"/>
        </w:rPr>
        <w:t xml:space="preserve"> введён постановлением Правительства области </w:t>
      </w:r>
    </w:p>
    <w:p w14:paraId="6C700415" w14:textId="77777777" w:rsidR="00416274" w:rsidRDefault="005E3737" w:rsidP="005E3737">
      <w:pPr>
        <w:widowControl/>
        <w:autoSpaceDE/>
        <w:autoSpaceDN/>
        <w:adjustRightInd/>
        <w:jc w:val="center"/>
        <w:textAlignment w:val="baseline"/>
        <w:rPr>
          <w:rFonts w:ascii="Times New Roman" w:eastAsia="Times New Roman" w:hAnsi="Times New Roman" w:cs="Times New Roman"/>
          <w:sz w:val="28"/>
          <w:szCs w:val="28"/>
        </w:rPr>
      </w:pPr>
      <w:r w:rsidRPr="005E3737">
        <w:rPr>
          <w:rFonts w:ascii="Times New Roman" w:eastAsia="Times New Roman" w:hAnsi="Times New Roman" w:cs="Times New Roman"/>
          <w:sz w:val="28"/>
          <w:szCs w:val="28"/>
        </w:rPr>
        <w:t>от 24.03.2016 № 301-п</w:t>
      </w:r>
      <w:r w:rsidR="00416274">
        <w:rPr>
          <w:rFonts w:ascii="Times New Roman" w:eastAsia="Times New Roman" w:hAnsi="Times New Roman" w:cs="Times New Roman"/>
          <w:sz w:val="28"/>
          <w:szCs w:val="28"/>
        </w:rPr>
        <w:t xml:space="preserve">, </w:t>
      </w:r>
    </w:p>
    <w:p w14:paraId="755AB7E6" w14:textId="120274FE" w:rsidR="005E3737" w:rsidRPr="005E3737" w:rsidRDefault="00416274" w:rsidP="005E3737">
      <w:pPr>
        <w:widowControl/>
        <w:autoSpaceDE/>
        <w:autoSpaceDN/>
        <w:adjustRightInd/>
        <w:jc w:val="center"/>
        <w:textAlignment w:val="baseline"/>
        <w:rPr>
          <w:rFonts w:ascii="Times New Roman" w:eastAsia="Times New Roman" w:hAnsi="Times New Roman" w:cs="Times New Roman"/>
          <w:sz w:val="28"/>
          <w:szCs w:val="28"/>
        </w:rPr>
      </w:pPr>
      <w:r w:rsidRPr="00416274">
        <w:rPr>
          <w:rFonts w:ascii="Times New Roman" w:eastAsia="Times New Roman" w:hAnsi="Times New Roman" w:cs="Times New Roman"/>
          <w:sz w:val="28"/>
          <w:szCs w:val="28"/>
        </w:rPr>
        <w:t>в ред. постановлени</w:t>
      </w:r>
      <w:r w:rsidR="00133C78">
        <w:rPr>
          <w:rFonts w:ascii="Times New Roman" w:eastAsia="Times New Roman" w:hAnsi="Times New Roman" w:cs="Times New Roman"/>
          <w:sz w:val="28"/>
          <w:szCs w:val="28"/>
        </w:rPr>
        <w:t>й</w:t>
      </w:r>
      <w:r w:rsidRPr="00416274">
        <w:rPr>
          <w:rFonts w:ascii="Times New Roman" w:eastAsia="Times New Roman" w:hAnsi="Times New Roman" w:cs="Times New Roman"/>
          <w:sz w:val="28"/>
          <w:szCs w:val="28"/>
        </w:rPr>
        <w:t xml:space="preserve"> Правительств</w:t>
      </w:r>
      <w:r w:rsidR="00133C78">
        <w:rPr>
          <w:rFonts w:ascii="Times New Roman" w:eastAsia="Times New Roman" w:hAnsi="Times New Roman" w:cs="Times New Roman"/>
          <w:sz w:val="28"/>
          <w:szCs w:val="28"/>
        </w:rPr>
        <w:t xml:space="preserve">а области от 23.05.2016 № 593-п, </w:t>
      </w:r>
      <w:r w:rsidR="00133C78" w:rsidRPr="00133C78">
        <w:rPr>
          <w:rFonts w:ascii="Times New Roman" w:eastAsia="Times New Roman" w:hAnsi="Times New Roman" w:cs="Times New Roman"/>
          <w:sz w:val="28"/>
          <w:szCs w:val="28"/>
        </w:rPr>
        <w:t>от 29.06.2016 № 760-п</w:t>
      </w:r>
      <w:r w:rsidR="00E77425">
        <w:rPr>
          <w:rFonts w:ascii="Times New Roman" w:eastAsia="Times New Roman" w:hAnsi="Times New Roman" w:cs="Times New Roman"/>
          <w:sz w:val="28"/>
          <w:szCs w:val="28"/>
        </w:rPr>
        <w:t xml:space="preserve">, </w:t>
      </w:r>
      <w:r w:rsidR="00E77425" w:rsidRPr="00E77425">
        <w:rPr>
          <w:rFonts w:ascii="Times New Roman" w:eastAsia="Times New Roman" w:hAnsi="Times New Roman" w:cs="Times New Roman"/>
          <w:sz w:val="28"/>
          <w:szCs w:val="28"/>
        </w:rPr>
        <w:t>от 13.12.2016 № 1286-п</w:t>
      </w:r>
      <w:r w:rsidR="005E3737" w:rsidRPr="005E3737">
        <w:rPr>
          <w:rFonts w:ascii="Times New Roman" w:eastAsia="Times New Roman" w:hAnsi="Times New Roman" w:cs="Times New Roman"/>
          <w:sz w:val="28"/>
          <w:szCs w:val="28"/>
        </w:rPr>
        <w:t>&gt;</w:t>
      </w:r>
    </w:p>
    <w:p w14:paraId="60BE088B" w14:textId="77777777" w:rsidR="005E3737" w:rsidRPr="005E3737" w:rsidRDefault="005E3737" w:rsidP="00133C78">
      <w:pPr>
        <w:rPr>
          <w:rFonts w:ascii="Times New Roman" w:eastAsia="Times New Roman" w:hAnsi="Times New Roman" w:cs="Times New Roman"/>
          <w:sz w:val="28"/>
          <w:szCs w:val="28"/>
        </w:rPr>
      </w:pPr>
    </w:p>
    <w:tbl>
      <w:tblPr>
        <w:tblStyle w:val="139"/>
        <w:tblW w:w="5000" w:type="pct"/>
        <w:tblLook w:val="04A0" w:firstRow="1" w:lastRow="0" w:firstColumn="1" w:lastColumn="0" w:noHBand="0" w:noVBand="1"/>
      </w:tblPr>
      <w:tblGrid>
        <w:gridCol w:w="772"/>
        <w:gridCol w:w="2937"/>
        <w:gridCol w:w="2380"/>
        <w:gridCol w:w="1665"/>
        <w:gridCol w:w="1760"/>
      </w:tblGrid>
      <w:tr w:rsidR="00133C78" w:rsidRPr="00133C78" w14:paraId="220EE12E" w14:textId="77777777" w:rsidTr="00FF6A59">
        <w:tc>
          <w:tcPr>
            <w:tcW w:w="405" w:type="pct"/>
            <w:vMerge w:val="restart"/>
          </w:tcPr>
          <w:p w14:paraId="3979840C"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 п/п</w:t>
            </w:r>
          </w:p>
        </w:tc>
        <w:tc>
          <w:tcPr>
            <w:tcW w:w="1543" w:type="pct"/>
            <w:vMerge w:val="restart"/>
          </w:tcPr>
          <w:p w14:paraId="05CB9243"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Наименование муниципального образования области</w:t>
            </w:r>
          </w:p>
        </w:tc>
        <w:tc>
          <w:tcPr>
            <w:tcW w:w="1251" w:type="pct"/>
            <w:vMerge w:val="restart"/>
          </w:tcPr>
          <w:p w14:paraId="6DB6B5E8"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Общий объем финансирования, руб.</w:t>
            </w:r>
          </w:p>
        </w:tc>
        <w:tc>
          <w:tcPr>
            <w:tcW w:w="1800" w:type="pct"/>
            <w:gridSpan w:val="2"/>
          </w:tcPr>
          <w:p w14:paraId="156D6D8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В том числе</w:t>
            </w:r>
          </w:p>
        </w:tc>
      </w:tr>
      <w:tr w:rsidR="00133C78" w:rsidRPr="00133C78" w14:paraId="299CDD36" w14:textId="77777777" w:rsidTr="00FF6A59">
        <w:tc>
          <w:tcPr>
            <w:tcW w:w="405" w:type="pct"/>
            <w:vMerge/>
          </w:tcPr>
          <w:p w14:paraId="2FE16A18" w14:textId="77777777" w:rsidR="00133C78" w:rsidRPr="00133C78" w:rsidRDefault="00133C78" w:rsidP="00133C78">
            <w:pPr>
              <w:jc w:val="both"/>
              <w:rPr>
                <w:rFonts w:ascii="Times New Roman" w:hAnsi="Times New Roman" w:cs="Times New Roman"/>
                <w:sz w:val="28"/>
                <w:szCs w:val="28"/>
              </w:rPr>
            </w:pPr>
          </w:p>
        </w:tc>
        <w:tc>
          <w:tcPr>
            <w:tcW w:w="1543" w:type="pct"/>
            <w:vMerge/>
          </w:tcPr>
          <w:p w14:paraId="75AFE006" w14:textId="77777777" w:rsidR="00133C78" w:rsidRPr="00133C78" w:rsidRDefault="00133C78" w:rsidP="00133C78">
            <w:pPr>
              <w:widowControl/>
              <w:tabs>
                <w:tab w:val="center" w:pos="4677"/>
                <w:tab w:val="right" w:pos="9355"/>
              </w:tabs>
              <w:autoSpaceDE/>
              <w:autoSpaceDN/>
              <w:adjustRightInd/>
              <w:jc w:val="center"/>
              <w:rPr>
                <w:rFonts w:ascii="Times New Roman" w:hAnsi="Times New Roman" w:cs="Times New Roman"/>
                <w:sz w:val="28"/>
                <w:szCs w:val="28"/>
              </w:rPr>
            </w:pPr>
          </w:p>
        </w:tc>
        <w:tc>
          <w:tcPr>
            <w:tcW w:w="1251" w:type="pct"/>
            <w:vMerge/>
          </w:tcPr>
          <w:p w14:paraId="7732470E" w14:textId="77777777" w:rsidR="00133C78" w:rsidRPr="00133C78" w:rsidRDefault="00133C78" w:rsidP="00133C78">
            <w:pPr>
              <w:widowControl/>
              <w:tabs>
                <w:tab w:val="center" w:pos="4677"/>
                <w:tab w:val="right" w:pos="9355"/>
              </w:tabs>
              <w:autoSpaceDE/>
              <w:autoSpaceDN/>
              <w:adjustRightInd/>
              <w:jc w:val="center"/>
              <w:rPr>
                <w:rFonts w:ascii="Times New Roman" w:hAnsi="Times New Roman" w:cs="Times New Roman"/>
                <w:sz w:val="28"/>
                <w:szCs w:val="28"/>
              </w:rPr>
            </w:pPr>
          </w:p>
        </w:tc>
        <w:tc>
          <w:tcPr>
            <w:tcW w:w="875" w:type="pct"/>
          </w:tcPr>
          <w:p w14:paraId="5EDCCE1C"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областные средства, руб.</w:t>
            </w:r>
          </w:p>
        </w:tc>
        <w:tc>
          <w:tcPr>
            <w:tcW w:w="925" w:type="pct"/>
          </w:tcPr>
          <w:p w14:paraId="57DBE2E9"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средства местных бюджетов, руб.</w:t>
            </w:r>
          </w:p>
        </w:tc>
      </w:tr>
    </w:tbl>
    <w:p w14:paraId="01DF2EEC" w14:textId="77777777" w:rsidR="00133C78" w:rsidRPr="00133C78" w:rsidRDefault="00133C78" w:rsidP="00133C78">
      <w:pPr>
        <w:widowControl/>
        <w:autoSpaceDE/>
        <w:autoSpaceDN/>
        <w:adjustRightInd/>
        <w:ind w:firstLine="709"/>
        <w:rPr>
          <w:rFonts w:ascii="Times New Roman" w:eastAsia="Times New Roman" w:hAnsi="Times New Roman" w:cs="Calibri"/>
          <w:sz w:val="2"/>
          <w:szCs w:val="2"/>
          <w:lang w:eastAsia="en-US"/>
        </w:rPr>
      </w:pPr>
    </w:p>
    <w:tbl>
      <w:tblPr>
        <w:tblStyle w:val="139"/>
        <w:tblW w:w="5000" w:type="pct"/>
        <w:tblLook w:val="04A0" w:firstRow="1" w:lastRow="0" w:firstColumn="1" w:lastColumn="0" w:noHBand="0" w:noVBand="1"/>
      </w:tblPr>
      <w:tblGrid>
        <w:gridCol w:w="776"/>
        <w:gridCol w:w="2936"/>
        <w:gridCol w:w="2379"/>
        <w:gridCol w:w="1664"/>
        <w:gridCol w:w="1759"/>
      </w:tblGrid>
      <w:tr w:rsidR="00133C78" w:rsidRPr="00133C78" w14:paraId="3EF06436" w14:textId="77777777" w:rsidTr="00FF6A59">
        <w:trPr>
          <w:tblHeader/>
        </w:trPr>
        <w:tc>
          <w:tcPr>
            <w:tcW w:w="405" w:type="pct"/>
          </w:tcPr>
          <w:p w14:paraId="6A17C01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w:t>
            </w:r>
          </w:p>
        </w:tc>
        <w:tc>
          <w:tcPr>
            <w:tcW w:w="1543" w:type="pct"/>
          </w:tcPr>
          <w:p w14:paraId="2C312094" w14:textId="77777777" w:rsidR="00133C78" w:rsidRPr="00133C78" w:rsidRDefault="00133C78" w:rsidP="00133C78">
            <w:pPr>
              <w:widowControl/>
              <w:tabs>
                <w:tab w:val="center" w:pos="4677"/>
                <w:tab w:val="right" w:pos="9355"/>
              </w:tabs>
              <w:autoSpaceDE/>
              <w:autoSpaceDN/>
              <w:adjustRightInd/>
              <w:jc w:val="center"/>
              <w:rPr>
                <w:rFonts w:ascii="Times New Roman" w:hAnsi="Times New Roman" w:cs="Times New Roman"/>
                <w:sz w:val="28"/>
                <w:szCs w:val="28"/>
              </w:rPr>
            </w:pPr>
            <w:r w:rsidRPr="00133C78">
              <w:rPr>
                <w:rFonts w:ascii="Times New Roman" w:hAnsi="Times New Roman" w:cs="Times New Roman"/>
                <w:sz w:val="28"/>
                <w:szCs w:val="28"/>
              </w:rPr>
              <w:t>2</w:t>
            </w:r>
          </w:p>
        </w:tc>
        <w:tc>
          <w:tcPr>
            <w:tcW w:w="1251" w:type="pct"/>
          </w:tcPr>
          <w:p w14:paraId="73BB9FA9" w14:textId="77777777" w:rsidR="00133C78" w:rsidRPr="00133C78" w:rsidRDefault="00133C78" w:rsidP="00133C78">
            <w:pPr>
              <w:widowControl/>
              <w:tabs>
                <w:tab w:val="center" w:pos="4677"/>
                <w:tab w:val="right" w:pos="9355"/>
              </w:tabs>
              <w:autoSpaceDE/>
              <w:autoSpaceDN/>
              <w:adjustRightInd/>
              <w:jc w:val="center"/>
              <w:rPr>
                <w:rFonts w:ascii="Times New Roman" w:hAnsi="Times New Roman" w:cs="Times New Roman"/>
                <w:sz w:val="28"/>
                <w:szCs w:val="28"/>
              </w:rPr>
            </w:pPr>
            <w:r w:rsidRPr="00133C78">
              <w:rPr>
                <w:rFonts w:ascii="Times New Roman" w:hAnsi="Times New Roman" w:cs="Times New Roman"/>
                <w:sz w:val="28"/>
                <w:szCs w:val="28"/>
              </w:rPr>
              <w:t>3</w:t>
            </w:r>
          </w:p>
        </w:tc>
        <w:tc>
          <w:tcPr>
            <w:tcW w:w="875" w:type="pct"/>
          </w:tcPr>
          <w:p w14:paraId="7FE904AF"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4</w:t>
            </w:r>
          </w:p>
        </w:tc>
        <w:tc>
          <w:tcPr>
            <w:tcW w:w="925" w:type="pct"/>
          </w:tcPr>
          <w:p w14:paraId="2965BC2A"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w:t>
            </w:r>
          </w:p>
        </w:tc>
      </w:tr>
      <w:tr w:rsidR="00133C78" w:rsidRPr="00133C78" w14:paraId="293E491F" w14:textId="77777777" w:rsidTr="00FF6A59">
        <w:tc>
          <w:tcPr>
            <w:tcW w:w="405" w:type="pct"/>
          </w:tcPr>
          <w:p w14:paraId="27413400"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w:t>
            </w:r>
          </w:p>
        </w:tc>
        <w:tc>
          <w:tcPr>
            <w:tcW w:w="1543" w:type="pct"/>
          </w:tcPr>
          <w:p w14:paraId="0B74A950"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Городское поселение Углич Угличского муниципального района</w:t>
            </w:r>
          </w:p>
        </w:tc>
        <w:tc>
          <w:tcPr>
            <w:tcW w:w="1251" w:type="pct"/>
          </w:tcPr>
          <w:p w14:paraId="1590163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2 663 557</w:t>
            </w:r>
          </w:p>
        </w:tc>
        <w:tc>
          <w:tcPr>
            <w:tcW w:w="875" w:type="pct"/>
          </w:tcPr>
          <w:p w14:paraId="53B0FFA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2 397 201</w:t>
            </w:r>
          </w:p>
        </w:tc>
        <w:tc>
          <w:tcPr>
            <w:tcW w:w="925" w:type="pct"/>
          </w:tcPr>
          <w:p w14:paraId="484C113E"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266 356</w:t>
            </w:r>
          </w:p>
        </w:tc>
      </w:tr>
      <w:tr w:rsidR="00133C78" w:rsidRPr="00133C78" w14:paraId="536AF956" w14:textId="77777777" w:rsidTr="00FF6A59">
        <w:tc>
          <w:tcPr>
            <w:tcW w:w="405" w:type="pct"/>
          </w:tcPr>
          <w:p w14:paraId="5587FCAF"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w:t>
            </w:r>
          </w:p>
        </w:tc>
        <w:tc>
          <w:tcPr>
            <w:tcW w:w="1543" w:type="pct"/>
          </w:tcPr>
          <w:p w14:paraId="5CF597EB"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 xml:space="preserve">Кременевское сельское поселение Пошехонского </w:t>
            </w:r>
            <w:r w:rsidRPr="00133C78">
              <w:rPr>
                <w:rFonts w:ascii="Times New Roman" w:hAnsi="Times New Roman" w:cs="Times New Roman"/>
                <w:sz w:val="28"/>
                <w:szCs w:val="28"/>
              </w:rPr>
              <w:lastRenderedPageBreak/>
              <w:t>муниципального района</w:t>
            </w:r>
          </w:p>
        </w:tc>
        <w:tc>
          <w:tcPr>
            <w:tcW w:w="1251" w:type="pct"/>
          </w:tcPr>
          <w:p w14:paraId="54D2041C"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lastRenderedPageBreak/>
              <w:t>1 419 600</w:t>
            </w:r>
          </w:p>
        </w:tc>
        <w:tc>
          <w:tcPr>
            <w:tcW w:w="875" w:type="pct"/>
          </w:tcPr>
          <w:p w14:paraId="17F49C09"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1 348 620</w:t>
            </w:r>
          </w:p>
        </w:tc>
        <w:tc>
          <w:tcPr>
            <w:tcW w:w="925" w:type="pct"/>
          </w:tcPr>
          <w:p w14:paraId="1E12D46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70 980</w:t>
            </w:r>
          </w:p>
        </w:tc>
      </w:tr>
      <w:tr w:rsidR="00133C78" w:rsidRPr="00133C78" w14:paraId="409486B3" w14:textId="77777777" w:rsidTr="00FF6A59">
        <w:tc>
          <w:tcPr>
            <w:tcW w:w="405" w:type="pct"/>
          </w:tcPr>
          <w:p w14:paraId="49EC3F7E"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lastRenderedPageBreak/>
              <w:t>3.</w:t>
            </w:r>
          </w:p>
        </w:tc>
        <w:tc>
          <w:tcPr>
            <w:tcW w:w="1543" w:type="pct"/>
          </w:tcPr>
          <w:p w14:paraId="074CAA28" w14:textId="257C0032" w:rsidR="00133C78" w:rsidRPr="00133C78" w:rsidRDefault="00E77425" w:rsidP="00133C78">
            <w:pPr>
              <w:rPr>
                <w:rFonts w:ascii="Times New Roman" w:hAnsi="Times New Roman" w:cs="Times New Roman"/>
                <w:sz w:val="28"/>
                <w:szCs w:val="28"/>
              </w:rPr>
            </w:pPr>
            <w:r w:rsidRPr="00E77425">
              <w:rPr>
                <w:rFonts w:ascii="Times New Roman" w:hAnsi="Times New Roman" w:cs="Times New Roman"/>
                <w:sz w:val="28"/>
                <w:szCs w:val="28"/>
              </w:rPr>
              <w:t>Городское поселение Любим</w:t>
            </w:r>
          </w:p>
        </w:tc>
        <w:tc>
          <w:tcPr>
            <w:tcW w:w="1251" w:type="pct"/>
          </w:tcPr>
          <w:p w14:paraId="23286ACB"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1 352 000</w:t>
            </w:r>
          </w:p>
        </w:tc>
        <w:tc>
          <w:tcPr>
            <w:tcW w:w="875" w:type="pct"/>
          </w:tcPr>
          <w:p w14:paraId="6095B24E"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1 216 800</w:t>
            </w:r>
          </w:p>
        </w:tc>
        <w:tc>
          <w:tcPr>
            <w:tcW w:w="925" w:type="pct"/>
          </w:tcPr>
          <w:p w14:paraId="69E63BE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135 200</w:t>
            </w:r>
          </w:p>
        </w:tc>
      </w:tr>
      <w:tr w:rsidR="00133C78" w:rsidRPr="00133C78" w14:paraId="12BAEB2E" w14:textId="77777777" w:rsidTr="00FF6A59">
        <w:tc>
          <w:tcPr>
            <w:tcW w:w="405" w:type="pct"/>
          </w:tcPr>
          <w:p w14:paraId="1D0057F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4.</w:t>
            </w:r>
          </w:p>
        </w:tc>
        <w:tc>
          <w:tcPr>
            <w:tcW w:w="1543" w:type="pct"/>
          </w:tcPr>
          <w:p w14:paraId="313AAD5D"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Гореловское сельское поселение Брейтовского муниципального района</w:t>
            </w:r>
          </w:p>
        </w:tc>
        <w:tc>
          <w:tcPr>
            <w:tcW w:w="1251" w:type="pct"/>
          </w:tcPr>
          <w:p w14:paraId="3319A97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1 348 620</w:t>
            </w:r>
          </w:p>
        </w:tc>
        <w:tc>
          <w:tcPr>
            <w:tcW w:w="875" w:type="pct"/>
          </w:tcPr>
          <w:p w14:paraId="7A863A0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1 281 189</w:t>
            </w:r>
          </w:p>
        </w:tc>
        <w:tc>
          <w:tcPr>
            <w:tcW w:w="925" w:type="pct"/>
          </w:tcPr>
          <w:p w14:paraId="0A6D008E"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67 431</w:t>
            </w:r>
          </w:p>
        </w:tc>
      </w:tr>
      <w:tr w:rsidR="00133C78" w:rsidRPr="00133C78" w14:paraId="2E336C11" w14:textId="77777777" w:rsidTr="00FF6A59">
        <w:tc>
          <w:tcPr>
            <w:tcW w:w="405" w:type="pct"/>
          </w:tcPr>
          <w:p w14:paraId="27DD01E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w:t>
            </w:r>
          </w:p>
        </w:tc>
        <w:tc>
          <w:tcPr>
            <w:tcW w:w="1543" w:type="pct"/>
          </w:tcPr>
          <w:p w14:paraId="649ECB9D"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Задолженность за выполненные в 2015 году работы:</w:t>
            </w:r>
          </w:p>
        </w:tc>
        <w:tc>
          <w:tcPr>
            <w:tcW w:w="1251" w:type="pct"/>
          </w:tcPr>
          <w:p w14:paraId="3AF637ED" w14:textId="77777777" w:rsidR="00133C78" w:rsidRPr="00133C78" w:rsidRDefault="00133C78" w:rsidP="00133C78">
            <w:pPr>
              <w:jc w:val="center"/>
              <w:rPr>
                <w:rFonts w:ascii="Times New Roman" w:hAnsi="Times New Roman" w:cs="Times New Roman"/>
                <w:sz w:val="28"/>
                <w:szCs w:val="28"/>
              </w:rPr>
            </w:pPr>
          </w:p>
        </w:tc>
        <w:tc>
          <w:tcPr>
            <w:tcW w:w="875" w:type="pct"/>
          </w:tcPr>
          <w:p w14:paraId="12CC5C89" w14:textId="77777777" w:rsidR="00133C78" w:rsidRPr="00133C78" w:rsidRDefault="00133C78" w:rsidP="00133C78">
            <w:pPr>
              <w:jc w:val="center"/>
              <w:rPr>
                <w:rFonts w:ascii="Times New Roman" w:hAnsi="Times New Roman" w:cs="Times New Roman"/>
                <w:sz w:val="28"/>
                <w:szCs w:val="28"/>
              </w:rPr>
            </w:pPr>
          </w:p>
        </w:tc>
        <w:tc>
          <w:tcPr>
            <w:tcW w:w="925" w:type="pct"/>
          </w:tcPr>
          <w:p w14:paraId="4506BAA7" w14:textId="77777777" w:rsidR="00133C78" w:rsidRPr="00133C78" w:rsidRDefault="00133C78" w:rsidP="00133C78">
            <w:pPr>
              <w:jc w:val="center"/>
              <w:rPr>
                <w:rFonts w:ascii="Times New Roman" w:hAnsi="Times New Roman" w:cs="Times New Roman"/>
                <w:sz w:val="28"/>
                <w:szCs w:val="28"/>
              </w:rPr>
            </w:pPr>
          </w:p>
        </w:tc>
      </w:tr>
      <w:tr w:rsidR="00133C78" w:rsidRPr="00133C78" w14:paraId="387449A9" w14:textId="77777777" w:rsidTr="00FF6A59">
        <w:tc>
          <w:tcPr>
            <w:tcW w:w="405" w:type="pct"/>
          </w:tcPr>
          <w:p w14:paraId="05C5820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5.1.</w:t>
            </w:r>
          </w:p>
        </w:tc>
        <w:tc>
          <w:tcPr>
            <w:tcW w:w="1543" w:type="pct"/>
          </w:tcPr>
          <w:p w14:paraId="0519DC5A"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Городское поселение Тутаев Тутаевского муниципального района</w:t>
            </w:r>
          </w:p>
        </w:tc>
        <w:tc>
          <w:tcPr>
            <w:tcW w:w="1251" w:type="pct"/>
          </w:tcPr>
          <w:p w14:paraId="4C2716B3"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8 994 676</w:t>
            </w:r>
          </w:p>
        </w:tc>
        <w:tc>
          <w:tcPr>
            <w:tcW w:w="875" w:type="pct"/>
          </w:tcPr>
          <w:p w14:paraId="129EBF1A"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8 994 676</w:t>
            </w:r>
          </w:p>
        </w:tc>
        <w:tc>
          <w:tcPr>
            <w:tcW w:w="925" w:type="pct"/>
          </w:tcPr>
          <w:p w14:paraId="6F15F56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0</w:t>
            </w:r>
          </w:p>
        </w:tc>
      </w:tr>
      <w:tr w:rsidR="00133C78" w:rsidRPr="00133C78" w14:paraId="478E2A5D" w14:textId="77777777" w:rsidTr="00FF6A59">
        <w:tc>
          <w:tcPr>
            <w:tcW w:w="405" w:type="pct"/>
          </w:tcPr>
          <w:p w14:paraId="603A98C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5.2.</w:t>
            </w:r>
          </w:p>
        </w:tc>
        <w:tc>
          <w:tcPr>
            <w:tcW w:w="1543" w:type="pct"/>
          </w:tcPr>
          <w:p w14:paraId="43032571"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Городское поселение Пречистое Первомайского муниципального района</w:t>
            </w:r>
          </w:p>
        </w:tc>
        <w:tc>
          <w:tcPr>
            <w:tcW w:w="1251" w:type="pct"/>
          </w:tcPr>
          <w:p w14:paraId="6AC02728"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871 953</w:t>
            </w:r>
          </w:p>
        </w:tc>
        <w:tc>
          <w:tcPr>
            <w:tcW w:w="875" w:type="pct"/>
          </w:tcPr>
          <w:p w14:paraId="68AB11D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784 836</w:t>
            </w:r>
          </w:p>
        </w:tc>
        <w:tc>
          <w:tcPr>
            <w:tcW w:w="925" w:type="pct"/>
          </w:tcPr>
          <w:p w14:paraId="05D7EC3A"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87 117</w:t>
            </w:r>
          </w:p>
        </w:tc>
      </w:tr>
      <w:tr w:rsidR="00133C78" w:rsidRPr="00133C78" w14:paraId="17804A27" w14:textId="77777777" w:rsidTr="00FF6A59">
        <w:tc>
          <w:tcPr>
            <w:tcW w:w="405" w:type="pct"/>
          </w:tcPr>
          <w:p w14:paraId="33FBFB9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5.3.</w:t>
            </w:r>
          </w:p>
        </w:tc>
        <w:tc>
          <w:tcPr>
            <w:tcW w:w="1543" w:type="pct"/>
          </w:tcPr>
          <w:p w14:paraId="64EFA678"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Городской округ город Рыбинск</w:t>
            </w:r>
          </w:p>
        </w:tc>
        <w:tc>
          <w:tcPr>
            <w:tcW w:w="1251" w:type="pct"/>
          </w:tcPr>
          <w:p w14:paraId="58D248E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3 372 800</w:t>
            </w:r>
          </w:p>
        </w:tc>
        <w:tc>
          <w:tcPr>
            <w:tcW w:w="875" w:type="pct"/>
          </w:tcPr>
          <w:p w14:paraId="16436A5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2 866 880</w:t>
            </w:r>
          </w:p>
        </w:tc>
        <w:tc>
          <w:tcPr>
            <w:tcW w:w="925" w:type="pct"/>
          </w:tcPr>
          <w:p w14:paraId="3353235C"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505 920</w:t>
            </w:r>
          </w:p>
        </w:tc>
      </w:tr>
      <w:tr w:rsidR="00133C78" w:rsidRPr="00133C78" w14:paraId="2B13E795" w14:textId="77777777" w:rsidTr="00FF6A59">
        <w:tc>
          <w:tcPr>
            <w:tcW w:w="405" w:type="pct"/>
          </w:tcPr>
          <w:p w14:paraId="2FA989D1"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5.4.</w:t>
            </w:r>
          </w:p>
        </w:tc>
        <w:tc>
          <w:tcPr>
            <w:tcW w:w="1543" w:type="pct"/>
          </w:tcPr>
          <w:p w14:paraId="1618F3FD"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Некрасовское сельское поселение Некрасовского муниципального района</w:t>
            </w:r>
          </w:p>
        </w:tc>
        <w:tc>
          <w:tcPr>
            <w:tcW w:w="1251" w:type="pct"/>
          </w:tcPr>
          <w:p w14:paraId="5654FB50"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899 080</w:t>
            </w:r>
          </w:p>
        </w:tc>
        <w:tc>
          <w:tcPr>
            <w:tcW w:w="875" w:type="pct"/>
          </w:tcPr>
          <w:p w14:paraId="153A1411"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899 080</w:t>
            </w:r>
          </w:p>
        </w:tc>
        <w:tc>
          <w:tcPr>
            <w:tcW w:w="925" w:type="pct"/>
          </w:tcPr>
          <w:p w14:paraId="7020882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0</w:t>
            </w:r>
          </w:p>
        </w:tc>
      </w:tr>
      <w:tr w:rsidR="00133C78" w:rsidRPr="00133C78" w14:paraId="3F680A7E" w14:textId="77777777" w:rsidTr="00FF6A59">
        <w:tc>
          <w:tcPr>
            <w:tcW w:w="405" w:type="pct"/>
          </w:tcPr>
          <w:p w14:paraId="35A80770"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5.5.</w:t>
            </w:r>
          </w:p>
        </w:tc>
        <w:tc>
          <w:tcPr>
            <w:tcW w:w="1543" w:type="pct"/>
          </w:tcPr>
          <w:p w14:paraId="0A321208"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 xml:space="preserve">Октябрьское сельское поселение Некоузского муниципального района </w:t>
            </w:r>
          </w:p>
        </w:tc>
        <w:tc>
          <w:tcPr>
            <w:tcW w:w="1251" w:type="pct"/>
          </w:tcPr>
          <w:p w14:paraId="3DEA752E"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498 604</w:t>
            </w:r>
          </w:p>
        </w:tc>
        <w:tc>
          <w:tcPr>
            <w:tcW w:w="875" w:type="pct"/>
          </w:tcPr>
          <w:p w14:paraId="669E28FF"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473 674</w:t>
            </w:r>
          </w:p>
        </w:tc>
        <w:tc>
          <w:tcPr>
            <w:tcW w:w="925" w:type="pct"/>
          </w:tcPr>
          <w:p w14:paraId="5C979CD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24 930</w:t>
            </w:r>
          </w:p>
        </w:tc>
      </w:tr>
      <w:tr w:rsidR="00133C78" w:rsidRPr="00133C78" w14:paraId="02FA8308" w14:textId="77777777" w:rsidTr="00FF6A59">
        <w:tc>
          <w:tcPr>
            <w:tcW w:w="405" w:type="pct"/>
          </w:tcPr>
          <w:p w14:paraId="15675453"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5.6.</w:t>
            </w:r>
          </w:p>
        </w:tc>
        <w:tc>
          <w:tcPr>
            <w:tcW w:w="1543" w:type="pct"/>
          </w:tcPr>
          <w:p w14:paraId="381AB1BF"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Ростовский муниципальный район</w:t>
            </w:r>
          </w:p>
        </w:tc>
        <w:tc>
          <w:tcPr>
            <w:tcW w:w="1251" w:type="pct"/>
          </w:tcPr>
          <w:p w14:paraId="7321ABB3"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2 742 182</w:t>
            </w:r>
          </w:p>
        </w:tc>
        <w:tc>
          <w:tcPr>
            <w:tcW w:w="875" w:type="pct"/>
          </w:tcPr>
          <w:p w14:paraId="6DC4DE8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2 479 977</w:t>
            </w:r>
          </w:p>
        </w:tc>
        <w:tc>
          <w:tcPr>
            <w:tcW w:w="925" w:type="pct"/>
          </w:tcPr>
          <w:p w14:paraId="3499951F"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262 205</w:t>
            </w:r>
          </w:p>
        </w:tc>
      </w:tr>
      <w:tr w:rsidR="00133C78" w:rsidRPr="00133C78" w14:paraId="66F4BD1A" w14:textId="77777777" w:rsidTr="00FF6A59">
        <w:tc>
          <w:tcPr>
            <w:tcW w:w="405" w:type="pct"/>
          </w:tcPr>
          <w:p w14:paraId="5F81894B"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5.7.</w:t>
            </w:r>
          </w:p>
        </w:tc>
        <w:tc>
          <w:tcPr>
            <w:tcW w:w="1543" w:type="pct"/>
          </w:tcPr>
          <w:p w14:paraId="077CF5B7"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Вареговское сельское поселение Большесельского муниципального района</w:t>
            </w:r>
          </w:p>
        </w:tc>
        <w:tc>
          <w:tcPr>
            <w:tcW w:w="1251" w:type="pct"/>
          </w:tcPr>
          <w:p w14:paraId="5FEB3470"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2 301 800</w:t>
            </w:r>
          </w:p>
        </w:tc>
        <w:tc>
          <w:tcPr>
            <w:tcW w:w="875" w:type="pct"/>
          </w:tcPr>
          <w:p w14:paraId="5D47870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1 560 414</w:t>
            </w:r>
          </w:p>
        </w:tc>
        <w:tc>
          <w:tcPr>
            <w:tcW w:w="925" w:type="pct"/>
          </w:tcPr>
          <w:p w14:paraId="1C14D9D0"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82 127</w:t>
            </w:r>
          </w:p>
        </w:tc>
      </w:tr>
      <w:tr w:rsidR="00133C78" w:rsidRPr="00133C78" w14:paraId="284AD9AD" w14:textId="77777777" w:rsidTr="00FF6A59">
        <w:tc>
          <w:tcPr>
            <w:tcW w:w="405" w:type="pct"/>
          </w:tcPr>
          <w:p w14:paraId="560785A8"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5.8.</w:t>
            </w:r>
          </w:p>
        </w:tc>
        <w:tc>
          <w:tcPr>
            <w:tcW w:w="1543" w:type="pct"/>
          </w:tcPr>
          <w:p w14:paraId="799F577E"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Городской округ город Ярославль</w:t>
            </w:r>
          </w:p>
        </w:tc>
        <w:tc>
          <w:tcPr>
            <w:tcW w:w="1251" w:type="pct"/>
          </w:tcPr>
          <w:p w14:paraId="70EC785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14 919 924</w:t>
            </w:r>
          </w:p>
        </w:tc>
        <w:tc>
          <w:tcPr>
            <w:tcW w:w="875" w:type="pct"/>
          </w:tcPr>
          <w:p w14:paraId="3AD11C9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13 961 915</w:t>
            </w:r>
          </w:p>
        </w:tc>
        <w:tc>
          <w:tcPr>
            <w:tcW w:w="925" w:type="pct"/>
          </w:tcPr>
          <w:p w14:paraId="034279E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958 009</w:t>
            </w:r>
          </w:p>
        </w:tc>
      </w:tr>
      <w:tr w:rsidR="00133C78" w:rsidRPr="00133C78" w14:paraId="28D64362" w14:textId="77777777" w:rsidTr="00FF6A59">
        <w:tc>
          <w:tcPr>
            <w:tcW w:w="405" w:type="pct"/>
          </w:tcPr>
          <w:p w14:paraId="5A8D7E0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5.9.</w:t>
            </w:r>
          </w:p>
        </w:tc>
        <w:tc>
          <w:tcPr>
            <w:tcW w:w="1543" w:type="pct"/>
          </w:tcPr>
          <w:p w14:paraId="01284AD4"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 xml:space="preserve">Городское поселение </w:t>
            </w:r>
            <w:r w:rsidRPr="00133C78">
              <w:rPr>
                <w:rFonts w:ascii="Times New Roman" w:hAnsi="Times New Roman" w:cs="Times New Roman"/>
                <w:sz w:val="28"/>
                <w:szCs w:val="28"/>
              </w:rPr>
              <w:lastRenderedPageBreak/>
              <w:t>Пошехонье Пошехонского муниципального района</w:t>
            </w:r>
          </w:p>
        </w:tc>
        <w:tc>
          <w:tcPr>
            <w:tcW w:w="1251" w:type="pct"/>
          </w:tcPr>
          <w:p w14:paraId="01CB65A9"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lastRenderedPageBreak/>
              <w:t>936 919</w:t>
            </w:r>
          </w:p>
        </w:tc>
        <w:tc>
          <w:tcPr>
            <w:tcW w:w="875" w:type="pct"/>
          </w:tcPr>
          <w:p w14:paraId="7307B22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936 919</w:t>
            </w:r>
          </w:p>
        </w:tc>
        <w:tc>
          <w:tcPr>
            <w:tcW w:w="925" w:type="pct"/>
          </w:tcPr>
          <w:p w14:paraId="094B4D04"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0</w:t>
            </w:r>
          </w:p>
        </w:tc>
      </w:tr>
      <w:tr w:rsidR="00133C78" w:rsidRPr="00133C78" w14:paraId="6575B73C" w14:textId="77777777" w:rsidTr="00FF6A59">
        <w:tc>
          <w:tcPr>
            <w:tcW w:w="405" w:type="pct"/>
          </w:tcPr>
          <w:p w14:paraId="3EE3D188"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lastRenderedPageBreak/>
              <w:t>5.10.</w:t>
            </w:r>
          </w:p>
        </w:tc>
        <w:tc>
          <w:tcPr>
            <w:tcW w:w="1543" w:type="pct"/>
          </w:tcPr>
          <w:p w14:paraId="44EA1A75"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Городское поселение Углич Угличского муниципального района</w:t>
            </w:r>
          </w:p>
        </w:tc>
        <w:tc>
          <w:tcPr>
            <w:tcW w:w="1251" w:type="pct"/>
          </w:tcPr>
          <w:p w14:paraId="6405E25A"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7 516 670</w:t>
            </w:r>
          </w:p>
        </w:tc>
        <w:tc>
          <w:tcPr>
            <w:tcW w:w="875" w:type="pct"/>
          </w:tcPr>
          <w:p w14:paraId="50C98D7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7 286 490</w:t>
            </w:r>
          </w:p>
        </w:tc>
        <w:tc>
          <w:tcPr>
            <w:tcW w:w="925" w:type="pct"/>
          </w:tcPr>
          <w:p w14:paraId="5F449785"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230 180</w:t>
            </w:r>
          </w:p>
        </w:tc>
      </w:tr>
      <w:tr w:rsidR="00133C78" w:rsidRPr="00133C78" w14:paraId="29ADF0D3" w14:textId="77777777" w:rsidTr="00FF6A59">
        <w:tc>
          <w:tcPr>
            <w:tcW w:w="405" w:type="pct"/>
          </w:tcPr>
          <w:p w14:paraId="7003648B"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5.11.</w:t>
            </w:r>
          </w:p>
        </w:tc>
        <w:tc>
          <w:tcPr>
            <w:tcW w:w="1543" w:type="pct"/>
          </w:tcPr>
          <w:p w14:paraId="4D3509FA"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Пречистенское сельское поселение Первомайского муниципального района</w:t>
            </w:r>
          </w:p>
        </w:tc>
        <w:tc>
          <w:tcPr>
            <w:tcW w:w="1251" w:type="pct"/>
          </w:tcPr>
          <w:p w14:paraId="06CCA1C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8 303 646</w:t>
            </w:r>
          </w:p>
        </w:tc>
        <w:tc>
          <w:tcPr>
            <w:tcW w:w="875" w:type="pct"/>
          </w:tcPr>
          <w:p w14:paraId="7367F11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8 303 646</w:t>
            </w:r>
          </w:p>
        </w:tc>
        <w:tc>
          <w:tcPr>
            <w:tcW w:w="925" w:type="pct"/>
          </w:tcPr>
          <w:p w14:paraId="7599D5DA"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0</w:t>
            </w:r>
          </w:p>
        </w:tc>
      </w:tr>
      <w:tr w:rsidR="00133C78" w:rsidRPr="00133C78" w14:paraId="3B752859" w14:textId="77777777" w:rsidTr="00FF6A59">
        <w:tc>
          <w:tcPr>
            <w:tcW w:w="405" w:type="pct"/>
          </w:tcPr>
          <w:p w14:paraId="10FCA666"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5.12.</w:t>
            </w:r>
          </w:p>
        </w:tc>
        <w:tc>
          <w:tcPr>
            <w:tcW w:w="1543" w:type="pct"/>
          </w:tcPr>
          <w:p w14:paraId="47883F11"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Волжское сельское поселение Некоузского муниципального района</w:t>
            </w:r>
          </w:p>
        </w:tc>
        <w:tc>
          <w:tcPr>
            <w:tcW w:w="1251" w:type="pct"/>
          </w:tcPr>
          <w:p w14:paraId="50E848D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2 753 524</w:t>
            </w:r>
          </w:p>
        </w:tc>
        <w:tc>
          <w:tcPr>
            <w:tcW w:w="875" w:type="pct"/>
          </w:tcPr>
          <w:p w14:paraId="7A403061"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2 753 524</w:t>
            </w:r>
          </w:p>
        </w:tc>
        <w:tc>
          <w:tcPr>
            <w:tcW w:w="925" w:type="pct"/>
          </w:tcPr>
          <w:p w14:paraId="0B8D013D"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0</w:t>
            </w:r>
          </w:p>
        </w:tc>
      </w:tr>
      <w:tr w:rsidR="00133C78" w:rsidRPr="00133C78" w14:paraId="187062B5" w14:textId="77777777" w:rsidTr="00FF6A59">
        <w:tc>
          <w:tcPr>
            <w:tcW w:w="405" w:type="pct"/>
          </w:tcPr>
          <w:p w14:paraId="1899B819"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5.13.</w:t>
            </w:r>
          </w:p>
        </w:tc>
        <w:tc>
          <w:tcPr>
            <w:tcW w:w="1543" w:type="pct"/>
          </w:tcPr>
          <w:p w14:paraId="5C3861C9" w14:textId="77777777" w:rsidR="00133C78" w:rsidRPr="00133C78" w:rsidRDefault="00133C78" w:rsidP="00133C78">
            <w:pPr>
              <w:rPr>
                <w:rFonts w:ascii="Times New Roman" w:hAnsi="Times New Roman" w:cs="Times New Roman"/>
                <w:sz w:val="28"/>
                <w:szCs w:val="28"/>
              </w:rPr>
            </w:pPr>
            <w:r w:rsidRPr="00133C78">
              <w:rPr>
                <w:rFonts w:ascii="Times New Roman" w:hAnsi="Times New Roman" w:cs="Times New Roman"/>
                <w:sz w:val="28"/>
                <w:szCs w:val="28"/>
              </w:rPr>
              <w:t>Курбское сельское поселение Ярославского муниципального района</w:t>
            </w:r>
          </w:p>
        </w:tc>
        <w:tc>
          <w:tcPr>
            <w:tcW w:w="1251" w:type="pct"/>
          </w:tcPr>
          <w:p w14:paraId="7A0C398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5 877 820</w:t>
            </w:r>
          </w:p>
        </w:tc>
        <w:tc>
          <w:tcPr>
            <w:tcW w:w="875" w:type="pct"/>
          </w:tcPr>
          <w:p w14:paraId="4207E442"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5 583 929</w:t>
            </w:r>
          </w:p>
        </w:tc>
        <w:tc>
          <w:tcPr>
            <w:tcW w:w="925" w:type="pct"/>
          </w:tcPr>
          <w:p w14:paraId="43CC8753"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293 891</w:t>
            </w:r>
          </w:p>
        </w:tc>
      </w:tr>
      <w:tr w:rsidR="00133C78" w:rsidRPr="00133C78" w14:paraId="7F830007" w14:textId="77777777" w:rsidTr="00FF6A59">
        <w:tc>
          <w:tcPr>
            <w:tcW w:w="1949" w:type="pct"/>
            <w:gridSpan w:val="2"/>
          </w:tcPr>
          <w:p w14:paraId="2A876E48" w14:textId="77777777" w:rsidR="00133C78" w:rsidRPr="00133C78" w:rsidRDefault="00133C78" w:rsidP="00133C78">
            <w:pPr>
              <w:jc w:val="both"/>
              <w:rPr>
                <w:rFonts w:ascii="Times New Roman" w:hAnsi="Times New Roman" w:cs="Times New Roman"/>
                <w:sz w:val="28"/>
                <w:szCs w:val="28"/>
              </w:rPr>
            </w:pPr>
            <w:r w:rsidRPr="00133C78">
              <w:rPr>
                <w:rFonts w:ascii="Times New Roman" w:hAnsi="Times New Roman" w:cs="Times New Roman"/>
                <w:sz w:val="28"/>
                <w:szCs w:val="28"/>
              </w:rPr>
              <w:t>Итого</w:t>
            </w:r>
          </w:p>
        </w:tc>
        <w:tc>
          <w:tcPr>
            <w:tcW w:w="1251" w:type="pct"/>
          </w:tcPr>
          <w:p w14:paraId="289E804C"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66 114 116</w:t>
            </w:r>
          </w:p>
        </w:tc>
        <w:tc>
          <w:tcPr>
            <w:tcW w:w="875" w:type="pct"/>
          </w:tcPr>
          <w:p w14:paraId="63ACA9AA" w14:textId="77777777" w:rsidR="00133C78" w:rsidRPr="00133C78" w:rsidRDefault="00133C78" w:rsidP="00133C78">
            <w:pPr>
              <w:jc w:val="center"/>
              <w:rPr>
                <w:rFonts w:ascii="Times New Roman" w:hAnsi="Times New Roman" w:cs="Times New Roman"/>
                <w:sz w:val="28"/>
                <w:szCs w:val="28"/>
                <w:highlight w:val="yellow"/>
              </w:rPr>
            </w:pPr>
            <w:r w:rsidRPr="00133C78">
              <w:rPr>
                <w:rFonts w:ascii="Times New Roman" w:hAnsi="Times New Roman" w:cs="Times New Roman"/>
                <w:sz w:val="28"/>
                <w:szCs w:val="28"/>
              </w:rPr>
              <w:t>63 129 770</w:t>
            </w:r>
          </w:p>
        </w:tc>
        <w:tc>
          <w:tcPr>
            <w:tcW w:w="925" w:type="pct"/>
          </w:tcPr>
          <w:p w14:paraId="71F5D897" w14:textId="77777777" w:rsidR="00133C78" w:rsidRPr="00133C78" w:rsidRDefault="00133C78" w:rsidP="00133C78">
            <w:pPr>
              <w:jc w:val="center"/>
              <w:rPr>
                <w:rFonts w:ascii="Times New Roman" w:hAnsi="Times New Roman" w:cs="Times New Roman"/>
                <w:sz w:val="28"/>
                <w:szCs w:val="28"/>
              </w:rPr>
            </w:pPr>
            <w:r w:rsidRPr="00133C78">
              <w:rPr>
                <w:rFonts w:ascii="Times New Roman" w:hAnsi="Times New Roman" w:cs="Times New Roman"/>
                <w:sz w:val="28"/>
                <w:szCs w:val="28"/>
              </w:rPr>
              <w:t>2 984 346</w:t>
            </w:r>
          </w:p>
        </w:tc>
      </w:tr>
    </w:tbl>
    <w:p w14:paraId="0BAFC575" w14:textId="77777777" w:rsidR="005E3737" w:rsidRDefault="005E3737" w:rsidP="00416274">
      <w:pPr>
        <w:widowControl/>
        <w:autoSpaceDE/>
        <w:autoSpaceDN/>
        <w:adjustRightInd/>
        <w:jc w:val="both"/>
        <w:rPr>
          <w:rFonts w:ascii="Times New Roman" w:eastAsia="Times New Roman" w:hAnsi="Times New Roman" w:cs="Times New Roman"/>
          <w:sz w:val="28"/>
          <w:szCs w:val="28"/>
        </w:rPr>
      </w:pPr>
    </w:p>
    <w:p w14:paraId="027FB468" w14:textId="77777777" w:rsidR="000B2E3B" w:rsidRPr="00722E61" w:rsidRDefault="000B2E3B" w:rsidP="00722E61">
      <w:pPr>
        <w:widowControl/>
        <w:autoSpaceDE/>
        <w:autoSpaceDN/>
        <w:adjustRightInd/>
        <w:ind w:left="6372" w:firstLine="708"/>
        <w:jc w:val="both"/>
        <w:rPr>
          <w:rFonts w:ascii="Times New Roman" w:eastAsia="Times New Roman" w:hAnsi="Times New Roman" w:cs="Times New Roman"/>
          <w:sz w:val="28"/>
          <w:szCs w:val="28"/>
        </w:rPr>
      </w:pPr>
    </w:p>
    <w:p w14:paraId="45310B04"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sectPr w:rsidR="00722E61" w:rsidRPr="00722E61" w:rsidSect="00722E61">
          <w:pgSz w:w="11907" w:h="16840" w:code="9"/>
          <w:pgMar w:top="1134" w:right="624" w:bottom="1134" w:left="1985" w:header="709" w:footer="709" w:gutter="0"/>
          <w:pgNumType w:start="1"/>
          <w:cols w:space="708"/>
          <w:titlePg/>
          <w:docGrid w:linePitch="360"/>
        </w:sectPr>
      </w:pPr>
    </w:p>
    <w:p w14:paraId="058079F0" w14:textId="77777777" w:rsidR="00722E61" w:rsidRPr="00722E61" w:rsidRDefault="00722E61" w:rsidP="00722E61">
      <w:pPr>
        <w:ind w:left="4955" w:firstLine="709"/>
        <w:jc w:val="both"/>
        <w:rPr>
          <w:rFonts w:ascii="Times New Roman" w:eastAsia="Calibri" w:hAnsi="Times New Roman" w:cs="Times New Roman"/>
          <w:sz w:val="28"/>
          <w:szCs w:val="28"/>
          <w:vertAlign w:val="superscript"/>
        </w:rPr>
      </w:pPr>
      <w:r w:rsidRPr="00722E61">
        <w:rPr>
          <w:rFonts w:ascii="Times New Roman" w:eastAsia="Calibri" w:hAnsi="Times New Roman" w:cs="Times New Roman"/>
          <w:sz w:val="28"/>
          <w:szCs w:val="28"/>
        </w:rPr>
        <w:lastRenderedPageBreak/>
        <w:t>Приложение 10</w:t>
      </w:r>
    </w:p>
    <w:p w14:paraId="2CD2ABBA" w14:textId="77777777" w:rsidR="00722E61" w:rsidRPr="00722E61" w:rsidRDefault="00722E61" w:rsidP="00722E61">
      <w:pPr>
        <w:ind w:left="4955" w:firstLine="709"/>
        <w:jc w:val="both"/>
        <w:rPr>
          <w:rFonts w:ascii="Times New Roman" w:eastAsia="Calibri" w:hAnsi="Times New Roman" w:cs="Times New Roman"/>
          <w:sz w:val="28"/>
          <w:szCs w:val="28"/>
        </w:rPr>
      </w:pPr>
      <w:r w:rsidRPr="00722E61">
        <w:rPr>
          <w:rFonts w:ascii="Times New Roman" w:eastAsia="Calibri" w:hAnsi="Times New Roman" w:cs="Times New Roman"/>
          <w:sz w:val="28"/>
          <w:szCs w:val="28"/>
        </w:rPr>
        <w:t>к Программе</w:t>
      </w:r>
    </w:p>
    <w:p w14:paraId="2912D99C" w14:textId="77777777" w:rsidR="00722E61" w:rsidRPr="00722E61" w:rsidRDefault="00722E61" w:rsidP="00722E61">
      <w:pPr>
        <w:ind w:left="4955" w:firstLine="709"/>
        <w:jc w:val="both"/>
        <w:rPr>
          <w:rFonts w:ascii="Times New Roman" w:eastAsia="Calibri" w:hAnsi="Times New Roman" w:cs="Times New Roman"/>
          <w:sz w:val="28"/>
          <w:szCs w:val="28"/>
        </w:rPr>
      </w:pPr>
    </w:p>
    <w:p w14:paraId="533303BF"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b/>
          <w:color w:val="000000"/>
          <w:sz w:val="28"/>
          <w:szCs w:val="28"/>
          <w:shd w:val="clear" w:color="auto" w:fill="FFFFFF"/>
        </w:rPr>
      </w:pPr>
      <w:r w:rsidRPr="00722E61">
        <w:rPr>
          <w:rFonts w:ascii="Times New Roman" w:eastAsia="Times New Roman" w:hAnsi="Times New Roman" w:cs="Times New Roman"/>
          <w:b/>
          <w:color w:val="000000"/>
          <w:sz w:val="28"/>
          <w:szCs w:val="28"/>
          <w:shd w:val="clear" w:color="auto" w:fill="FFFFFF"/>
        </w:rPr>
        <w:t>МЕТОДИКА</w:t>
      </w:r>
    </w:p>
    <w:p w14:paraId="67239A9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расчета стоимости 1 квадратного метра общей площади </w:t>
      </w:r>
    </w:p>
    <w:p w14:paraId="5BED80E5"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изымаемого у собственника жилого помещения, </w:t>
      </w:r>
    </w:p>
    <w:p w14:paraId="4176B15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r w:rsidRPr="00722E61">
        <w:rPr>
          <w:rFonts w:ascii="Times New Roman" w:eastAsia="Times New Roman" w:hAnsi="Times New Roman" w:cs="Times New Roman"/>
          <w:b/>
          <w:sz w:val="28"/>
          <w:szCs w:val="28"/>
        </w:rPr>
        <w:t xml:space="preserve">применяемая в целях расчета размера субсидии муниципальным образованиям области </w:t>
      </w:r>
      <w:r w:rsidRPr="00722E61">
        <w:rPr>
          <w:rFonts w:ascii="Times New Roman" w:eastAsia="Calibri" w:hAnsi="Times New Roman" w:cs="Times New Roman"/>
          <w:b/>
          <w:sz w:val="28"/>
          <w:szCs w:val="28"/>
        </w:rPr>
        <w:t xml:space="preserve">на реализацию задачи по переселению </w:t>
      </w:r>
    </w:p>
    <w:p w14:paraId="017D98B8"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r w:rsidRPr="00722E61">
        <w:rPr>
          <w:rFonts w:ascii="Times New Roman" w:eastAsia="Calibri" w:hAnsi="Times New Roman" w:cs="Times New Roman"/>
          <w:b/>
          <w:sz w:val="28"/>
          <w:szCs w:val="28"/>
        </w:rPr>
        <w:t xml:space="preserve">граждан из жилищного фонда, признанного непригодным </w:t>
      </w:r>
    </w:p>
    <w:p w14:paraId="4A587CF8"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r w:rsidRPr="00722E61">
        <w:rPr>
          <w:rFonts w:ascii="Times New Roman" w:eastAsia="Calibri" w:hAnsi="Times New Roman" w:cs="Times New Roman"/>
          <w:b/>
          <w:sz w:val="28"/>
          <w:szCs w:val="28"/>
        </w:rPr>
        <w:t xml:space="preserve">для проживания, и (или) жилищного фонда с высоким уровнем </w:t>
      </w:r>
    </w:p>
    <w:p w14:paraId="3FBF23CA"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r w:rsidRPr="00722E61">
        <w:rPr>
          <w:rFonts w:ascii="Times New Roman" w:eastAsia="Calibri" w:hAnsi="Times New Roman" w:cs="Times New Roman"/>
          <w:b/>
          <w:sz w:val="28"/>
          <w:szCs w:val="28"/>
        </w:rPr>
        <w:t xml:space="preserve">износа в рамках региональной программы «Стимулирование </w:t>
      </w:r>
    </w:p>
    <w:p w14:paraId="22CCDEB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r w:rsidRPr="00722E61">
        <w:rPr>
          <w:rFonts w:ascii="Times New Roman" w:eastAsia="Calibri" w:hAnsi="Times New Roman" w:cs="Times New Roman"/>
          <w:b/>
          <w:sz w:val="28"/>
          <w:szCs w:val="28"/>
        </w:rPr>
        <w:t>развития жилищного строительства на территории Ярославской области» на 2011 – 2020 годы</w:t>
      </w:r>
    </w:p>
    <w:p w14:paraId="2887EBC4"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Calibri" w:hAnsi="Times New Roman" w:cs="Times New Roman"/>
          <w:b/>
          <w:sz w:val="28"/>
          <w:szCs w:val="28"/>
        </w:rPr>
      </w:pPr>
    </w:p>
    <w:p w14:paraId="016C9247"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Расчет стоимости 1 квадратного метра общей площади изымаемого </w:t>
      </w:r>
      <w:r w:rsidRPr="00722E61">
        <w:rPr>
          <w:rFonts w:ascii="Times New Roman" w:eastAsia="Times New Roman" w:hAnsi="Times New Roman" w:cs="Times New Roman"/>
          <w:sz w:val="28"/>
          <w:szCs w:val="28"/>
          <w:shd w:val="clear" w:color="auto" w:fill="FFFFFF"/>
        </w:rPr>
        <w:t>у собственника жилого помещения</w:t>
      </w:r>
      <w:r w:rsidRPr="00722E61">
        <w:rPr>
          <w:rFonts w:ascii="Times New Roman" w:eastAsia="Times New Roman" w:hAnsi="Times New Roman" w:cs="Times New Roman"/>
          <w:color w:val="FF0000"/>
          <w:sz w:val="28"/>
          <w:szCs w:val="28"/>
        </w:rPr>
        <w:t xml:space="preserve"> </w:t>
      </w:r>
      <w:r w:rsidRPr="00722E61">
        <w:rPr>
          <w:rFonts w:ascii="Times New Roman" w:eastAsia="Times New Roman" w:hAnsi="Times New Roman" w:cs="Times New Roman"/>
          <w:sz w:val="28"/>
          <w:szCs w:val="28"/>
        </w:rPr>
        <w:t>(С</w:t>
      </w:r>
      <w:r w:rsidRPr="00722E61">
        <w:rPr>
          <w:rFonts w:ascii="Times New Roman" w:eastAsia="Times New Roman" w:hAnsi="Times New Roman" w:cs="Times New Roman"/>
          <w:sz w:val="28"/>
          <w:szCs w:val="28"/>
          <w:vertAlign w:val="subscript"/>
        </w:rPr>
        <w:t>и</w:t>
      </w:r>
      <w:r w:rsidRPr="00722E61">
        <w:rPr>
          <w:rFonts w:ascii="Times New Roman" w:eastAsia="Times New Roman" w:hAnsi="Times New Roman" w:cs="Times New Roman"/>
          <w:sz w:val="28"/>
          <w:szCs w:val="28"/>
        </w:rPr>
        <w:t>)</w:t>
      </w:r>
      <w:r w:rsidRPr="00722E61">
        <w:rPr>
          <w:rFonts w:ascii="Times New Roman" w:eastAsia="Times New Roman" w:hAnsi="Times New Roman" w:cs="Times New Roman"/>
          <w:color w:val="FF0000"/>
          <w:sz w:val="28"/>
          <w:szCs w:val="28"/>
        </w:rPr>
        <w:t xml:space="preserve"> </w:t>
      </w:r>
      <w:r w:rsidRPr="00722E61">
        <w:rPr>
          <w:rFonts w:ascii="Times New Roman" w:eastAsia="Times New Roman" w:hAnsi="Times New Roman" w:cs="Times New Roman"/>
          <w:sz w:val="28"/>
          <w:szCs w:val="28"/>
        </w:rPr>
        <w:t>определяется по следующей формуле:</w:t>
      </w:r>
    </w:p>
    <w:p w14:paraId="3D3459A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0"/>
          <w:szCs w:val="20"/>
        </w:rPr>
      </w:pPr>
    </w:p>
    <w:p w14:paraId="1C5F32EF"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w:t>
      </w:r>
      <w:r w:rsidRPr="00722E61">
        <w:rPr>
          <w:rFonts w:ascii="Times New Roman" w:eastAsia="Times New Roman" w:hAnsi="Times New Roman" w:cs="Times New Roman"/>
          <w:sz w:val="28"/>
          <w:szCs w:val="28"/>
          <w:vertAlign w:val="subscript"/>
        </w:rPr>
        <w:t>и</w:t>
      </w:r>
      <w:r w:rsidRPr="00722E61">
        <w:rPr>
          <w:rFonts w:ascii="Times New Roman" w:eastAsia="Times New Roman" w:hAnsi="Times New Roman" w:cs="Times New Roman"/>
          <w:sz w:val="28"/>
          <w:szCs w:val="28"/>
        </w:rPr>
        <w:t xml:space="preserve"> =  R</w:t>
      </w:r>
      <w:r w:rsidRPr="00722E61">
        <w:rPr>
          <w:rFonts w:ascii="Times New Roman" w:eastAsia="Times New Roman" w:hAnsi="Times New Roman" w:cs="Times New Roman"/>
          <w:sz w:val="28"/>
          <w:szCs w:val="28"/>
          <w:vertAlign w:val="subscript"/>
        </w:rPr>
        <w:t>ст</w:t>
      </w:r>
      <w:r w:rsidRPr="00722E61">
        <w:rPr>
          <w:rFonts w:ascii="Times New Roman" w:eastAsia="Times New Roman" w:hAnsi="Times New Roman" w:cs="Times New Roman"/>
          <w:sz w:val="28"/>
          <w:szCs w:val="28"/>
        </w:rPr>
        <w:t>× К</w:t>
      </w:r>
      <w:r w:rsidRPr="00722E61">
        <w:rPr>
          <w:rFonts w:ascii="Times New Roman" w:eastAsia="Times New Roman" w:hAnsi="Times New Roman" w:cs="Times New Roman"/>
          <w:sz w:val="28"/>
          <w:szCs w:val="28"/>
          <w:vertAlign w:val="subscript"/>
        </w:rPr>
        <w:t>нж.</w:t>
      </w:r>
      <w:r w:rsidRPr="00722E61">
        <w:rPr>
          <w:rFonts w:ascii="Times New Roman" w:eastAsia="Times New Roman" w:hAnsi="Times New Roman" w:cs="Times New Roman"/>
          <w:sz w:val="28"/>
          <w:szCs w:val="28"/>
        </w:rPr>
        <w:t xml:space="preserve"> × К</w:t>
      </w:r>
      <w:r w:rsidRPr="00722E61">
        <w:rPr>
          <w:rFonts w:ascii="Times New Roman" w:eastAsia="Times New Roman" w:hAnsi="Times New Roman" w:cs="Times New Roman"/>
          <w:sz w:val="28"/>
          <w:szCs w:val="28"/>
          <w:vertAlign w:val="subscript"/>
        </w:rPr>
        <w:t>ст.зем</w:t>
      </w:r>
      <w:r w:rsidRPr="00722E61">
        <w:rPr>
          <w:rFonts w:ascii="Times New Roman" w:eastAsia="Times New Roman" w:hAnsi="Times New Roman" w:cs="Times New Roman"/>
          <w:sz w:val="28"/>
          <w:szCs w:val="28"/>
        </w:rPr>
        <w:t>,</w:t>
      </w:r>
    </w:p>
    <w:p w14:paraId="0B31B7A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p>
    <w:p w14:paraId="0D5FE17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3259F4AA"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R</w:t>
      </w:r>
      <w:r w:rsidRPr="00722E61">
        <w:rPr>
          <w:rFonts w:ascii="Times New Roman" w:eastAsia="Times New Roman" w:hAnsi="Times New Roman" w:cs="Times New Roman"/>
          <w:sz w:val="28"/>
          <w:szCs w:val="28"/>
          <w:vertAlign w:val="subscript"/>
        </w:rPr>
        <w:t>ст.</w:t>
      </w:r>
      <w:r w:rsidRPr="00722E61">
        <w:rPr>
          <w:rFonts w:ascii="Times New Roman" w:eastAsia="Times New Roman" w:hAnsi="Times New Roman" w:cs="Times New Roman"/>
          <w:sz w:val="28"/>
          <w:szCs w:val="28"/>
        </w:rPr>
        <w:t xml:space="preserve"> – рыночная стоимость 1 квадратного метра общей площади жилого помещения;</w:t>
      </w:r>
    </w:p>
    <w:p w14:paraId="400BF47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vertAlign w:val="subscript"/>
        </w:rPr>
        <w:t xml:space="preserve">нж </w:t>
      </w:r>
      <w:r w:rsidRPr="00722E61">
        <w:rPr>
          <w:rFonts w:ascii="Times New Roman" w:eastAsia="Times New Roman" w:hAnsi="Times New Roman" w:cs="Times New Roman"/>
          <w:sz w:val="28"/>
          <w:szCs w:val="28"/>
        </w:rPr>
        <w:t>– коэффициент непригодности жилья, равный 0,4;</w:t>
      </w:r>
    </w:p>
    <w:p w14:paraId="25ADBFB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vertAlign w:val="subscript"/>
        </w:rPr>
        <w:t xml:space="preserve">ст.зем </w:t>
      </w:r>
      <w:r w:rsidRPr="00722E61">
        <w:rPr>
          <w:rFonts w:ascii="Times New Roman" w:eastAsia="Times New Roman" w:hAnsi="Times New Roman" w:cs="Times New Roman"/>
          <w:sz w:val="28"/>
          <w:szCs w:val="28"/>
        </w:rPr>
        <w:t xml:space="preserve">– коэффициент стоимости земельного участка. </w:t>
      </w:r>
    </w:p>
    <w:p w14:paraId="159F8999"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Рыночная стоимость 1 квадратного метра общей площади </w:t>
      </w:r>
      <w:r w:rsidRPr="00722E61">
        <w:rPr>
          <w:rFonts w:ascii="Times New Roman" w:eastAsia="Times New Roman" w:hAnsi="Times New Roman" w:cs="Times New Roman"/>
          <w:sz w:val="28"/>
          <w:szCs w:val="28"/>
          <w:shd w:val="clear" w:color="auto" w:fill="FFFFFF"/>
        </w:rPr>
        <w:t>жилого помещения</w:t>
      </w:r>
      <w:r w:rsidRPr="00722E61">
        <w:rPr>
          <w:rFonts w:ascii="Times New Roman" w:eastAsia="Times New Roman" w:hAnsi="Times New Roman" w:cs="Times New Roman"/>
          <w:color w:val="FF0000"/>
          <w:sz w:val="28"/>
          <w:szCs w:val="28"/>
        </w:rPr>
        <w:t xml:space="preserve"> </w:t>
      </w:r>
      <w:r w:rsidRPr="00722E61">
        <w:rPr>
          <w:rFonts w:ascii="Times New Roman" w:eastAsia="Times New Roman" w:hAnsi="Times New Roman" w:cs="Times New Roman"/>
          <w:sz w:val="28"/>
          <w:szCs w:val="28"/>
        </w:rPr>
        <w:t>определяется на основании данных Территориального органа Федеральной службы государственной статистики по Ярославской области о средних ценах и индексах цен на рынке жилья по Ярославской области. Применяется средняя цена 1 квадратного метра общей площади для вторичного рынка всех типов квартир.</w:t>
      </w:r>
    </w:p>
    <w:p w14:paraId="246E711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Коэффициент стоимости земельного участка определяется по группам муниципальных образований области на основании данных о кадастровой стоимости 1 квадратного метра земель населенных пунктов по муниципальным районам (городским округам) области.</w:t>
      </w:r>
    </w:p>
    <w:p w14:paraId="3BF4AC1C" w14:textId="77777777" w:rsidR="00722E61" w:rsidRPr="00EC1845"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both"/>
        <w:rPr>
          <w:rFonts w:ascii="Times New Roman" w:eastAsia="Times New Roman" w:hAnsi="Times New Roman" w:cs="Times New Roman"/>
          <w:sz w:val="10"/>
          <w:szCs w:val="10"/>
        </w:rPr>
      </w:pPr>
    </w:p>
    <w:p w14:paraId="347B8F94"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Коэффициент стоимости земельных участков по группам </w:t>
      </w:r>
    </w:p>
    <w:p w14:paraId="033FFFB4"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муниципальных образований области</w:t>
      </w:r>
    </w:p>
    <w:p w14:paraId="49415530" w14:textId="77777777" w:rsidR="00722E61" w:rsidRPr="00EC1845"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6256"/>
        <w:gridCol w:w="2584"/>
      </w:tblGrid>
      <w:tr w:rsidR="00722E61" w:rsidRPr="00722E61" w14:paraId="553EAA35" w14:textId="77777777" w:rsidTr="00722E61">
        <w:tc>
          <w:tcPr>
            <w:tcW w:w="382" w:type="pct"/>
          </w:tcPr>
          <w:p w14:paraId="6A6DE02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3268" w:type="pct"/>
          </w:tcPr>
          <w:p w14:paraId="143C9D6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муниципального образования</w:t>
            </w:r>
          </w:p>
          <w:p w14:paraId="746FF1A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w:t>
            </w:r>
          </w:p>
        </w:tc>
        <w:tc>
          <w:tcPr>
            <w:tcW w:w="1350" w:type="pct"/>
          </w:tcPr>
          <w:p w14:paraId="05958C94"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Коэффициент стоимости земельного участка, процентов</w:t>
            </w:r>
          </w:p>
        </w:tc>
      </w:tr>
      <w:tr w:rsidR="00722E61" w:rsidRPr="00722E61" w14:paraId="79DB1096" w14:textId="77777777" w:rsidTr="00722E61">
        <w:tc>
          <w:tcPr>
            <w:tcW w:w="382" w:type="pct"/>
          </w:tcPr>
          <w:p w14:paraId="6014A60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tcPr>
          <w:p w14:paraId="1332D854"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350" w:type="pct"/>
          </w:tcPr>
          <w:p w14:paraId="20A1CA5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r>
      <w:tr w:rsidR="00722E61" w:rsidRPr="00722E61" w14:paraId="13553C12" w14:textId="77777777" w:rsidTr="00722E61">
        <w:tc>
          <w:tcPr>
            <w:tcW w:w="5000" w:type="pct"/>
            <w:gridSpan w:val="3"/>
          </w:tcPr>
          <w:p w14:paraId="64184D2A"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группа муниципальных образований области</w:t>
            </w:r>
          </w:p>
        </w:tc>
      </w:tr>
      <w:tr w:rsidR="00722E61" w:rsidRPr="00722E61" w14:paraId="2ADE73B5" w14:textId="77777777" w:rsidTr="00722E61">
        <w:tc>
          <w:tcPr>
            <w:tcW w:w="382" w:type="pct"/>
          </w:tcPr>
          <w:p w14:paraId="47EE4306"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vAlign w:val="bottom"/>
          </w:tcPr>
          <w:p w14:paraId="1A8E17C5" w14:textId="77777777" w:rsidR="00722E61" w:rsidRPr="00722E61" w:rsidRDefault="00722E61" w:rsidP="00722E61">
            <w:pPr>
              <w:widowControl/>
              <w:autoSpaceDE/>
              <w:autoSpaceDN/>
              <w:adjustRightInd/>
              <w:rPr>
                <w:rFonts w:ascii="Calibri" w:eastAsia="Calibri" w:hAnsi="Calibri" w:cs="Times New Roman"/>
                <w:sz w:val="28"/>
                <w:szCs w:val="28"/>
                <w:lang w:eastAsia="en-US"/>
              </w:rPr>
            </w:pPr>
            <w:r w:rsidRPr="00722E61">
              <w:rPr>
                <w:rFonts w:ascii="Times New Roman" w:eastAsia="Times New Roman" w:hAnsi="Times New Roman" w:cs="Times New Roman"/>
                <w:sz w:val="28"/>
                <w:szCs w:val="28"/>
              </w:rPr>
              <w:t>Городской округ город Переславль-Залесский</w:t>
            </w:r>
          </w:p>
        </w:tc>
        <w:tc>
          <w:tcPr>
            <w:tcW w:w="1350" w:type="pct"/>
            <w:vAlign w:val="bottom"/>
          </w:tcPr>
          <w:p w14:paraId="5832AB32"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w:t>
            </w:r>
          </w:p>
        </w:tc>
      </w:tr>
      <w:tr w:rsidR="00722E61" w:rsidRPr="00722E61" w14:paraId="76CFD947" w14:textId="77777777" w:rsidTr="00722E61">
        <w:tc>
          <w:tcPr>
            <w:tcW w:w="382" w:type="pct"/>
          </w:tcPr>
          <w:p w14:paraId="3309B8BA"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rPr>
            </w:pPr>
            <w:r w:rsidRPr="00722E61">
              <w:rPr>
                <w:rFonts w:ascii="Times New Roman" w:eastAsia="Calibri" w:hAnsi="Times New Roman" w:cs="Times New Roman"/>
                <w:sz w:val="28"/>
                <w:szCs w:val="28"/>
              </w:rPr>
              <w:t>2.</w:t>
            </w:r>
          </w:p>
        </w:tc>
        <w:tc>
          <w:tcPr>
            <w:tcW w:w="3268" w:type="pct"/>
          </w:tcPr>
          <w:p w14:paraId="17008679" w14:textId="77777777" w:rsidR="00722E61" w:rsidRPr="00722E61" w:rsidRDefault="00722E61" w:rsidP="00722E61">
            <w:pPr>
              <w:widowControl/>
              <w:autoSpaceDE/>
              <w:autoSpaceDN/>
              <w:adjustRightInd/>
              <w:rPr>
                <w:rFonts w:ascii="Times New Roman" w:eastAsia="Calibri" w:hAnsi="Times New Roman" w:cs="Times New Roman"/>
                <w:sz w:val="28"/>
                <w:szCs w:val="28"/>
              </w:rPr>
            </w:pPr>
            <w:r w:rsidRPr="00722E61">
              <w:rPr>
                <w:rFonts w:ascii="Times New Roman" w:eastAsia="Calibri" w:hAnsi="Times New Roman" w:cs="Times New Roman"/>
                <w:sz w:val="28"/>
                <w:szCs w:val="28"/>
              </w:rPr>
              <w:t>Городской округ город Ярославль</w:t>
            </w:r>
          </w:p>
        </w:tc>
        <w:tc>
          <w:tcPr>
            <w:tcW w:w="1350" w:type="pct"/>
          </w:tcPr>
          <w:p w14:paraId="0A338DB4" w14:textId="77777777" w:rsidR="00722E61" w:rsidRPr="00722E61" w:rsidRDefault="00722E61" w:rsidP="00722E61">
            <w:pPr>
              <w:widowControl/>
              <w:autoSpaceDE/>
              <w:autoSpaceDN/>
              <w:adjustRightInd/>
              <w:ind w:firstLine="709"/>
              <w:jc w:val="center"/>
              <w:rPr>
                <w:rFonts w:ascii="Times New Roman" w:eastAsia="Calibri" w:hAnsi="Times New Roman" w:cs="Times New Roman"/>
                <w:sz w:val="28"/>
                <w:szCs w:val="28"/>
              </w:rPr>
            </w:pPr>
            <w:r w:rsidRPr="00722E61">
              <w:rPr>
                <w:rFonts w:ascii="Times New Roman" w:eastAsia="Calibri" w:hAnsi="Times New Roman" w:cs="Times New Roman"/>
                <w:sz w:val="28"/>
                <w:szCs w:val="28"/>
              </w:rPr>
              <w:t>1,2</w:t>
            </w:r>
          </w:p>
        </w:tc>
      </w:tr>
      <w:tr w:rsidR="00722E61" w:rsidRPr="00722E61" w14:paraId="66BDF4F2" w14:textId="77777777" w:rsidTr="00722E61">
        <w:tc>
          <w:tcPr>
            <w:tcW w:w="382" w:type="pct"/>
          </w:tcPr>
          <w:p w14:paraId="1ECF5D0D"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w:t>
            </w:r>
          </w:p>
        </w:tc>
        <w:tc>
          <w:tcPr>
            <w:tcW w:w="3268" w:type="pct"/>
          </w:tcPr>
          <w:p w14:paraId="1431708D"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350" w:type="pct"/>
          </w:tcPr>
          <w:p w14:paraId="47B786DF"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r>
      <w:tr w:rsidR="00722E61" w:rsidRPr="00722E61" w14:paraId="3F9CC0FA" w14:textId="77777777" w:rsidTr="00722E61">
        <w:tc>
          <w:tcPr>
            <w:tcW w:w="5000" w:type="pct"/>
            <w:gridSpan w:val="3"/>
          </w:tcPr>
          <w:p w14:paraId="206AE34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группа муниципальных образований области</w:t>
            </w:r>
          </w:p>
        </w:tc>
      </w:tr>
      <w:tr w:rsidR="00722E61" w:rsidRPr="00722E61" w14:paraId="633AC3BA" w14:textId="77777777" w:rsidTr="00722E61">
        <w:tc>
          <w:tcPr>
            <w:tcW w:w="382" w:type="pct"/>
          </w:tcPr>
          <w:p w14:paraId="7BA40F88"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vAlign w:val="bottom"/>
          </w:tcPr>
          <w:p w14:paraId="5FF4D70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Городской округ город Рыбинск</w:t>
            </w:r>
          </w:p>
        </w:tc>
        <w:tc>
          <w:tcPr>
            <w:tcW w:w="1350" w:type="pct"/>
            <w:vAlign w:val="bottom"/>
          </w:tcPr>
          <w:p w14:paraId="4EE93248"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w:t>
            </w:r>
          </w:p>
        </w:tc>
      </w:tr>
      <w:tr w:rsidR="00722E61" w:rsidRPr="00722E61" w14:paraId="6784D354" w14:textId="77777777" w:rsidTr="00722E61">
        <w:tc>
          <w:tcPr>
            <w:tcW w:w="382" w:type="pct"/>
          </w:tcPr>
          <w:p w14:paraId="6073B306"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268" w:type="pct"/>
            <w:vAlign w:val="bottom"/>
          </w:tcPr>
          <w:p w14:paraId="51A7E21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Угличский муниципальный район</w:t>
            </w:r>
          </w:p>
        </w:tc>
        <w:tc>
          <w:tcPr>
            <w:tcW w:w="1350" w:type="pct"/>
            <w:vAlign w:val="bottom"/>
          </w:tcPr>
          <w:p w14:paraId="30988DCE"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w:t>
            </w:r>
          </w:p>
        </w:tc>
      </w:tr>
      <w:tr w:rsidR="00722E61" w:rsidRPr="00722E61" w14:paraId="7F5080FC" w14:textId="77777777" w:rsidTr="00722E61">
        <w:tc>
          <w:tcPr>
            <w:tcW w:w="5000" w:type="pct"/>
            <w:gridSpan w:val="3"/>
          </w:tcPr>
          <w:p w14:paraId="6DAC1FE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группа муниципальных образований области</w:t>
            </w:r>
          </w:p>
        </w:tc>
      </w:tr>
      <w:tr w:rsidR="00722E61" w:rsidRPr="00722E61" w14:paraId="6D7E9D79" w14:textId="77777777" w:rsidTr="00722E61">
        <w:tc>
          <w:tcPr>
            <w:tcW w:w="382" w:type="pct"/>
          </w:tcPr>
          <w:p w14:paraId="4E7139D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tcPr>
          <w:p w14:paraId="68C57F9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Гаврилов-Ямский муниципальный район</w:t>
            </w:r>
          </w:p>
        </w:tc>
        <w:tc>
          <w:tcPr>
            <w:tcW w:w="1350" w:type="pct"/>
          </w:tcPr>
          <w:p w14:paraId="7BBBC4E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r w:rsidR="00722E61" w:rsidRPr="00722E61" w14:paraId="15B54C8F" w14:textId="77777777" w:rsidTr="00722E61">
        <w:tc>
          <w:tcPr>
            <w:tcW w:w="382" w:type="pct"/>
          </w:tcPr>
          <w:p w14:paraId="2D6C2205"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268" w:type="pct"/>
          </w:tcPr>
          <w:p w14:paraId="2861E56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Первомайский муниципальный район</w:t>
            </w:r>
          </w:p>
        </w:tc>
        <w:tc>
          <w:tcPr>
            <w:tcW w:w="1350" w:type="pct"/>
          </w:tcPr>
          <w:p w14:paraId="4EAB1E46"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r w:rsidR="00722E61" w:rsidRPr="00722E61" w14:paraId="503DB64E" w14:textId="77777777" w:rsidTr="00722E61">
        <w:tc>
          <w:tcPr>
            <w:tcW w:w="382" w:type="pct"/>
          </w:tcPr>
          <w:p w14:paraId="6746B75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3268" w:type="pct"/>
          </w:tcPr>
          <w:p w14:paraId="1EF4FABF"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Ростовский муниципальный район</w:t>
            </w:r>
          </w:p>
        </w:tc>
        <w:tc>
          <w:tcPr>
            <w:tcW w:w="1350" w:type="pct"/>
          </w:tcPr>
          <w:p w14:paraId="37443F5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r w:rsidR="00722E61" w:rsidRPr="00722E61" w14:paraId="12BCA394" w14:textId="77777777" w:rsidTr="00722E61">
        <w:tc>
          <w:tcPr>
            <w:tcW w:w="382" w:type="pct"/>
          </w:tcPr>
          <w:p w14:paraId="6A87AAC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3268" w:type="pct"/>
          </w:tcPr>
          <w:p w14:paraId="71B0337E"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Тутаевский муниципальный район</w:t>
            </w:r>
          </w:p>
        </w:tc>
        <w:tc>
          <w:tcPr>
            <w:tcW w:w="1350" w:type="pct"/>
          </w:tcPr>
          <w:p w14:paraId="0FB44B62"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r w:rsidR="00722E61" w:rsidRPr="00722E61" w14:paraId="3E04D864" w14:textId="77777777" w:rsidTr="00722E61">
        <w:tc>
          <w:tcPr>
            <w:tcW w:w="5000" w:type="pct"/>
            <w:gridSpan w:val="3"/>
          </w:tcPr>
          <w:p w14:paraId="69DC2859"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группа муниципальных образований области</w:t>
            </w:r>
          </w:p>
        </w:tc>
      </w:tr>
      <w:tr w:rsidR="00722E61" w:rsidRPr="00722E61" w14:paraId="05F21F4B" w14:textId="77777777" w:rsidTr="00722E61">
        <w:tc>
          <w:tcPr>
            <w:tcW w:w="382" w:type="pct"/>
          </w:tcPr>
          <w:p w14:paraId="5AEE4A0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tcPr>
          <w:p w14:paraId="029B8069"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Даниловский муниципальный район</w:t>
            </w:r>
          </w:p>
        </w:tc>
        <w:tc>
          <w:tcPr>
            <w:tcW w:w="1350" w:type="pct"/>
          </w:tcPr>
          <w:p w14:paraId="2299EBA7"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0,9</w:t>
            </w:r>
          </w:p>
        </w:tc>
      </w:tr>
      <w:tr w:rsidR="00722E61" w:rsidRPr="00722E61" w14:paraId="2641E36A" w14:textId="77777777" w:rsidTr="00722E61">
        <w:tc>
          <w:tcPr>
            <w:tcW w:w="382" w:type="pct"/>
          </w:tcPr>
          <w:p w14:paraId="34A73E8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268" w:type="pct"/>
          </w:tcPr>
          <w:p w14:paraId="0F15FF42"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Любимский муниципальный район</w:t>
            </w:r>
          </w:p>
        </w:tc>
        <w:tc>
          <w:tcPr>
            <w:tcW w:w="1350" w:type="pct"/>
          </w:tcPr>
          <w:p w14:paraId="59EE4E62"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0,9</w:t>
            </w:r>
          </w:p>
        </w:tc>
      </w:tr>
      <w:tr w:rsidR="00722E61" w:rsidRPr="00722E61" w14:paraId="7AEEC781" w14:textId="77777777" w:rsidTr="00722E61">
        <w:tc>
          <w:tcPr>
            <w:tcW w:w="382" w:type="pct"/>
          </w:tcPr>
          <w:p w14:paraId="48BE1CDE"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3268" w:type="pct"/>
          </w:tcPr>
          <w:p w14:paraId="406655CD"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Мышкинский муниципальный район</w:t>
            </w:r>
          </w:p>
        </w:tc>
        <w:tc>
          <w:tcPr>
            <w:tcW w:w="1350" w:type="pct"/>
          </w:tcPr>
          <w:p w14:paraId="30F67B8E"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0,9</w:t>
            </w:r>
          </w:p>
        </w:tc>
      </w:tr>
      <w:tr w:rsidR="00722E61" w:rsidRPr="00722E61" w14:paraId="68CA9FAA" w14:textId="77777777" w:rsidTr="00722E61">
        <w:tc>
          <w:tcPr>
            <w:tcW w:w="382" w:type="pct"/>
          </w:tcPr>
          <w:p w14:paraId="3568A6A9"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3268" w:type="pct"/>
            <w:vAlign w:val="bottom"/>
          </w:tcPr>
          <w:p w14:paraId="0ACE728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Ярославский муниципальный район</w:t>
            </w:r>
          </w:p>
        </w:tc>
        <w:tc>
          <w:tcPr>
            <w:tcW w:w="1350" w:type="pct"/>
            <w:vAlign w:val="bottom"/>
          </w:tcPr>
          <w:p w14:paraId="2D0D0D79"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0,9</w:t>
            </w:r>
          </w:p>
        </w:tc>
      </w:tr>
      <w:tr w:rsidR="00722E61" w:rsidRPr="00722E61" w14:paraId="2B1A77E1" w14:textId="77777777" w:rsidTr="00722E61">
        <w:tc>
          <w:tcPr>
            <w:tcW w:w="5000" w:type="pct"/>
            <w:gridSpan w:val="3"/>
          </w:tcPr>
          <w:p w14:paraId="405C2C4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группа муниципальных образований области</w:t>
            </w:r>
          </w:p>
        </w:tc>
      </w:tr>
      <w:tr w:rsidR="00722E61" w:rsidRPr="00722E61" w14:paraId="03A4C49D" w14:textId="77777777" w:rsidTr="00722E61">
        <w:tc>
          <w:tcPr>
            <w:tcW w:w="382" w:type="pct"/>
          </w:tcPr>
          <w:p w14:paraId="3175CA68"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268" w:type="pct"/>
          </w:tcPr>
          <w:p w14:paraId="0EE2BF3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Большесельский муниципальный район</w:t>
            </w:r>
          </w:p>
        </w:tc>
        <w:tc>
          <w:tcPr>
            <w:tcW w:w="1350" w:type="pct"/>
          </w:tcPr>
          <w:p w14:paraId="2BCD7240"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3FF50AC7" w14:textId="77777777" w:rsidTr="00722E61">
        <w:tc>
          <w:tcPr>
            <w:tcW w:w="382" w:type="pct"/>
          </w:tcPr>
          <w:p w14:paraId="631779D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268" w:type="pct"/>
          </w:tcPr>
          <w:p w14:paraId="16A975B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Борисоглебский муниципальный район</w:t>
            </w:r>
          </w:p>
        </w:tc>
        <w:tc>
          <w:tcPr>
            <w:tcW w:w="1350" w:type="pct"/>
          </w:tcPr>
          <w:p w14:paraId="7E167E37"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3C01FABE" w14:textId="77777777" w:rsidTr="00722E61">
        <w:tc>
          <w:tcPr>
            <w:tcW w:w="382" w:type="pct"/>
          </w:tcPr>
          <w:p w14:paraId="36AB457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3268" w:type="pct"/>
          </w:tcPr>
          <w:p w14:paraId="6393CF06"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Брейтовский муниципальный район</w:t>
            </w:r>
          </w:p>
        </w:tc>
        <w:tc>
          <w:tcPr>
            <w:tcW w:w="1350" w:type="pct"/>
          </w:tcPr>
          <w:p w14:paraId="387A044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32FFB91E" w14:textId="77777777" w:rsidTr="00722E61">
        <w:tc>
          <w:tcPr>
            <w:tcW w:w="382" w:type="pct"/>
          </w:tcPr>
          <w:p w14:paraId="32FD2FA7"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3268" w:type="pct"/>
          </w:tcPr>
          <w:p w14:paraId="3619F156"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Некоузский муниципальный район</w:t>
            </w:r>
          </w:p>
        </w:tc>
        <w:tc>
          <w:tcPr>
            <w:tcW w:w="1350" w:type="pct"/>
          </w:tcPr>
          <w:p w14:paraId="1C4C37A7"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3365AB76" w14:textId="77777777" w:rsidTr="00722E61">
        <w:tc>
          <w:tcPr>
            <w:tcW w:w="382" w:type="pct"/>
          </w:tcPr>
          <w:p w14:paraId="176D774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c>
          <w:tcPr>
            <w:tcW w:w="3268" w:type="pct"/>
          </w:tcPr>
          <w:p w14:paraId="5D85042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Некрасовский муниципальный район</w:t>
            </w:r>
          </w:p>
        </w:tc>
        <w:tc>
          <w:tcPr>
            <w:tcW w:w="1350" w:type="pct"/>
          </w:tcPr>
          <w:p w14:paraId="52FC4812"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41CB7C0E" w14:textId="77777777" w:rsidTr="00722E61">
        <w:tc>
          <w:tcPr>
            <w:tcW w:w="382" w:type="pct"/>
          </w:tcPr>
          <w:p w14:paraId="5E6FAE4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p>
        </w:tc>
        <w:tc>
          <w:tcPr>
            <w:tcW w:w="3268" w:type="pct"/>
          </w:tcPr>
          <w:p w14:paraId="7D7E910B"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Переславский муниципальный район</w:t>
            </w:r>
          </w:p>
        </w:tc>
        <w:tc>
          <w:tcPr>
            <w:tcW w:w="1350" w:type="pct"/>
          </w:tcPr>
          <w:p w14:paraId="7B8F415D"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3CAA630F" w14:textId="77777777" w:rsidTr="00722E61">
        <w:tc>
          <w:tcPr>
            <w:tcW w:w="382" w:type="pct"/>
          </w:tcPr>
          <w:p w14:paraId="3662F4E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w:t>
            </w:r>
          </w:p>
        </w:tc>
        <w:tc>
          <w:tcPr>
            <w:tcW w:w="3268" w:type="pct"/>
          </w:tcPr>
          <w:p w14:paraId="0D596D1A"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Пошехонский муниципальный район</w:t>
            </w:r>
          </w:p>
        </w:tc>
        <w:tc>
          <w:tcPr>
            <w:tcW w:w="1350" w:type="pct"/>
          </w:tcPr>
          <w:p w14:paraId="3ABB409C"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r w:rsidR="00722E61" w:rsidRPr="00722E61" w14:paraId="7E05B639" w14:textId="77777777" w:rsidTr="00722E61">
        <w:tc>
          <w:tcPr>
            <w:tcW w:w="382" w:type="pct"/>
          </w:tcPr>
          <w:p w14:paraId="6FA70DBD"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w:t>
            </w:r>
          </w:p>
        </w:tc>
        <w:tc>
          <w:tcPr>
            <w:tcW w:w="3268" w:type="pct"/>
          </w:tcPr>
          <w:p w14:paraId="76C6FCF3"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Рыбинский муниципальный район</w:t>
            </w:r>
          </w:p>
        </w:tc>
        <w:tc>
          <w:tcPr>
            <w:tcW w:w="1350" w:type="pct"/>
          </w:tcPr>
          <w:p w14:paraId="4AE2E8B1" w14:textId="77777777" w:rsidR="00722E61" w:rsidRPr="00722E61" w:rsidRDefault="00722E61" w:rsidP="0072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0,8</w:t>
            </w:r>
          </w:p>
        </w:tc>
      </w:tr>
    </w:tbl>
    <w:p w14:paraId="3C2CA670" w14:textId="77777777" w:rsidR="00722E61" w:rsidRPr="00722E61" w:rsidRDefault="00722E61" w:rsidP="00722E61">
      <w:pPr>
        <w:ind w:firstLine="709"/>
        <w:jc w:val="both"/>
        <w:rPr>
          <w:rFonts w:ascii="Times New Roman" w:eastAsia="Times New Roman" w:hAnsi="Times New Roman" w:cs="Times New Roman"/>
          <w:sz w:val="28"/>
          <w:szCs w:val="28"/>
        </w:rPr>
      </w:pPr>
    </w:p>
    <w:p w14:paraId="17F9E896" w14:textId="77777777" w:rsidR="00722E61" w:rsidRPr="00722E61" w:rsidRDefault="00722E61" w:rsidP="00722E61">
      <w:pPr>
        <w:ind w:firstLine="709"/>
        <w:jc w:val="both"/>
        <w:rPr>
          <w:rFonts w:ascii="Times New Roman" w:eastAsia="Times New Roman" w:hAnsi="Times New Roman" w:cs="Times New Roman"/>
          <w:sz w:val="28"/>
          <w:szCs w:val="28"/>
        </w:rPr>
      </w:pPr>
    </w:p>
    <w:p w14:paraId="695C8A6C" w14:textId="77777777" w:rsidR="00722E61" w:rsidRPr="00722E61" w:rsidRDefault="00722E61" w:rsidP="00722E61">
      <w:pPr>
        <w:ind w:firstLine="709"/>
        <w:jc w:val="both"/>
        <w:rPr>
          <w:rFonts w:ascii="Times New Roman" w:eastAsia="Times New Roman" w:hAnsi="Times New Roman" w:cs="Times New Roman"/>
          <w:sz w:val="28"/>
          <w:szCs w:val="28"/>
        </w:rPr>
      </w:pPr>
    </w:p>
    <w:p w14:paraId="1E373976" w14:textId="77777777" w:rsidR="00722E61" w:rsidRPr="00722E61" w:rsidRDefault="00722E61" w:rsidP="00722E61">
      <w:pPr>
        <w:ind w:firstLine="709"/>
        <w:jc w:val="both"/>
        <w:rPr>
          <w:rFonts w:ascii="Times New Roman" w:eastAsia="Times New Roman" w:hAnsi="Times New Roman" w:cs="Times New Roman"/>
          <w:sz w:val="28"/>
          <w:szCs w:val="28"/>
        </w:rPr>
      </w:pPr>
    </w:p>
    <w:p w14:paraId="47A430BE" w14:textId="77777777" w:rsidR="00722E61" w:rsidRPr="00722E61" w:rsidRDefault="00722E61" w:rsidP="00722E61">
      <w:pPr>
        <w:ind w:firstLine="709"/>
        <w:jc w:val="both"/>
        <w:rPr>
          <w:rFonts w:ascii="Times New Roman" w:eastAsia="Times New Roman" w:hAnsi="Times New Roman" w:cs="Times New Roman"/>
          <w:sz w:val="28"/>
          <w:szCs w:val="28"/>
        </w:rPr>
      </w:pPr>
    </w:p>
    <w:p w14:paraId="00EED0CE"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64CD11E7"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2A34A50F"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40AD0318"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485C96F8"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23188D79"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7FF82B94"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6EACB7B0" w14:textId="77777777" w:rsidR="00722E61" w:rsidRPr="00722E61" w:rsidRDefault="00722E61" w:rsidP="00722E61">
      <w:pPr>
        <w:ind w:firstLine="709"/>
        <w:jc w:val="both"/>
        <w:rPr>
          <w:rFonts w:ascii="Times New Roman" w:eastAsia="Times New Roman" w:hAnsi="Times New Roman" w:cs="Times New Roman"/>
          <w:sz w:val="28"/>
          <w:szCs w:val="28"/>
        </w:rPr>
      </w:pPr>
    </w:p>
    <w:p w14:paraId="730FBC91" w14:textId="77777777" w:rsidR="00722E61" w:rsidRPr="00722E61" w:rsidRDefault="00722E61" w:rsidP="00722E61">
      <w:pPr>
        <w:ind w:firstLine="709"/>
        <w:jc w:val="both"/>
        <w:rPr>
          <w:rFonts w:ascii="Times New Roman" w:eastAsia="Times New Roman" w:hAnsi="Times New Roman" w:cs="Times New Roman"/>
          <w:sz w:val="28"/>
          <w:szCs w:val="28"/>
        </w:rPr>
      </w:pPr>
    </w:p>
    <w:p w14:paraId="3DC1FA97" w14:textId="77777777" w:rsidR="00722E61" w:rsidRPr="00722E61" w:rsidRDefault="00722E61" w:rsidP="00722E61">
      <w:pPr>
        <w:ind w:firstLine="709"/>
        <w:jc w:val="both"/>
        <w:rPr>
          <w:rFonts w:ascii="Times New Roman" w:eastAsia="Times New Roman" w:hAnsi="Times New Roman" w:cs="Times New Roman"/>
          <w:sz w:val="28"/>
          <w:szCs w:val="28"/>
        </w:rPr>
      </w:pPr>
    </w:p>
    <w:p w14:paraId="55B74CB2"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74061A55"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292D2EA2"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4562CB27"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7A1869E3"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p>
    <w:p w14:paraId="15A317B0"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sectPr w:rsidR="00722E61" w:rsidRPr="00722E61" w:rsidSect="00441624">
          <w:pgSz w:w="11907" w:h="16840" w:code="9"/>
          <w:pgMar w:top="993" w:right="567" w:bottom="1134" w:left="1985" w:header="709" w:footer="709" w:gutter="0"/>
          <w:pgNumType w:start="1"/>
          <w:cols w:space="708"/>
          <w:titlePg/>
          <w:docGrid w:linePitch="360"/>
        </w:sectPr>
      </w:pPr>
    </w:p>
    <w:p w14:paraId="2CD075E8"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11</w:t>
      </w:r>
    </w:p>
    <w:p w14:paraId="54481D3F" w14:textId="77777777" w:rsidR="00722E61" w:rsidRPr="00722E61" w:rsidRDefault="00722E61" w:rsidP="00722E61">
      <w:pPr>
        <w:widowControl/>
        <w:autoSpaceDE/>
        <w:autoSpaceDN/>
        <w:adjustRightInd/>
        <w:ind w:left="6372"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6D96DD2A"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4FAF87F2" w14:textId="77777777" w:rsidR="00722E61" w:rsidRPr="00722E61" w:rsidRDefault="00722E61" w:rsidP="00722E61">
      <w:pPr>
        <w:ind w:firstLine="540"/>
        <w:jc w:val="center"/>
        <w:outlineLvl w:val="0"/>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МЕТОДИКА</w:t>
      </w:r>
    </w:p>
    <w:p w14:paraId="1BFF3A24" w14:textId="77777777" w:rsidR="00722E61" w:rsidRPr="00722E61" w:rsidRDefault="00722E61" w:rsidP="00722E61">
      <w:pPr>
        <w:ind w:firstLine="540"/>
        <w:jc w:val="center"/>
        <w:outlineLvl w:val="0"/>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предоставления и распределения субсидий за счет средств </w:t>
      </w:r>
    </w:p>
    <w:p w14:paraId="296627C9" w14:textId="77777777" w:rsidR="00722E61" w:rsidRPr="00722E61" w:rsidRDefault="00722E61" w:rsidP="00722E61">
      <w:pPr>
        <w:ind w:firstLine="540"/>
        <w:jc w:val="center"/>
        <w:outlineLvl w:val="0"/>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областного бюджета на приобретение жилых помещений, </w:t>
      </w:r>
    </w:p>
    <w:p w14:paraId="4F11000B" w14:textId="77777777" w:rsidR="00722E61" w:rsidRPr="00722E61" w:rsidRDefault="00722E61" w:rsidP="00722E61">
      <w:pPr>
        <w:ind w:firstLine="540"/>
        <w:jc w:val="center"/>
        <w:outlineLvl w:val="0"/>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площадь которых больше площади занимаемых помещений</w:t>
      </w:r>
    </w:p>
    <w:p w14:paraId="0397E91A" w14:textId="77777777" w:rsidR="009951CA" w:rsidRDefault="009951CA" w:rsidP="009951CA">
      <w:pPr>
        <w:ind w:firstLine="540"/>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&lt;</w:t>
      </w:r>
      <w:r>
        <w:rPr>
          <w:rFonts w:ascii="Times New Roman" w:eastAsia="Times New Roman" w:hAnsi="Times New Roman" w:cs="Times New Roman"/>
          <w:sz w:val="28"/>
          <w:szCs w:val="28"/>
        </w:rPr>
        <w:t>исключена</w:t>
      </w:r>
      <w:r w:rsidRPr="009951CA">
        <w:rPr>
          <w:rFonts w:ascii="Times New Roman" w:eastAsia="Times New Roman" w:hAnsi="Times New Roman" w:cs="Times New Roman"/>
          <w:sz w:val="28"/>
          <w:szCs w:val="28"/>
        </w:rPr>
        <w:t xml:space="preserve"> согласно постановлению Правительства области </w:t>
      </w:r>
    </w:p>
    <w:p w14:paraId="053EE722" w14:textId="75D6476F" w:rsidR="009951CA" w:rsidRPr="009951CA" w:rsidRDefault="009951CA" w:rsidP="009951CA">
      <w:pPr>
        <w:ind w:firstLine="540"/>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от 10.12.2014 № 1281-п&gt;</w:t>
      </w:r>
    </w:p>
    <w:p w14:paraId="5A3B7E69" w14:textId="77777777" w:rsidR="00722E61" w:rsidRPr="00722E61" w:rsidRDefault="00722E61" w:rsidP="00722E61">
      <w:pPr>
        <w:ind w:firstLine="540"/>
        <w:jc w:val="both"/>
        <w:rPr>
          <w:rFonts w:ascii="Times New Roman" w:eastAsia="Times New Roman" w:hAnsi="Times New Roman" w:cs="Times New Roman"/>
          <w:sz w:val="28"/>
          <w:szCs w:val="28"/>
        </w:rPr>
      </w:pPr>
    </w:p>
    <w:p w14:paraId="4E4F250B" w14:textId="2DD04374"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w:t>
      </w:r>
    </w:p>
    <w:p w14:paraId="4D4CF70E"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sectPr w:rsidR="00722E61" w:rsidRPr="00722E61" w:rsidSect="00722E61">
          <w:pgSz w:w="11907" w:h="16840" w:code="9"/>
          <w:pgMar w:top="1134" w:right="567" w:bottom="1134" w:left="1985" w:header="709" w:footer="709" w:gutter="0"/>
          <w:pgNumType w:start="1"/>
          <w:cols w:space="708"/>
          <w:titlePg/>
          <w:docGrid w:linePitch="360"/>
        </w:sectPr>
      </w:pPr>
      <w:r w:rsidRPr="00722E61">
        <w:rPr>
          <w:rFonts w:ascii="Times New Roman" w:eastAsia="Times New Roman" w:hAnsi="Times New Roman" w:cs="Times New Roman"/>
          <w:sz w:val="28"/>
          <w:szCs w:val="28"/>
        </w:rPr>
        <w:t xml:space="preserve"> </w:t>
      </w:r>
    </w:p>
    <w:p w14:paraId="1CAEA8AF"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12</w:t>
      </w:r>
    </w:p>
    <w:p w14:paraId="7389F7D2"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0EF5209D"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val="x-none" w:eastAsia="x-none"/>
        </w:rPr>
      </w:pPr>
    </w:p>
    <w:p w14:paraId="6CF0DB1C"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val="x-none" w:eastAsia="x-none"/>
        </w:rPr>
      </w:pPr>
      <w:r w:rsidRPr="00722E61">
        <w:rPr>
          <w:rFonts w:ascii="Times New Roman" w:eastAsia="Times New Roman" w:hAnsi="Times New Roman" w:cs="Times New Roman"/>
          <w:b/>
          <w:bCs/>
          <w:iCs/>
          <w:sz w:val="28"/>
          <w:szCs w:val="28"/>
          <w:lang w:val="x-none" w:eastAsia="x-none"/>
        </w:rPr>
        <w:t>ПОРЯДОК И УСЛОВИЯ</w:t>
      </w:r>
    </w:p>
    <w:p w14:paraId="6F12A439"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eastAsia="x-none"/>
        </w:rPr>
      </w:pPr>
      <w:r w:rsidRPr="00722E61">
        <w:rPr>
          <w:rFonts w:ascii="Times New Roman" w:eastAsia="Times New Roman" w:hAnsi="Times New Roman" w:cs="Times New Roman"/>
          <w:b/>
          <w:bCs/>
          <w:iCs/>
          <w:sz w:val="28"/>
          <w:szCs w:val="28"/>
          <w:lang w:val="x-none" w:eastAsia="x-none"/>
        </w:rPr>
        <w:t>предоставления проектной документации для строительства малоэтажного жилья экономкласса</w:t>
      </w:r>
      <w:r w:rsidRPr="00722E61">
        <w:rPr>
          <w:rFonts w:ascii="Times New Roman" w:eastAsia="Times New Roman" w:hAnsi="Times New Roman" w:cs="Times New Roman"/>
          <w:b/>
          <w:bCs/>
          <w:iCs/>
          <w:sz w:val="28"/>
          <w:szCs w:val="28"/>
          <w:lang w:eastAsia="x-none"/>
        </w:rPr>
        <w:t xml:space="preserve"> в рамках реализации задачи </w:t>
      </w:r>
    </w:p>
    <w:p w14:paraId="393323DB"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eastAsia="x-none"/>
        </w:rPr>
      </w:pPr>
      <w:r w:rsidRPr="00722E61">
        <w:rPr>
          <w:rFonts w:ascii="Times New Roman" w:eastAsia="Times New Roman" w:hAnsi="Times New Roman" w:cs="Times New Roman"/>
          <w:b/>
          <w:bCs/>
          <w:iCs/>
          <w:sz w:val="28"/>
          <w:szCs w:val="28"/>
          <w:lang w:eastAsia="x-none"/>
        </w:rPr>
        <w:t xml:space="preserve">по стимулированию программ развития жилищного строительства </w:t>
      </w:r>
    </w:p>
    <w:p w14:paraId="79F359DA"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eastAsia="x-none"/>
        </w:rPr>
      </w:pPr>
      <w:r w:rsidRPr="00722E61">
        <w:rPr>
          <w:rFonts w:ascii="Times New Roman" w:eastAsia="Times New Roman" w:hAnsi="Times New Roman" w:cs="Times New Roman"/>
          <w:b/>
          <w:bCs/>
          <w:iCs/>
          <w:sz w:val="28"/>
          <w:szCs w:val="28"/>
          <w:lang w:eastAsia="x-none"/>
        </w:rPr>
        <w:t xml:space="preserve">муниципальных образований Ярославской области региональной </w:t>
      </w:r>
    </w:p>
    <w:p w14:paraId="07CB0379"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eastAsia="x-none"/>
        </w:rPr>
      </w:pPr>
      <w:r w:rsidRPr="00722E61">
        <w:rPr>
          <w:rFonts w:ascii="Times New Roman" w:eastAsia="Times New Roman" w:hAnsi="Times New Roman" w:cs="Times New Roman"/>
          <w:b/>
          <w:bCs/>
          <w:iCs/>
          <w:sz w:val="28"/>
          <w:szCs w:val="28"/>
          <w:lang w:eastAsia="x-none"/>
        </w:rPr>
        <w:t xml:space="preserve">программы «Стимулирование развития жилищного строительства </w:t>
      </w:r>
    </w:p>
    <w:p w14:paraId="1250F56D" w14:textId="77777777" w:rsidR="00722E61" w:rsidRPr="00722E61" w:rsidRDefault="00722E61" w:rsidP="00722E61">
      <w:pPr>
        <w:keepNext/>
        <w:jc w:val="center"/>
        <w:outlineLvl w:val="1"/>
        <w:rPr>
          <w:rFonts w:ascii="Times New Roman" w:eastAsia="Times New Roman" w:hAnsi="Times New Roman" w:cs="Times New Roman"/>
          <w:b/>
          <w:bCs/>
          <w:iCs/>
          <w:sz w:val="28"/>
          <w:szCs w:val="28"/>
          <w:lang w:eastAsia="x-none"/>
        </w:rPr>
      </w:pPr>
      <w:r w:rsidRPr="00722E61">
        <w:rPr>
          <w:rFonts w:ascii="Times New Roman" w:eastAsia="Times New Roman" w:hAnsi="Times New Roman" w:cs="Times New Roman"/>
          <w:b/>
          <w:bCs/>
          <w:iCs/>
          <w:sz w:val="28"/>
          <w:szCs w:val="28"/>
          <w:lang w:eastAsia="x-none"/>
        </w:rPr>
        <w:t>на территории Ярославской области» на 2011 – 2020 годы</w:t>
      </w:r>
    </w:p>
    <w:p w14:paraId="46E4207A"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p>
    <w:p w14:paraId="38BEC5E8" w14:textId="77777777" w:rsidR="00722E61" w:rsidRPr="00722E61" w:rsidRDefault="00722E61" w:rsidP="00722E61">
      <w:pPr>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1. Общие положения </w:t>
      </w:r>
    </w:p>
    <w:p w14:paraId="09BB2A1B"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p>
    <w:p w14:paraId="6C4AF29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Порядок и условия предоставления проектной документации для строительства малоэтажного жилья экономкласса в рамках реализации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Порядок и условия) разработаны в целях обеспечения реализации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и оказания департаментом строительства Ярославской области (далее – департамент) в рамках задачи государственной поддержки юридическим и физическим лицам, планирующим осуществить строительство малоэтажного жилья экономкласса (далее – застройщики), на этапе проектирования путем безвозмездного предоставления застройщикам проектной документации на строительство малоэтажного жилья экономкласса, включающей в себя сводный сметный расчет выполнения строительства (далее – проектная документация).</w:t>
      </w:r>
    </w:p>
    <w:p w14:paraId="1249B88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Фонд проектной документации представляет собой несколько комплектов проектной документации на строительство малоэтажных жилых домов экономкласса с различными архитектурными решениями и характеристиками, разработанными с учетом современных требований энергоэффективности и экологичности. При этом каждому проекту присваивается идентификационный номер.</w:t>
      </w:r>
    </w:p>
    <w:p w14:paraId="3139619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Информация об идентификационном номере проектов жилых домов и общее описание содержания, параметров и архитектурных решений размещается на странице департамента на официальном портале органов             государственной власти Ярославской области в                                              информационно-телекоммуникационной сети «Интернет» (www.yarregion.ru/depts/str/default.aspx).</w:t>
      </w:r>
    </w:p>
    <w:p w14:paraId="0162E24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1.3. Представление проектной документации осуществляется в целях </w:t>
      </w:r>
      <w:r w:rsidRPr="00722E61">
        <w:rPr>
          <w:rFonts w:ascii="Times New Roman" w:eastAsia="Times New Roman" w:hAnsi="Times New Roman" w:cs="Times New Roman"/>
          <w:sz w:val="28"/>
          <w:szCs w:val="28"/>
        </w:rPr>
        <w:lastRenderedPageBreak/>
        <w:t>стимулирования строительства малоэтажного жилья экономкласса.</w:t>
      </w:r>
    </w:p>
    <w:p w14:paraId="498FD5F9" w14:textId="77777777" w:rsidR="00722E61" w:rsidRPr="00722E61" w:rsidRDefault="00722E61" w:rsidP="00722E61">
      <w:pPr>
        <w:ind w:firstLine="709"/>
        <w:jc w:val="both"/>
        <w:rPr>
          <w:rFonts w:ascii="Times New Roman" w:eastAsia="Times New Roman" w:hAnsi="Times New Roman" w:cs="Times New Roman"/>
          <w:sz w:val="28"/>
          <w:szCs w:val="28"/>
        </w:rPr>
      </w:pPr>
    </w:p>
    <w:p w14:paraId="2E1087ED" w14:textId="77777777" w:rsidR="00722E61" w:rsidRPr="00722E61" w:rsidRDefault="00722E61" w:rsidP="00722E61">
      <w:pPr>
        <w:widowControl/>
        <w:autoSpaceDE/>
        <w:autoSpaceDN/>
        <w:adjustRightInd/>
        <w:ind w:firstLine="720"/>
        <w:rPr>
          <w:rFonts w:ascii="Times New Roman" w:eastAsia="Times New Roman" w:hAnsi="Times New Roman" w:cs="Times New Roman"/>
          <w:sz w:val="28"/>
          <w:szCs w:val="28"/>
        </w:rPr>
      </w:pPr>
    </w:p>
    <w:p w14:paraId="4B3B659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Порядок подачи документов для получения</w:t>
      </w:r>
    </w:p>
    <w:p w14:paraId="40B436AE" w14:textId="77777777" w:rsidR="00722E61" w:rsidRPr="00722E61" w:rsidRDefault="00722E61" w:rsidP="00722E61">
      <w:pPr>
        <w:widowControl/>
        <w:autoSpaceDE/>
        <w:autoSpaceDN/>
        <w:adjustRightInd/>
        <w:ind w:left="72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проектной документации</w:t>
      </w:r>
    </w:p>
    <w:p w14:paraId="5CA2843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61B7AF2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Проектная документация предоставляется застройщикам департаментом из созданного в рамках задачи фонда проектной документации.</w:t>
      </w:r>
    </w:p>
    <w:p w14:paraId="5EC7AF0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Для получения проектной документации застройщики представляют в органы местного самоуправления муниципальных образований области, на территории которых застройщик намерен осуществить строительство (далее – органы местного самоуправления), следующие документы:</w:t>
      </w:r>
    </w:p>
    <w:p w14:paraId="2D92986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заявку на предоставление проектной документации по </w:t>
      </w:r>
      <w:hyperlink w:anchor="Par2836"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1 к Порядку и условиям (далее – заявка) (застройщики – физические лица указывают в заявке паспортные данные и адрес проживания; застройщики – юридические лица оформляют заявку на официальном бланке застройщика);</w:t>
      </w:r>
    </w:p>
    <w:p w14:paraId="6BED80BB" w14:textId="2F945F70"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копии документов, подтверждающих наличие у застройщика права аренды или собственности на земельные участки, предоставленные им в соответствии с земельным законодательством для освоения в целях жилищного строительства органами государственной власти, органами местного самоуправления, Федеральным фондом содействия развитию жилищного строительства</w:t>
      </w:r>
      <w:r w:rsidR="00C35F55">
        <w:rPr>
          <w:rFonts w:ascii="Times New Roman" w:eastAsia="Times New Roman" w:hAnsi="Times New Roman" w:cs="Times New Roman"/>
          <w:sz w:val="28"/>
          <w:szCs w:val="28"/>
        </w:rPr>
        <w:t xml:space="preserve"> </w:t>
      </w:r>
      <w:r w:rsidR="00C35F55" w:rsidRPr="00C35F55">
        <w:rPr>
          <w:rFonts w:ascii="Times New Roman" w:eastAsia="Times New Roman" w:hAnsi="Times New Roman" w:cs="Times New Roman"/>
          <w:sz w:val="28"/>
          <w:szCs w:val="28"/>
        </w:rPr>
        <w:t>(единым институтом развития в жилищной сфере)</w:t>
      </w:r>
      <w:r w:rsidRPr="00722E61">
        <w:rPr>
          <w:rFonts w:ascii="Times New Roman" w:eastAsia="Times New Roman" w:hAnsi="Times New Roman" w:cs="Times New Roman"/>
          <w:sz w:val="28"/>
          <w:szCs w:val="28"/>
        </w:rPr>
        <w:t>;</w:t>
      </w:r>
      <w:r w:rsidR="00C35F55" w:rsidRPr="00C35F55">
        <w:t xml:space="preserve"> </w:t>
      </w:r>
      <w:r w:rsidR="00C35F55" w:rsidRPr="00C35F55">
        <w:rPr>
          <w:rFonts w:ascii="Times New Roman" w:eastAsia="Times New Roman" w:hAnsi="Times New Roman" w:cs="Times New Roman"/>
          <w:sz w:val="28"/>
          <w:szCs w:val="28"/>
        </w:rPr>
        <w:t>&lt;в ред. постановления Правительства области от 22.08.2016 № 965-п&gt;</w:t>
      </w:r>
    </w:p>
    <w:p w14:paraId="1170738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обязательство, составленное в письменном виде по </w:t>
      </w:r>
      <w:hyperlink w:anchor="Par2872"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2 к Порядку и условиям.</w:t>
      </w:r>
    </w:p>
    <w:p w14:paraId="220DDE8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 После представления застройщиком заявки органом местного самоуправления проставляется на ней отметка о дате получения.</w:t>
      </w:r>
    </w:p>
    <w:p w14:paraId="091F005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2.4. Органы местного самоуправления осуществляют проверку поступивших от застройщиков заявок на предмет их комплектности и правильности оформления. В случае приложения к заявке неполного комплекта документов или их ненадлежащего оформления орган местного самоуправления отклоняет заявку с уведомлением о причине отклонения.</w:t>
      </w:r>
    </w:p>
    <w:p w14:paraId="055CE9E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2.5. После проверки поступивших заявок органы местного самоуправления ежеквартально, не позднее 15 дней до окончания квартала, комплектуют сводную заявку на предоставление проектной документации (далее – сводная заявка) и направляют ее в департамент.</w:t>
      </w:r>
    </w:p>
    <w:p w14:paraId="588592F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2.6. Сводная заявка оформляется в виде официального письма органа местного самоуправления с приложением заверенных им заявок застройщиков.</w:t>
      </w:r>
    </w:p>
    <w:p w14:paraId="1763DDFB" w14:textId="77777777" w:rsid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147DF660" w14:textId="77777777" w:rsid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3F6185BC"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6D47AE43"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Порядок предоставления проектной документации</w:t>
      </w:r>
    </w:p>
    <w:p w14:paraId="71F5368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6738B79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 Департамент после получения сводных заявок осуществляет их регистрацию в специальном журнале регистрации.</w:t>
      </w:r>
    </w:p>
    <w:p w14:paraId="05E74B9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 Департамент осуществляет проверку поступивших заявок на предмет их комплектности и надлежащего оформления.</w:t>
      </w:r>
    </w:p>
    <w:p w14:paraId="154C64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В течение 10 рабочих дней с даты регистрации сводной заявки департамент направляет органам местного самоуправления и застройщикам официальное уведомление о предоставлении проектной документации с указанием времени, адреса и условий предоставления проектной документации или уведомление об отказе в предоставлении проектной документации с объяснением причин отказа. Основаниями для отклонения заявки застройщика являются предоставление ее не в полном объеме или ненадлежащее оформление.</w:t>
      </w:r>
    </w:p>
    <w:p w14:paraId="2EC7EB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3.4. При получении уведомления о предоставлении проектной документации застройщик является по месту и во время, указанные в уведомлении, для получения экземпляра проектной документации.</w:t>
      </w:r>
    </w:p>
    <w:p w14:paraId="46AEEBC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3.5. Экземпляр проектной документации предоставляется застройщику только на электронном носителе после предъявления им документа, удостоверяющего личность (паспорт), и доверенности на осуществление приемки проектной документации, если приемка осуществляется доверенным лицом застройщика.</w:t>
      </w:r>
    </w:p>
    <w:p w14:paraId="3F98CB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3.6. По факту приема-передачи проектной документации департаментом и застройщиком оформляется акт приема-передачи проектной документации.</w:t>
      </w:r>
    </w:p>
    <w:p w14:paraId="63BFDD2C" w14:textId="77777777" w:rsidR="00722E61" w:rsidRPr="00722E61" w:rsidRDefault="00296C5B" w:rsidP="00722E61">
      <w:pPr>
        <w:ind w:firstLine="709"/>
        <w:jc w:val="both"/>
        <w:rPr>
          <w:rFonts w:ascii="Times New Roman" w:eastAsia="Times New Roman" w:hAnsi="Times New Roman" w:cs="Times New Roman"/>
          <w:sz w:val="28"/>
          <w:szCs w:val="28"/>
        </w:rPr>
      </w:pPr>
      <w:hyperlink w:anchor="Par2924" w:history="1">
        <w:r w:rsidR="00722E61" w:rsidRPr="00722E61">
          <w:rPr>
            <w:rFonts w:ascii="Times New Roman" w:eastAsia="Times New Roman" w:hAnsi="Times New Roman" w:cs="Times New Roman"/>
            <w:sz w:val="28"/>
            <w:szCs w:val="28"/>
          </w:rPr>
          <w:t>Акт</w:t>
        </w:r>
      </w:hyperlink>
      <w:r w:rsidR="00722E61" w:rsidRPr="00722E61">
        <w:rPr>
          <w:rFonts w:ascii="Times New Roman" w:eastAsia="Times New Roman" w:hAnsi="Times New Roman" w:cs="Times New Roman"/>
          <w:sz w:val="28"/>
          <w:szCs w:val="28"/>
        </w:rPr>
        <w:t xml:space="preserve"> приема-передачи проектной документации составляется по форме согласно приложению 3 к Порядку и условиям в 2 экземплярах и регистрируется департаментом в специальном журнале регистрации.</w:t>
      </w:r>
    </w:p>
    <w:p w14:paraId="5294C80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30C9EB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Правила и условия использования проектной документации</w:t>
      </w:r>
    </w:p>
    <w:p w14:paraId="4D5ED04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969DD68" w14:textId="35C75BC5"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4.1. Предоставленная застройщику проектная документация используется им исключительно в целях строительства малоэтажного жилья экономкласса на земельном участке, принадлежащем ему на правах аренды или собственности, в том числе предоставленного в соответствии с земельным законодательством для освоения в целях жилищного строительства органами государственной власти, органами местного самоуправления, Федеральным фондом содействия развитию жилищного строительства</w:t>
      </w:r>
      <w:r w:rsidR="00C35F55">
        <w:rPr>
          <w:rFonts w:ascii="Times New Roman" w:eastAsia="Times New Roman" w:hAnsi="Times New Roman" w:cs="Times New Roman"/>
          <w:bCs/>
          <w:sz w:val="28"/>
          <w:szCs w:val="24"/>
        </w:rPr>
        <w:t xml:space="preserve"> </w:t>
      </w:r>
      <w:r w:rsidR="00C35F55" w:rsidRPr="00C35F55">
        <w:rPr>
          <w:rFonts w:ascii="Times New Roman" w:eastAsia="Times New Roman" w:hAnsi="Times New Roman" w:cs="Times New Roman"/>
          <w:bCs/>
          <w:sz w:val="28"/>
          <w:szCs w:val="24"/>
        </w:rPr>
        <w:t>(единым институтом развития в жилищной сфере)</w:t>
      </w:r>
      <w:r w:rsidRPr="00722E61">
        <w:rPr>
          <w:rFonts w:ascii="Times New Roman" w:eastAsia="Times New Roman" w:hAnsi="Times New Roman" w:cs="Times New Roman"/>
          <w:sz w:val="28"/>
          <w:szCs w:val="28"/>
        </w:rPr>
        <w:t>.</w:t>
      </w:r>
      <w:r w:rsidR="00C35F55" w:rsidRPr="00C35F55">
        <w:t xml:space="preserve"> </w:t>
      </w:r>
      <w:r w:rsidR="00C35F55" w:rsidRPr="00C35F55">
        <w:rPr>
          <w:rFonts w:ascii="Times New Roman" w:eastAsia="Times New Roman" w:hAnsi="Times New Roman" w:cs="Times New Roman"/>
          <w:sz w:val="28"/>
          <w:szCs w:val="28"/>
        </w:rPr>
        <w:t>&lt;в ред. постановления Правительства области от 22.08.2016 № 965-п&gt;</w:t>
      </w:r>
    </w:p>
    <w:p w14:paraId="7D5FCAE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4.2. Застройщик вправе привлечь проектные организации для доработки проектной документации.</w:t>
      </w:r>
    </w:p>
    <w:p w14:paraId="5EF7DD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Доработка проектной документации застройщиком осуществляется за </w:t>
      </w:r>
      <w:r w:rsidRPr="00722E61">
        <w:rPr>
          <w:rFonts w:ascii="Times New Roman" w:eastAsia="Times New Roman" w:hAnsi="Times New Roman" w:cs="Times New Roman"/>
          <w:sz w:val="28"/>
          <w:szCs w:val="28"/>
        </w:rPr>
        <w:lastRenderedPageBreak/>
        <w:t>счет собственных средств.</w:t>
      </w:r>
    </w:p>
    <w:p w14:paraId="6607D20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4.3. Застройщику запрещается использовать предоставленную проектную документацию в целях извлечения прибыли (продажи, перепродажи, предоставления другим застройщикам, использования при разработке аналогичной проектной документации для иного строительства, тиражирования и т.п.).</w:t>
      </w:r>
    </w:p>
    <w:p w14:paraId="5511802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4.4. Застройщик в течение 15 календарных дней после получения проектной документации должен представить в департамент копию разрешения на строительство объекта, в течение 15 дней после ввода его в эксплуатацию представить копию разрешения на ввод.</w:t>
      </w:r>
    </w:p>
    <w:p w14:paraId="1B6F478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4.5. Застройщик несет ответственность за надлежащее исполнение правил и условий использования проектной документации в порядке, предусмотренном действующим законодательством.</w:t>
      </w:r>
    </w:p>
    <w:p w14:paraId="1718696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4.6. Орган местного самоуправления осуществляет контроль за соблюдением застройщиками условий использования проектной документации, ведет и актуализирует реестр застройщиков, осуществляющих строительство жилья с использованием предоставленной в рамках задачи проектной документации. Реестр застройщиков должен содержать сведения, указанные в перечне сведений, вносимых в сводный реестр сведений о застройщиках, осуществляющих строительство жилья экономкласса с использованием проектной документации, представленной в рамках задачи, обратившихся с заявлением о ее получении, приведенном в приложении 4 к Порядку и условиям.</w:t>
      </w:r>
    </w:p>
    <w:p w14:paraId="1E8F6576" w14:textId="77777777" w:rsidR="00722E61" w:rsidRPr="00722E61" w:rsidRDefault="00722E61" w:rsidP="00722E61">
      <w:pPr>
        <w:ind w:firstLine="709"/>
        <w:jc w:val="both"/>
        <w:rPr>
          <w:rFonts w:ascii="Times New Roman" w:eastAsia="Times New Roman" w:hAnsi="Times New Roman" w:cs="Times New Roman"/>
          <w:sz w:val="28"/>
          <w:szCs w:val="28"/>
        </w:rPr>
      </w:pPr>
    </w:p>
    <w:p w14:paraId="7E3434AF" w14:textId="77777777" w:rsidR="00722E61" w:rsidRPr="00722E61" w:rsidRDefault="00722E61" w:rsidP="00722E61">
      <w:pPr>
        <w:widowControl/>
        <w:autoSpaceDE/>
        <w:autoSpaceDN/>
        <w:adjustRightInd/>
        <w:ind w:left="5954"/>
        <w:rPr>
          <w:rFonts w:ascii="Times New Roman" w:eastAsia="Times New Roman" w:hAnsi="Times New Roman" w:cs="Times New Roman"/>
          <w:b/>
          <w:sz w:val="28"/>
          <w:szCs w:val="28"/>
        </w:rPr>
        <w:sectPr w:rsidR="00722E61" w:rsidRPr="00722E61" w:rsidSect="00722E61">
          <w:pgSz w:w="11907" w:h="16840" w:code="9"/>
          <w:pgMar w:top="1134" w:right="567" w:bottom="1134" w:left="1985" w:header="709" w:footer="709" w:gutter="0"/>
          <w:pgNumType w:start="1"/>
          <w:cols w:space="708"/>
          <w:titlePg/>
          <w:docGrid w:linePitch="360"/>
        </w:sectPr>
      </w:pPr>
    </w:p>
    <w:p w14:paraId="33D60F17"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 </w:t>
      </w:r>
    </w:p>
    <w:p w14:paraId="360DC663"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Порядку и условиям</w:t>
      </w:r>
    </w:p>
    <w:p w14:paraId="4980A66C"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предоставления проектной </w:t>
      </w:r>
    </w:p>
    <w:p w14:paraId="677D4AA2"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документации для строительства </w:t>
      </w:r>
    </w:p>
    <w:p w14:paraId="4CA51B0B"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малоэтажного жилья экономкласса </w:t>
      </w:r>
    </w:p>
    <w:p w14:paraId="750B47F0"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рамках реализации задачи по </w:t>
      </w:r>
    </w:p>
    <w:p w14:paraId="4CD3C550"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стимулированию программ развития жилищного строительства </w:t>
      </w:r>
    </w:p>
    <w:p w14:paraId="734562F4"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муниципальных образований </w:t>
      </w:r>
    </w:p>
    <w:p w14:paraId="47F22320"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Ярославской области региональной программы «Стимулирование </w:t>
      </w:r>
    </w:p>
    <w:p w14:paraId="2F3A5F76"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развития жилищного строительства на территории Ярославской области» на 2011 – 2020 годы</w:t>
      </w:r>
    </w:p>
    <w:p w14:paraId="6D6D0DBA" w14:textId="77777777" w:rsidR="00722E61" w:rsidRPr="00722E61" w:rsidRDefault="00722E61" w:rsidP="00722E61">
      <w:pPr>
        <w:widowControl/>
        <w:autoSpaceDE/>
        <w:autoSpaceDN/>
        <w:adjustRightInd/>
        <w:ind w:left="4820"/>
        <w:rPr>
          <w:rFonts w:ascii="Times New Roman" w:eastAsia="Times New Roman" w:hAnsi="Times New Roman" w:cs="Times New Roman"/>
          <w:sz w:val="28"/>
          <w:szCs w:val="28"/>
        </w:rPr>
      </w:pPr>
    </w:p>
    <w:p w14:paraId="0BB48CF0" w14:textId="77777777" w:rsidR="00722E61" w:rsidRPr="00722E61" w:rsidDel="0003687D" w:rsidRDefault="00722E61" w:rsidP="00722E61">
      <w:pPr>
        <w:widowControl/>
        <w:autoSpaceDE/>
        <w:autoSpaceDN/>
        <w:adjustRightInd/>
        <w:ind w:left="482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288F8A1D" w14:textId="77777777" w:rsidR="00722E61" w:rsidRPr="00722E61" w:rsidRDefault="00722E61" w:rsidP="00722E61">
      <w:pPr>
        <w:widowControl/>
        <w:autoSpaceDE/>
        <w:autoSpaceDN/>
        <w:adjustRightInd/>
        <w:ind w:left="4820"/>
        <w:jc w:val="both"/>
        <w:rPr>
          <w:rFonts w:ascii="Times New Roman" w:eastAsia="Times New Roman" w:hAnsi="Times New Roman" w:cs="Times New Roman"/>
          <w:sz w:val="28"/>
          <w:szCs w:val="28"/>
        </w:rPr>
      </w:pPr>
    </w:p>
    <w:p w14:paraId="25B2337C" w14:textId="77777777" w:rsidR="00722E61" w:rsidRPr="00722E61" w:rsidRDefault="00722E61" w:rsidP="00722E61">
      <w:pPr>
        <w:widowControl/>
        <w:autoSpaceDE/>
        <w:autoSpaceDN/>
        <w:adjustRightInd/>
        <w:ind w:left="48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департамент строительства </w:t>
      </w:r>
    </w:p>
    <w:p w14:paraId="406DD152" w14:textId="77777777" w:rsidR="00722E61" w:rsidRPr="00722E61" w:rsidRDefault="00722E61" w:rsidP="00722E61">
      <w:pPr>
        <w:widowControl/>
        <w:autoSpaceDE/>
        <w:autoSpaceDN/>
        <w:adjustRightInd/>
        <w:ind w:left="48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Ярославской области</w:t>
      </w:r>
    </w:p>
    <w:p w14:paraId="5004163F" w14:textId="77777777" w:rsidR="00722E61" w:rsidRPr="00722E61" w:rsidRDefault="00722E61" w:rsidP="00722E61">
      <w:pPr>
        <w:widowControl/>
        <w:autoSpaceDE/>
        <w:autoSpaceDN/>
        <w:adjustRightInd/>
        <w:ind w:left="4820"/>
        <w:jc w:val="both"/>
        <w:rPr>
          <w:rFonts w:ascii="Times New Roman" w:eastAsia="Times New Roman" w:hAnsi="Times New Roman" w:cs="Times New Roman"/>
          <w:sz w:val="28"/>
          <w:szCs w:val="28"/>
        </w:rPr>
      </w:pPr>
    </w:p>
    <w:p w14:paraId="47D65876" w14:textId="77777777" w:rsidR="00722E61" w:rsidRPr="00722E61" w:rsidRDefault="00722E61" w:rsidP="00722E61">
      <w:pPr>
        <w:widowControl/>
        <w:autoSpaceDE/>
        <w:autoSpaceDN/>
        <w:adjustRightInd/>
        <w:ind w:left="48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 ________________________</w:t>
      </w:r>
    </w:p>
    <w:p w14:paraId="050C7E16" w14:textId="77777777" w:rsidR="00722E61" w:rsidRPr="00722E61" w:rsidRDefault="00722E61" w:rsidP="00722E61">
      <w:pPr>
        <w:widowControl/>
        <w:autoSpaceDE/>
        <w:autoSpaceDN/>
        <w:adjustRightInd/>
        <w:ind w:left="538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застройщика)</w:t>
      </w:r>
    </w:p>
    <w:p w14:paraId="4B4DD5F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0415C1D1"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ЗАЯВКА</w:t>
      </w:r>
    </w:p>
    <w:p w14:paraId="51B9300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на предоставление проектной документации</w:t>
      </w:r>
    </w:p>
    <w:p w14:paraId="4874C38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427EE2D9" w14:textId="23CB2D16" w:rsidR="00722E61" w:rsidRPr="00722E61" w:rsidRDefault="00722E61" w:rsidP="00722E61">
      <w:pPr>
        <w:widowControl/>
        <w:autoSpaceDE/>
        <w:autoSpaceDN/>
        <w:adjustRightInd/>
        <w:ind w:firstLine="70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Прошу Вас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предоставить проектную документацию на строительство малоэтажного жилья экономкласса № _________________________________________</w:t>
      </w:r>
      <w:r w:rsidRPr="00722E61">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(указывается идентификационный номер</w:t>
      </w:r>
    </w:p>
    <w:p w14:paraId="18D1648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3409F2F2" w14:textId="77777777" w:rsidR="00722E61" w:rsidRPr="00722E61" w:rsidRDefault="00722E61" w:rsidP="00722E61">
      <w:pPr>
        <w:widowControl/>
        <w:autoSpaceDE/>
        <w:autoSpaceDN/>
        <w:adjustRightInd/>
        <w:ind w:left="709" w:right="708"/>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проектной документации в соответствии с информацией, размещенной на </w:t>
      </w:r>
    </w:p>
    <w:p w14:paraId="7CBA0354"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__________________________________________________________________</w:t>
      </w:r>
    </w:p>
    <w:p w14:paraId="071EB06B" w14:textId="77777777" w:rsidR="00722E61" w:rsidRPr="00722E61" w:rsidRDefault="00722E61" w:rsidP="00722E61">
      <w:pPr>
        <w:widowControl/>
        <w:autoSpaceDE/>
        <w:autoSpaceDN/>
        <w:adjustRightInd/>
        <w:ind w:left="709" w:right="708"/>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официальном сайте департамента строительства Ярославской области)</w:t>
      </w:r>
    </w:p>
    <w:p w14:paraId="3F62B8E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одном  экземпляре.</w:t>
      </w:r>
    </w:p>
    <w:tbl>
      <w:tblPr>
        <w:tblW w:w="5000" w:type="pct"/>
        <w:tblLook w:val="04A0" w:firstRow="1" w:lastRow="0" w:firstColumn="1" w:lastColumn="0" w:noHBand="0" w:noVBand="1"/>
      </w:tblPr>
      <w:tblGrid>
        <w:gridCol w:w="3782"/>
        <w:gridCol w:w="305"/>
        <w:gridCol w:w="2039"/>
        <w:gridCol w:w="279"/>
        <w:gridCol w:w="3166"/>
      </w:tblGrid>
      <w:tr w:rsidR="00722E61" w:rsidRPr="00722E61" w14:paraId="445946E3" w14:textId="77777777" w:rsidTr="00722E61">
        <w:tc>
          <w:tcPr>
            <w:tcW w:w="1975" w:type="pct"/>
            <w:tcBorders>
              <w:bottom w:val="single" w:sz="4" w:space="0" w:color="auto"/>
            </w:tcBorders>
          </w:tcPr>
          <w:p w14:paraId="495D8E4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59" w:type="pct"/>
          </w:tcPr>
          <w:p w14:paraId="2528116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065" w:type="pct"/>
            <w:tcBorders>
              <w:bottom w:val="single" w:sz="4" w:space="0" w:color="auto"/>
            </w:tcBorders>
          </w:tcPr>
          <w:p w14:paraId="0D2FC36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46" w:type="pct"/>
          </w:tcPr>
          <w:p w14:paraId="7C68285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654" w:type="pct"/>
            <w:tcBorders>
              <w:bottom w:val="single" w:sz="4" w:space="0" w:color="auto"/>
            </w:tcBorders>
          </w:tcPr>
          <w:p w14:paraId="42E0C7A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r w:rsidR="00722E61" w:rsidRPr="00722E61" w14:paraId="02E1B01A" w14:textId="77777777" w:rsidTr="00722E61">
        <w:tc>
          <w:tcPr>
            <w:tcW w:w="1975" w:type="pct"/>
            <w:tcBorders>
              <w:top w:val="single" w:sz="4" w:space="0" w:color="auto"/>
            </w:tcBorders>
          </w:tcPr>
          <w:p w14:paraId="300142CA"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руководителя застройщика – для</w:t>
            </w:r>
            <w:r w:rsidRPr="00722E61">
              <w:rPr>
                <w:rFonts w:ascii="Times New Roman" w:eastAsia="Times New Roman" w:hAnsi="Times New Roman" w:cs="Times New Roman"/>
                <w:sz w:val="24"/>
                <w:szCs w:val="24"/>
              </w:rPr>
              <w:br/>
              <w:t xml:space="preserve"> юридических лиц)</w:t>
            </w:r>
          </w:p>
        </w:tc>
        <w:tc>
          <w:tcPr>
            <w:tcW w:w="159" w:type="pct"/>
          </w:tcPr>
          <w:p w14:paraId="3B6C0E6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1065" w:type="pct"/>
            <w:tcBorders>
              <w:top w:val="single" w:sz="4" w:space="0" w:color="auto"/>
            </w:tcBorders>
          </w:tcPr>
          <w:p w14:paraId="3B72840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tc>
        <w:tc>
          <w:tcPr>
            <w:tcW w:w="146" w:type="pct"/>
          </w:tcPr>
          <w:p w14:paraId="333EDF60"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654" w:type="pct"/>
            <w:tcBorders>
              <w:top w:val="single" w:sz="4" w:space="0" w:color="auto"/>
            </w:tcBorders>
          </w:tcPr>
          <w:p w14:paraId="0E0C2485"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tc>
      </w:tr>
    </w:tbl>
    <w:p w14:paraId="272D884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18D0B89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1A45A82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br w:type="page"/>
      </w:r>
    </w:p>
    <w:p w14:paraId="7D50EEA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К заявке прилагаются:</w:t>
      </w:r>
    </w:p>
    <w:p w14:paraId="24E1757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_______________________________________________</w:t>
      </w:r>
    </w:p>
    <w:p w14:paraId="7864DBA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_______________________________________________</w:t>
      </w:r>
    </w:p>
    <w:p w14:paraId="504B8C0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_______________________________________________</w:t>
      </w:r>
    </w:p>
    <w:p w14:paraId="7D48CE9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_______________________________________________</w:t>
      </w:r>
    </w:p>
    <w:p w14:paraId="6D2BAC49" w14:textId="77777777" w:rsidR="00722E61" w:rsidRPr="00722E61" w:rsidRDefault="00722E61" w:rsidP="00722E61">
      <w:pPr>
        <w:widowControl/>
        <w:rPr>
          <w:rFonts w:ascii="Times New Roman" w:eastAsia="Times New Roman" w:hAnsi="Times New Roman" w:cs="Times New Roman"/>
          <w:sz w:val="28"/>
          <w:szCs w:val="28"/>
        </w:rPr>
      </w:pPr>
    </w:p>
    <w:p w14:paraId="3F7D5665" w14:textId="77777777" w:rsidR="00722E61" w:rsidRPr="00722E61" w:rsidRDefault="00722E61" w:rsidP="00722E61">
      <w:pPr>
        <w:widowControl/>
        <w:rPr>
          <w:rFonts w:ascii="Times New Roman" w:eastAsia="Times New Roman" w:hAnsi="Times New Roman" w:cs="Times New Roman"/>
          <w:sz w:val="28"/>
          <w:szCs w:val="28"/>
        </w:rPr>
        <w:sectPr w:rsidR="00722E61" w:rsidRPr="00722E61" w:rsidSect="00722E61">
          <w:pgSz w:w="11907" w:h="16840" w:code="9"/>
          <w:pgMar w:top="1134" w:right="567" w:bottom="1134" w:left="1985" w:header="709" w:footer="709" w:gutter="0"/>
          <w:pgNumType w:start="1"/>
          <w:cols w:space="708"/>
          <w:titlePg/>
          <w:docGrid w:linePitch="360"/>
        </w:sectPr>
      </w:pPr>
    </w:p>
    <w:p w14:paraId="46682D7E" w14:textId="77777777" w:rsidR="00722E61" w:rsidRPr="00722E61" w:rsidRDefault="00722E61" w:rsidP="00722E61">
      <w:pPr>
        <w:keepNext/>
        <w:ind w:left="5103"/>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lastRenderedPageBreak/>
        <w:t xml:space="preserve">Приложение 2 </w:t>
      </w:r>
    </w:p>
    <w:p w14:paraId="25A61B95" w14:textId="77777777" w:rsidR="00722E61" w:rsidRPr="00722E61" w:rsidRDefault="00722E61" w:rsidP="00722E61">
      <w:pPr>
        <w:keepNext/>
        <w:ind w:left="5103"/>
        <w:outlineLvl w:val="2"/>
        <w:rPr>
          <w:rFonts w:ascii="Times New Roman" w:eastAsia="Times New Roman" w:hAnsi="Times New Roman" w:cs="Times New Roman"/>
          <w:bCs/>
          <w:sz w:val="28"/>
          <w:szCs w:val="26"/>
          <w:lang w:eastAsia="x-none"/>
        </w:rPr>
      </w:pPr>
      <w:r w:rsidRPr="00722E61">
        <w:rPr>
          <w:rFonts w:ascii="Times New Roman" w:eastAsia="Times New Roman" w:hAnsi="Times New Roman" w:cs="Times New Roman"/>
          <w:bCs/>
          <w:sz w:val="28"/>
          <w:szCs w:val="28"/>
          <w:lang w:val="x-none" w:eastAsia="x-none"/>
        </w:rPr>
        <w:t>к Порядку и условиям</w:t>
      </w:r>
    </w:p>
    <w:p w14:paraId="707CF0AD"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предоставления проектной документации для строительства малоэтажного жилья экономкласса</w:t>
      </w:r>
      <w:r w:rsidRPr="00722E61">
        <w:rPr>
          <w:rFonts w:ascii="Times New Roman" w:eastAsia="Times New Roman" w:hAnsi="Times New Roman" w:cs="Times New Roman"/>
          <w:bCs/>
          <w:sz w:val="28"/>
          <w:szCs w:val="28"/>
          <w:lang w:eastAsia="x-none"/>
        </w:rPr>
        <w:t xml:space="preserve"> в рамках реализации задачи по стимулированию программ </w:t>
      </w:r>
    </w:p>
    <w:p w14:paraId="042A1CFB"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развития жилищного </w:t>
      </w:r>
    </w:p>
    <w:p w14:paraId="5EA66D86"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строительства муниципальных </w:t>
      </w:r>
    </w:p>
    <w:p w14:paraId="31C48B31"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образований Ярославской области региональной программы </w:t>
      </w:r>
    </w:p>
    <w:p w14:paraId="5C1CA4A6"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«Стимулирование развития </w:t>
      </w:r>
    </w:p>
    <w:p w14:paraId="51E569F1"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жилищного строительства на </w:t>
      </w:r>
    </w:p>
    <w:p w14:paraId="691E2322"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территории Ярославской области» на 2011 – 2020 годы</w:t>
      </w:r>
    </w:p>
    <w:p w14:paraId="4436AE5C"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p>
    <w:p w14:paraId="00CBE58E"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29321BC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02616F8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ОБЯЗАТЕЛЬСТВО</w:t>
      </w:r>
    </w:p>
    <w:p w14:paraId="6F013EA9"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p>
    <w:p w14:paraId="1DCDD811"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w:t>
      </w:r>
    </w:p>
    <w:p w14:paraId="7CE6BDF1"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(полное наименование, реквизиты юридического лица)</w:t>
      </w:r>
    </w:p>
    <w:p w14:paraId="3B11C87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в лице</w:t>
      </w:r>
      <w:r w:rsidRPr="00722E61">
        <w:rPr>
          <w:rFonts w:ascii="Times New Roman" w:eastAsia="Times New Roman" w:hAnsi="Times New Roman" w:cs="Times New Roman"/>
          <w:sz w:val="24"/>
          <w:szCs w:val="24"/>
        </w:rPr>
        <w:t xml:space="preserve"> ______________________________________________________________________</w:t>
      </w:r>
      <w:r w:rsidRPr="00722E61">
        <w:rPr>
          <w:rFonts w:ascii="Times New Roman" w:eastAsia="Times New Roman" w:hAnsi="Times New Roman" w:cs="Times New Roman"/>
          <w:sz w:val="24"/>
          <w:szCs w:val="24"/>
        </w:rPr>
        <w:br/>
        <w:t xml:space="preserve">                     (Ф.И.О. руководителя юридического лица/Ф.И.О., паспортные данные</w:t>
      </w:r>
    </w:p>
    <w:p w14:paraId="3444C8D0"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_____________________________________________________________________________,</w:t>
      </w:r>
    </w:p>
    <w:p w14:paraId="4DD89AE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физического лица)</w:t>
      </w:r>
    </w:p>
    <w:p w14:paraId="09BB1A09"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именуемый(ая, ое) в дальнейшем «Застройщик», после предоставления проектной документации на строительство малоэтажного жилья экономкласса № ___________ (далее – проектная документация)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обязуется:</w:t>
      </w:r>
    </w:p>
    <w:p w14:paraId="69E292C0"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осуществить с применением проектной документации строительство жилого (жилых) дома (домов) и ввести его (их) в эксплуатацию в течение __ месяцев начиная с месяца получения проектной документации;</w:t>
      </w:r>
    </w:p>
    <w:p w14:paraId="3424B488"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использовать проектную документацию исключительно в целях строительства малоэтажного жилья экономкласса на земельном участке, принадлежащем Застройщику на праве аренды или собственности, в том числе предоставленном в соответствии с земельным законодательством для освоения в целях жилищного строительства;</w:t>
      </w:r>
    </w:p>
    <w:p w14:paraId="7F2E84A4" w14:textId="77777777" w:rsidR="00722E61" w:rsidRPr="00722E61" w:rsidRDefault="00722E61" w:rsidP="00722E61">
      <w:pPr>
        <w:tabs>
          <w:tab w:val="left" w:pos="1134"/>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 использовать проектную документацию в целях извлечения прибыли (продажи, перепродажи, предоставления другим застройщикам, использования при разработке аналогичной проектной документации для иного строительства, тиражирования и т.п.).</w:t>
      </w:r>
    </w:p>
    <w:p w14:paraId="36A39378" w14:textId="77777777" w:rsidR="00722E61" w:rsidRPr="00722E61" w:rsidRDefault="00722E61" w:rsidP="00722E61">
      <w:pPr>
        <w:widowControl/>
        <w:tabs>
          <w:tab w:val="left" w:pos="1134"/>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В течение 15 календарных дней после получения проектной документации обязуюсь представить в _____________________________________</w:t>
      </w:r>
    </w:p>
    <w:p w14:paraId="3C5D413B" w14:textId="7C1372FD" w:rsidR="00722E61" w:rsidRPr="00722E61" w:rsidRDefault="00722E61" w:rsidP="00722E61">
      <w:pPr>
        <w:widowControl/>
        <w:tabs>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(наименование муниципального</w:t>
      </w:r>
    </w:p>
    <w:p w14:paraId="609C37B8" w14:textId="77777777" w:rsidR="00722E61" w:rsidRPr="00722E61" w:rsidRDefault="00722E61" w:rsidP="00722E61">
      <w:pPr>
        <w:widowControl/>
        <w:tabs>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______________________ и департамент строительства Ярославской области                                </w:t>
      </w:r>
    </w:p>
    <w:p w14:paraId="64126C07" w14:textId="77777777" w:rsidR="00722E61" w:rsidRPr="00722E61" w:rsidRDefault="00722E61" w:rsidP="00722E61">
      <w:pPr>
        <w:widowControl/>
        <w:tabs>
          <w:tab w:val="left" w:pos="1134"/>
        </w:tabs>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образования области)                                                       </w:t>
      </w:r>
    </w:p>
    <w:p w14:paraId="31C72EBF" w14:textId="77777777" w:rsidR="00722E61" w:rsidRPr="00722E61" w:rsidRDefault="00722E61" w:rsidP="00722E61">
      <w:pPr>
        <w:widowControl/>
        <w:tabs>
          <w:tab w:val="left" w:pos="1134"/>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заверенную копию (копии) разрешения на строительство.</w:t>
      </w:r>
    </w:p>
    <w:p w14:paraId="415925E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Разрешение на ввод объекта в эксплуатацию обязуюсь представить в департамент строительства Ярославской области в течение 10 дней после ввода объекта в эксплуатацию.</w:t>
      </w:r>
    </w:p>
    <w:tbl>
      <w:tblPr>
        <w:tblW w:w="5000" w:type="pct"/>
        <w:tblCellMar>
          <w:left w:w="0" w:type="dxa"/>
          <w:right w:w="0" w:type="dxa"/>
        </w:tblCellMar>
        <w:tblLook w:val="04A0" w:firstRow="1" w:lastRow="0" w:firstColumn="1" w:lastColumn="0" w:noHBand="0" w:noVBand="1"/>
      </w:tblPr>
      <w:tblGrid>
        <w:gridCol w:w="3690"/>
        <w:gridCol w:w="294"/>
        <w:gridCol w:w="2000"/>
        <w:gridCol w:w="269"/>
        <w:gridCol w:w="3102"/>
      </w:tblGrid>
      <w:tr w:rsidR="00722E61" w:rsidRPr="00722E61" w14:paraId="473C30B3" w14:textId="77777777" w:rsidTr="00722E61">
        <w:tc>
          <w:tcPr>
            <w:tcW w:w="1972" w:type="pct"/>
            <w:tcBorders>
              <w:bottom w:val="single" w:sz="4" w:space="0" w:color="auto"/>
            </w:tcBorders>
          </w:tcPr>
          <w:p w14:paraId="141125C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 20__ г.</w:t>
            </w:r>
          </w:p>
          <w:p w14:paraId="70E328F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57" w:type="pct"/>
          </w:tcPr>
          <w:p w14:paraId="55A79E9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069" w:type="pct"/>
            <w:tcBorders>
              <w:bottom w:val="single" w:sz="4" w:space="0" w:color="auto"/>
            </w:tcBorders>
          </w:tcPr>
          <w:p w14:paraId="1A7BE14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44" w:type="pct"/>
          </w:tcPr>
          <w:p w14:paraId="1D7EDD4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658" w:type="pct"/>
            <w:tcBorders>
              <w:bottom w:val="single" w:sz="4" w:space="0" w:color="auto"/>
            </w:tcBorders>
          </w:tcPr>
          <w:p w14:paraId="26FCB1C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r w:rsidR="00722E61" w:rsidRPr="00722E61" w14:paraId="18091F79" w14:textId="77777777" w:rsidTr="00722E61">
        <w:tc>
          <w:tcPr>
            <w:tcW w:w="1972" w:type="pct"/>
            <w:tcBorders>
              <w:top w:val="single" w:sz="4" w:space="0" w:color="auto"/>
            </w:tcBorders>
          </w:tcPr>
          <w:p w14:paraId="6B2518F8"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руководителя застройщика - для юридических лиц)</w:t>
            </w:r>
          </w:p>
        </w:tc>
        <w:tc>
          <w:tcPr>
            <w:tcW w:w="157" w:type="pct"/>
          </w:tcPr>
          <w:p w14:paraId="093BC90D"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069" w:type="pct"/>
            <w:tcBorders>
              <w:top w:val="single" w:sz="4" w:space="0" w:color="auto"/>
            </w:tcBorders>
          </w:tcPr>
          <w:p w14:paraId="559C9ADD"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tc>
        <w:tc>
          <w:tcPr>
            <w:tcW w:w="144" w:type="pct"/>
          </w:tcPr>
          <w:p w14:paraId="73EDF164"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1658" w:type="pct"/>
            <w:tcBorders>
              <w:top w:val="single" w:sz="4" w:space="0" w:color="auto"/>
            </w:tcBorders>
          </w:tcPr>
          <w:p w14:paraId="0A5272C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tc>
      </w:tr>
    </w:tbl>
    <w:p w14:paraId="310911C4" w14:textId="77777777" w:rsidR="00722E61" w:rsidRPr="00722E61" w:rsidRDefault="00722E61" w:rsidP="00722E61">
      <w:pPr>
        <w:ind w:firstLine="709"/>
        <w:jc w:val="both"/>
        <w:rPr>
          <w:rFonts w:ascii="Times New Roman" w:eastAsia="Times New Roman" w:hAnsi="Times New Roman" w:cs="Times New Roman"/>
          <w:sz w:val="14"/>
          <w:szCs w:val="28"/>
        </w:rPr>
        <w:sectPr w:rsidR="00722E61" w:rsidRPr="00722E61" w:rsidSect="00722E61">
          <w:pgSz w:w="11907" w:h="16840" w:code="9"/>
          <w:pgMar w:top="1134" w:right="567" w:bottom="1134" w:left="1985" w:header="709" w:footer="709" w:gutter="0"/>
          <w:pgNumType w:start="1"/>
          <w:cols w:space="708"/>
          <w:titlePg/>
          <w:docGrid w:linePitch="360"/>
        </w:sectPr>
      </w:pPr>
    </w:p>
    <w:p w14:paraId="43FB5782"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lastRenderedPageBreak/>
        <w:t xml:space="preserve">Приложение 3 </w:t>
      </w:r>
      <w:r w:rsidRPr="00722E61">
        <w:rPr>
          <w:rFonts w:ascii="Times New Roman" w:eastAsia="Times New Roman" w:hAnsi="Times New Roman" w:cs="Courier New"/>
          <w:sz w:val="28"/>
          <w:szCs w:val="28"/>
        </w:rPr>
        <w:br/>
        <w:t>к Порядку и условиям</w:t>
      </w:r>
    </w:p>
    <w:p w14:paraId="1C58DEC2"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предоставления проектной </w:t>
      </w:r>
    </w:p>
    <w:p w14:paraId="18668BBA"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документации для строительства малоэтажного жилья экономкласса в рамках реализации задачи по стимулированию программ </w:t>
      </w:r>
    </w:p>
    <w:p w14:paraId="310B0A7B"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развития жилищного </w:t>
      </w:r>
    </w:p>
    <w:p w14:paraId="0F9DD519"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строительства муниципальных </w:t>
      </w:r>
    </w:p>
    <w:p w14:paraId="3504CD57"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образований Ярославской области региональной программы </w:t>
      </w:r>
    </w:p>
    <w:p w14:paraId="1446515C"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«Стимулирование развития </w:t>
      </w:r>
    </w:p>
    <w:p w14:paraId="68ABE639"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жилищного строительства на </w:t>
      </w:r>
    </w:p>
    <w:p w14:paraId="25AC1491" w14:textId="77777777" w:rsidR="00722E61" w:rsidRPr="00722E61" w:rsidRDefault="00722E61" w:rsidP="00722E61">
      <w:pPr>
        <w:widowControl/>
        <w:ind w:left="5103"/>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территории Ярославской области» на 2011 – 2020 годы</w:t>
      </w:r>
    </w:p>
    <w:p w14:paraId="559DBBD1"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p>
    <w:p w14:paraId="1F3B2329"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3AC0946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09099886"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АКТ</w:t>
      </w:r>
    </w:p>
    <w:p w14:paraId="502CF823"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приема-передачи проектной документации</w:t>
      </w:r>
    </w:p>
    <w:p w14:paraId="68383E0A" w14:textId="77777777" w:rsidR="00722E61" w:rsidRPr="00722E61" w:rsidRDefault="00722E61" w:rsidP="00722E61">
      <w:pPr>
        <w:widowControl/>
        <w:autoSpaceDE/>
        <w:autoSpaceDN/>
        <w:adjustRightInd/>
        <w:jc w:val="both"/>
        <w:rPr>
          <w:rFonts w:ascii="Times New Roman" w:eastAsia="Times New Roman" w:hAnsi="Times New Roman" w:cs="Times New Roman"/>
          <w:b/>
          <w:sz w:val="28"/>
          <w:szCs w:val="28"/>
        </w:rPr>
      </w:pPr>
    </w:p>
    <w:p w14:paraId="50B0F1FA" w14:textId="2DD21D81"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 Ярославль</w:t>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009951CA">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«__» ________ 20___ г.</w:t>
      </w:r>
      <w:r w:rsidRPr="00722E61">
        <w:rPr>
          <w:rFonts w:ascii="Times New Roman" w:eastAsia="Times New Roman" w:hAnsi="Times New Roman" w:cs="Times New Roman"/>
          <w:sz w:val="28"/>
          <w:szCs w:val="28"/>
        </w:rPr>
        <w:br/>
      </w:r>
    </w:p>
    <w:p w14:paraId="2F3FF6B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Департамент строительства Ярославской области, именуемый в дальнейшем «Департамент», в лице ____________________________, с одной стороны, и _____________________________________, именуемый (ая, ое) в </w:t>
      </w:r>
    </w:p>
    <w:p w14:paraId="43E782DF"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(указать полное наименование застройщика)</w:t>
      </w:r>
    </w:p>
    <w:p w14:paraId="2394830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дальнейшем «Застройщик», в лице __________________, действующего (ей) </w:t>
      </w:r>
    </w:p>
    <w:p w14:paraId="13743BA1" w14:textId="42C6B9F6"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(Ф.И.О. руководителя)</w:t>
      </w:r>
    </w:p>
    <w:p w14:paraId="6D2041EA"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основании ______________________________________________________,</w:t>
      </w:r>
    </w:p>
    <w:p w14:paraId="098D913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ab/>
        <w:t xml:space="preserve">                 (указать наименование и реквизиты правоустанавливающего документа)</w:t>
      </w:r>
    </w:p>
    <w:p w14:paraId="1708B15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 другой стороны, именуемые совместно «Стороны», составили настоящий акт о нижеследующем:</w:t>
      </w:r>
    </w:p>
    <w:p w14:paraId="43881F9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На основании уведомления Департамента от _________ №____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Департамент передал, а Застройщик принял следующее имущество:</w:t>
      </w:r>
    </w:p>
    <w:tbl>
      <w:tblPr>
        <w:tblW w:w="5000" w:type="pct"/>
        <w:tblCellMar>
          <w:left w:w="0" w:type="dxa"/>
          <w:right w:w="0" w:type="dxa"/>
        </w:tblCellMar>
        <w:tblLook w:val="0000" w:firstRow="0" w:lastRow="0" w:firstColumn="0" w:lastColumn="0" w:noHBand="0" w:noVBand="0"/>
      </w:tblPr>
      <w:tblGrid>
        <w:gridCol w:w="568"/>
        <w:gridCol w:w="4706"/>
        <w:gridCol w:w="4097"/>
      </w:tblGrid>
      <w:tr w:rsidR="00722E61" w:rsidRPr="00722E61" w14:paraId="31E46FBF" w14:textId="77777777" w:rsidTr="00722E61">
        <w:trPr>
          <w:cantSplit/>
          <w:trHeight w:val="240"/>
        </w:trPr>
        <w:tc>
          <w:tcPr>
            <w:tcW w:w="303" w:type="pct"/>
            <w:tcBorders>
              <w:top w:val="single" w:sz="6" w:space="0" w:color="auto"/>
              <w:left w:val="single" w:sz="6" w:space="0" w:color="auto"/>
              <w:bottom w:val="single" w:sz="6" w:space="0" w:color="auto"/>
              <w:right w:val="single" w:sz="6" w:space="0" w:color="auto"/>
            </w:tcBorders>
          </w:tcPr>
          <w:p w14:paraId="5830942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2511" w:type="pct"/>
            <w:tcBorders>
              <w:top w:val="single" w:sz="6" w:space="0" w:color="auto"/>
              <w:left w:val="single" w:sz="6" w:space="0" w:color="auto"/>
              <w:bottom w:val="single" w:sz="6" w:space="0" w:color="auto"/>
              <w:right w:val="single" w:sz="6" w:space="0" w:color="auto"/>
            </w:tcBorders>
          </w:tcPr>
          <w:p w14:paraId="5AB1AEF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имущества</w:t>
            </w:r>
          </w:p>
        </w:tc>
        <w:tc>
          <w:tcPr>
            <w:tcW w:w="2186" w:type="pct"/>
            <w:tcBorders>
              <w:top w:val="single" w:sz="6" w:space="0" w:color="auto"/>
              <w:left w:val="single" w:sz="6" w:space="0" w:color="auto"/>
              <w:bottom w:val="single" w:sz="6" w:space="0" w:color="auto"/>
              <w:right w:val="single" w:sz="6" w:space="0" w:color="auto"/>
            </w:tcBorders>
          </w:tcPr>
          <w:p w14:paraId="6D92C03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Количество</w:t>
            </w:r>
          </w:p>
        </w:tc>
      </w:tr>
      <w:tr w:rsidR="00722E61" w:rsidRPr="00722E61" w14:paraId="0B8D739D" w14:textId="77777777" w:rsidTr="00722E61">
        <w:trPr>
          <w:cantSplit/>
          <w:trHeight w:val="240"/>
        </w:trPr>
        <w:tc>
          <w:tcPr>
            <w:tcW w:w="303" w:type="pct"/>
            <w:tcBorders>
              <w:top w:val="single" w:sz="6" w:space="0" w:color="auto"/>
              <w:left w:val="single" w:sz="6" w:space="0" w:color="auto"/>
              <w:bottom w:val="single" w:sz="6" w:space="0" w:color="auto"/>
              <w:right w:val="single" w:sz="6" w:space="0" w:color="auto"/>
            </w:tcBorders>
          </w:tcPr>
          <w:p w14:paraId="239FB89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2511" w:type="pct"/>
            <w:tcBorders>
              <w:top w:val="single" w:sz="6" w:space="0" w:color="auto"/>
              <w:left w:val="single" w:sz="6" w:space="0" w:color="auto"/>
              <w:bottom w:val="single" w:sz="6" w:space="0" w:color="auto"/>
              <w:right w:val="single" w:sz="6" w:space="0" w:color="auto"/>
            </w:tcBorders>
          </w:tcPr>
          <w:p w14:paraId="417980A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2186" w:type="pct"/>
            <w:tcBorders>
              <w:top w:val="single" w:sz="6" w:space="0" w:color="auto"/>
              <w:left w:val="single" w:sz="6" w:space="0" w:color="auto"/>
              <w:bottom w:val="single" w:sz="6" w:space="0" w:color="auto"/>
              <w:right w:val="single" w:sz="6" w:space="0" w:color="auto"/>
            </w:tcBorders>
          </w:tcPr>
          <w:p w14:paraId="6D48590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r>
      <w:tr w:rsidR="00722E61" w:rsidRPr="00722E61" w14:paraId="2B06DA50" w14:textId="77777777" w:rsidTr="00722E61">
        <w:trPr>
          <w:cantSplit/>
          <w:trHeight w:val="240"/>
        </w:trPr>
        <w:tc>
          <w:tcPr>
            <w:tcW w:w="303" w:type="pct"/>
            <w:tcBorders>
              <w:top w:val="single" w:sz="6" w:space="0" w:color="auto"/>
              <w:left w:val="single" w:sz="6" w:space="0" w:color="auto"/>
              <w:bottom w:val="single" w:sz="6" w:space="0" w:color="auto"/>
              <w:right w:val="single" w:sz="6" w:space="0" w:color="auto"/>
            </w:tcBorders>
          </w:tcPr>
          <w:p w14:paraId="4C98F55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2511" w:type="pct"/>
            <w:tcBorders>
              <w:top w:val="single" w:sz="6" w:space="0" w:color="auto"/>
              <w:left w:val="single" w:sz="6" w:space="0" w:color="auto"/>
              <w:bottom w:val="single" w:sz="6" w:space="0" w:color="auto"/>
              <w:right w:val="single" w:sz="6" w:space="0" w:color="auto"/>
            </w:tcBorders>
          </w:tcPr>
          <w:p w14:paraId="230A253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2186" w:type="pct"/>
            <w:tcBorders>
              <w:top w:val="single" w:sz="6" w:space="0" w:color="auto"/>
              <w:left w:val="single" w:sz="6" w:space="0" w:color="auto"/>
              <w:bottom w:val="single" w:sz="6" w:space="0" w:color="auto"/>
              <w:right w:val="single" w:sz="6" w:space="0" w:color="auto"/>
            </w:tcBorders>
          </w:tcPr>
          <w:p w14:paraId="57427171"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r w:rsidR="00722E61" w:rsidRPr="00722E61" w14:paraId="16894C9D" w14:textId="77777777" w:rsidTr="00722E61">
        <w:trPr>
          <w:cantSplit/>
          <w:trHeight w:val="240"/>
        </w:trPr>
        <w:tc>
          <w:tcPr>
            <w:tcW w:w="303" w:type="pct"/>
            <w:tcBorders>
              <w:top w:val="single" w:sz="6" w:space="0" w:color="auto"/>
              <w:left w:val="single" w:sz="6" w:space="0" w:color="auto"/>
              <w:bottom w:val="single" w:sz="6" w:space="0" w:color="auto"/>
              <w:right w:val="single" w:sz="6" w:space="0" w:color="auto"/>
            </w:tcBorders>
          </w:tcPr>
          <w:p w14:paraId="40F1F5D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2511" w:type="pct"/>
            <w:tcBorders>
              <w:top w:val="single" w:sz="6" w:space="0" w:color="auto"/>
              <w:left w:val="single" w:sz="6" w:space="0" w:color="auto"/>
              <w:bottom w:val="single" w:sz="6" w:space="0" w:color="auto"/>
              <w:right w:val="single" w:sz="6" w:space="0" w:color="auto"/>
            </w:tcBorders>
          </w:tcPr>
          <w:p w14:paraId="1D723871"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2186" w:type="pct"/>
            <w:tcBorders>
              <w:top w:val="single" w:sz="6" w:space="0" w:color="auto"/>
              <w:left w:val="single" w:sz="6" w:space="0" w:color="auto"/>
              <w:bottom w:val="single" w:sz="6" w:space="0" w:color="auto"/>
              <w:right w:val="single" w:sz="6" w:space="0" w:color="auto"/>
            </w:tcBorders>
          </w:tcPr>
          <w:p w14:paraId="41EC050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r w:rsidR="00722E61" w:rsidRPr="00722E61" w14:paraId="577C9EE3" w14:textId="77777777" w:rsidTr="00722E61">
        <w:trPr>
          <w:cantSplit/>
          <w:trHeight w:val="240"/>
        </w:trPr>
        <w:tc>
          <w:tcPr>
            <w:tcW w:w="303" w:type="pct"/>
            <w:tcBorders>
              <w:top w:val="single" w:sz="6" w:space="0" w:color="auto"/>
              <w:left w:val="single" w:sz="6" w:space="0" w:color="auto"/>
              <w:bottom w:val="single" w:sz="6" w:space="0" w:color="auto"/>
              <w:right w:val="single" w:sz="6" w:space="0" w:color="auto"/>
            </w:tcBorders>
          </w:tcPr>
          <w:p w14:paraId="2C4CD4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w:t>
            </w:r>
          </w:p>
        </w:tc>
        <w:tc>
          <w:tcPr>
            <w:tcW w:w="2511" w:type="pct"/>
            <w:tcBorders>
              <w:top w:val="single" w:sz="6" w:space="0" w:color="auto"/>
              <w:left w:val="single" w:sz="6" w:space="0" w:color="auto"/>
              <w:bottom w:val="single" w:sz="6" w:space="0" w:color="auto"/>
              <w:right w:val="single" w:sz="6" w:space="0" w:color="auto"/>
            </w:tcBorders>
          </w:tcPr>
          <w:p w14:paraId="1A8374A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2186" w:type="pct"/>
            <w:tcBorders>
              <w:top w:val="single" w:sz="6" w:space="0" w:color="auto"/>
              <w:left w:val="single" w:sz="6" w:space="0" w:color="auto"/>
              <w:bottom w:val="single" w:sz="6" w:space="0" w:color="auto"/>
              <w:right w:val="single" w:sz="6" w:space="0" w:color="auto"/>
            </w:tcBorders>
          </w:tcPr>
          <w:p w14:paraId="401DEF9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bl>
    <w:p w14:paraId="62E8450D"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03ADF4B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Настоящий акт составлен в двух экземплярах, по одному для каждой из Сторон.</w:t>
      </w:r>
    </w:p>
    <w:p w14:paraId="4391E70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4F58A32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Директор департамента строительства    Руководитель Застройщика</w:t>
      </w:r>
    </w:p>
    <w:p w14:paraId="1677DE1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Ярославской области</w:t>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p>
    <w:p w14:paraId="0F8F1649" w14:textId="42C521D9"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w:t>
      </w:r>
      <w:r>
        <w:rPr>
          <w:rFonts w:ascii="Times New Roman" w:eastAsia="Times New Roman" w:hAnsi="Times New Roman" w:cs="Times New Roman"/>
          <w:sz w:val="28"/>
          <w:szCs w:val="28"/>
        </w:rPr>
        <w:t xml:space="preserve">____ __________________      </w:t>
      </w:r>
      <w:r w:rsidRPr="00722E61">
        <w:rPr>
          <w:rFonts w:ascii="Times New Roman" w:eastAsia="Times New Roman" w:hAnsi="Times New Roman" w:cs="Times New Roman"/>
          <w:sz w:val="28"/>
          <w:szCs w:val="28"/>
        </w:rPr>
        <w:t xml:space="preserve">   ___________ __________________           </w:t>
      </w:r>
    </w:p>
    <w:p w14:paraId="7F569567" w14:textId="5FFDF45A"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(подпись) </w:t>
      </w:r>
      <w:r w:rsidRPr="00722E61">
        <w:rPr>
          <w:rFonts w:ascii="Times New Roman" w:eastAsia="Times New Roman" w:hAnsi="Times New Roman" w:cs="Times New Roman"/>
          <w:sz w:val="24"/>
          <w:szCs w:val="24"/>
        </w:rPr>
        <w:t xml:space="preserve"> (расшифровка подписи)    </w:t>
      </w:r>
      <w:r>
        <w:rPr>
          <w:rFonts w:ascii="Times New Roman" w:eastAsia="Times New Roman" w:hAnsi="Times New Roman" w:cs="Times New Roman"/>
          <w:sz w:val="24"/>
          <w:szCs w:val="24"/>
        </w:rPr>
        <w:t xml:space="preserve">         (подпись)   </w:t>
      </w:r>
      <w:r w:rsidRPr="00722E61">
        <w:rPr>
          <w:rFonts w:ascii="Times New Roman" w:eastAsia="Times New Roman" w:hAnsi="Times New Roman" w:cs="Times New Roman"/>
          <w:sz w:val="24"/>
          <w:szCs w:val="24"/>
        </w:rPr>
        <w:t xml:space="preserve">  (расшифровка подписи)          </w:t>
      </w:r>
    </w:p>
    <w:p w14:paraId="37AE9B0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                                                          М.П.</w:t>
      </w:r>
    </w:p>
    <w:p w14:paraId="407E837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5085FB8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sectPr w:rsidR="00722E61" w:rsidRPr="00722E61" w:rsidSect="00722E61">
          <w:pgSz w:w="11907" w:h="16840" w:code="9"/>
          <w:pgMar w:top="1134" w:right="567" w:bottom="1134" w:left="1985" w:header="709" w:footer="709" w:gutter="0"/>
          <w:pgNumType w:start="1"/>
          <w:cols w:space="708"/>
          <w:titlePg/>
          <w:docGrid w:linePitch="360"/>
        </w:sectPr>
      </w:pPr>
    </w:p>
    <w:p w14:paraId="3F0ED2E4" w14:textId="77777777" w:rsidR="00722E61" w:rsidRPr="00722E61" w:rsidDel="0003687D" w:rsidRDefault="00722E61" w:rsidP="00722E61">
      <w:pPr>
        <w:keepNext/>
        <w:ind w:left="5103"/>
        <w:outlineLvl w:val="2"/>
        <w:rPr>
          <w:rFonts w:ascii="Times New Roman" w:eastAsia="Times New Roman" w:hAnsi="Times New Roman" w:cs="Times New Roman"/>
          <w:bCs/>
          <w:sz w:val="28"/>
          <w:szCs w:val="26"/>
          <w:lang w:eastAsia="x-none"/>
        </w:rPr>
      </w:pPr>
      <w:r w:rsidRPr="00722E61">
        <w:rPr>
          <w:rFonts w:ascii="Times New Roman" w:eastAsia="Times New Roman" w:hAnsi="Times New Roman" w:cs="Times New Roman"/>
          <w:bCs/>
          <w:sz w:val="28"/>
          <w:szCs w:val="28"/>
          <w:lang w:val="x-none" w:eastAsia="x-none"/>
        </w:rPr>
        <w:lastRenderedPageBreak/>
        <w:t xml:space="preserve">Приложение 4 </w:t>
      </w:r>
      <w:r w:rsidRPr="00722E61">
        <w:rPr>
          <w:rFonts w:ascii="Times New Roman" w:eastAsia="Times New Roman" w:hAnsi="Times New Roman" w:cs="Times New Roman"/>
          <w:bCs/>
          <w:sz w:val="28"/>
          <w:szCs w:val="28"/>
          <w:lang w:eastAsia="x-none"/>
        </w:rPr>
        <w:br/>
      </w:r>
      <w:r w:rsidRPr="00722E61">
        <w:rPr>
          <w:rFonts w:ascii="Times New Roman" w:eastAsia="Times New Roman" w:hAnsi="Times New Roman" w:cs="Times New Roman"/>
          <w:bCs/>
          <w:sz w:val="28"/>
          <w:szCs w:val="28"/>
          <w:lang w:val="x-none" w:eastAsia="x-none"/>
        </w:rPr>
        <w:t>к</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Порядку и условиям</w:t>
      </w:r>
    </w:p>
    <w:p w14:paraId="36BD49CC"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предоставления проектной документации для строительства малоэтажного жилья экономкласса</w:t>
      </w:r>
      <w:r w:rsidRPr="00722E61">
        <w:rPr>
          <w:rFonts w:ascii="Times New Roman" w:eastAsia="Times New Roman" w:hAnsi="Times New Roman" w:cs="Times New Roman"/>
          <w:bCs/>
          <w:sz w:val="28"/>
          <w:szCs w:val="28"/>
          <w:lang w:eastAsia="x-none"/>
        </w:rPr>
        <w:t xml:space="preserve"> в рамках реализации задачи по стимулированию программ развития жилищного строительства </w:t>
      </w:r>
    </w:p>
    <w:p w14:paraId="16C4F034"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муниципальных образований </w:t>
      </w:r>
    </w:p>
    <w:p w14:paraId="1C3FAD3F"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Ярославской области </w:t>
      </w:r>
    </w:p>
    <w:p w14:paraId="51E5FFC2"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региональной программы </w:t>
      </w:r>
    </w:p>
    <w:p w14:paraId="7F91A651"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«Стимулирование развития </w:t>
      </w:r>
    </w:p>
    <w:p w14:paraId="11A66066"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 xml:space="preserve">жилищного строительства на </w:t>
      </w:r>
    </w:p>
    <w:p w14:paraId="36CCDCFB" w14:textId="77777777" w:rsidR="00722E61" w:rsidRPr="00722E61" w:rsidRDefault="00722E61" w:rsidP="00722E61">
      <w:pPr>
        <w:keepNext/>
        <w:ind w:left="5103"/>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территории Ярославской области» на 2011 – 2020 годы</w:t>
      </w:r>
    </w:p>
    <w:p w14:paraId="6C465E4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29C96FF"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ПЕРЕЧЕНЬ </w:t>
      </w:r>
    </w:p>
    <w:p w14:paraId="2C59AB8D"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сведений, вносимых в сводный реестр сведений о застройщиках, </w:t>
      </w:r>
    </w:p>
    <w:p w14:paraId="0716FDD1"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осуществляющих строительство жилья экономкласса с использованием проектной документации, предоставленной в рамках задачи </w:t>
      </w:r>
    </w:p>
    <w:p w14:paraId="1813FA3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по стимулированию программ развития жилищного строительства </w:t>
      </w:r>
    </w:p>
    <w:p w14:paraId="5173E2A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муниципальных образований Ярославской области региональной </w:t>
      </w:r>
    </w:p>
    <w:p w14:paraId="65CB217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программы «Стимулирование развития жилищного строительства </w:t>
      </w:r>
    </w:p>
    <w:p w14:paraId="3CCFDBA6"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на территории Ярославской области» на 2011 – 2020 годы, </w:t>
      </w:r>
    </w:p>
    <w:p w14:paraId="0D2A4E1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обратившихся с заявлением о её получении </w:t>
      </w:r>
    </w:p>
    <w:p w14:paraId="2B029994" w14:textId="77777777" w:rsidR="00722E61" w:rsidRPr="00722E61" w:rsidRDefault="00722E61" w:rsidP="00722E61">
      <w:pPr>
        <w:ind w:firstLine="709"/>
        <w:jc w:val="center"/>
        <w:rPr>
          <w:rFonts w:ascii="Times New Roman" w:eastAsia="Times New Roman" w:hAnsi="Times New Roman" w:cs="Times New Roman"/>
          <w:b/>
          <w:bCs/>
          <w:sz w:val="28"/>
          <w:szCs w:val="28"/>
        </w:rPr>
      </w:pPr>
    </w:p>
    <w:p w14:paraId="1DCA98B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Для физических лиц:</w:t>
      </w:r>
    </w:p>
    <w:p w14:paraId="00513EB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Ф.И.О. застройщика</w:t>
      </w:r>
    </w:p>
    <w:p w14:paraId="47DF6F4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паспортные данные </w:t>
      </w:r>
    </w:p>
    <w:p w14:paraId="61BC181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Для юридических лиц:</w:t>
      </w:r>
    </w:p>
    <w:p w14:paraId="07F4D57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полное наименование организации</w:t>
      </w:r>
    </w:p>
    <w:p w14:paraId="56AD148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реквизиты юридического лица</w:t>
      </w:r>
    </w:p>
    <w:p w14:paraId="48F9A65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Адрес места регистрации</w:t>
      </w:r>
    </w:p>
    <w:p w14:paraId="2C6FE20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Дата подачи заявки на получение проектной документации в органы местного самоуправления муниципального района (городского округа) области</w:t>
      </w:r>
    </w:p>
    <w:p w14:paraId="5B3FE34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Дата подачи заявки органом местного самоуправления муниципального образования области в департамент строительства Ярославской области</w:t>
      </w:r>
    </w:p>
    <w:p w14:paraId="3CFE79A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r w:rsidRPr="00722E61">
        <w:rPr>
          <w:rFonts w:ascii="Times New Roman" w:eastAsia="Times New Roman" w:hAnsi="Times New Roman" w:cs="Times New Roman"/>
          <w:color w:val="FFFFFF"/>
          <w:sz w:val="28"/>
          <w:szCs w:val="28"/>
        </w:rPr>
        <w:t>о</w:t>
      </w:r>
      <w:r w:rsidRPr="00722E61">
        <w:rPr>
          <w:rFonts w:ascii="Times New Roman" w:eastAsia="Times New Roman" w:hAnsi="Times New Roman" w:cs="Times New Roman"/>
          <w:sz w:val="28"/>
          <w:szCs w:val="28"/>
        </w:rPr>
        <w:t>Дата и номер уведомления о предоставлении или об отказе в предоставлении проектной документации (в случае отказа указать его основания)</w:t>
      </w:r>
    </w:p>
    <w:p w14:paraId="098EB0C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7.</w:t>
      </w:r>
      <w:r w:rsidRPr="00722E61">
        <w:rPr>
          <w:rFonts w:ascii="Times New Roman" w:eastAsia="Times New Roman" w:hAnsi="Times New Roman" w:cs="Times New Roman"/>
          <w:color w:val="FFFFFF"/>
          <w:sz w:val="28"/>
          <w:szCs w:val="28"/>
        </w:rPr>
        <w:t>о</w:t>
      </w:r>
      <w:r w:rsidRPr="00722E61">
        <w:rPr>
          <w:rFonts w:ascii="Times New Roman" w:eastAsia="Times New Roman" w:hAnsi="Times New Roman" w:cs="Times New Roman"/>
          <w:sz w:val="28"/>
          <w:szCs w:val="28"/>
        </w:rPr>
        <w:t>Идентификационный номер проектной документации, предоставленной застройщику</w:t>
      </w:r>
    </w:p>
    <w:p w14:paraId="421F737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Площадь жилья, планируемого к строительству и вводу в эксплуатацию</w:t>
      </w:r>
    </w:p>
    <w:p w14:paraId="4B9E760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Реквизиты земельного участка, на котором будет осуществляться строительство</w:t>
      </w:r>
    </w:p>
    <w:p w14:paraId="1922A87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Планируемый срок ввода жилья в эксплуатацию</w:t>
      </w:r>
    </w:p>
    <w:p w14:paraId="61A4858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Реквизиты разрешения на строительство</w:t>
      </w:r>
    </w:p>
    <w:p w14:paraId="7FA2CE9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Реквизиты разрешения на ввод объекта в эксплуатацию</w:t>
      </w:r>
    </w:p>
    <w:p w14:paraId="23DCC5E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Фактический срок ввода жилья в эксплуатацию</w:t>
      </w:r>
    </w:p>
    <w:p w14:paraId="67A04425" w14:textId="77777777" w:rsidR="00722E61" w:rsidRPr="00722E61" w:rsidRDefault="00722E61" w:rsidP="00722E61">
      <w:pPr>
        <w:keepNext/>
        <w:outlineLvl w:val="1"/>
        <w:rPr>
          <w:rFonts w:ascii="Times New Roman" w:eastAsia="Times New Roman" w:hAnsi="Times New Roman" w:cs="Times New Roman"/>
          <w:bCs/>
          <w:iCs/>
          <w:sz w:val="28"/>
          <w:szCs w:val="28"/>
          <w:lang w:eastAsia="x-none"/>
        </w:rPr>
      </w:pPr>
    </w:p>
    <w:p w14:paraId="0A631F81" w14:textId="77777777" w:rsidR="00722E61" w:rsidRPr="00722E61" w:rsidRDefault="00722E61" w:rsidP="00722E61">
      <w:pPr>
        <w:widowControl/>
        <w:autoSpaceDE/>
        <w:autoSpaceDN/>
        <w:adjustRightInd/>
        <w:ind w:left="4820"/>
        <w:rPr>
          <w:rFonts w:ascii="Times New Roman" w:eastAsia="Times New Roman" w:hAnsi="Times New Roman" w:cs="Times New Roman"/>
          <w:sz w:val="24"/>
          <w:szCs w:val="24"/>
        </w:rPr>
        <w:sectPr w:rsidR="00722E61" w:rsidRPr="00722E61" w:rsidSect="00722E61">
          <w:pgSz w:w="11907" w:h="16840" w:code="9"/>
          <w:pgMar w:top="1134" w:right="567" w:bottom="1134" w:left="1985" w:header="709" w:footer="709" w:gutter="0"/>
          <w:pgNumType w:start="1"/>
          <w:cols w:space="708"/>
          <w:titlePg/>
          <w:docGrid w:linePitch="360"/>
        </w:sectPr>
      </w:pPr>
    </w:p>
    <w:p w14:paraId="17BC4619"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13 </w:t>
      </w:r>
    </w:p>
    <w:p w14:paraId="2CD9E355"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3DF2FAD6"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b/>
          <w:sz w:val="28"/>
          <w:szCs w:val="28"/>
        </w:rPr>
      </w:pPr>
    </w:p>
    <w:p w14:paraId="2D8DBE1B"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ПОРЯДОК </w:t>
      </w:r>
    </w:p>
    <w:p w14:paraId="31C2EDE6"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проведения ежегодного отбора на право получения субсидий </w:t>
      </w:r>
    </w:p>
    <w:p w14:paraId="1E2D4D19"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на стимулирование программ развития жилищного строительства </w:t>
      </w:r>
    </w:p>
    <w:p w14:paraId="4AF388EE"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муниципальных образований Ярославской области в рамках </w:t>
      </w:r>
    </w:p>
    <w:p w14:paraId="7BD8EBEC"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региональной программы «Стимулирование развития жилищного </w:t>
      </w:r>
    </w:p>
    <w:p w14:paraId="4BDFB84A"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строительства на территории Ярославской области» на 2011 – 2020 годы</w:t>
      </w:r>
    </w:p>
    <w:p w14:paraId="0DEC1901" w14:textId="77777777" w:rsidR="00C35F55" w:rsidRPr="00C35F55" w:rsidRDefault="00C35F55" w:rsidP="00C35F55">
      <w:pPr>
        <w:widowControl/>
        <w:autoSpaceDE/>
        <w:autoSpaceDN/>
        <w:adjustRightInd/>
        <w:jc w:val="center"/>
        <w:rPr>
          <w:rFonts w:ascii="Times New Roman" w:eastAsia="Times New Roman" w:hAnsi="Times New Roman" w:cs="Times New Roman"/>
          <w:sz w:val="28"/>
          <w:szCs w:val="28"/>
        </w:rPr>
      </w:pPr>
      <w:r w:rsidRPr="00C35F55">
        <w:rPr>
          <w:rFonts w:ascii="Times New Roman" w:eastAsia="Times New Roman" w:hAnsi="Times New Roman" w:cs="Times New Roman"/>
          <w:sz w:val="28"/>
          <w:szCs w:val="28"/>
        </w:rPr>
        <w:t>&lt;в ред. постановления Правительства области от 22.08.2016 № 965-п&gt;</w:t>
      </w:r>
    </w:p>
    <w:p w14:paraId="60ADDCF3"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p>
    <w:p w14:paraId="09024FF7" w14:textId="77777777" w:rsidR="00722E61" w:rsidRPr="00722E61" w:rsidRDefault="00722E61" w:rsidP="00722E61">
      <w:pPr>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1. Общие положения </w:t>
      </w:r>
    </w:p>
    <w:p w14:paraId="38C2699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155A45F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1.1. Порядок проведения ежегодного отбора на право получения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(далее – Порядок) разработан для проведения департаментом строительства Ярославской области (далее – департамент) процедуры ежегодного отбора на право получения субсидий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Ежегодному отбору подлежат проекты по обеспечению земельных участков инженерной инфраструктурой для строительства жилья экономкласса, в том числе малоэтажного (далее – проекты). По итогам процедуры ежегодного отбора проектов (далее – отбор) будут предоставляться субсидии на возмещение затрат застройщиков, реализующих отобранные проекты, на уплату процентных ставок по кредитам в рублях, взятым в российских кредитных учреждениях на обеспечение земельных участков инженерной инфраструктурой для жилищного строительства (далее – субсидия, субсидии), в соответствии с </w:t>
      </w:r>
      <w:hyperlink w:anchor="Par3414" w:history="1">
        <w:r w:rsidRPr="00722E61">
          <w:rPr>
            <w:rFonts w:ascii="Times New Roman" w:eastAsia="Times New Roman" w:hAnsi="Times New Roman" w:cs="Times New Roman"/>
            <w:sz w:val="28"/>
            <w:szCs w:val="28"/>
          </w:rPr>
          <w:t>Методикой</w:t>
        </w:r>
      </w:hyperlink>
      <w:r w:rsidRPr="00722E61">
        <w:rPr>
          <w:rFonts w:ascii="Times New Roman" w:eastAsia="Times New Roman" w:hAnsi="Times New Roman" w:cs="Times New Roman"/>
          <w:sz w:val="28"/>
          <w:szCs w:val="28"/>
        </w:rPr>
        <w:t xml:space="preserve"> предоставления из областного бюджета муниципальным образованиям области и распределения субсидий в рамках задачи, приведенной в приложении 14 к</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региональной программе «Стимулирование развития жилищного строительства на территории Ярославской области» на 2011 – 2020 годы.</w:t>
      </w:r>
    </w:p>
    <w:p w14:paraId="433AC25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Процедура отбора проектов проводится департаментом.</w:t>
      </w:r>
    </w:p>
    <w:p w14:paraId="403F350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В случае передачи органами местного самоуправления городских и сельских поселений области полномочий и функций по реализации мероприятий задачи муниципальным образованиям области муниципальные образования области принимают участие в отборе, подготовив и представив в департамент заявку с проектами.</w:t>
      </w:r>
    </w:p>
    <w:p w14:paraId="53E19C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 В целях проведения отбора департамент осуществляет:</w:t>
      </w:r>
    </w:p>
    <w:p w14:paraId="112B1CD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1.4.1. Ведение переписки с органами местного самоуправления муниципальных образований области (далее – органы местного самоуправления) по вопросам, связанным с процедурой отбора, в том числе информирование органов местного самоуправления о начале проведения отбора, размещение на странице департамента на официальном портале органов государственной власти Ярославской области в информационно-телекоммуникационной сети «Интернет» (далее – сайт) информации и документов, связанных с проведением отбора.</w:t>
      </w:r>
    </w:p>
    <w:p w14:paraId="3DFD763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1.4.2. Прием, учет и хранение документов, поступивших от органов местного самоуправления в рамках отбора.</w:t>
      </w:r>
    </w:p>
    <w:p w14:paraId="3FABD75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1.4.3. Доведение до сведения органов местного самоуправления информации о результатах отбора, в том числе путем их размещения на сайте.</w:t>
      </w:r>
    </w:p>
    <w:p w14:paraId="3E72196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1.4.4. Подготовку и внесение изменений в соглашения с органами местного самоуправления о реализации задачи по итогам отбора.</w:t>
      </w:r>
    </w:p>
    <w:p w14:paraId="3A4444C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680E6186" w14:textId="77777777" w:rsidR="00722E61" w:rsidRPr="00722E61" w:rsidRDefault="00722E61" w:rsidP="00722E61">
      <w:pPr>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2. Извещение о проведении отбора и порядок представления документов</w:t>
      </w:r>
    </w:p>
    <w:p w14:paraId="0AC0417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0C9C991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Информация о начале проведения отбора доводится департаментом до сведения органов местного самоуправления, а также размещается на сайте.</w:t>
      </w:r>
    </w:p>
    <w:p w14:paraId="6EAA1B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В течение 3 рабочих дней со дня принятия решения о проведении отбора на сайте размещаются: текст Порядка; извещение о проведении отбора с указанием адреса департамента, места представления, дат и времени начала и окончания приема заявок органов местного самоуправления на участие в отборе и необходимой контактной информации.</w:t>
      </w:r>
    </w:p>
    <w:p w14:paraId="0EE4C8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Прием заявок органов местного самоуправления на участие в отборе осуществляется в течение 30 календарных дней с даты опубликования на сайте извещения о проведении отбора.</w:t>
      </w:r>
    </w:p>
    <w:p w14:paraId="79F0D87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 Для участия в отборе органы местного самоуправления представляют в департамент следующие документы (далее – заявка):</w:t>
      </w:r>
    </w:p>
    <w:p w14:paraId="27AD5E9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2.3.1. Заявление об участии в отборе по </w:t>
      </w:r>
      <w:hyperlink w:anchor="Par3104"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w:t>
      </w:r>
      <w:r w:rsidRPr="00722E61">
        <w:rPr>
          <w:rFonts w:ascii="Times New Roman" w:eastAsia="Times New Roman" w:hAnsi="Times New Roman" w:cs="Times New Roman"/>
          <w:sz w:val="28"/>
          <w:szCs w:val="28"/>
        </w:rPr>
        <w:br/>
        <w:t>приложению 1 к Порядку.</w:t>
      </w:r>
    </w:p>
    <w:p w14:paraId="4112AF6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2.3.2. Сведения о застройщике и проекте по </w:t>
      </w:r>
      <w:hyperlink w:anchor="Par3159" w:history="1">
        <w:r w:rsidRPr="00722E61">
          <w:rPr>
            <w:rFonts w:ascii="Times New Roman" w:eastAsia="Times New Roman" w:hAnsi="Times New Roman" w:cs="Times New Roman"/>
            <w:sz w:val="28"/>
            <w:szCs w:val="28"/>
          </w:rPr>
          <w:t>формам</w:t>
        </w:r>
      </w:hyperlink>
      <w:r w:rsidRPr="00722E61">
        <w:rPr>
          <w:rFonts w:ascii="Times New Roman" w:eastAsia="Times New Roman" w:hAnsi="Times New Roman" w:cs="Times New Roman"/>
          <w:sz w:val="28"/>
          <w:szCs w:val="28"/>
        </w:rPr>
        <w:t xml:space="preserve"> согласно приложению 2 к Порядку.</w:t>
      </w:r>
    </w:p>
    <w:p w14:paraId="04DF04F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2.3.3. Документы, подтверждающие целевое использование органом местного самоуправления и застройщиком субсидий из областного и федерального бюджетов и отсутствие просроченной (неурегулированной) задолженности органа местного самоуправления и застройщика перед федеральным и областным бюджетами по средствам, ранее предоставленным на возвратной и платной основе.</w:t>
      </w:r>
    </w:p>
    <w:p w14:paraId="7ACF353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2.3.4. Справку из налогового органа об отсутствии у застройщика просроченной задолженности по налогам, сборам, иным обязательным платежам в бюджеты любого уровня и государственные внебюджетные фонды.</w:t>
      </w:r>
    </w:p>
    <w:p w14:paraId="7A38D6D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2.3.5. Выписку из местного бюджета, подтверждающую наличие в </w:t>
      </w:r>
      <w:r w:rsidRPr="00722E61">
        <w:rPr>
          <w:rFonts w:ascii="Times New Roman" w:eastAsia="Times New Roman" w:hAnsi="Times New Roman" w:cs="Times New Roman"/>
          <w:sz w:val="28"/>
          <w:szCs w:val="28"/>
        </w:rPr>
        <w:lastRenderedPageBreak/>
        <w:t>местном бюджете органа местного самоуправления средств на софинансирование расходов на реализацию задачи.</w:t>
      </w:r>
    </w:p>
    <w:p w14:paraId="7196025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2.3.6. Сведения о показателях реализации проекта по </w:t>
      </w:r>
      <w:hyperlink w:anchor="Par3308"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3 к Порядку.</w:t>
      </w:r>
    </w:p>
    <w:p w14:paraId="22E4AB88" w14:textId="0341FE7F"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2.3.7. Документы, подтверждающие наличие у застройщика права аренды или собственности на земельные участки, в том числе предоставленные в соответствии с земельным законодательством для освоения в целях жилищного строительства органами государственной власти, органами местного самоуправления, Федеральным фондом содействия развитию жилищного строительства</w:t>
      </w:r>
      <w:r w:rsidR="00C35F55">
        <w:rPr>
          <w:rFonts w:ascii="Times New Roman" w:eastAsia="Times New Roman" w:hAnsi="Times New Roman" w:cs="Times New Roman"/>
          <w:sz w:val="28"/>
          <w:szCs w:val="28"/>
        </w:rPr>
        <w:t xml:space="preserve"> </w:t>
      </w:r>
      <w:r w:rsidR="00C35F55" w:rsidRPr="00C35F55">
        <w:rPr>
          <w:rFonts w:ascii="Times New Roman" w:eastAsia="Times New Roman" w:hAnsi="Times New Roman" w:cs="Times New Roman"/>
          <w:sz w:val="28"/>
          <w:szCs w:val="28"/>
        </w:rPr>
        <w:t>(единым институтом развития в жилищной сфере)</w:t>
      </w:r>
      <w:r w:rsidRPr="00722E61">
        <w:rPr>
          <w:rFonts w:ascii="Times New Roman" w:eastAsia="Times New Roman" w:hAnsi="Times New Roman" w:cs="Times New Roman"/>
          <w:sz w:val="28"/>
          <w:szCs w:val="28"/>
        </w:rPr>
        <w:t>.</w:t>
      </w:r>
      <w:r w:rsidR="00C35F55" w:rsidRPr="00C35F55">
        <w:t xml:space="preserve"> </w:t>
      </w:r>
      <w:r w:rsidR="00C35F55" w:rsidRPr="00C35F55">
        <w:rPr>
          <w:rFonts w:ascii="Times New Roman" w:eastAsia="Times New Roman" w:hAnsi="Times New Roman" w:cs="Times New Roman"/>
          <w:sz w:val="28"/>
          <w:szCs w:val="28"/>
        </w:rPr>
        <w:t>&lt;в ред. постановления Правительства области от 22.08.2016 № 965-п&gt;</w:t>
      </w:r>
    </w:p>
    <w:p w14:paraId="399557D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2.3.8. Заверенную банком копию кредитного договора с указанием цели предоставления кредита, в случае отсутствия заключенного кредитного договора – подтверждение намерения банка принять участие в кредитовании проектов в целях строительства жилья экономкласса после анализа бизнес-планов этих проектов с указанием примерных объемов и условий кредитования. При этом банк должен иметь опыт осуществления банковской деятельности не менее 3 лет, отсутствие задолженности по уплате налоговых платежей перед бюджетами всех уровней, выполненные обязательные нормативы, установленные Центральным банком Российской Федерации, отсутствие убытков за последний отчетный год.</w:t>
      </w:r>
    </w:p>
    <w:p w14:paraId="3157F8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2.3.9. Расчет кредита (кредитной линии) для каждого проекта по </w:t>
      </w:r>
      <w:hyperlink w:anchor="Par3357"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4 к Порядку.</w:t>
      </w:r>
    </w:p>
    <w:p w14:paraId="16ECAED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2.4. Документы, указанные в </w:t>
      </w:r>
      <w:hyperlink w:anchor="Par3039" w:history="1">
        <w:r w:rsidRPr="00722E61">
          <w:rPr>
            <w:rFonts w:ascii="Times New Roman" w:eastAsia="Times New Roman" w:hAnsi="Times New Roman" w:cs="Times New Roman"/>
            <w:sz w:val="28"/>
            <w:szCs w:val="28"/>
          </w:rPr>
          <w:t>пункте 2.3</w:t>
        </w:r>
      </w:hyperlink>
      <w:r w:rsidRPr="00722E61">
        <w:rPr>
          <w:rFonts w:ascii="Times New Roman" w:eastAsia="Times New Roman" w:hAnsi="Times New Roman" w:cs="Times New Roman"/>
          <w:sz w:val="28"/>
          <w:szCs w:val="28"/>
        </w:rPr>
        <w:t xml:space="preserve"> данного раздела Порядка, за исключением документов, указанных в </w:t>
      </w:r>
      <w:hyperlink w:anchor="Par3043" w:history="1">
        <w:r w:rsidRPr="00722E61">
          <w:rPr>
            <w:rFonts w:ascii="Times New Roman" w:eastAsia="Times New Roman" w:hAnsi="Times New Roman" w:cs="Times New Roman"/>
            <w:sz w:val="28"/>
            <w:szCs w:val="28"/>
          </w:rPr>
          <w:t>подпунктах 2.3.4</w:t>
        </w:r>
      </w:hyperlink>
      <w:r w:rsidRPr="00722E61">
        <w:rPr>
          <w:rFonts w:ascii="Times New Roman" w:eastAsia="Times New Roman" w:hAnsi="Times New Roman" w:cs="Times New Roman"/>
          <w:sz w:val="28"/>
          <w:szCs w:val="28"/>
        </w:rPr>
        <w:t xml:space="preserve">, </w:t>
      </w:r>
      <w:hyperlink w:anchor="Par3046" w:history="1">
        <w:r w:rsidRPr="00722E61">
          <w:rPr>
            <w:rFonts w:ascii="Times New Roman" w:eastAsia="Times New Roman" w:hAnsi="Times New Roman" w:cs="Times New Roman"/>
            <w:sz w:val="28"/>
            <w:szCs w:val="28"/>
          </w:rPr>
          <w:t>2.3.7</w:t>
        </w:r>
      </w:hyperlink>
      <w:r w:rsidRPr="00722E61">
        <w:rPr>
          <w:rFonts w:ascii="Times New Roman" w:eastAsia="Times New Roman" w:hAnsi="Times New Roman" w:cs="Times New Roman"/>
          <w:sz w:val="28"/>
          <w:szCs w:val="28"/>
        </w:rPr>
        <w:t xml:space="preserve">, </w:t>
      </w:r>
      <w:hyperlink w:anchor="Par3047" w:history="1">
        <w:r w:rsidRPr="00722E61">
          <w:rPr>
            <w:rFonts w:ascii="Times New Roman" w:eastAsia="Times New Roman" w:hAnsi="Times New Roman" w:cs="Times New Roman"/>
            <w:sz w:val="28"/>
            <w:szCs w:val="28"/>
          </w:rPr>
          <w:t>2.3.8</w:t>
        </w:r>
      </w:hyperlink>
      <w:r w:rsidRPr="00722E61">
        <w:rPr>
          <w:rFonts w:ascii="Times New Roman" w:eastAsia="Times New Roman" w:hAnsi="Times New Roman" w:cs="Times New Roman"/>
          <w:sz w:val="28"/>
          <w:szCs w:val="28"/>
        </w:rPr>
        <w:t xml:space="preserve"> данного пункта Порядка, в обязательном порядке подписываются главой сельского или городского поселения и главой соответствующего органа местного самоуправления.</w:t>
      </w:r>
    </w:p>
    <w:p w14:paraId="10FC305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2.5. Заявка и приложенная к ней документация представляются в 1 экземпляре и оформляются в следующем порядке:</w:t>
      </w:r>
    </w:p>
    <w:p w14:paraId="35D7695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2.5.1. Список документов, содержащихся во всех папках, с указанием номера папки и номера страницы, где находится соответствующий документ, заявление на участие в отборе брошюруются в первую папку.</w:t>
      </w:r>
    </w:p>
    <w:p w14:paraId="23F0685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2.5.2. Документы, указанные в </w:t>
      </w:r>
      <w:hyperlink w:anchor="Par3062" w:history="1">
        <w:r w:rsidRPr="00722E61">
          <w:rPr>
            <w:rFonts w:ascii="Times New Roman" w:eastAsia="Times New Roman" w:hAnsi="Times New Roman" w:cs="Times New Roman"/>
            <w:sz w:val="28"/>
            <w:szCs w:val="28"/>
          </w:rPr>
          <w:t>пунктах 2.3.2</w:t>
        </w:r>
      </w:hyperlink>
      <w:r w:rsidRPr="00722E61">
        <w:rPr>
          <w:rFonts w:ascii="Times New Roman" w:eastAsia="Times New Roman" w:hAnsi="Times New Roman" w:cs="Times New Roman"/>
          <w:sz w:val="28"/>
          <w:szCs w:val="28"/>
        </w:rPr>
        <w:t xml:space="preserve"> – 2.3.9 раздела 2 Порядка, брошюруются в отдельные папки по каждому проекту.</w:t>
      </w:r>
    </w:p>
    <w:p w14:paraId="58DF037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2.5.3. На первой странице каждой папки указываются наименование органа местного самоуправления, наименование проекта и номер папки.</w:t>
      </w:r>
    </w:p>
    <w:p w14:paraId="7E946808" w14:textId="77777777" w:rsidR="00722E61" w:rsidRPr="00722E61" w:rsidRDefault="00722E61" w:rsidP="00722E61">
      <w:pPr>
        <w:ind w:firstLine="709"/>
        <w:jc w:val="center"/>
        <w:rPr>
          <w:rFonts w:ascii="Times New Roman" w:eastAsia="Times New Roman" w:hAnsi="Times New Roman" w:cs="Times New Roman"/>
          <w:bCs/>
          <w:sz w:val="28"/>
          <w:szCs w:val="28"/>
        </w:rPr>
      </w:pPr>
    </w:p>
    <w:p w14:paraId="1E67F484" w14:textId="77777777" w:rsidR="00722E61" w:rsidRPr="00722E61" w:rsidRDefault="00722E61" w:rsidP="00722E61">
      <w:pPr>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 xml:space="preserve">3.Порядок представления заявок и внесения изменений в представленные </w:t>
      </w:r>
      <w:r w:rsidRPr="00722E61">
        <w:rPr>
          <w:rFonts w:ascii="Times New Roman" w:eastAsia="Times New Roman" w:hAnsi="Times New Roman" w:cs="Times New Roman"/>
          <w:bCs/>
          <w:sz w:val="28"/>
          <w:szCs w:val="28"/>
        </w:rPr>
        <w:br/>
        <w:t>заявки</w:t>
      </w:r>
    </w:p>
    <w:p w14:paraId="151C3E4D" w14:textId="77777777" w:rsidR="00722E61" w:rsidRPr="00722E61" w:rsidRDefault="00722E61" w:rsidP="00722E61">
      <w:pPr>
        <w:ind w:firstLine="709"/>
        <w:jc w:val="center"/>
        <w:rPr>
          <w:rFonts w:ascii="Times New Roman" w:eastAsia="Times New Roman" w:hAnsi="Times New Roman" w:cs="Times New Roman"/>
          <w:bCs/>
          <w:sz w:val="28"/>
          <w:szCs w:val="28"/>
        </w:rPr>
      </w:pPr>
    </w:p>
    <w:p w14:paraId="778EDB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3.1. Заявки представляются органами местного самоуправления в департамент до истечения срока приема заявок, определенного </w:t>
      </w:r>
      <w:hyperlink w:anchor="Par3037" w:history="1">
        <w:r w:rsidRPr="00722E61">
          <w:rPr>
            <w:rFonts w:ascii="Times New Roman" w:eastAsia="Times New Roman" w:hAnsi="Times New Roman" w:cs="Times New Roman"/>
            <w:sz w:val="28"/>
            <w:szCs w:val="28"/>
          </w:rPr>
          <w:t xml:space="preserve">пунктом 2.2 </w:t>
        </w:r>
        <w:r w:rsidRPr="00722E61">
          <w:rPr>
            <w:rFonts w:ascii="Times New Roman" w:eastAsia="Times New Roman" w:hAnsi="Times New Roman" w:cs="Times New Roman"/>
            <w:sz w:val="28"/>
            <w:szCs w:val="28"/>
          </w:rPr>
          <w:lastRenderedPageBreak/>
          <w:t>раздела 2</w:t>
        </w:r>
      </w:hyperlink>
      <w:r w:rsidRPr="00722E61">
        <w:rPr>
          <w:rFonts w:ascii="Times New Roman" w:eastAsia="Times New Roman" w:hAnsi="Times New Roman" w:cs="Times New Roman"/>
          <w:sz w:val="28"/>
          <w:szCs w:val="28"/>
        </w:rPr>
        <w:t xml:space="preserve"> Порядка.</w:t>
      </w:r>
    </w:p>
    <w:p w14:paraId="3E81DB3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 При принятии заявки департаментом на первой папке делается отметка о приеме документов с указанием даты приема и количества принятых папок. Датой подачи заявки считается дата приема заявки департаментом.</w:t>
      </w:r>
    </w:p>
    <w:p w14:paraId="16C2DC5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Органы местного самоуправления вносят изменения в заявку путем направления в департамент официального уведомления с изменениями до истечения срока приема заявок, подписанного главой муниципального образования.</w:t>
      </w:r>
    </w:p>
    <w:p w14:paraId="4C8CB5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3.4. Представленные заявки органам местного самоуправления не возвращаются.</w:t>
      </w:r>
    </w:p>
    <w:p w14:paraId="4D17ED2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29F309D4" w14:textId="77777777" w:rsidR="00722E61" w:rsidRPr="00722E61" w:rsidRDefault="00722E61" w:rsidP="00722E61">
      <w:pPr>
        <w:ind w:firstLine="709"/>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4. Порядок допуска к отбору и методика подведения итогов отбора</w:t>
      </w:r>
    </w:p>
    <w:p w14:paraId="6BCCD71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2C65703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4.1. После окончания срока представления заявок департамент в течение 10 рабочих дней проводит процедуру допуска заявок к отбору.</w:t>
      </w:r>
    </w:p>
    <w:p w14:paraId="4A8ED16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4.2. К участию в задаче допускаются те заявки, которые соответствуют следующим требованиям:</w:t>
      </w:r>
    </w:p>
    <w:p w14:paraId="6404846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проекты, представленные в составе заявки, должны предполагать строительство малоэтажного жилья экономкласса и в обязательном порядке ввод жилья в эксплуатацию начиная с 2012 года;</w:t>
      </w:r>
    </w:p>
    <w:p w14:paraId="1C586CC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наличие в заявке документов, указанных в </w:t>
      </w:r>
      <w:hyperlink w:anchor="Par3039" w:history="1">
        <w:r w:rsidRPr="00722E61">
          <w:rPr>
            <w:rFonts w:ascii="Times New Roman" w:eastAsia="Times New Roman" w:hAnsi="Times New Roman" w:cs="Times New Roman"/>
            <w:sz w:val="28"/>
            <w:szCs w:val="28"/>
          </w:rPr>
          <w:t>пункте 2.3 раздела 2</w:t>
        </w:r>
      </w:hyperlink>
      <w:r w:rsidRPr="00722E61">
        <w:rPr>
          <w:rFonts w:ascii="Times New Roman" w:eastAsia="Times New Roman" w:hAnsi="Times New Roman" w:cs="Times New Roman"/>
          <w:sz w:val="28"/>
          <w:szCs w:val="28"/>
        </w:rPr>
        <w:t xml:space="preserve"> Порядка.</w:t>
      </w:r>
    </w:p>
    <w:p w14:paraId="07514CA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4.3. Основаниями для отклонения заявки являются:</w:t>
      </w:r>
    </w:p>
    <w:p w14:paraId="54F69E6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несоответствие заявки требованиям, указанным в </w:t>
      </w:r>
      <w:hyperlink w:anchor="Par3069" w:history="1">
        <w:r w:rsidRPr="00722E61">
          <w:rPr>
            <w:rFonts w:ascii="Times New Roman" w:eastAsia="Times New Roman" w:hAnsi="Times New Roman" w:cs="Times New Roman"/>
            <w:sz w:val="28"/>
            <w:szCs w:val="28"/>
          </w:rPr>
          <w:t>пункте 4.2</w:t>
        </w:r>
      </w:hyperlink>
      <w:r w:rsidRPr="00722E61">
        <w:rPr>
          <w:rFonts w:ascii="Times New Roman" w:eastAsia="Times New Roman" w:hAnsi="Times New Roman" w:cs="Times New Roman"/>
          <w:sz w:val="28"/>
          <w:szCs w:val="28"/>
        </w:rPr>
        <w:t xml:space="preserve"> данного раздела Порядка;</w:t>
      </w:r>
    </w:p>
    <w:p w14:paraId="14269E7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ненадлежащее оформление документов, указанных в </w:t>
      </w:r>
      <w:hyperlink w:anchor="Par3039" w:history="1">
        <w:r w:rsidRPr="00722E61">
          <w:rPr>
            <w:rFonts w:ascii="Times New Roman" w:eastAsia="Times New Roman" w:hAnsi="Times New Roman" w:cs="Times New Roman"/>
            <w:sz w:val="28"/>
            <w:szCs w:val="28"/>
          </w:rPr>
          <w:t>пункте 2.3 раздела 2</w:t>
        </w:r>
      </w:hyperlink>
      <w:r w:rsidRPr="00722E61">
        <w:rPr>
          <w:rFonts w:ascii="Times New Roman" w:eastAsia="Times New Roman" w:hAnsi="Times New Roman" w:cs="Times New Roman"/>
          <w:sz w:val="28"/>
          <w:szCs w:val="28"/>
        </w:rPr>
        <w:t xml:space="preserve"> Порядка (при этом заявка не может быть признана не соответствующей установленным требованиям в случае, если она содержит технические ошибки или неточности, которые могут быть устранены без изменения сущности заявки);</w:t>
      </w:r>
    </w:p>
    <w:p w14:paraId="28993F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выявление факта представления недостоверной, заведомо ложной информации в составе заявки.</w:t>
      </w:r>
    </w:p>
    <w:p w14:paraId="1A26D5C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4.4. После проведения процедуры допуска к участию в отборе департаментом в течение 15 рабочих дней проводится оценка допущенных к отбору заявок.</w:t>
      </w:r>
    </w:p>
    <w:p w14:paraId="5EE485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4.5. В ходе оценки по каждому проекту рассчитывается значение показателя, характеризующего отношение прогнозируемого объема ввода жилья с использованием поддержки за счет средств бюджета к размеру средств поддержки.</w:t>
      </w:r>
    </w:p>
    <w:p w14:paraId="7FE6D31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оценке учитываются следующие показатели:</w:t>
      </w:r>
    </w:p>
    <w:p w14:paraId="553C16C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наименьший объем поддержки в рамках задачи, необходимый для ввода в эксплуатацию  жилья экономкласса в рамках проектов;</w:t>
      </w:r>
    </w:p>
    <w:p w14:paraId="7D41D36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объемы ввода жилья в эксплуатацию в органе местного </w:t>
      </w:r>
      <w:r w:rsidRPr="00722E61">
        <w:rPr>
          <w:rFonts w:ascii="Times New Roman" w:eastAsia="Times New Roman" w:hAnsi="Times New Roman" w:cs="Times New Roman"/>
          <w:sz w:val="28"/>
          <w:szCs w:val="28"/>
        </w:rPr>
        <w:lastRenderedPageBreak/>
        <w:t>самоуправления на  1000 человек.</w:t>
      </w:r>
    </w:p>
    <w:p w14:paraId="61575EA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результатам оценки проводится рейтинг представленных проектов по максимальному значению показателя, характеризующего отношение прогнозируемого объема ввода жилья с использованием поддержки за счет средств бюджета к размеру средств поддержки.</w:t>
      </w:r>
    </w:p>
    <w:p w14:paraId="6FD7C0E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4.6. По результатам оценки осуществляется распределение субсидий по органам местного самоуправления с учетом объемов выделенных средств областного бюджета на основании рейтинга проектов, в соответствии с которым проекты, имеющие максимальное значение показателя, рассчитанного согласно </w:t>
      </w:r>
      <w:hyperlink w:anchor="Par3077" w:history="1">
        <w:r w:rsidRPr="00722E61">
          <w:rPr>
            <w:rFonts w:ascii="Times New Roman" w:eastAsia="Times New Roman" w:hAnsi="Times New Roman" w:cs="Times New Roman"/>
            <w:sz w:val="28"/>
            <w:szCs w:val="28"/>
          </w:rPr>
          <w:t>пункту 4.5</w:t>
        </w:r>
      </w:hyperlink>
      <w:r w:rsidRPr="00722E61">
        <w:rPr>
          <w:rFonts w:ascii="Times New Roman" w:eastAsia="Times New Roman" w:hAnsi="Times New Roman" w:cs="Times New Roman"/>
          <w:sz w:val="28"/>
          <w:szCs w:val="28"/>
        </w:rPr>
        <w:t xml:space="preserve"> данного раздела Порядка, имеют приоритет на получение субсидий.</w:t>
      </w:r>
    </w:p>
    <w:p w14:paraId="4311392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 результатам оценки и на основании рейтинга проектов участниками задачи на текущий финансовый год становятся органы местного самоуправления, на реализацию проектов которых были выделены средства областного бюджета.</w:t>
      </w:r>
    </w:p>
    <w:p w14:paraId="06C9C2E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4.7. Число муниципальных образований области и проектов определяется с учетом объемов выделенных средств областного бюджета.</w:t>
      </w:r>
    </w:p>
    <w:p w14:paraId="054764A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4.8. В ходе проведения работы по оценке представленных заявок департамент в случае необходимости запрашивает у органов местного самоуправления разъяснения к представленной ими заявке.</w:t>
      </w:r>
    </w:p>
    <w:p w14:paraId="1EEC0AE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4.9. По результатам отбора департаментом готовится протокол о результатах отбора, размещаемый на сайте в течение 5 рабочих дней.</w:t>
      </w:r>
    </w:p>
    <w:p w14:paraId="606AB29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4.10. После исполнения </w:t>
      </w:r>
      <w:hyperlink w:anchor="Par3086" w:history="1">
        <w:r w:rsidRPr="00722E61">
          <w:rPr>
            <w:rFonts w:ascii="Times New Roman" w:eastAsia="Times New Roman" w:hAnsi="Times New Roman" w:cs="Times New Roman"/>
            <w:sz w:val="28"/>
            <w:szCs w:val="28"/>
          </w:rPr>
          <w:t>пункта 4.9</w:t>
        </w:r>
      </w:hyperlink>
      <w:r w:rsidRPr="00722E61">
        <w:rPr>
          <w:rFonts w:ascii="Times New Roman" w:eastAsia="Times New Roman" w:hAnsi="Times New Roman" w:cs="Times New Roman"/>
          <w:sz w:val="28"/>
          <w:szCs w:val="28"/>
        </w:rPr>
        <w:t xml:space="preserve"> данного раздела Порядка департамент в течение 10 рабочих дней направляет органам местного самоуправления предложения о внесении изменений в соглашения по реализации задачи.</w:t>
      </w:r>
    </w:p>
    <w:p w14:paraId="7851CB3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4.11. Департамент принимает решение об исключении органа местного самоуправления из числа участников задачи, отмене в этой части результатов отбора в случае:</w:t>
      </w:r>
    </w:p>
    <w:p w14:paraId="74EE6CC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невыполнения или ненадлежащего выполнения органом местного самоуправления обязательств, установленных соглашением по реализации задачи;</w:t>
      </w:r>
    </w:p>
    <w:p w14:paraId="79CEE52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возникновения оснований, установленных законодательством Российской Федерации и Ярославской области, препятствующих предоставлению субсидии.</w:t>
      </w:r>
    </w:p>
    <w:p w14:paraId="113AF10D" w14:textId="77777777" w:rsidR="00722E61" w:rsidRPr="00722E61" w:rsidRDefault="00722E61" w:rsidP="00722E61">
      <w:pPr>
        <w:keepNext/>
        <w:outlineLvl w:val="2"/>
        <w:rPr>
          <w:rFonts w:ascii="Times New Roman" w:eastAsia="Times New Roman" w:hAnsi="Times New Roman" w:cs="Times New Roman"/>
          <w:bCs/>
          <w:sz w:val="28"/>
          <w:szCs w:val="28"/>
          <w:lang w:eastAsia="x-none"/>
        </w:rPr>
      </w:pPr>
    </w:p>
    <w:p w14:paraId="1D3E4363" w14:textId="77777777" w:rsidR="00722E61" w:rsidRPr="00722E61" w:rsidRDefault="00722E61" w:rsidP="00722E61">
      <w:pPr>
        <w:widowControl/>
        <w:autoSpaceDE/>
        <w:autoSpaceDN/>
        <w:adjustRightInd/>
        <w:rPr>
          <w:rFonts w:ascii="Times New Roman" w:eastAsia="Times New Roman" w:hAnsi="Times New Roman" w:cs="Times New Roman"/>
          <w:sz w:val="24"/>
          <w:szCs w:val="24"/>
          <w:lang w:eastAsia="x-none"/>
        </w:rPr>
        <w:sectPr w:rsidR="00722E61" w:rsidRPr="00722E61" w:rsidSect="00722E61">
          <w:pgSz w:w="11907" w:h="16840" w:code="9"/>
          <w:pgMar w:top="1134" w:right="567" w:bottom="1134" w:left="1985" w:header="709" w:footer="709" w:gutter="0"/>
          <w:pgNumType w:start="1"/>
          <w:cols w:space="708"/>
          <w:titlePg/>
          <w:docGrid w:linePitch="360"/>
        </w:sectPr>
      </w:pPr>
    </w:p>
    <w:p w14:paraId="78ABE143" w14:textId="77777777" w:rsidR="00722E61" w:rsidRPr="00722E61" w:rsidRDefault="00722E61" w:rsidP="00722E61">
      <w:pPr>
        <w:keepNext/>
        <w:ind w:left="5387"/>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lastRenderedPageBreak/>
        <w:t>Приложение 1</w:t>
      </w:r>
      <w:r w:rsidRPr="00722E61">
        <w:rPr>
          <w:rFonts w:ascii="Times New Roman" w:eastAsia="Times New Roman" w:hAnsi="Times New Roman" w:cs="Times New Roman"/>
          <w:bCs/>
          <w:sz w:val="28"/>
          <w:szCs w:val="28"/>
          <w:lang w:val="x-none" w:eastAsia="x-none"/>
        </w:rPr>
        <w:br/>
        <w:t xml:space="preserve">к Порядку проведения ежегодного отбора на право получения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w:t>
      </w:r>
    </w:p>
    <w:p w14:paraId="74EDBF4C" w14:textId="77777777" w:rsidR="00722E61" w:rsidRPr="00722E61" w:rsidRDefault="00722E61" w:rsidP="00722E61">
      <w:pPr>
        <w:keepNext/>
        <w:ind w:left="5387"/>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на 2011 – 2020 годы</w:t>
      </w:r>
    </w:p>
    <w:p w14:paraId="5FD0BF78" w14:textId="77777777" w:rsidR="00722E61" w:rsidRPr="00722E61" w:rsidRDefault="00722E61" w:rsidP="00722E61">
      <w:pPr>
        <w:widowControl/>
        <w:autoSpaceDE/>
        <w:autoSpaceDN/>
        <w:adjustRightInd/>
        <w:ind w:left="5387"/>
        <w:rPr>
          <w:rFonts w:ascii="Times New Roman" w:eastAsia="Times New Roman" w:hAnsi="Times New Roman" w:cs="Times New Roman"/>
          <w:sz w:val="24"/>
          <w:szCs w:val="24"/>
          <w:lang w:eastAsia="x-none"/>
        </w:rPr>
      </w:pPr>
    </w:p>
    <w:p w14:paraId="664E37FB" w14:textId="77777777" w:rsidR="00722E61" w:rsidRPr="00722E61" w:rsidRDefault="00722E61" w:rsidP="00722E61">
      <w:pPr>
        <w:keepNext/>
        <w:ind w:left="5387"/>
        <w:outlineLvl w:val="2"/>
        <w:rPr>
          <w:rFonts w:ascii="Times New Roman" w:eastAsia="Times New Roman" w:hAnsi="Times New Roman" w:cs="Times New Roman"/>
          <w:bCs/>
          <w:sz w:val="28"/>
          <w:szCs w:val="28"/>
          <w:lang w:eastAsia="x-none"/>
        </w:rPr>
      </w:pPr>
    </w:p>
    <w:p w14:paraId="61C68CC5" w14:textId="77777777" w:rsidR="00722E61" w:rsidRPr="00722E61" w:rsidDel="0003687D" w:rsidRDefault="00722E61" w:rsidP="00722E61">
      <w:pPr>
        <w:keepNext/>
        <w:ind w:left="5387"/>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Форма</w:t>
      </w:r>
    </w:p>
    <w:p w14:paraId="191353A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157E2C8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ЗАЯВЛЕНИЕ</w:t>
      </w:r>
    </w:p>
    <w:p w14:paraId="247FFE1B"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об участии в ежегодном отборе на право получения субсидий </w:t>
      </w:r>
    </w:p>
    <w:p w14:paraId="5D442654"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на стимулирование программ развития жилищного строительства </w:t>
      </w:r>
    </w:p>
    <w:p w14:paraId="1A7F3A29"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муниципальных образований Ярославской области в рамках </w:t>
      </w:r>
    </w:p>
    <w:p w14:paraId="1DE701FA"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региональной программы «Стимулирование развития жилищного </w:t>
      </w:r>
    </w:p>
    <w:p w14:paraId="42438772"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строительства на территории Ярославской области» на 2011 – 2020 годы</w:t>
      </w:r>
    </w:p>
    <w:p w14:paraId="33B0000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01FDB755" w14:textId="77777777" w:rsidR="00722E61" w:rsidRPr="00722E61" w:rsidDel="00D4709F"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Администрация _______________________________________________ </w:t>
      </w:r>
    </w:p>
    <w:p w14:paraId="7D6EE07D" w14:textId="5F7DF41C" w:rsidR="00722E61" w:rsidRPr="00722E61" w:rsidRDefault="00722E61" w:rsidP="00722E61">
      <w:pPr>
        <w:widowControl/>
        <w:autoSpaceDE/>
        <w:autoSpaceDN/>
        <w:adjustRightInd/>
        <w:ind w:firstLine="225"/>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9951CA">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(наименование муниципального образования области)</w:t>
      </w:r>
    </w:p>
    <w:p w14:paraId="21A7067D"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заявляет о намерении участвовать в отборе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для чего представляет на рассмотрение департаменту строительства Ярославской области следующие проекты:</w:t>
      </w:r>
    </w:p>
    <w:p w14:paraId="1FB0A32F" w14:textId="77777777" w:rsidR="00722E61" w:rsidRPr="00722E61" w:rsidRDefault="00722E61" w:rsidP="00722E61">
      <w:pPr>
        <w:widowControl/>
        <w:jc w:val="both"/>
        <w:rPr>
          <w:rFonts w:ascii="Times New Roman" w:eastAsia="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558"/>
        <w:gridCol w:w="3632"/>
        <w:gridCol w:w="1258"/>
        <w:gridCol w:w="1816"/>
        <w:gridCol w:w="2097"/>
      </w:tblGrid>
      <w:tr w:rsidR="00722E61" w:rsidRPr="00722E61" w14:paraId="4242A6D2" w14:textId="77777777" w:rsidTr="00722E61">
        <w:trPr>
          <w:trHeight w:val="915"/>
        </w:trPr>
        <w:tc>
          <w:tcPr>
            <w:tcW w:w="298" w:type="pct"/>
            <w:tcBorders>
              <w:top w:val="single" w:sz="2" w:space="0" w:color="auto"/>
              <w:left w:val="single" w:sz="2" w:space="0" w:color="auto"/>
              <w:right w:val="single" w:sz="2" w:space="0" w:color="auto"/>
            </w:tcBorders>
          </w:tcPr>
          <w:p w14:paraId="5670F74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1940" w:type="pct"/>
            <w:tcBorders>
              <w:top w:val="single" w:sz="2" w:space="0" w:color="auto"/>
              <w:left w:val="single" w:sz="2" w:space="0" w:color="auto"/>
              <w:right w:val="single" w:sz="2" w:space="0" w:color="auto"/>
            </w:tcBorders>
          </w:tcPr>
          <w:p w14:paraId="46CB10EB"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Наименование проекта, </w:t>
            </w:r>
          </w:p>
          <w:p w14:paraId="7754F51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застройщика</w:t>
            </w:r>
          </w:p>
        </w:tc>
        <w:tc>
          <w:tcPr>
            <w:tcW w:w="672" w:type="pct"/>
            <w:tcBorders>
              <w:top w:val="single" w:sz="2" w:space="0" w:color="auto"/>
              <w:left w:val="single" w:sz="2" w:space="0" w:color="auto"/>
              <w:right w:val="single" w:sz="2" w:space="0" w:color="auto"/>
            </w:tcBorders>
          </w:tcPr>
          <w:p w14:paraId="114A6405"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участка (га)</w:t>
            </w:r>
          </w:p>
        </w:tc>
        <w:tc>
          <w:tcPr>
            <w:tcW w:w="970" w:type="pct"/>
            <w:tcBorders>
              <w:top w:val="single" w:sz="2" w:space="0" w:color="auto"/>
              <w:left w:val="single" w:sz="2" w:space="0" w:color="auto"/>
              <w:right w:val="single" w:sz="2" w:space="0" w:color="auto"/>
            </w:tcBorders>
          </w:tcPr>
          <w:p w14:paraId="6DEBDB5F"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Площадь жилья, вводимого в эксплуатацию </w:t>
            </w:r>
          </w:p>
          <w:p w14:paraId="0C4BB743"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(тыс. кв. м)</w:t>
            </w:r>
          </w:p>
        </w:tc>
        <w:tc>
          <w:tcPr>
            <w:tcW w:w="1120" w:type="pct"/>
            <w:tcBorders>
              <w:top w:val="single" w:sz="2" w:space="0" w:color="auto"/>
              <w:left w:val="single" w:sz="2" w:space="0" w:color="auto"/>
              <w:right w:val="single" w:sz="2" w:space="0" w:color="auto"/>
            </w:tcBorders>
          </w:tcPr>
          <w:p w14:paraId="4FC24075"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Требуемый объем субсидий на возмещение процентной ставки </w:t>
            </w:r>
          </w:p>
          <w:p w14:paraId="6A2FAE6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(тыс. руб.)</w:t>
            </w:r>
          </w:p>
        </w:tc>
      </w:tr>
      <w:tr w:rsidR="00722E61" w:rsidRPr="00722E61" w14:paraId="3BCD673F" w14:textId="77777777" w:rsidTr="00722E61">
        <w:tc>
          <w:tcPr>
            <w:tcW w:w="298" w:type="pct"/>
            <w:tcBorders>
              <w:top w:val="single" w:sz="2" w:space="0" w:color="auto"/>
              <w:left w:val="single" w:sz="2" w:space="0" w:color="auto"/>
              <w:bottom w:val="single" w:sz="2" w:space="0" w:color="auto"/>
              <w:right w:val="single" w:sz="2" w:space="0" w:color="auto"/>
            </w:tcBorders>
          </w:tcPr>
          <w:p w14:paraId="1206945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p>
        </w:tc>
        <w:tc>
          <w:tcPr>
            <w:tcW w:w="1940" w:type="pct"/>
            <w:tcBorders>
              <w:top w:val="single" w:sz="2" w:space="0" w:color="auto"/>
              <w:left w:val="single" w:sz="2" w:space="0" w:color="auto"/>
              <w:bottom w:val="single" w:sz="2" w:space="0" w:color="auto"/>
              <w:right w:val="single" w:sz="2" w:space="0" w:color="auto"/>
            </w:tcBorders>
          </w:tcPr>
          <w:p w14:paraId="217697F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672" w:type="pct"/>
            <w:tcBorders>
              <w:top w:val="single" w:sz="2" w:space="0" w:color="auto"/>
              <w:left w:val="single" w:sz="2" w:space="0" w:color="auto"/>
              <w:bottom w:val="single" w:sz="2" w:space="0" w:color="auto"/>
              <w:right w:val="single" w:sz="2" w:space="0" w:color="auto"/>
            </w:tcBorders>
          </w:tcPr>
          <w:p w14:paraId="5DB0B2F3"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970" w:type="pct"/>
            <w:tcBorders>
              <w:top w:val="single" w:sz="2" w:space="0" w:color="auto"/>
              <w:left w:val="single" w:sz="2" w:space="0" w:color="auto"/>
              <w:bottom w:val="single" w:sz="2" w:space="0" w:color="auto"/>
              <w:right w:val="single" w:sz="2" w:space="0" w:color="auto"/>
            </w:tcBorders>
          </w:tcPr>
          <w:p w14:paraId="5ECDF469"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1120" w:type="pct"/>
            <w:tcBorders>
              <w:top w:val="single" w:sz="2" w:space="0" w:color="auto"/>
              <w:left w:val="single" w:sz="2" w:space="0" w:color="auto"/>
              <w:bottom w:val="single" w:sz="2" w:space="0" w:color="auto"/>
              <w:right w:val="single" w:sz="2" w:space="0" w:color="auto"/>
            </w:tcBorders>
          </w:tcPr>
          <w:p w14:paraId="1E263BB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r>
      <w:tr w:rsidR="00722E61" w:rsidRPr="00722E61" w14:paraId="37603C4F" w14:textId="77777777" w:rsidTr="00722E61">
        <w:tc>
          <w:tcPr>
            <w:tcW w:w="298" w:type="pct"/>
            <w:tcBorders>
              <w:top w:val="single" w:sz="2" w:space="0" w:color="auto"/>
              <w:left w:val="single" w:sz="2" w:space="0" w:color="auto"/>
              <w:bottom w:val="single" w:sz="2" w:space="0" w:color="auto"/>
              <w:right w:val="single" w:sz="2" w:space="0" w:color="auto"/>
            </w:tcBorders>
          </w:tcPr>
          <w:p w14:paraId="51FEA33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p>
        </w:tc>
        <w:tc>
          <w:tcPr>
            <w:tcW w:w="1940" w:type="pct"/>
            <w:tcBorders>
              <w:top w:val="single" w:sz="2" w:space="0" w:color="auto"/>
              <w:left w:val="single" w:sz="2" w:space="0" w:color="auto"/>
              <w:bottom w:val="single" w:sz="2" w:space="0" w:color="auto"/>
              <w:right w:val="single" w:sz="2" w:space="0" w:color="auto"/>
            </w:tcBorders>
          </w:tcPr>
          <w:p w14:paraId="30C8723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672" w:type="pct"/>
            <w:tcBorders>
              <w:top w:val="single" w:sz="2" w:space="0" w:color="auto"/>
              <w:left w:val="single" w:sz="2" w:space="0" w:color="auto"/>
              <w:bottom w:val="single" w:sz="2" w:space="0" w:color="auto"/>
              <w:right w:val="single" w:sz="2" w:space="0" w:color="auto"/>
            </w:tcBorders>
          </w:tcPr>
          <w:p w14:paraId="14D162E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970" w:type="pct"/>
            <w:tcBorders>
              <w:top w:val="single" w:sz="2" w:space="0" w:color="auto"/>
              <w:left w:val="single" w:sz="2" w:space="0" w:color="auto"/>
              <w:bottom w:val="single" w:sz="2" w:space="0" w:color="auto"/>
              <w:right w:val="single" w:sz="2" w:space="0" w:color="auto"/>
            </w:tcBorders>
          </w:tcPr>
          <w:p w14:paraId="3FCCB62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1120" w:type="pct"/>
            <w:tcBorders>
              <w:top w:val="single" w:sz="2" w:space="0" w:color="auto"/>
              <w:left w:val="single" w:sz="2" w:space="0" w:color="auto"/>
              <w:bottom w:val="single" w:sz="2" w:space="0" w:color="auto"/>
              <w:right w:val="single" w:sz="2" w:space="0" w:color="auto"/>
            </w:tcBorders>
          </w:tcPr>
          <w:p w14:paraId="2B74B569"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r>
      <w:tr w:rsidR="00722E61" w:rsidRPr="00722E61" w14:paraId="716A0C4D" w14:textId="77777777" w:rsidTr="00722E61">
        <w:tc>
          <w:tcPr>
            <w:tcW w:w="298" w:type="pct"/>
            <w:tcBorders>
              <w:top w:val="single" w:sz="2" w:space="0" w:color="auto"/>
              <w:left w:val="single" w:sz="2" w:space="0" w:color="auto"/>
              <w:bottom w:val="single" w:sz="2" w:space="0" w:color="auto"/>
              <w:right w:val="single" w:sz="2" w:space="0" w:color="auto"/>
            </w:tcBorders>
          </w:tcPr>
          <w:p w14:paraId="01F68143"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p>
        </w:tc>
        <w:tc>
          <w:tcPr>
            <w:tcW w:w="1940" w:type="pct"/>
            <w:tcBorders>
              <w:top w:val="single" w:sz="2" w:space="0" w:color="auto"/>
              <w:left w:val="single" w:sz="2" w:space="0" w:color="auto"/>
              <w:bottom w:val="single" w:sz="2" w:space="0" w:color="auto"/>
              <w:right w:val="single" w:sz="2" w:space="0" w:color="auto"/>
            </w:tcBorders>
          </w:tcPr>
          <w:p w14:paraId="68C9A3A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672" w:type="pct"/>
            <w:tcBorders>
              <w:top w:val="single" w:sz="2" w:space="0" w:color="auto"/>
              <w:left w:val="single" w:sz="2" w:space="0" w:color="auto"/>
              <w:bottom w:val="single" w:sz="2" w:space="0" w:color="auto"/>
              <w:right w:val="single" w:sz="2" w:space="0" w:color="auto"/>
            </w:tcBorders>
          </w:tcPr>
          <w:p w14:paraId="1A98465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970" w:type="pct"/>
            <w:tcBorders>
              <w:top w:val="single" w:sz="2" w:space="0" w:color="auto"/>
              <w:left w:val="single" w:sz="2" w:space="0" w:color="auto"/>
              <w:bottom w:val="single" w:sz="2" w:space="0" w:color="auto"/>
              <w:right w:val="single" w:sz="2" w:space="0" w:color="auto"/>
            </w:tcBorders>
          </w:tcPr>
          <w:p w14:paraId="5ECF4E1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1120" w:type="pct"/>
            <w:tcBorders>
              <w:top w:val="single" w:sz="2" w:space="0" w:color="auto"/>
              <w:left w:val="single" w:sz="2" w:space="0" w:color="auto"/>
              <w:bottom w:val="single" w:sz="2" w:space="0" w:color="auto"/>
              <w:right w:val="single" w:sz="2" w:space="0" w:color="auto"/>
            </w:tcBorders>
          </w:tcPr>
          <w:p w14:paraId="51F2F9E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r>
    </w:tbl>
    <w:p w14:paraId="0C66C9B5" w14:textId="77777777" w:rsidR="00722E61" w:rsidRPr="00722E61" w:rsidRDefault="00722E61" w:rsidP="00722E61">
      <w:pPr>
        <w:widowControl/>
        <w:autoSpaceDE/>
        <w:autoSpaceDN/>
        <w:adjustRightInd/>
        <w:ind w:firstLine="585"/>
        <w:jc w:val="both"/>
        <w:rPr>
          <w:rFonts w:ascii="Times New Roman" w:eastAsia="Times New Roman" w:hAnsi="Times New Roman" w:cs="Times New Roman"/>
          <w:sz w:val="28"/>
          <w:szCs w:val="28"/>
        </w:rPr>
      </w:pPr>
    </w:p>
    <w:p w14:paraId="5E54CF3D" w14:textId="77777777" w:rsidR="00722E61" w:rsidRPr="00722E61" w:rsidRDefault="00722E61" w:rsidP="00722E61">
      <w:pPr>
        <w:widowControl/>
        <w:autoSpaceDE/>
        <w:autoSpaceDN/>
        <w:adjustRightInd/>
        <w:ind w:firstLine="58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br w:type="page"/>
      </w:r>
      <w:r w:rsidRPr="00722E61">
        <w:rPr>
          <w:rFonts w:ascii="Times New Roman" w:eastAsia="Times New Roman" w:hAnsi="Times New Roman" w:cs="Times New Roman"/>
          <w:sz w:val="28"/>
          <w:szCs w:val="28"/>
        </w:rPr>
        <w:lastRenderedPageBreak/>
        <w:t>Приложения:</w:t>
      </w:r>
    </w:p>
    <w:p w14:paraId="769F309F" w14:textId="77777777" w:rsidR="00722E61" w:rsidRPr="00722E61" w:rsidRDefault="00722E61" w:rsidP="00722E61">
      <w:pPr>
        <w:widowControl/>
        <w:numPr>
          <w:ilvl w:val="0"/>
          <w:numId w:val="4"/>
        </w:numPr>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w:t>
      </w:r>
    </w:p>
    <w:p w14:paraId="54193F51" w14:textId="77777777" w:rsidR="00722E61" w:rsidRPr="00722E61" w:rsidRDefault="00722E61" w:rsidP="00722E61">
      <w:pPr>
        <w:widowControl/>
        <w:numPr>
          <w:ilvl w:val="0"/>
          <w:numId w:val="4"/>
        </w:numPr>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w:t>
      </w:r>
    </w:p>
    <w:p w14:paraId="679EF47E"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(перечисляется весь перечень документов в соответствии с пунктами 2.3 и 2.4 раздела 2 Порядка проведения ежегодного отбора на право получения субсидий в рамках задачи)</w:t>
      </w:r>
    </w:p>
    <w:p w14:paraId="58167F75" w14:textId="77777777" w:rsidR="00722E61" w:rsidRPr="00722E61" w:rsidRDefault="00722E61" w:rsidP="00722E61">
      <w:pPr>
        <w:widowControl/>
        <w:autoSpaceDE/>
        <w:autoSpaceDN/>
        <w:adjustRightInd/>
        <w:ind w:left="585"/>
        <w:jc w:val="both"/>
        <w:rPr>
          <w:rFonts w:ascii="Times New Roman" w:eastAsia="Times New Roman" w:hAnsi="Times New Roman" w:cs="Times New Roman"/>
          <w:sz w:val="28"/>
          <w:szCs w:val="28"/>
        </w:rPr>
      </w:pPr>
    </w:p>
    <w:tbl>
      <w:tblPr>
        <w:tblW w:w="5000" w:type="pct"/>
        <w:tblCellMar>
          <w:left w:w="105" w:type="dxa"/>
          <w:right w:w="105" w:type="dxa"/>
        </w:tblCellMar>
        <w:tblLook w:val="0000" w:firstRow="0" w:lastRow="0" w:firstColumn="0" w:lastColumn="0" w:noHBand="0" w:noVBand="0"/>
      </w:tblPr>
      <w:tblGrid>
        <w:gridCol w:w="4125"/>
        <w:gridCol w:w="652"/>
        <w:gridCol w:w="1643"/>
        <w:gridCol w:w="277"/>
        <w:gridCol w:w="2868"/>
      </w:tblGrid>
      <w:tr w:rsidR="00722E61" w:rsidRPr="00722E61" w14:paraId="7FFC5A1C" w14:textId="77777777" w:rsidTr="00722E61">
        <w:tc>
          <w:tcPr>
            <w:tcW w:w="2156" w:type="pct"/>
          </w:tcPr>
          <w:p w14:paraId="722484B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«___» ____________20____г.</w:t>
            </w:r>
          </w:p>
        </w:tc>
        <w:tc>
          <w:tcPr>
            <w:tcW w:w="341" w:type="pct"/>
          </w:tcPr>
          <w:p w14:paraId="7E0553AC"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859" w:type="pct"/>
          </w:tcPr>
          <w:p w14:paraId="2D67E7D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5" w:type="pct"/>
          </w:tcPr>
          <w:p w14:paraId="063614C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9" w:type="pct"/>
          </w:tcPr>
          <w:p w14:paraId="63C7B87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7C4845DF" w14:textId="77777777" w:rsidTr="00722E61">
        <w:tc>
          <w:tcPr>
            <w:tcW w:w="2156" w:type="pct"/>
          </w:tcPr>
          <w:p w14:paraId="0F19DCC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E38B59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 района</w:t>
            </w:r>
          </w:p>
          <w:p w14:paraId="109BF54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w:t>
            </w:r>
          </w:p>
          <w:p w14:paraId="4A1E0CF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DE568C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41" w:type="pct"/>
          </w:tcPr>
          <w:p w14:paraId="64F27C54" w14:textId="77777777" w:rsidR="00722E61" w:rsidRPr="00722E61" w:rsidRDefault="00722E61" w:rsidP="00722E61">
            <w:pPr>
              <w:widowControl/>
              <w:autoSpaceDE/>
              <w:autoSpaceDN/>
              <w:adjustRightInd/>
              <w:ind w:left="-231" w:right="-183"/>
              <w:jc w:val="center"/>
              <w:rPr>
                <w:rFonts w:ascii="Times New Roman" w:eastAsia="Times New Roman" w:hAnsi="Times New Roman" w:cs="Times New Roman"/>
                <w:sz w:val="28"/>
                <w:szCs w:val="28"/>
              </w:rPr>
            </w:pPr>
          </w:p>
        </w:tc>
        <w:tc>
          <w:tcPr>
            <w:tcW w:w="859" w:type="pct"/>
          </w:tcPr>
          <w:p w14:paraId="45988618"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p>
          <w:p w14:paraId="075D2FEC"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w:t>
            </w:r>
          </w:p>
          <w:p w14:paraId="1D04251D"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5" w:type="pct"/>
          </w:tcPr>
          <w:p w14:paraId="43107BB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9" w:type="pct"/>
          </w:tcPr>
          <w:p w14:paraId="6A67CFF5"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2BA1E317"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_____________________</w:t>
            </w:r>
          </w:p>
          <w:p w14:paraId="7C91B135"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r w:rsidR="00722E61" w:rsidRPr="00722E61" w14:paraId="24BA61AB" w14:textId="77777777" w:rsidTr="00722E61">
        <w:tc>
          <w:tcPr>
            <w:tcW w:w="2156" w:type="pct"/>
          </w:tcPr>
          <w:p w14:paraId="7BAD735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482FEAF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«___» ____________20____г.</w:t>
            </w:r>
          </w:p>
        </w:tc>
        <w:tc>
          <w:tcPr>
            <w:tcW w:w="341" w:type="pct"/>
          </w:tcPr>
          <w:p w14:paraId="7156BFE7"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859" w:type="pct"/>
          </w:tcPr>
          <w:p w14:paraId="280CF28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5" w:type="pct"/>
          </w:tcPr>
          <w:p w14:paraId="13C04D2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9" w:type="pct"/>
          </w:tcPr>
          <w:p w14:paraId="535CA88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7B37BD00" w14:textId="77777777" w:rsidTr="00722E61">
        <w:tc>
          <w:tcPr>
            <w:tcW w:w="2156" w:type="pct"/>
          </w:tcPr>
          <w:p w14:paraId="1D41A50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A65CBF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сельского (городского)</w:t>
            </w:r>
          </w:p>
          <w:p w14:paraId="2E4DF62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поселения области</w:t>
            </w:r>
          </w:p>
          <w:p w14:paraId="7FE91DF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D2E965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41" w:type="pct"/>
          </w:tcPr>
          <w:p w14:paraId="6F4A881B" w14:textId="77777777" w:rsidR="00722E61" w:rsidRPr="00722E61" w:rsidRDefault="00722E61" w:rsidP="00722E61">
            <w:pPr>
              <w:widowControl/>
              <w:autoSpaceDE/>
              <w:autoSpaceDN/>
              <w:adjustRightInd/>
              <w:ind w:left="-89" w:right="-183"/>
              <w:rPr>
                <w:rFonts w:ascii="Times New Roman" w:eastAsia="Times New Roman" w:hAnsi="Times New Roman" w:cs="Times New Roman"/>
                <w:sz w:val="28"/>
                <w:szCs w:val="28"/>
              </w:rPr>
            </w:pPr>
          </w:p>
        </w:tc>
        <w:tc>
          <w:tcPr>
            <w:tcW w:w="859" w:type="pct"/>
          </w:tcPr>
          <w:p w14:paraId="1954615B"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p>
          <w:p w14:paraId="5527A8F6"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w:t>
            </w:r>
          </w:p>
          <w:p w14:paraId="6D89DB74"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5" w:type="pct"/>
          </w:tcPr>
          <w:p w14:paraId="5CB4D52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9" w:type="pct"/>
          </w:tcPr>
          <w:p w14:paraId="2062BF58"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07535BF4"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_____________________</w:t>
            </w:r>
          </w:p>
          <w:p w14:paraId="23FB4FF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bl>
    <w:p w14:paraId="245A9606" w14:textId="77777777" w:rsidR="00722E61" w:rsidRPr="00722E61" w:rsidRDefault="00722E61" w:rsidP="00722E61">
      <w:pPr>
        <w:keepNext/>
        <w:outlineLvl w:val="2"/>
        <w:rPr>
          <w:rFonts w:ascii="Times New Roman" w:eastAsia="Times New Roman" w:hAnsi="Times New Roman" w:cs="Times New Roman"/>
          <w:bCs/>
          <w:sz w:val="28"/>
          <w:szCs w:val="28"/>
          <w:lang w:val="x-none" w:eastAsia="x-none"/>
        </w:rPr>
        <w:sectPr w:rsidR="00722E61" w:rsidRPr="00722E61" w:rsidSect="00722E61">
          <w:pgSz w:w="11907" w:h="16840" w:code="9"/>
          <w:pgMar w:top="1134" w:right="567" w:bottom="1134" w:left="1985" w:header="709" w:footer="709" w:gutter="0"/>
          <w:pgNumType w:start="1"/>
          <w:cols w:space="708"/>
          <w:titlePg/>
          <w:docGrid w:linePitch="360"/>
        </w:sectPr>
      </w:pPr>
    </w:p>
    <w:p w14:paraId="423A22BF" w14:textId="77777777" w:rsidR="00722E61" w:rsidRPr="00722E61" w:rsidRDefault="00722E61" w:rsidP="00722E61">
      <w:pPr>
        <w:keepNext/>
        <w:ind w:left="5387"/>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lastRenderedPageBreak/>
        <w:t xml:space="preserve">Приложение 2 </w:t>
      </w:r>
    </w:p>
    <w:p w14:paraId="4B53C690" w14:textId="77777777" w:rsidR="00722E61" w:rsidRPr="00722E61" w:rsidRDefault="00722E61" w:rsidP="00722E61">
      <w:pPr>
        <w:keepNext/>
        <w:ind w:left="5387"/>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к Порядку проведения ежегодного отбора на право получения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w:t>
      </w:r>
    </w:p>
    <w:p w14:paraId="67F55F99" w14:textId="77777777" w:rsidR="00722E61" w:rsidRPr="00722E61" w:rsidRDefault="00722E61" w:rsidP="00722E61">
      <w:pPr>
        <w:keepNext/>
        <w:ind w:left="5387"/>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на 2011 – 2020 годы</w:t>
      </w:r>
    </w:p>
    <w:p w14:paraId="4B614FE4" w14:textId="77777777" w:rsidR="00722E61" w:rsidRPr="00722E61" w:rsidDel="0003687D" w:rsidRDefault="00722E61" w:rsidP="00722E61">
      <w:pPr>
        <w:keepNext/>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 xml:space="preserve">                                                                  </w:t>
      </w:r>
    </w:p>
    <w:p w14:paraId="6F42B976"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 СВЕДЕНИЙ</w:t>
      </w:r>
    </w:p>
    <w:p w14:paraId="6DD1E9B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 застройщике и проекте</w:t>
      </w: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b/>
          <w:sz w:val="28"/>
          <w:szCs w:val="28"/>
        </w:rPr>
        <w:t xml:space="preserve">по обеспечению земельных участков </w:t>
      </w:r>
    </w:p>
    <w:p w14:paraId="28FEEE83"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инженерной инфраструктурой для строительства жилья экономкласса, </w:t>
      </w:r>
    </w:p>
    <w:p w14:paraId="5710EEE1"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в том числе малоэтажного</w:t>
      </w:r>
    </w:p>
    <w:p w14:paraId="3FA91F0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561841F5" w14:textId="77777777" w:rsidR="00722E61" w:rsidRPr="00722E61" w:rsidRDefault="00722E61" w:rsidP="00B05E34">
      <w:pPr>
        <w:widowControl/>
        <w:numPr>
          <w:ilvl w:val="0"/>
          <w:numId w:val="8"/>
        </w:numPr>
        <w:autoSpaceDE/>
        <w:autoSpaceDN/>
        <w:adjustRightInd/>
        <w:rPr>
          <w:rFonts w:ascii="Times New Roman" w:eastAsia="Times New Roman" w:hAnsi="Times New Roman" w:cs="Times New Roman"/>
          <w:sz w:val="10"/>
          <w:szCs w:val="10"/>
        </w:rPr>
      </w:pPr>
      <w:r w:rsidRPr="00722E61">
        <w:rPr>
          <w:rFonts w:ascii="Times New Roman" w:eastAsia="Times New Roman" w:hAnsi="Times New Roman" w:cs="Times New Roman"/>
          <w:sz w:val="28"/>
          <w:szCs w:val="28"/>
        </w:rPr>
        <w:t>Сведения о застройщике и проекте*</w:t>
      </w:r>
    </w:p>
    <w:p w14:paraId="7BA73BDA" w14:textId="77777777" w:rsidR="00722E61" w:rsidRPr="00722E61" w:rsidRDefault="00722E61" w:rsidP="00722E61">
      <w:pPr>
        <w:jc w:val="center"/>
        <w:rPr>
          <w:rFonts w:ascii="Times New Roman" w:eastAsia="Times New Roman" w:hAnsi="Times New Roman" w:cs="Times New Roman"/>
          <w:bCs/>
          <w:sz w:val="28"/>
          <w:szCs w:val="28"/>
        </w:rPr>
      </w:pPr>
    </w:p>
    <w:tbl>
      <w:tblPr>
        <w:tblW w:w="5000" w:type="pct"/>
        <w:tblCellMar>
          <w:left w:w="0" w:type="dxa"/>
          <w:right w:w="0" w:type="dxa"/>
        </w:tblCellMar>
        <w:tblLook w:val="0000" w:firstRow="0" w:lastRow="0" w:firstColumn="0" w:lastColumn="0" w:noHBand="0" w:noVBand="0"/>
      </w:tblPr>
      <w:tblGrid>
        <w:gridCol w:w="6568"/>
        <w:gridCol w:w="2793"/>
      </w:tblGrid>
      <w:tr w:rsidR="00722E61" w:rsidRPr="00722E61" w14:paraId="2E0B569C" w14:textId="77777777" w:rsidTr="00722E61">
        <w:tc>
          <w:tcPr>
            <w:tcW w:w="3508" w:type="pct"/>
            <w:tcBorders>
              <w:top w:val="single" w:sz="2" w:space="0" w:color="auto"/>
              <w:left w:val="single" w:sz="2" w:space="0" w:color="auto"/>
              <w:bottom w:val="single" w:sz="2" w:space="0" w:color="auto"/>
              <w:right w:val="single" w:sz="2" w:space="0" w:color="auto"/>
            </w:tcBorders>
          </w:tcPr>
          <w:p w14:paraId="59B010F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Муниципальный район (городской округ) области, на территории которого планируется реализация проекта</w:t>
            </w:r>
          </w:p>
        </w:tc>
        <w:tc>
          <w:tcPr>
            <w:tcW w:w="1492" w:type="pct"/>
            <w:tcBorders>
              <w:top w:val="single" w:sz="2" w:space="0" w:color="auto"/>
              <w:left w:val="single" w:sz="2" w:space="0" w:color="auto"/>
              <w:bottom w:val="single" w:sz="2" w:space="0" w:color="auto"/>
              <w:right w:val="single" w:sz="2" w:space="0" w:color="auto"/>
            </w:tcBorders>
          </w:tcPr>
          <w:p w14:paraId="52875D19"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74673697" w14:textId="77777777" w:rsidTr="00722E61">
        <w:tc>
          <w:tcPr>
            <w:tcW w:w="3508" w:type="pct"/>
            <w:tcBorders>
              <w:top w:val="single" w:sz="2" w:space="0" w:color="auto"/>
              <w:left w:val="single" w:sz="2" w:space="0" w:color="auto"/>
              <w:bottom w:val="single" w:sz="2" w:space="0" w:color="auto"/>
              <w:right w:val="single" w:sz="2" w:space="0" w:color="auto"/>
            </w:tcBorders>
          </w:tcPr>
          <w:p w14:paraId="04065FF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Поселение, на территории которого планируется реализация проекта</w:t>
            </w:r>
          </w:p>
        </w:tc>
        <w:tc>
          <w:tcPr>
            <w:tcW w:w="1492" w:type="pct"/>
            <w:tcBorders>
              <w:top w:val="single" w:sz="2" w:space="0" w:color="auto"/>
              <w:left w:val="single" w:sz="2" w:space="0" w:color="auto"/>
              <w:bottom w:val="single" w:sz="2" w:space="0" w:color="auto"/>
              <w:right w:val="single" w:sz="2" w:space="0" w:color="auto"/>
            </w:tcBorders>
          </w:tcPr>
          <w:p w14:paraId="039B35A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40DE00F8" w14:textId="77777777" w:rsidTr="00722E61">
        <w:tc>
          <w:tcPr>
            <w:tcW w:w="3508" w:type="pct"/>
            <w:tcBorders>
              <w:top w:val="single" w:sz="2" w:space="0" w:color="auto"/>
              <w:left w:val="single" w:sz="2" w:space="0" w:color="auto"/>
              <w:bottom w:val="single" w:sz="2" w:space="0" w:color="auto"/>
              <w:right w:val="single" w:sz="2" w:space="0" w:color="auto"/>
            </w:tcBorders>
          </w:tcPr>
          <w:p w14:paraId="36A62BA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Наименование проекта</w:t>
            </w:r>
          </w:p>
        </w:tc>
        <w:tc>
          <w:tcPr>
            <w:tcW w:w="1492" w:type="pct"/>
            <w:tcBorders>
              <w:top w:val="single" w:sz="2" w:space="0" w:color="auto"/>
              <w:left w:val="single" w:sz="2" w:space="0" w:color="auto"/>
              <w:bottom w:val="single" w:sz="2" w:space="0" w:color="auto"/>
              <w:right w:val="single" w:sz="2" w:space="0" w:color="auto"/>
            </w:tcBorders>
          </w:tcPr>
          <w:p w14:paraId="1FE5759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774FA91F" w14:textId="77777777" w:rsidTr="00722E61">
        <w:tc>
          <w:tcPr>
            <w:tcW w:w="3508" w:type="pct"/>
            <w:tcBorders>
              <w:top w:val="single" w:sz="2" w:space="0" w:color="auto"/>
              <w:left w:val="single" w:sz="2" w:space="0" w:color="auto"/>
              <w:bottom w:val="single" w:sz="2" w:space="0" w:color="auto"/>
              <w:right w:val="single" w:sz="2" w:space="0" w:color="auto"/>
            </w:tcBorders>
          </w:tcPr>
          <w:p w14:paraId="1FD80A6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Краткое содержание проекта</w:t>
            </w:r>
          </w:p>
        </w:tc>
        <w:tc>
          <w:tcPr>
            <w:tcW w:w="1492" w:type="pct"/>
            <w:tcBorders>
              <w:top w:val="single" w:sz="2" w:space="0" w:color="auto"/>
              <w:left w:val="single" w:sz="2" w:space="0" w:color="auto"/>
              <w:bottom w:val="single" w:sz="2" w:space="0" w:color="auto"/>
              <w:right w:val="single" w:sz="2" w:space="0" w:color="auto"/>
            </w:tcBorders>
          </w:tcPr>
          <w:p w14:paraId="3E12EE6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29079739" w14:textId="77777777" w:rsidTr="00722E61">
        <w:tc>
          <w:tcPr>
            <w:tcW w:w="3508" w:type="pct"/>
            <w:tcBorders>
              <w:top w:val="single" w:sz="2" w:space="0" w:color="auto"/>
              <w:left w:val="single" w:sz="2" w:space="0" w:color="auto"/>
              <w:bottom w:val="single" w:sz="2" w:space="0" w:color="auto"/>
              <w:right w:val="single" w:sz="2" w:space="0" w:color="auto"/>
            </w:tcBorders>
          </w:tcPr>
          <w:p w14:paraId="4617F8B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Полное наименование застройщика</w:t>
            </w:r>
          </w:p>
        </w:tc>
        <w:tc>
          <w:tcPr>
            <w:tcW w:w="1492" w:type="pct"/>
            <w:tcBorders>
              <w:top w:val="single" w:sz="2" w:space="0" w:color="auto"/>
              <w:left w:val="single" w:sz="2" w:space="0" w:color="auto"/>
              <w:bottom w:val="single" w:sz="2" w:space="0" w:color="auto"/>
              <w:right w:val="single" w:sz="2" w:space="0" w:color="auto"/>
            </w:tcBorders>
          </w:tcPr>
          <w:p w14:paraId="20AD078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36831859" w14:textId="77777777" w:rsidTr="00722E61">
        <w:tc>
          <w:tcPr>
            <w:tcW w:w="3508" w:type="pct"/>
            <w:tcBorders>
              <w:top w:val="single" w:sz="2" w:space="0" w:color="auto"/>
              <w:left w:val="single" w:sz="2" w:space="0" w:color="auto"/>
              <w:bottom w:val="single" w:sz="2" w:space="0" w:color="auto"/>
              <w:right w:val="single" w:sz="2" w:space="0" w:color="auto"/>
            </w:tcBorders>
          </w:tcPr>
          <w:p w14:paraId="234127D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Адрес местонахождения застройщика</w:t>
            </w:r>
          </w:p>
        </w:tc>
        <w:tc>
          <w:tcPr>
            <w:tcW w:w="1492" w:type="pct"/>
            <w:tcBorders>
              <w:top w:val="single" w:sz="2" w:space="0" w:color="auto"/>
              <w:left w:val="single" w:sz="2" w:space="0" w:color="auto"/>
              <w:bottom w:val="single" w:sz="2" w:space="0" w:color="auto"/>
              <w:right w:val="single" w:sz="2" w:space="0" w:color="auto"/>
            </w:tcBorders>
          </w:tcPr>
          <w:p w14:paraId="15A3586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4A5C032E" w14:textId="77777777" w:rsidTr="00722E61">
        <w:tc>
          <w:tcPr>
            <w:tcW w:w="3508" w:type="pct"/>
            <w:tcBorders>
              <w:top w:val="single" w:sz="2" w:space="0" w:color="auto"/>
              <w:left w:val="single" w:sz="2" w:space="0" w:color="auto"/>
              <w:bottom w:val="single" w:sz="2" w:space="0" w:color="auto"/>
              <w:right w:val="single" w:sz="2" w:space="0" w:color="auto"/>
            </w:tcBorders>
          </w:tcPr>
          <w:p w14:paraId="5E49D94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Реквизиты застройщика</w:t>
            </w:r>
          </w:p>
        </w:tc>
        <w:tc>
          <w:tcPr>
            <w:tcW w:w="1492" w:type="pct"/>
            <w:tcBorders>
              <w:top w:val="single" w:sz="2" w:space="0" w:color="auto"/>
              <w:left w:val="single" w:sz="2" w:space="0" w:color="auto"/>
              <w:bottom w:val="single" w:sz="2" w:space="0" w:color="auto"/>
              <w:right w:val="single" w:sz="2" w:space="0" w:color="auto"/>
            </w:tcBorders>
          </w:tcPr>
          <w:p w14:paraId="5220AB6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20B2335C" w14:textId="77777777" w:rsidTr="00722E61">
        <w:tc>
          <w:tcPr>
            <w:tcW w:w="3508" w:type="pct"/>
            <w:tcBorders>
              <w:top w:val="single" w:sz="2" w:space="0" w:color="auto"/>
              <w:left w:val="single" w:sz="2" w:space="0" w:color="auto"/>
              <w:bottom w:val="single" w:sz="2" w:space="0" w:color="auto"/>
              <w:right w:val="single" w:sz="2" w:space="0" w:color="auto"/>
            </w:tcBorders>
          </w:tcPr>
          <w:p w14:paraId="46F2CC1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Лицо, уполномоченное застройщиком представлять его интересы (фамилия, имя, отчество, должность, контактные телефоны, номер факса и адрес электронной почты)</w:t>
            </w:r>
          </w:p>
        </w:tc>
        <w:tc>
          <w:tcPr>
            <w:tcW w:w="1492" w:type="pct"/>
            <w:tcBorders>
              <w:top w:val="single" w:sz="2" w:space="0" w:color="auto"/>
              <w:left w:val="single" w:sz="2" w:space="0" w:color="auto"/>
              <w:bottom w:val="single" w:sz="2" w:space="0" w:color="auto"/>
              <w:right w:val="single" w:sz="2" w:space="0" w:color="auto"/>
            </w:tcBorders>
          </w:tcPr>
          <w:p w14:paraId="6B8D243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1FC6B039" w14:textId="77777777" w:rsidTr="00722E61">
        <w:tc>
          <w:tcPr>
            <w:tcW w:w="3508" w:type="pct"/>
            <w:tcBorders>
              <w:top w:val="single" w:sz="2" w:space="0" w:color="auto"/>
              <w:left w:val="single" w:sz="2" w:space="0" w:color="auto"/>
              <w:bottom w:val="single" w:sz="2" w:space="0" w:color="auto"/>
              <w:right w:val="single" w:sz="2" w:space="0" w:color="auto"/>
            </w:tcBorders>
          </w:tcPr>
          <w:p w14:paraId="6F6915E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Потребность в финансовых ресурсах – всего</w:t>
            </w:r>
          </w:p>
        </w:tc>
        <w:tc>
          <w:tcPr>
            <w:tcW w:w="1492" w:type="pct"/>
            <w:tcBorders>
              <w:top w:val="single" w:sz="2" w:space="0" w:color="auto"/>
              <w:left w:val="single" w:sz="2" w:space="0" w:color="auto"/>
              <w:bottom w:val="single" w:sz="2" w:space="0" w:color="auto"/>
              <w:right w:val="single" w:sz="2" w:space="0" w:color="auto"/>
            </w:tcBorders>
          </w:tcPr>
          <w:p w14:paraId="2D79413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0CA4327C" w14:textId="77777777" w:rsidTr="00722E61">
        <w:tc>
          <w:tcPr>
            <w:tcW w:w="3508" w:type="pct"/>
            <w:tcBorders>
              <w:top w:val="single" w:sz="2" w:space="0" w:color="auto"/>
              <w:left w:val="single" w:sz="2" w:space="0" w:color="auto"/>
              <w:bottom w:val="single" w:sz="2" w:space="0" w:color="auto"/>
              <w:right w:val="single" w:sz="2" w:space="0" w:color="auto"/>
            </w:tcBorders>
          </w:tcPr>
          <w:p w14:paraId="24632FC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в том числе заемные средства</w:t>
            </w:r>
          </w:p>
        </w:tc>
        <w:tc>
          <w:tcPr>
            <w:tcW w:w="1492" w:type="pct"/>
            <w:tcBorders>
              <w:top w:val="single" w:sz="2" w:space="0" w:color="auto"/>
              <w:left w:val="single" w:sz="2" w:space="0" w:color="auto"/>
              <w:bottom w:val="single" w:sz="2" w:space="0" w:color="auto"/>
              <w:right w:val="single" w:sz="2" w:space="0" w:color="auto"/>
            </w:tcBorders>
          </w:tcPr>
          <w:p w14:paraId="0C2BF009"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266DB78E" w14:textId="77777777" w:rsidTr="00722E61">
        <w:tc>
          <w:tcPr>
            <w:tcW w:w="3508" w:type="pct"/>
            <w:tcBorders>
              <w:top w:val="single" w:sz="2" w:space="0" w:color="auto"/>
              <w:left w:val="single" w:sz="2" w:space="0" w:color="auto"/>
              <w:bottom w:val="single" w:sz="2" w:space="0" w:color="auto"/>
              <w:right w:val="single" w:sz="2" w:space="0" w:color="auto"/>
            </w:tcBorders>
          </w:tcPr>
          <w:p w14:paraId="12316EC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Условия запрашиваемого кредита:</w:t>
            </w:r>
          </w:p>
        </w:tc>
        <w:tc>
          <w:tcPr>
            <w:tcW w:w="1492" w:type="pct"/>
            <w:tcBorders>
              <w:top w:val="single" w:sz="2" w:space="0" w:color="auto"/>
              <w:left w:val="single" w:sz="2" w:space="0" w:color="auto"/>
              <w:bottom w:val="single" w:sz="2" w:space="0" w:color="auto"/>
              <w:right w:val="single" w:sz="2" w:space="0" w:color="auto"/>
            </w:tcBorders>
          </w:tcPr>
          <w:p w14:paraId="0D7396D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3E5851BD" w14:textId="77777777" w:rsidTr="00722E61">
        <w:tc>
          <w:tcPr>
            <w:tcW w:w="3508" w:type="pct"/>
            <w:tcBorders>
              <w:top w:val="single" w:sz="2" w:space="0" w:color="auto"/>
              <w:left w:val="single" w:sz="2" w:space="0" w:color="auto"/>
              <w:bottom w:val="single" w:sz="2" w:space="0" w:color="auto"/>
              <w:right w:val="single" w:sz="2" w:space="0" w:color="auto"/>
            </w:tcBorders>
          </w:tcPr>
          <w:p w14:paraId="5A277E1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сумма кредита</w:t>
            </w:r>
          </w:p>
        </w:tc>
        <w:tc>
          <w:tcPr>
            <w:tcW w:w="1492" w:type="pct"/>
            <w:tcBorders>
              <w:top w:val="single" w:sz="2" w:space="0" w:color="auto"/>
              <w:left w:val="single" w:sz="2" w:space="0" w:color="auto"/>
              <w:bottom w:val="single" w:sz="2" w:space="0" w:color="auto"/>
              <w:right w:val="single" w:sz="2" w:space="0" w:color="auto"/>
            </w:tcBorders>
          </w:tcPr>
          <w:p w14:paraId="381CA7A6"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6035F8CE" w14:textId="77777777" w:rsidTr="00722E61">
        <w:tc>
          <w:tcPr>
            <w:tcW w:w="3508" w:type="pct"/>
            <w:tcBorders>
              <w:top w:val="single" w:sz="2" w:space="0" w:color="auto"/>
              <w:left w:val="single" w:sz="2" w:space="0" w:color="auto"/>
              <w:bottom w:val="single" w:sz="2" w:space="0" w:color="auto"/>
              <w:right w:val="single" w:sz="2" w:space="0" w:color="auto"/>
            </w:tcBorders>
          </w:tcPr>
          <w:p w14:paraId="5D448F9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срок кредита</w:t>
            </w:r>
          </w:p>
        </w:tc>
        <w:tc>
          <w:tcPr>
            <w:tcW w:w="1492" w:type="pct"/>
            <w:tcBorders>
              <w:top w:val="single" w:sz="2" w:space="0" w:color="auto"/>
              <w:left w:val="single" w:sz="2" w:space="0" w:color="auto"/>
              <w:bottom w:val="single" w:sz="2" w:space="0" w:color="auto"/>
              <w:right w:val="single" w:sz="2" w:space="0" w:color="auto"/>
            </w:tcBorders>
          </w:tcPr>
          <w:p w14:paraId="2A46263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16DD90DB" w14:textId="77777777" w:rsidTr="00722E61">
        <w:tc>
          <w:tcPr>
            <w:tcW w:w="3508" w:type="pct"/>
            <w:tcBorders>
              <w:top w:val="single" w:sz="2" w:space="0" w:color="auto"/>
              <w:left w:val="single" w:sz="2" w:space="0" w:color="auto"/>
              <w:bottom w:val="single" w:sz="2" w:space="0" w:color="auto"/>
              <w:right w:val="single" w:sz="2" w:space="0" w:color="auto"/>
            </w:tcBorders>
          </w:tcPr>
          <w:p w14:paraId="1196E05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проценты (ежемесячно, ежеквартально, одновременно с возвратом основной суммы долга)</w:t>
            </w:r>
          </w:p>
        </w:tc>
        <w:tc>
          <w:tcPr>
            <w:tcW w:w="1492" w:type="pct"/>
            <w:tcBorders>
              <w:top w:val="single" w:sz="2" w:space="0" w:color="auto"/>
              <w:left w:val="single" w:sz="2" w:space="0" w:color="auto"/>
              <w:bottom w:val="single" w:sz="2" w:space="0" w:color="auto"/>
              <w:right w:val="single" w:sz="2" w:space="0" w:color="auto"/>
            </w:tcBorders>
          </w:tcPr>
          <w:p w14:paraId="6429137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454CD09C" w14:textId="77777777" w:rsidTr="00722E61">
        <w:tc>
          <w:tcPr>
            <w:tcW w:w="3508" w:type="pct"/>
            <w:tcBorders>
              <w:top w:val="single" w:sz="2" w:space="0" w:color="auto"/>
              <w:left w:val="single" w:sz="2" w:space="0" w:color="auto"/>
              <w:bottom w:val="single" w:sz="2" w:space="0" w:color="auto"/>
              <w:right w:val="single" w:sz="2" w:space="0" w:color="auto"/>
            </w:tcBorders>
          </w:tcPr>
          <w:p w14:paraId="4D0AF15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возврат основной суммы долга (поэтапно, единовременно)</w:t>
            </w:r>
          </w:p>
        </w:tc>
        <w:tc>
          <w:tcPr>
            <w:tcW w:w="1492" w:type="pct"/>
            <w:tcBorders>
              <w:top w:val="single" w:sz="2" w:space="0" w:color="auto"/>
              <w:left w:val="single" w:sz="2" w:space="0" w:color="auto"/>
              <w:bottom w:val="single" w:sz="2" w:space="0" w:color="auto"/>
              <w:right w:val="single" w:sz="2" w:space="0" w:color="auto"/>
            </w:tcBorders>
          </w:tcPr>
          <w:p w14:paraId="37DA1B0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r w:rsidR="00722E61" w:rsidRPr="00722E61" w14:paraId="20F294F9" w14:textId="77777777" w:rsidTr="00722E61">
        <w:tc>
          <w:tcPr>
            <w:tcW w:w="3508" w:type="pct"/>
            <w:tcBorders>
              <w:top w:val="single" w:sz="2" w:space="0" w:color="auto"/>
              <w:left w:val="single" w:sz="2" w:space="0" w:color="auto"/>
              <w:bottom w:val="single" w:sz="4" w:space="0" w:color="auto"/>
              <w:right w:val="single" w:sz="2" w:space="0" w:color="auto"/>
            </w:tcBorders>
          </w:tcPr>
          <w:p w14:paraId="2EEBD96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r w:rsidRPr="00722E61">
              <w:rPr>
                <w:rFonts w:ascii="Times New Roman" w:eastAsia="Times New Roman" w:hAnsi="Times New Roman" w:cs="Times New Roman"/>
                <w:sz w:val="25"/>
                <w:szCs w:val="25"/>
              </w:rPr>
              <w:t>Наименование банка, предоставляющего кредит на реализацию проекта</w:t>
            </w:r>
          </w:p>
        </w:tc>
        <w:tc>
          <w:tcPr>
            <w:tcW w:w="1492" w:type="pct"/>
            <w:tcBorders>
              <w:top w:val="single" w:sz="2" w:space="0" w:color="auto"/>
              <w:left w:val="single" w:sz="2" w:space="0" w:color="auto"/>
              <w:bottom w:val="single" w:sz="4" w:space="0" w:color="auto"/>
              <w:right w:val="single" w:sz="2" w:space="0" w:color="auto"/>
            </w:tcBorders>
          </w:tcPr>
          <w:p w14:paraId="2900DB8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5"/>
                <w:szCs w:val="25"/>
              </w:rPr>
            </w:pPr>
          </w:p>
        </w:tc>
      </w:tr>
    </w:tbl>
    <w:p w14:paraId="1549E083"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Указать по каждому проекту отдельно.</w:t>
      </w:r>
    </w:p>
    <w:p w14:paraId="4E36C314"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p>
    <w:p w14:paraId="25E6A6AA"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p>
    <w:p w14:paraId="1C949DC7" w14:textId="77777777" w:rsidR="00722E61" w:rsidRPr="00722E61" w:rsidRDefault="00722E61" w:rsidP="00B05E34">
      <w:pPr>
        <w:widowControl/>
        <w:numPr>
          <w:ilvl w:val="0"/>
          <w:numId w:val="8"/>
        </w:numPr>
        <w:autoSpaceDE/>
        <w:autoSpaceDN/>
        <w:adjustRightInd/>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Сведения о проекте</w:t>
      </w:r>
    </w:p>
    <w:p w14:paraId="0C75A2D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72"/>
        <w:gridCol w:w="5934"/>
        <w:gridCol w:w="1462"/>
        <w:gridCol w:w="1597"/>
      </w:tblGrid>
      <w:tr w:rsidR="00722E61" w:rsidRPr="00722E61" w14:paraId="14FDD850" w14:textId="77777777" w:rsidTr="00722E61">
        <w:tc>
          <w:tcPr>
            <w:tcW w:w="379" w:type="pct"/>
            <w:vAlign w:val="center"/>
          </w:tcPr>
          <w:p w14:paraId="17F54A95"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п/п</w:t>
            </w:r>
          </w:p>
        </w:tc>
        <w:tc>
          <w:tcPr>
            <w:tcW w:w="3182" w:type="pct"/>
            <w:vAlign w:val="center"/>
          </w:tcPr>
          <w:p w14:paraId="383AF14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Наименование показателя</w:t>
            </w:r>
          </w:p>
        </w:tc>
        <w:tc>
          <w:tcPr>
            <w:tcW w:w="757" w:type="pct"/>
            <w:vAlign w:val="center"/>
          </w:tcPr>
          <w:p w14:paraId="4845E3C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Единица измере-ния</w:t>
            </w:r>
          </w:p>
        </w:tc>
        <w:tc>
          <w:tcPr>
            <w:tcW w:w="682" w:type="pct"/>
            <w:vAlign w:val="center"/>
          </w:tcPr>
          <w:p w14:paraId="3C40976C"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Коли-чество</w:t>
            </w:r>
          </w:p>
        </w:tc>
      </w:tr>
      <w:tr w:rsidR="00722E61" w:rsidRPr="00722E61" w14:paraId="31190649" w14:textId="77777777" w:rsidTr="00722E61">
        <w:tc>
          <w:tcPr>
            <w:tcW w:w="379" w:type="pct"/>
          </w:tcPr>
          <w:p w14:paraId="696032E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w:t>
            </w:r>
          </w:p>
        </w:tc>
        <w:tc>
          <w:tcPr>
            <w:tcW w:w="3182" w:type="pct"/>
          </w:tcPr>
          <w:p w14:paraId="2A8CB5F6"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Площадь земельного участка, обеспечиваемого инженерной инфраструктурой</w:t>
            </w:r>
          </w:p>
        </w:tc>
        <w:tc>
          <w:tcPr>
            <w:tcW w:w="757" w:type="pct"/>
          </w:tcPr>
          <w:p w14:paraId="732D5822"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га</w:t>
            </w:r>
          </w:p>
        </w:tc>
        <w:tc>
          <w:tcPr>
            <w:tcW w:w="682" w:type="pct"/>
          </w:tcPr>
          <w:p w14:paraId="2D9B1247"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r>
      <w:tr w:rsidR="00722E61" w:rsidRPr="00722E61" w14:paraId="6E0E49AA" w14:textId="77777777" w:rsidTr="00722E61">
        <w:tc>
          <w:tcPr>
            <w:tcW w:w="379" w:type="pct"/>
            <w:vMerge w:val="restart"/>
          </w:tcPr>
          <w:p w14:paraId="2812E5DA"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2.</w:t>
            </w:r>
          </w:p>
        </w:tc>
        <w:tc>
          <w:tcPr>
            <w:tcW w:w="3182" w:type="pct"/>
          </w:tcPr>
          <w:p w14:paraId="7808B309"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Общая стоимость застройки земельного участка (в ценах 2010 года) в рамках проекта</w:t>
            </w:r>
          </w:p>
        </w:tc>
        <w:tc>
          <w:tcPr>
            <w:tcW w:w="757" w:type="pct"/>
          </w:tcPr>
          <w:p w14:paraId="00C94E1E"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тыс. </w:t>
            </w:r>
            <w:r w:rsidRPr="00722E61">
              <w:rPr>
                <w:rFonts w:ascii="Times New Roman" w:eastAsia="Times New Roman" w:hAnsi="Times New Roman" w:cs="Times New Roman"/>
                <w:sz w:val="26"/>
                <w:szCs w:val="26"/>
              </w:rPr>
              <w:br/>
              <w:t xml:space="preserve">рублей </w:t>
            </w:r>
          </w:p>
        </w:tc>
        <w:tc>
          <w:tcPr>
            <w:tcW w:w="682" w:type="pct"/>
          </w:tcPr>
          <w:p w14:paraId="45C69350"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4CDAA7A1" w14:textId="77777777" w:rsidTr="00722E61">
        <w:tc>
          <w:tcPr>
            <w:tcW w:w="379" w:type="pct"/>
            <w:vMerge/>
          </w:tcPr>
          <w:p w14:paraId="352CEFC0"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3182" w:type="pct"/>
          </w:tcPr>
          <w:p w14:paraId="17F66F4C"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 том числе стоимость обеспечения земельного участка инженерной инфраструктурой под жилищное строительство</w:t>
            </w:r>
          </w:p>
        </w:tc>
        <w:tc>
          <w:tcPr>
            <w:tcW w:w="757" w:type="pct"/>
          </w:tcPr>
          <w:p w14:paraId="64186237"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тыс. </w:t>
            </w:r>
            <w:r w:rsidRPr="00722E61">
              <w:rPr>
                <w:rFonts w:ascii="Times New Roman" w:eastAsia="Times New Roman" w:hAnsi="Times New Roman" w:cs="Times New Roman"/>
                <w:sz w:val="26"/>
                <w:szCs w:val="26"/>
              </w:rPr>
              <w:br/>
              <w:t xml:space="preserve">рублей </w:t>
            </w:r>
          </w:p>
        </w:tc>
        <w:tc>
          <w:tcPr>
            <w:tcW w:w="682" w:type="pct"/>
          </w:tcPr>
          <w:p w14:paraId="167CCD3F"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603FBE48" w14:textId="77777777" w:rsidTr="00722E61">
        <w:trPr>
          <w:trHeight w:val="562"/>
        </w:trPr>
        <w:tc>
          <w:tcPr>
            <w:tcW w:w="379" w:type="pct"/>
          </w:tcPr>
          <w:p w14:paraId="7B5D98BC"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3.</w:t>
            </w:r>
          </w:p>
        </w:tc>
        <w:tc>
          <w:tcPr>
            <w:tcW w:w="3182" w:type="pct"/>
          </w:tcPr>
          <w:p w14:paraId="50B96EE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Стоимость строительства 1 кв. м общей площади жилья (в ценах 2010 года) в рамках проекта</w:t>
            </w:r>
          </w:p>
        </w:tc>
        <w:tc>
          <w:tcPr>
            <w:tcW w:w="757" w:type="pct"/>
          </w:tcPr>
          <w:p w14:paraId="74E0E231"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тыс. </w:t>
            </w:r>
            <w:r w:rsidRPr="00722E61">
              <w:rPr>
                <w:rFonts w:ascii="Times New Roman" w:eastAsia="Times New Roman" w:hAnsi="Times New Roman" w:cs="Times New Roman"/>
                <w:sz w:val="26"/>
                <w:szCs w:val="26"/>
              </w:rPr>
              <w:br/>
              <w:t>рублей</w:t>
            </w:r>
          </w:p>
        </w:tc>
        <w:tc>
          <w:tcPr>
            <w:tcW w:w="682" w:type="pct"/>
          </w:tcPr>
          <w:p w14:paraId="7252742C"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r>
      <w:tr w:rsidR="00722E61" w:rsidRPr="00722E61" w14:paraId="51009631" w14:textId="77777777" w:rsidTr="00722E61">
        <w:tc>
          <w:tcPr>
            <w:tcW w:w="379" w:type="pct"/>
          </w:tcPr>
          <w:p w14:paraId="0873CB91"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4.</w:t>
            </w:r>
          </w:p>
        </w:tc>
        <w:tc>
          <w:tcPr>
            <w:tcW w:w="3182" w:type="pct"/>
          </w:tcPr>
          <w:p w14:paraId="5D55335E"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Доля затрат на обеспечение земельного участка инженерной инфраструктурой в стоимости строительства на нем 1 кв. м общей площади жилья</w:t>
            </w:r>
          </w:p>
        </w:tc>
        <w:tc>
          <w:tcPr>
            <w:tcW w:w="757" w:type="pct"/>
          </w:tcPr>
          <w:p w14:paraId="28A0981C"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w:t>
            </w:r>
          </w:p>
        </w:tc>
        <w:tc>
          <w:tcPr>
            <w:tcW w:w="682" w:type="pct"/>
          </w:tcPr>
          <w:p w14:paraId="33F8206C"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5062933F" w14:textId="77777777" w:rsidTr="00722E61">
        <w:tc>
          <w:tcPr>
            <w:tcW w:w="379" w:type="pct"/>
            <w:vMerge w:val="restart"/>
            <w:tcBorders>
              <w:top w:val="single" w:sz="4" w:space="0" w:color="auto"/>
              <w:left w:val="single" w:sz="4" w:space="0" w:color="auto"/>
              <w:right w:val="single" w:sz="4" w:space="0" w:color="auto"/>
            </w:tcBorders>
          </w:tcPr>
          <w:p w14:paraId="1E8EB02B"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5.</w:t>
            </w:r>
          </w:p>
        </w:tc>
        <w:tc>
          <w:tcPr>
            <w:tcW w:w="3182" w:type="pct"/>
            <w:tcBorders>
              <w:top w:val="single" w:sz="4" w:space="0" w:color="auto"/>
              <w:left w:val="single" w:sz="4" w:space="0" w:color="auto"/>
              <w:bottom w:val="single" w:sz="4" w:space="0" w:color="auto"/>
              <w:right w:val="single" w:sz="4" w:space="0" w:color="auto"/>
            </w:tcBorders>
          </w:tcPr>
          <w:p w14:paraId="63091758"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Состояние проекта:</w:t>
            </w:r>
          </w:p>
        </w:tc>
        <w:tc>
          <w:tcPr>
            <w:tcW w:w="757" w:type="pct"/>
            <w:tcBorders>
              <w:top w:val="single" w:sz="4" w:space="0" w:color="auto"/>
              <w:left w:val="single" w:sz="4" w:space="0" w:color="auto"/>
              <w:bottom w:val="single" w:sz="4" w:space="0" w:color="auto"/>
              <w:right w:val="single" w:sz="4" w:space="0" w:color="auto"/>
            </w:tcBorders>
          </w:tcPr>
          <w:p w14:paraId="6ED16DDF"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682" w:type="pct"/>
            <w:tcBorders>
              <w:top w:val="single" w:sz="4" w:space="0" w:color="auto"/>
              <w:left w:val="single" w:sz="4" w:space="0" w:color="auto"/>
              <w:bottom w:val="single" w:sz="4" w:space="0" w:color="auto"/>
              <w:right w:val="single" w:sz="4" w:space="0" w:color="auto"/>
            </w:tcBorders>
          </w:tcPr>
          <w:p w14:paraId="7370FB38"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6729295B" w14:textId="77777777" w:rsidTr="00722E61">
        <w:tc>
          <w:tcPr>
            <w:tcW w:w="379" w:type="pct"/>
            <w:vMerge/>
            <w:tcBorders>
              <w:left w:val="single" w:sz="4" w:space="0" w:color="auto"/>
              <w:right w:val="single" w:sz="4" w:space="0" w:color="auto"/>
            </w:tcBorders>
          </w:tcPr>
          <w:p w14:paraId="70B7B41F"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3182" w:type="pct"/>
            <w:tcBorders>
              <w:top w:val="single" w:sz="4" w:space="0" w:color="auto"/>
              <w:left w:val="single" w:sz="4" w:space="0" w:color="auto"/>
              <w:bottom w:val="single" w:sz="4" w:space="0" w:color="auto"/>
              <w:right w:val="single" w:sz="4" w:space="0" w:color="auto"/>
            </w:tcBorders>
          </w:tcPr>
          <w:p w14:paraId="5285FA1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в стадии разработки</w:t>
            </w:r>
          </w:p>
        </w:tc>
        <w:tc>
          <w:tcPr>
            <w:tcW w:w="757" w:type="pct"/>
            <w:tcBorders>
              <w:top w:val="single" w:sz="4" w:space="0" w:color="auto"/>
              <w:left w:val="single" w:sz="4" w:space="0" w:color="auto"/>
              <w:bottom w:val="single" w:sz="4" w:space="0" w:color="auto"/>
              <w:right w:val="single" w:sz="4" w:space="0" w:color="auto"/>
            </w:tcBorders>
          </w:tcPr>
          <w:p w14:paraId="78D8A669"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682" w:type="pct"/>
            <w:tcBorders>
              <w:top w:val="single" w:sz="4" w:space="0" w:color="auto"/>
              <w:left w:val="single" w:sz="4" w:space="0" w:color="auto"/>
              <w:bottom w:val="single" w:sz="4" w:space="0" w:color="auto"/>
              <w:right w:val="single" w:sz="4" w:space="0" w:color="auto"/>
            </w:tcBorders>
          </w:tcPr>
          <w:p w14:paraId="2A750AB9"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1D4E1BB6" w14:textId="77777777" w:rsidTr="00722E61">
        <w:tc>
          <w:tcPr>
            <w:tcW w:w="379" w:type="pct"/>
            <w:vMerge/>
            <w:tcBorders>
              <w:left w:val="single" w:sz="4" w:space="0" w:color="auto"/>
              <w:right w:val="single" w:sz="4" w:space="0" w:color="auto"/>
            </w:tcBorders>
          </w:tcPr>
          <w:p w14:paraId="31247335"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3182" w:type="pct"/>
            <w:tcBorders>
              <w:top w:val="single" w:sz="4" w:space="0" w:color="auto"/>
              <w:left w:val="single" w:sz="4" w:space="0" w:color="auto"/>
              <w:bottom w:val="single" w:sz="4" w:space="0" w:color="auto"/>
              <w:right w:val="single" w:sz="4" w:space="0" w:color="auto"/>
            </w:tcBorders>
          </w:tcPr>
          <w:p w14:paraId="5E64885A"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в стадии утверждения</w:t>
            </w:r>
          </w:p>
        </w:tc>
        <w:tc>
          <w:tcPr>
            <w:tcW w:w="757" w:type="pct"/>
            <w:tcBorders>
              <w:top w:val="single" w:sz="4" w:space="0" w:color="auto"/>
              <w:left w:val="single" w:sz="4" w:space="0" w:color="auto"/>
              <w:bottom w:val="single" w:sz="4" w:space="0" w:color="auto"/>
              <w:right w:val="single" w:sz="4" w:space="0" w:color="auto"/>
            </w:tcBorders>
          </w:tcPr>
          <w:p w14:paraId="51CFC534"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682" w:type="pct"/>
            <w:tcBorders>
              <w:top w:val="single" w:sz="4" w:space="0" w:color="auto"/>
              <w:left w:val="single" w:sz="4" w:space="0" w:color="auto"/>
              <w:bottom w:val="single" w:sz="4" w:space="0" w:color="auto"/>
              <w:right w:val="single" w:sz="4" w:space="0" w:color="auto"/>
            </w:tcBorders>
          </w:tcPr>
          <w:p w14:paraId="2ACD33EF"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r w:rsidR="00722E61" w:rsidRPr="00722E61" w14:paraId="79BA33CC" w14:textId="77777777" w:rsidTr="00722E61">
        <w:tc>
          <w:tcPr>
            <w:tcW w:w="379" w:type="pct"/>
            <w:vMerge/>
            <w:tcBorders>
              <w:left w:val="single" w:sz="4" w:space="0" w:color="auto"/>
              <w:right w:val="single" w:sz="4" w:space="0" w:color="auto"/>
            </w:tcBorders>
          </w:tcPr>
          <w:p w14:paraId="5889DE52" w14:textId="77777777" w:rsidR="00722E61" w:rsidRPr="00722E61" w:rsidRDefault="00722E61" w:rsidP="00722E61">
            <w:pPr>
              <w:widowControl/>
              <w:autoSpaceDE/>
              <w:autoSpaceDN/>
              <w:adjustRightInd/>
              <w:jc w:val="center"/>
              <w:rPr>
                <w:rFonts w:ascii="Times New Roman" w:eastAsia="Times New Roman" w:hAnsi="Times New Roman" w:cs="Times New Roman"/>
                <w:sz w:val="26"/>
                <w:szCs w:val="26"/>
              </w:rPr>
            </w:pPr>
          </w:p>
        </w:tc>
        <w:tc>
          <w:tcPr>
            <w:tcW w:w="3182" w:type="pct"/>
            <w:tcBorders>
              <w:left w:val="single" w:sz="4" w:space="0" w:color="auto"/>
            </w:tcBorders>
          </w:tcPr>
          <w:p w14:paraId="3C22DB63"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утвержден (указать дату утверждения)</w:t>
            </w:r>
          </w:p>
        </w:tc>
        <w:tc>
          <w:tcPr>
            <w:tcW w:w="757" w:type="pct"/>
          </w:tcPr>
          <w:p w14:paraId="20473883"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c>
          <w:tcPr>
            <w:tcW w:w="682" w:type="pct"/>
          </w:tcPr>
          <w:p w14:paraId="674FC15E" w14:textId="77777777" w:rsidR="00722E61" w:rsidRPr="00722E61" w:rsidRDefault="00722E61" w:rsidP="00722E61">
            <w:pPr>
              <w:widowControl/>
              <w:autoSpaceDE/>
              <w:autoSpaceDN/>
              <w:adjustRightInd/>
              <w:rPr>
                <w:rFonts w:ascii="Times New Roman" w:eastAsia="Times New Roman" w:hAnsi="Times New Roman" w:cs="Times New Roman"/>
                <w:sz w:val="26"/>
                <w:szCs w:val="26"/>
              </w:rPr>
            </w:pPr>
          </w:p>
        </w:tc>
      </w:tr>
    </w:tbl>
    <w:p w14:paraId="77621497"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p>
    <w:p w14:paraId="08BCCBE3" w14:textId="77777777" w:rsidR="00722E61" w:rsidRPr="00722E61" w:rsidRDefault="00722E61" w:rsidP="00B05E34">
      <w:pPr>
        <w:widowControl/>
        <w:numPr>
          <w:ilvl w:val="0"/>
          <w:numId w:val="8"/>
        </w:numPr>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Показатели проекта</w:t>
      </w:r>
    </w:p>
    <w:p w14:paraId="4DE66DA6"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3192"/>
        <w:gridCol w:w="1305"/>
        <w:gridCol w:w="869"/>
        <w:gridCol w:w="725"/>
        <w:gridCol w:w="725"/>
        <w:gridCol w:w="724"/>
        <w:gridCol w:w="725"/>
        <w:gridCol w:w="725"/>
      </w:tblGrid>
      <w:tr w:rsidR="00722E61" w:rsidRPr="00722E61" w14:paraId="412062A1" w14:textId="77777777" w:rsidTr="00722E61">
        <w:tc>
          <w:tcPr>
            <w:tcW w:w="303" w:type="pct"/>
            <w:vMerge w:val="restart"/>
            <w:vAlign w:val="center"/>
          </w:tcPr>
          <w:p w14:paraId="1C095D43"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п/п</w:t>
            </w:r>
          </w:p>
        </w:tc>
        <w:tc>
          <w:tcPr>
            <w:tcW w:w="1667" w:type="pct"/>
            <w:vMerge w:val="restart"/>
            <w:vAlign w:val="center"/>
          </w:tcPr>
          <w:p w14:paraId="2E4B92A8"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Наименование показателя</w:t>
            </w:r>
          </w:p>
        </w:tc>
        <w:tc>
          <w:tcPr>
            <w:tcW w:w="682" w:type="pct"/>
            <w:vMerge w:val="restart"/>
          </w:tcPr>
          <w:p w14:paraId="2445FD2B"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Единица измерения</w:t>
            </w:r>
          </w:p>
        </w:tc>
        <w:tc>
          <w:tcPr>
            <w:tcW w:w="454" w:type="pct"/>
            <w:vMerge w:val="restart"/>
            <w:vAlign w:val="center"/>
          </w:tcPr>
          <w:p w14:paraId="2C0E0EB3"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Всего</w:t>
            </w:r>
          </w:p>
        </w:tc>
        <w:tc>
          <w:tcPr>
            <w:tcW w:w="1894" w:type="pct"/>
            <w:gridSpan w:val="5"/>
            <w:vAlign w:val="center"/>
          </w:tcPr>
          <w:p w14:paraId="3256A5B8"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 том числе по годам</w:t>
            </w:r>
          </w:p>
        </w:tc>
      </w:tr>
      <w:tr w:rsidR="00722E61" w:rsidRPr="00722E61" w14:paraId="1FFBC706" w14:textId="77777777" w:rsidTr="00722E61">
        <w:tc>
          <w:tcPr>
            <w:tcW w:w="303" w:type="pct"/>
            <w:vMerge/>
            <w:vAlign w:val="center"/>
          </w:tcPr>
          <w:p w14:paraId="12748BB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667" w:type="pct"/>
            <w:vMerge/>
            <w:vAlign w:val="center"/>
          </w:tcPr>
          <w:p w14:paraId="1C209B10"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682" w:type="pct"/>
            <w:vMerge/>
          </w:tcPr>
          <w:p w14:paraId="29E9756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54" w:type="pct"/>
            <w:vMerge/>
            <w:vAlign w:val="center"/>
          </w:tcPr>
          <w:p w14:paraId="7C49B9E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79" w:type="pct"/>
            <w:vAlign w:val="center"/>
          </w:tcPr>
          <w:p w14:paraId="336E73D8"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2011</w:t>
            </w:r>
          </w:p>
        </w:tc>
        <w:tc>
          <w:tcPr>
            <w:tcW w:w="379" w:type="pct"/>
            <w:vAlign w:val="center"/>
          </w:tcPr>
          <w:p w14:paraId="2F5EE888"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2012</w:t>
            </w:r>
          </w:p>
        </w:tc>
        <w:tc>
          <w:tcPr>
            <w:tcW w:w="378" w:type="pct"/>
            <w:vAlign w:val="center"/>
          </w:tcPr>
          <w:p w14:paraId="670B72AF"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2013</w:t>
            </w:r>
          </w:p>
        </w:tc>
        <w:tc>
          <w:tcPr>
            <w:tcW w:w="379" w:type="pct"/>
            <w:vAlign w:val="center"/>
          </w:tcPr>
          <w:p w14:paraId="3D3B9624"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2014</w:t>
            </w:r>
          </w:p>
        </w:tc>
        <w:tc>
          <w:tcPr>
            <w:tcW w:w="379" w:type="pct"/>
            <w:vAlign w:val="center"/>
          </w:tcPr>
          <w:p w14:paraId="31FBB281"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2015</w:t>
            </w:r>
          </w:p>
        </w:tc>
      </w:tr>
    </w:tbl>
    <w:p w14:paraId="190EE196" w14:textId="77777777" w:rsidR="00722E61" w:rsidRPr="00722E61" w:rsidRDefault="00722E61" w:rsidP="00722E61">
      <w:pPr>
        <w:widowControl/>
        <w:autoSpaceDE/>
        <w:autoSpaceDN/>
        <w:adjustRightInd/>
        <w:jc w:val="right"/>
        <w:rPr>
          <w:rFonts w:ascii="Times New Roman" w:eastAsia="Times New Roman" w:hAnsi="Times New Roman" w:cs="Times New Roman"/>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8"/>
        <w:gridCol w:w="3126"/>
        <w:gridCol w:w="1277"/>
        <w:gridCol w:w="850"/>
        <w:gridCol w:w="710"/>
        <w:gridCol w:w="710"/>
        <w:gridCol w:w="708"/>
        <w:gridCol w:w="710"/>
        <w:gridCol w:w="706"/>
      </w:tblGrid>
      <w:tr w:rsidR="00722E61" w:rsidRPr="00722E61" w14:paraId="58A3919F" w14:textId="77777777" w:rsidTr="00722E61">
        <w:tc>
          <w:tcPr>
            <w:tcW w:w="303" w:type="pct"/>
          </w:tcPr>
          <w:p w14:paraId="6AF0F80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tc>
        <w:tc>
          <w:tcPr>
            <w:tcW w:w="1669" w:type="pct"/>
          </w:tcPr>
          <w:p w14:paraId="3967274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Ввод общей площади жилья на земельном участке в рамках проекта – всего</w:t>
            </w:r>
          </w:p>
          <w:p w14:paraId="455A1A91"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 том числе:</w:t>
            </w:r>
          </w:p>
        </w:tc>
        <w:tc>
          <w:tcPr>
            <w:tcW w:w="682" w:type="pct"/>
          </w:tcPr>
          <w:p w14:paraId="2CBA15B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тыс. кв. м</w:t>
            </w:r>
          </w:p>
        </w:tc>
        <w:tc>
          <w:tcPr>
            <w:tcW w:w="454" w:type="pct"/>
          </w:tcPr>
          <w:p w14:paraId="79E04D5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2D05165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3736155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30DD845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3D2BFB3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B514A7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567B563F" w14:textId="77777777" w:rsidTr="00722E61">
        <w:tc>
          <w:tcPr>
            <w:tcW w:w="303" w:type="pct"/>
          </w:tcPr>
          <w:p w14:paraId="16167667"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1.1.</w:t>
            </w:r>
          </w:p>
        </w:tc>
        <w:tc>
          <w:tcPr>
            <w:tcW w:w="1669" w:type="pct"/>
          </w:tcPr>
          <w:p w14:paraId="76C907A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Жильё экономкласса</w:t>
            </w:r>
          </w:p>
        </w:tc>
        <w:tc>
          <w:tcPr>
            <w:tcW w:w="682" w:type="pct"/>
          </w:tcPr>
          <w:p w14:paraId="1936D73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тыс. кв. м</w:t>
            </w:r>
          </w:p>
        </w:tc>
        <w:tc>
          <w:tcPr>
            <w:tcW w:w="454" w:type="pct"/>
          </w:tcPr>
          <w:p w14:paraId="67EB8BD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2605A5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575E3D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26B37A9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4E72BC8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22B6B64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1484F299" w14:textId="77777777" w:rsidTr="00722E61">
        <w:tc>
          <w:tcPr>
            <w:tcW w:w="303" w:type="pct"/>
          </w:tcPr>
          <w:p w14:paraId="54A89F47"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1.2.</w:t>
            </w:r>
          </w:p>
        </w:tc>
        <w:tc>
          <w:tcPr>
            <w:tcW w:w="1669" w:type="pct"/>
          </w:tcPr>
          <w:p w14:paraId="63F3525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Малоэтажное жильё</w:t>
            </w:r>
          </w:p>
        </w:tc>
        <w:tc>
          <w:tcPr>
            <w:tcW w:w="682" w:type="pct"/>
          </w:tcPr>
          <w:p w14:paraId="08A9BA0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тыс. кв. м</w:t>
            </w:r>
          </w:p>
        </w:tc>
        <w:tc>
          <w:tcPr>
            <w:tcW w:w="454" w:type="pct"/>
          </w:tcPr>
          <w:p w14:paraId="7251844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3C4BFE9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4A73CC0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576770E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36631C8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1349E28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1B732F94" w14:textId="77777777" w:rsidTr="00722E61">
        <w:tc>
          <w:tcPr>
            <w:tcW w:w="303" w:type="pct"/>
          </w:tcPr>
          <w:p w14:paraId="4B5B93F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1669" w:type="pct"/>
          </w:tcPr>
          <w:p w14:paraId="1348A0B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Площадь земельного участка, обеспеченного инженерной инфраструктурой</w:t>
            </w:r>
          </w:p>
        </w:tc>
        <w:tc>
          <w:tcPr>
            <w:tcW w:w="682" w:type="pct"/>
          </w:tcPr>
          <w:p w14:paraId="644B07A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га</w:t>
            </w:r>
          </w:p>
        </w:tc>
        <w:tc>
          <w:tcPr>
            <w:tcW w:w="454" w:type="pct"/>
          </w:tcPr>
          <w:p w14:paraId="2D70F30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6127FBD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5F5CFC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52301F1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1B25987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0C57B2C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7554FAFA" w14:textId="77777777" w:rsidTr="00722E61">
        <w:tc>
          <w:tcPr>
            <w:tcW w:w="303" w:type="pct"/>
          </w:tcPr>
          <w:p w14:paraId="2CF4F0B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w:t>
            </w:r>
          </w:p>
        </w:tc>
        <w:tc>
          <w:tcPr>
            <w:tcW w:w="1669" w:type="pct"/>
          </w:tcPr>
          <w:p w14:paraId="4BC3A64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Размер требуемого возмещения затрат на уплату процентных ставок по кредитам, взятым на обеспечение земельных участков под жилищное строительство инженерной инфраструктурой – всего </w:t>
            </w:r>
          </w:p>
          <w:p w14:paraId="2BCEA6B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том числе:</w:t>
            </w:r>
          </w:p>
        </w:tc>
        <w:tc>
          <w:tcPr>
            <w:tcW w:w="682" w:type="pct"/>
          </w:tcPr>
          <w:p w14:paraId="31DDB748"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тыс. рублей</w:t>
            </w:r>
          </w:p>
        </w:tc>
        <w:tc>
          <w:tcPr>
            <w:tcW w:w="454" w:type="pct"/>
          </w:tcPr>
          <w:p w14:paraId="21CD1CF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4DD51C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4997FB0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6686991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54AC7EE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788DDC9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73BD34AB" w14:textId="77777777" w:rsidTr="00722E61">
        <w:tc>
          <w:tcPr>
            <w:tcW w:w="303" w:type="pct"/>
          </w:tcPr>
          <w:p w14:paraId="582D2C66"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3.1.</w:t>
            </w:r>
          </w:p>
        </w:tc>
        <w:tc>
          <w:tcPr>
            <w:tcW w:w="1669" w:type="pct"/>
          </w:tcPr>
          <w:p w14:paraId="580D2E54"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Из средств областного бюджета</w:t>
            </w:r>
          </w:p>
        </w:tc>
        <w:tc>
          <w:tcPr>
            <w:tcW w:w="682" w:type="pct"/>
          </w:tcPr>
          <w:p w14:paraId="0CB72E3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454" w:type="pct"/>
          </w:tcPr>
          <w:p w14:paraId="6A75152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28B947D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6705F8A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6B2191B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01E0BC6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25A9876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6C5FE332" w14:textId="77777777" w:rsidTr="00722E61">
        <w:tc>
          <w:tcPr>
            <w:tcW w:w="303" w:type="pct"/>
          </w:tcPr>
          <w:p w14:paraId="3C9A6D52"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3.2.</w:t>
            </w:r>
          </w:p>
        </w:tc>
        <w:tc>
          <w:tcPr>
            <w:tcW w:w="1669" w:type="pct"/>
          </w:tcPr>
          <w:p w14:paraId="0B60BD8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Из средств местного бюджета</w:t>
            </w:r>
          </w:p>
        </w:tc>
        <w:tc>
          <w:tcPr>
            <w:tcW w:w="682" w:type="pct"/>
          </w:tcPr>
          <w:p w14:paraId="1953BC9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454" w:type="pct"/>
          </w:tcPr>
          <w:p w14:paraId="3C777AF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4EB5752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225D2D9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8" w:type="pct"/>
          </w:tcPr>
          <w:p w14:paraId="6BA9F4E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722645D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79" w:type="pct"/>
          </w:tcPr>
          <w:p w14:paraId="415170C4"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bl>
    <w:p w14:paraId="359BE6C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38F0620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Приложения: краткое описание планируемых к реализации проектов (не </w:t>
      </w:r>
      <w:r w:rsidRPr="00722E61">
        <w:rPr>
          <w:rFonts w:ascii="Times New Roman" w:eastAsia="Times New Roman" w:hAnsi="Times New Roman" w:cs="Times New Roman"/>
          <w:iCs/>
          <w:sz w:val="28"/>
          <w:szCs w:val="28"/>
        </w:rPr>
        <w:t>более 3 страниц на каждый проект).</w:t>
      </w:r>
      <w:r w:rsidRPr="00722E61">
        <w:rPr>
          <w:rFonts w:ascii="Times New Roman" w:eastAsia="Times New Roman" w:hAnsi="Times New Roman" w:cs="Times New Roman"/>
          <w:sz w:val="28"/>
          <w:szCs w:val="28"/>
        </w:rPr>
        <w:t xml:space="preserve"> К краткому описанию планируемых к реализации проектов прилагаются: общая пояснительная записка, оформленная как раздел проекта строительства, сводный сметный расчет стоимости инженерной инфраструктуры, предусмотренной проектом, описание проекта по прилагаемой форме; при отсутствии проекта строительства: описание проекта, расчет стоимости инженерной инфраструктуры, предусмотренной проектом, описание проекта по прилагаемой форме.</w:t>
      </w:r>
    </w:p>
    <w:p w14:paraId="78EDF0F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tbl>
      <w:tblPr>
        <w:tblW w:w="5000" w:type="pct"/>
        <w:tblCellMar>
          <w:left w:w="105" w:type="dxa"/>
          <w:right w:w="105" w:type="dxa"/>
        </w:tblCellMar>
        <w:tblLook w:val="0000" w:firstRow="0" w:lastRow="0" w:firstColumn="0" w:lastColumn="0" w:noHBand="0" w:noVBand="0"/>
      </w:tblPr>
      <w:tblGrid>
        <w:gridCol w:w="4204"/>
        <w:gridCol w:w="643"/>
        <w:gridCol w:w="1618"/>
        <w:gridCol w:w="274"/>
        <w:gridCol w:w="2826"/>
      </w:tblGrid>
      <w:tr w:rsidR="00722E61" w:rsidRPr="00722E61" w14:paraId="63B33155" w14:textId="77777777" w:rsidTr="00722E61">
        <w:tc>
          <w:tcPr>
            <w:tcW w:w="2198" w:type="pct"/>
          </w:tcPr>
          <w:p w14:paraId="5B435EE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____________20____г.</w:t>
            </w:r>
          </w:p>
        </w:tc>
        <w:tc>
          <w:tcPr>
            <w:tcW w:w="336" w:type="pct"/>
          </w:tcPr>
          <w:p w14:paraId="429C6590"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846" w:type="pct"/>
          </w:tcPr>
          <w:p w14:paraId="04F10E2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3" w:type="pct"/>
          </w:tcPr>
          <w:p w14:paraId="2EB86A3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77" w:type="pct"/>
          </w:tcPr>
          <w:p w14:paraId="73CEE85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48EAC6C9" w14:textId="77777777" w:rsidTr="00722E61">
        <w:tc>
          <w:tcPr>
            <w:tcW w:w="2198" w:type="pct"/>
          </w:tcPr>
          <w:p w14:paraId="6C7875D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44DFC3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 района</w:t>
            </w:r>
          </w:p>
          <w:p w14:paraId="1ED1C9E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w:t>
            </w:r>
          </w:p>
          <w:p w14:paraId="713ABF4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5C8573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36" w:type="pct"/>
          </w:tcPr>
          <w:p w14:paraId="21C6A5C9" w14:textId="77777777" w:rsidR="00722E61" w:rsidRPr="00722E61" w:rsidRDefault="00722E61" w:rsidP="00722E61">
            <w:pPr>
              <w:widowControl/>
              <w:autoSpaceDE/>
              <w:autoSpaceDN/>
              <w:adjustRightInd/>
              <w:ind w:left="-231" w:right="-183"/>
              <w:jc w:val="center"/>
              <w:rPr>
                <w:rFonts w:ascii="Times New Roman" w:eastAsia="Times New Roman" w:hAnsi="Times New Roman" w:cs="Times New Roman"/>
                <w:sz w:val="28"/>
                <w:szCs w:val="28"/>
              </w:rPr>
            </w:pPr>
          </w:p>
        </w:tc>
        <w:tc>
          <w:tcPr>
            <w:tcW w:w="846" w:type="pct"/>
          </w:tcPr>
          <w:p w14:paraId="5CD2CA89"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w:t>
            </w:r>
          </w:p>
          <w:p w14:paraId="1DB0E4A8"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3" w:type="pct"/>
          </w:tcPr>
          <w:p w14:paraId="2640B05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77" w:type="pct"/>
          </w:tcPr>
          <w:p w14:paraId="1AB8B825"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w:t>
            </w:r>
          </w:p>
          <w:p w14:paraId="3B7D171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r w:rsidR="00722E61" w:rsidRPr="00722E61" w14:paraId="007941D1" w14:textId="77777777" w:rsidTr="00722E61">
        <w:tc>
          <w:tcPr>
            <w:tcW w:w="2198" w:type="pct"/>
          </w:tcPr>
          <w:p w14:paraId="71D8DE2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27CFE69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«___» ____________20____г.</w:t>
            </w:r>
          </w:p>
        </w:tc>
        <w:tc>
          <w:tcPr>
            <w:tcW w:w="336" w:type="pct"/>
          </w:tcPr>
          <w:p w14:paraId="6DCE404A"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846" w:type="pct"/>
          </w:tcPr>
          <w:p w14:paraId="1C85466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3" w:type="pct"/>
          </w:tcPr>
          <w:p w14:paraId="3FE9B58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77" w:type="pct"/>
          </w:tcPr>
          <w:p w14:paraId="03E4ED8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7E0AA328" w14:textId="77777777" w:rsidTr="00722E61">
        <w:tc>
          <w:tcPr>
            <w:tcW w:w="2198" w:type="pct"/>
          </w:tcPr>
          <w:p w14:paraId="46DEA65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6A1743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Глава сельского (городского) </w:t>
            </w:r>
          </w:p>
          <w:p w14:paraId="5AF5126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поселения области</w:t>
            </w:r>
          </w:p>
          <w:p w14:paraId="06D0469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F30359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36" w:type="pct"/>
          </w:tcPr>
          <w:p w14:paraId="7785BB6C" w14:textId="77777777" w:rsidR="00722E61" w:rsidRPr="00722E61" w:rsidRDefault="00722E61" w:rsidP="00722E61">
            <w:pPr>
              <w:widowControl/>
              <w:autoSpaceDE/>
              <w:autoSpaceDN/>
              <w:adjustRightInd/>
              <w:ind w:left="-89" w:right="-183"/>
              <w:rPr>
                <w:rFonts w:ascii="Times New Roman" w:eastAsia="Times New Roman" w:hAnsi="Times New Roman" w:cs="Times New Roman"/>
                <w:sz w:val="28"/>
                <w:szCs w:val="28"/>
              </w:rPr>
            </w:pPr>
          </w:p>
        </w:tc>
        <w:tc>
          <w:tcPr>
            <w:tcW w:w="846" w:type="pct"/>
          </w:tcPr>
          <w:p w14:paraId="607413F2"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w:t>
            </w:r>
          </w:p>
          <w:p w14:paraId="602E128A"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3" w:type="pct"/>
          </w:tcPr>
          <w:p w14:paraId="628A19F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77" w:type="pct"/>
          </w:tcPr>
          <w:p w14:paraId="6713E14A"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w:t>
            </w:r>
          </w:p>
          <w:p w14:paraId="00B6C0A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bl>
    <w:p w14:paraId="79222E77" w14:textId="77777777" w:rsidR="00722E61" w:rsidRPr="00722E61" w:rsidRDefault="00722E61" w:rsidP="00722E61">
      <w:pPr>
        <w:keepNext/>
        <w:ind w:left="7371"/>
        <w:outlineLvl w:val="2"/>
        <w:rPr>
          <w:rFonts w:ascii="Times New Roman" w:eastAsia="Times New Roman" w:hAnsi="Times New Roman" w:cs="Times New Roman"/>
          <w:bCs/>
          <w:sz w:val="28"/>
          <w:szCs w:val="28"/>
          <w:lang w:val="x-none" w:eastAsia="x-none"/>
        </w:rPr>
      </w:pPr>
    </w:p>
    <w:p w14:paraId="2F5D770E" w14:textId="77777777" w:rsidR="00722E61" w:rsidRPr="00722E61" w:rsidRDefault="00722E61" w:rsidP="00722E61">
      <w:pPr>
        <w:widowControl/>
        <w:autoSpaceDE/>
        <w:autoSpaceDN/>
        <w:adjustRightInd/>
        <w:ind w:left="5953"/>
        <w:rPr>
          <w:rFonts w:ascii="Times New Roman" w:eastAsia="Times New Roman" w:hAnsi="Times New Roman" w:cs="Times New Roman"/>
          <w:sz w:val="24"/>
          <w:szCs w:val="24"/>
        </w:rPr>
        <w:sectPr w:rsidR="00722E61" w:rsidRPr="00722E61" w:rsidSect="00722E61">
          <w:headerReference w:type="default" r:id="rId99"/>
          <w:pgSz w:w="11907" w:h="16840" w:code="9"/>
          <w:pgMar w:top="1134" w:right="567" w:bottom="1134" w:left="1985" w:header="425" w:footer="720" w:gutter="0"/>
          <w:pgNumType w:start="1"/>
          <w:cols w:space="720"/>
          <w:noEndnote/>
          <w:titlePg/>
          <w:docGrid w:linePitch="326"/>
        </w:sectPr>
      </w:pPr>
    </w:p>
    <w:p w14:paraId="2FAD1640"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3 </w:t>
      </w:r>
      <w:r w:rsidRPr="00722E61">
        <w:rPr>
          <w:rFonts w:ascii="Times New Roman" w:eastAsia="Times New Roman" w:hAnsi="Times New Roman" w:cs="Times New Roman"/>
          <w:sz w:val="28"/>
          <w:szCs w:val="28"/>
        </w:rPr>
        <w:br/>
        <w:t xml:space="preserve">к Порядку проведения </w:t>
      </w:r>
    </w:p>
    <w:p w14:paraId="1E3B57A4"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ежегодного отбора на право </w:t>
      </w:r>
    </w:p>
    <w:p w14:paraId="659DDF81"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получения субсидий на </w:t>
      </w:r>
    </w:p>
    <w:p w14:paraId="74944927"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стимулирование программ </w:t>
      </w:r>
    </w:p>
    <w:p w14:paraId="77C74F95"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развития жилищного </w:t>
      </w:r>
    </w:p>
    <w:p w14:paraId="3444EF0E"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строительства муниципальных образований Ярославской </w:t>
      </w:r>
    </w:p>
    <w:p w14:paraId="5393C387"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области в рамках региональной программы «Стимулирование развития жилищного </w:t>
      </w:r>
    </w:p>
    <w:p w14:paraId="66C0EAE8"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строительства на территории Ярославской области» </w:t>
      </w:r>
    </w:p>
    <w:p w14:paraId="1200B075"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2011 – 2020 годы</w:t>
      </w:r>
    </w:p>
    <w:p w14:paraId="3F7E3ABE"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p>
    <w:p w14:paraId="68A05460"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69D1E068"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339AE773"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СВЕДЕНИЯ </w:t>
      </w:r>
    </w:p>
    <w:p w14:paraId="58ADEF4F"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 показателях реализации проекта*</w:t>
      </w: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b/>
          <w:sz w:val="28"/>
          <w:szCs w:val="28"/>
        </w:rPr>
        <w:t>по обеспечению земельных участков инженерной инфраструктурой для строительства жилья              экономкласса, в том числе малоэтажного</w:t>
      </w:r>
    </w:p>
    <w:p w14:paraId="23C27CF2" w14:textId="77777777" w:rsidR="00722E61" w:rsidRPr="00722E61" w:rsidRDefault="00722E61" w:rsidP="00722E61">
      <w:pPr>
        <w:widowControl/>
        <w:autoSpaceDE/>
        <w:autoSpaceDN/>
        <w:adjustRightInd/>
        <w:jc w:val="both"/>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__________________________________________________________________,</w:t>
      </w:r>
    </w:p>
    <w:p w14:paraId="7740222F"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4"/>
          <w:szCs w:val="24"/>
        </w:rPr>
      </w:pPr>
      <w:r w:rsidRPr="00722E61">
        <w:rPr>
          <w:rFonts w:ascii="Times New Roman" w:eastAsia="Times New Roman" w:hAnsi="Times New Roman" w:cs="Times New Roman"/>
          <w:b/>
          <w:sz w:val="24"/>
          <w:szCs w:val="24"/>
        </w:rPr>
        <w:t>(указать наименование проекта)</w:t>
      </w:r>
    </w:p>
    <w:p w14:paraId="726C4FD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реализуемого на территории ________________________________________</w:t>
      </w:r>
    </w:p>
    <w:p w14:paraId="40400B87" w14:textId="77777777" w:rsidR="00722E61" w:rsidRPr="00722E61" w:rsidRDefault="00722E61" w:rsidP="00722E61">
      <w:pPr>
        <w:widowControl/>
        <w:autoSpaceDE/>
        <w:autoSpaceDN/>
        <w:adjustRightInd/>
        <w:ind w:left="3686"/>
        <w:jc w:val="center"/>
        <w:rPr>
          <w:rFonts w:ascii="Times New Roman" w:eastAsia="Times New Roman" w:hAnsi="Times New Roman" w:cs="Times New Roman"/>
          <w:b/>
          <w:sz w:val="24"/>
          <w:szCs w:val="24"/>
        </w:rPr>
      </w:pPr>
      <w:r w:rsidRPr="00722E61">
        <w:rPr>
          <w:rFonts w:ascii="Times New Roman" w:eastAsia="Times New Roman" w:hAnsi="Times New Roman" w:cs="Times New Roman"/>
          <w:b/>
          <w:sz w:val="24"/>
          <w:szCs w:val="24"/>
        </w:rPr>
        <w:t xml:space="preserve">(полное наименование муниципального </w:t>
      </w:r>
    </w:p>
    <w:p w14:paraId="74070FD5"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4"/>
        </w:rPr>
      </w:pPr>
      <w:r w:rsidRPr="00722E61">
        <w:rPr>
          <w:rFonts w:ascii="Times New Roman" w:eastAsia="Times New Roman" w:hAnsi="Times New Roman" w:cs="Times New Roman"/>
          <w:b/>
          <w:sz w:val="28"/>
          <w:szCs w:val="24"/>
        </w:rPr>
        <w:t>__________________________________________________________________</w:t>
      </w:r>
    </w:p>
    <w:p w14:paraId="4DF75DC2" w14:textId="77777777" w:rsidR="00722E61" w:rsidRPr="00722E61" w:rsidRDefault="00722E61" w:rsidP="00722E61">
      <w:pPr>
        <w:widowControl/>
        <w:autoSpaceDE/>
        <w:autoSpaceDN/>
        <w:adjustRightInd/>
        <w:jc w:val="center"/>
        <w:rPr>
          <w:rFonts w:ascii="Times New Roman" w:eastAsia="Times New Roman" w:hAnsi="Times New Roman" w:cs="Times New Roman"/>
          <w:b/>
          <w:sz w:val="24"/>
          <w:szCs w:val="24"/>
        </w:rPr>
      </w:pPr>
      <w:r w:rsidRPr="00722E61">
        <w:rPr>
          <w:rFonts w:ascii="Times New Roman" w:eastAsia="Times New Roman" w:hAnsi="Times New Roman" w:cs="Times New Roman"/>
          <w:b/>
          <w:sz w:val="24"/>
          <w:szCs w:val="24"/>
        </w:rPr>
        <w:t>образования области)</w:t>
      </w:r>
    </w:p>
    <w:p w14:paraId="25D4AD3A" w14:textId="77777777" w:rsidR="00722E61" w:rsidRPr="00722E61" w:rsidRDefault="00722E61" w:rsidP="00722E61">
      <w:pPr>
        <w:widowControl/>
        <w:autoSpaceDE/>
        <w:autoSpaceDN/>
        <w:adjustRightInd/>
        <w:ind w:left="3686"/>
        <w:jc w:val="center"/>
        <w:rPr>
          <w:rFonts w:ascii="Times New Roman" w:eastAsia="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59"/>
        <w:gridCol w:w="2439"/>
        <w:gridCol w:w="1379"/>
        <w:gridCol w:w="980"/>
        <w:gridCol w:w="837"/>
        <w:gridCol w:w="697"/>
        <w:gridCol w:w="840"/>
        <w:gridCol w:w="838"/>
        <w:gridCol w:w="696"/>
      </w:tblGrid>
      <w:tr w:rsidR="00722E61" w:rsidRPr="00722E61" w14:paraId="068ACCAE" w14:textId="77777777" w:rsidTr="00722E61">
        <w:tc>
          <w:tcPr>
            <w:tcW w:w="359" w:type="pct"/>
            <w:vMerge w:val="restart"/>
          </w:tcPr>
          <w:p w14:paraId="6B06441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1309" w:type="pct"/>
            <w:vMerge w:val="restart"/>
          </w:tcPr>
          <w:p w14:paraId="6A6E0A4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показателя</w:t>
            </w:r>
          </w:p>
        </w:tc>
        <w:tc>
          <w:tcPr>
            <w:tcW w:w="682" w:type="pct"/>
            <w:vMerge w:val="restart"/>
          </w:tcPr>
          <w:p w14:paraId="1A8D385C" w14:textId="07639085"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Единица изме</w:t>
            </w:r>
            <w:r w:rsidRPr="00722E61">
              <w:rPr>
                <w:rFonts w:ascii="Times New Roman" w:eastAsia="Times New Roman" w:hAnsi="Times New Roman" w:cs="Times New Roman"/>
                <w:sz w:val="28"/>
                <w:szCs w:val="28"/>
              </w:rPr>
              <w:t>рения</w:t>
            </w:r>
          </w:p>
        </w:tc>
        <w:tc>
          <w:tcPr>
            <w:tcW w:w="530" w:type="pct"/>
            <w:vMerge w:val="restart"/>
          </w:tcPr>
          <w:p w14:paraId="36B7F0D9"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Всего</w:t>
            </w:r>
          </w:p>
        </w:tc>
        <w:tc>
          <w:tcPr>
            <w:tcW w:w="2120" w:type="pct"/>
            <w:gridSpan w:val="5"/>
          </w:tcPr>
          <w:p w14:paraId="499F7CF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том числе по годам</w:t>
            </w:r>
          </w:p>
        </w:tc>
      </w:tr>
      <w:tr w:rsidR="00722E61" w:rsidRPr="00722E61" w14:paraId="218C7F56" w14:textId="77777777" w:rsidTr="00722E61">
        <w:tc>
          <w:tcPr>
            <w:tcW w:w="359" w:type="pct"/>
            <w:vMerge/>
            <w:tcBorders>
              <w:bottom w:val="single" w:sz="4" w:space="0" w:color="000000"/>
            </w:tcBorders>
          </w:tcPr>
          <w:p w14:paraId="15DAEFB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1309" w:type="pct"/>
            <w:vMerge/>
            <w:tcBorders>
              <w:bottom w:val="single" w:sz="4" w:space="0" w:color="000000"/>
            </w:tcBorders>
          </w:tcPr>
          <w:p w14:paraId="0B2B751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682" w:type="pct"/>
            <w:vMerge/>
            <w:tcBorders>
              <w:bottom w:val="single" w:sz="4" w:space="0" w:color="000000"/>
            </w:tcBorders>
          </w:tcPr>
          <w:p w14:paraId="1D38720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530" w:type="pct"/>
            <w:vMerge/>
            <w:tcBorders>
              <w:bottom w:val="single" w:sz="4" w:space="0" w:color="000000"/>
            </w:tcBorders>
          </w:tcPr>
          <w:p w14:paraId="197BAC5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454" w:type="pct"/>
            <w:tcBorders>
              <w:bottom w:val="single" w:sz="4" w:space="0" w:color="000000"/>
            </w:tcBorders>
          </w:tcPr>
          <w:p w14:paraId="388E929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2011 </w:t>
            </w:r>
          </w:p>
        </w:tc>
        <w:tc>
          <w:tcPr>
            <w:tcW w:w="379" w:type="pct"/>
            <w:tcBorders>
              <w:bottom w:val="single" w:sz="4" w:space="0" w:color="000000"/>
            </w:tcBorders>
          </w:tcPr>
          <w:p w14:paraId="509A8BA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2012 </w:t>
            </w:r>
          </w:p>
        </w:tc>
        <w:tc>
          <w:tcPr>
            <w:tcW w:w="455" w:type="pct"/>
            <w:tcBorders>
              <w:bottom w:val="single" w:sz="4" w:space="0" w:color="000000"/>
            </w:tcBorders>
          </w:tcPr>
          <w:p w14:paraId="53ECC64F"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2013 </w:t>
            </w:r>
          </w:p>
        </w:tc>
        <w:tc>
          <w:tcPr>
            <w:tcW w:w="454" w:type="pct"/>
            <w:tcBorders>
              <w:bottom w:val="single" w:sz="4" w:space="0" w:color="000000"/>
            </w:tcBorders>
          </w:tcPr>
          <w:p w14:paraId="3D809E7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2014 </w:t>
            </w:r>
          </w:p>
        </w:tc>
        <w:tc>
          <w:tcPr>
            <w:tcW w:w="379" w:type="pct"/>
            <w:tcBorders>
              <w:bottom w:val="single" w:sz="4" w:space="0" w:color="000000"/>
            </w:tcBorders>
          </w:tcPr>
          <w:p w14:paraId="0A4C05F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2015 </w:t>
            </w:r>
          </w:p>
        </w:tc>
      </w:tr>
      <w:tr w:rsidR="00722E61" w:rsidRPr="00722E61" w14:paraId="7CD88177" w14:textId="77777777" w:rsidTr="00722E61">
        <w:tc>
          <w:tcPr>
            <w:tcW w:w="359" w:type="pct"/>
            <w:tcBorders>
              <w:bottom w:val="nil"/>
            </w:tcBorders>
          </w:tcPr>
          <w:p w14:paraId="25FDD41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1309" w:type="pct"/>
            <w:tcBorders>
              <w:bottom w:val="nil"/>
            </w:tcBorders>
          </w:tcPr>
          <w:p w14:paraId="15BE6BF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Общий объем ввода жилья - всего</w:t>
            </w:r>
          </w:p>
        </w:tc>
        <w:tc>
          <w:tcPr>
            <w:tcW w:w="682" w:type="pct"/>
            <w:vMerge w:val="restart"/>
          </w:tcPr>
          <w:p w14:paraId="4541CFDB"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тыс. </w:t>
            </w:r>
          </w:p>
          <w:p w14:paraId="08CFE39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кв. м</w:t>
            </w:r>
          </w:p>
        </w:tc>
        <w:tc>
          <w:tcPr>
            <w:tcW w:w="530" w:type="pct"/>
            <w:tcBorders>
              <w:bottom w:val="nil"/>
            </w:tcBorders>
          </w:tcPr>
          <w:p w14:paraId="2A5A17CE"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Borders>
              <w:bottom w:val="nil"/>
            </w:tcBorders>
          </w:tcPr>
          <w:p w14:paraId="5D50036A"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Borders>
              <w:bottom w:val="nil"/>
            </w:tcBorders>
          </w:tcPr>
          <w:p w14:paraId="619FE195"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5" w:type="pct"/>
            <w:tcBorders>
              <w:bottom w:val="nil"/>
            </w:tcBorders>
          </w:tcPr>
          <w:p w14:paraId="4D9DF66E"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Borders>
              <w:bottom w:val="nil"/>
            </w:tcBorders>
          </w:tcPr>
          <w:p w14:paraId="4003C9FB"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Borders>
              <w:bottom w:val="nil"/>
            </w:tcBorders>
          </w:tcPr>
          <w:p w14:paraId="6C686ADD"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r>
      <w:tr w:rsidR="00722E61" w:rsidRPr="00722E61" w14:paraId="2E3A86D7" w14:textId="77777777" w:rsidTr="00722E61">
        <w:tc>
          <w:tcPr>
            <w:tcW w:w="359" w:type="pct"/>
            <w:tcBorders>
              <w:top w:val="nil"/>
            </w:tcBorders>
          </w:tcPr>
          <w:p w14:paraId="18EBA2B3"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1309" w:type="pct"/>
            <w:tcBorders>
              <w:top w:val="nil"/>
            </w:tcBorders>
          </w:tcPr>
          <w:p w14:paraId="22CD793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том числе:</w:t>
            </w:r>
          </w:p>
        </w:tc>
        <w:tc>
          <w:tcPr>
            <w:tcW w:w="682" w:type="pct"/>
            <w:vMerge/>
          </w:tcPr>
          <w:p w14:paraId="3FB09BD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p>
        </w:tc>
        <w:tc>
          <w:tcPr>
            <w:tcW w:w="530" w:type="pct"/>
            <w:tcBorders>
              <w:top w:val="nil"/>
            </w:tcBorders>
          </w:tcPr>
          <w:p w14:paraId="75580F13"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Borders>
              <w:top w:val="nil"/>
            </w:tcBorders>
          </w:tcPr>
          <w:p w14:paraId="4E474908"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Borders>
              <w:top w:val="nil"/>
            </w:tcBorders>
          </w:tcPr>
          <w:p w14:paraId="1FC99EC9"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5" w:type="pct"/>
            <w:tcBorders>
              <w:top w:val="nil"/>
            </w:tcBorders>
          </w:tcPr>
          <w:p w14:paraId="14DD478F"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Borders>
              <w:top w:val="nil"/>
            </w:tcBorders>
          </w:tcPr>
          <w:p w14:paraId="080EF7D1"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Borders>
              <w:top w:val="nil"/>
            </w:tcBorders>
          </w:tcPr>
          <w:p w14:paraId="4145CF9D"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r>
      <w:tr w:rsidR="00722E61" w:rsidRPr="00722E61" w14:paraId="50D50D85" w14:textId="77777777" w:rsidTr="00722E61">
        <w:tc>
          <w:tcPr>
            <w:tcW w:w="359" w:type="pct"/>
          </w:tcPr>
          <w:p w14:paraId="1653A08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w:t>
            </w:r>
          </w:p>
        </w:tc>
        <w:tc>
          <w:tcPr>
            <w:tcW w:w="1309" w:type="pct"/>
          </w:tcPr>
          <w:p w14:paraId="21430EC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Жильё экономкласса</w:t>
            </w:r>
          </w:p>
        </w:tc>
        <w:tc>
          <w:tcPr>
            <w:tcW w:w="682" w:type="pct"/>
          </w:tcPr>
          <w:p w14:paraId="249A9BB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тыс. </w:t>
            </w:r>
          </w:p>
          <w:p w14:paraId="5A53C65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кв. м</w:t>
            </w:r>
          </w:p>
        </w:tc>
        <w:tc>
          <w:tcPr>
            <w:tcW w:w="530" w:type="pct"/>
          </w:tcPr>
          <w:p w14:paraId="5AEDE1A8"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72F6DE3E"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03B8E62A"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5" w:type="pct"/>
          </w:tcPr>
          <w:p w14:paraId="6762937A"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4BC08E54"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352112A5"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r>
      <w:tr w:rsidR="00722E61" w:rsidRPr="00722E61" w14:paraId="5AE156F3" w14:textId="77777777" w:rsidTr="00722E61">
        <w:tc>
          <w:tcPr>
            <w:tcW w:w="359" w:type="pct"/>
          </w:tcPr>
          <w:p w14:paraId="18748F65"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w:t>
            </w:r>
          </w:p>
        </w:tc>
        <w:tc>
          <w:tcPr>
            <w:tcW w:w="1309" w:type="pct"/>
          </w:tcPr>
          <w:p w14:paraId="4AADD4A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Малоэтажное жильё</w:t>
            </w:r>
          </w:p>
        </w:tc>
        <w:tc>
          <w:tcPr>
            <w:tcW w:w="682" w:type="pct"/>
          </w:tcPr>
          <w:p w14:paraId="09C3148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тыс. </w:t>
            </w:r>
          </w:p>
          <w:p w14:paraId="1BF687E9"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кв. м</w:t>
            </w:r>
          </w:p>
        </w:tc>
        <w:tc>
          <w:tcPr>
            <w:tcW w:w="530" w:type="pct"/>
          </w:tcPr>
          <w:p w14:paraId="5BC8B076"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3D268F43"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0B52C281"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5" w:type="pct"/>
          </w:tcPr>
          <w:p w14:paraId="00FC7515"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70244C2A"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3B8AE789"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r>
      <w:tr w:rsidR="00722E61" w:rsidRPr="00722E61" w14:paraId="2111C5AC" w14:textId="77777777" w:rsidTr="00722E61">
        <w:tc>
          <w:tcPr>
            <w:tcW w:w="359" w:type="pct"/>
          </w:tcPr>
          <w:p w14:paraId="11D17C8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309" w:type="pct"/>
          </w:tcPr>
          <w:p w14:paraId="2CA1F44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Общая площадь земельных участков, обеспеченных инженерной инфраструктурой</w:t>
            </w:r>
          </w:p>
        </w:tc>
        <w:tc>
          <w:tcPr>
            <w:tcW w:w="682" w:type="pct"/>
          </w:tcPr>
          <w:p w14:paraId="5C24D6A1"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га</w:t>
            </w:r>
          </w:p>
        </w:tc>
        <w:tc>
          <w:tcPr>
            <w:tcW w:w="530" w:type="pct"/>
          </w:tcPr>
          <w:p w14:paraId="0C4AB6FB"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295A8284"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104DD8CC"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5" w:type="pct"/>
          </w:tcPr>
          <w:p w14:paraId="1582D198"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454" w:type="pct"/>
          </w:tcPr>
          <w:p w14:paraId="56AF72A2"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c>
          <w:tcPr>
            <w:tcW w:w="379" w:type="pct"/>
          </w:tcPr>
          <w:p w14:paraId="23CD9675" w14:textId="77777777" w:rsidR="00722E61" w:rsidRPr="00722E61" w:rsidRDefault="00722E61" w:rsidP="00722E61">
            <w:pPr>
              <w:widowControl/>
              <w:autoSpaceDE/>
              <w:autoSpaceDN/>
              <w:adjustRightInd/>
              <w:ind w:left="57" w:right="57"/>
              <w:jc w:val="both"/>
              <w:rPr>
                <w:rFonts w:ascii="Times New Roman" w:eastAsia="Times New Roman" w:hAnsi="Times New Roman" w:cs="Times New Roman"/>
                <w:sz w:val="28"/>
                <w:szCs w:val="28"/>
              </w:rPr>
            </w:pPr>
          </w:p>
        </w:tc>
      </w:tr>
    </w:tbl>
    <w:p w14:paraId="41D90FA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Указать по каждому проекту отдельно.</w:t>
      </w:r>
    </w:p>
    <w:p w14:paraId="3F3B68E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4608"/>
        <w:gridCol w:w="698"/>
        <w:gridCol w:w="1815"/>
        <w:gridCol w:w="279"/>
        <w:gridCol w:w="1955"/>
      </w:tblGrid>
      <w:tr w:rsidR="00722E61" w:rsidRPr="00722E61" w14:paraId="14FB8BBE" w14:textId="77777777" w:rsidTr="00722E61">
        <w:tc>
          <w:tcPr>
            <w:tcW w:w="2463" w:type="pct"/>
          </w:tcPr>
          <w:p w14:paraId="6533D52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«___» ____________20____г.</w:t>
            </w:r>
          </w:p>
        </w:tc>
        <w:tc>
          <w:tcPr>
            <w:tcW w:w="373" w:type="pct"/>
          </w:tcPr>
          <w:p w14:paraId="10845F2F"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970" w:type="pct"/>
          </w:tcPr>
          <w:p w14:paraId="41443BC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 w:type="pct"/>
          </w:tcPr>
          <w:p w14:paraId="71B639D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045" w:type="pct"/>
          </w:tcPr>
          <w:p w14:paraId="76D643F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28B8B222" w14:textId="77777777" w:rsidTr="00722E61">
        <w:tc>
          <w:tcPr>
            <w:tcW w:w="2463" w:type="pct"/>
          </w:tcPr>
          <w:p w14:paraId="112CC67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DC6F09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 образования</w:t>
            </w:r>
          </w:p>
          <w:p w14:paraId="54099D0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w:t>
            </w:r>
          </w:p>
          <w:p w14:paraId="0FD95E2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0FE8EE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73" w:type="pct"/>
          </w:tcPr>
          <w:p w14:paraId="60BD3AB6" w14:textId="77777777" w:rsidR="00722E61" w:rsidRPr="00722E61" w:rsidRDefault="00722E61" w:rsidP="00722E61">
            <w:pPr>
              <w:widowControl/>
              <w:autoSpaceDE/>
              <w:autoSpaceDN/>
              <w:adjustRightInd/>
              <w:ind w:left="-231" w:right="-183"/>
              <w:jc w:val="center"/>
              <w:rPr>
                <w:rFonts w:ascii="Times New Roman" w:eastAsia="Times New Roman" w:hAnsi="Times New Roman" w:cs="Times New Roman"/>
                <w:sz w:val="28"/>
                <w:szCs w:val="28"/>
              </w:rPr>
            </w:pPr>
          </w:p>
        </w:tc>
        <w:tc>
          <w:tcPr>
            <w:tcW w:w="970" w:type="pct"/>
          </w:tcPr>
          <w:p w14:paraId="56824F8D"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p>
          <w:p w14:paraId="6032C297"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w:t>
            </w:r>
          </w:p>
          <w:p w14:paraId="16600A0D"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9" w:type="pct"/>
          </w:tcPr>
          <w:p w14:paraId="7D6E5D7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045" w:type="pct"/>
          </w:tcPr>
          <w:p w14:paraId="0E04F979"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6FE35CDD"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w:t>
            </w:r>
          </w:p>
          <w:p w14:paraId="006E7630"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r w:rsidR="00722E61" w:rsidRPr="00722E61" w14:paraId="63289BA6" w14:textId="77777777" w:rsidTr="00722E61">
        <w:tc>
          <w:tcPr>
            <w:tcW w:w="2463" w:type="pct"/>
          </w:tcPr>
          <w:p w14:paraId="509679A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37C5BC9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____________20____г.</w:t>
            </w:r>
          </w:p>
        </w:tc>
        <w:tc>
          <w:tcPr>
            <w:tcW w:w="373" w:type="pct"/>
          </w:tcPr>
          <w:p w14:paraId="37E0E8F0" w14:textId="77777777" w:rsidR="00722E61" w:rsidRPr="00722E61" w:rsidRDefault="00722E61" w:rsidP="00722E61">
            <w:pPr>
              <w:widowControl/>
              <w:autoSpaceDE/>
              <w:autoSpaceDN/>
              <w:adjustRightInd/>
              <w:ind w:left="-105" w:right="-105"/>
              <w:rPr>
                <w:rFonts w:ascii="Times New Roman" w:eastAsia="Times New Roman" w:hAnsi="Times New Roman" w:cs="Times New Roman"/>
                <w:sz w:val="28"/>
                <w:szCs w:val="28"/>
              </w:rPr>
            </w:pPr>
          </w:p>
        </w:tc>
        <w:tc>
          <w:tcPr>
            <w:tcW w:w="970" w:type="pct"/>
          </w:tcPr>
          <w:p w14:paraId="4A55113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9" w:type="pct"/>
          </w:tcPr>
          <w:p w14:paraId="3C8300A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045" w:type="pct"/>
          </w:tcPr>
          <w:p w14:paraId="08BD59B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r w:rsidR="00722E61" w:rsidRPr="00722E61" w14:paraId="5CDC5A4D" w14:textId="77777777" w:rsidTr="00722E61">
        <w:tc>
          <w:tcPr>
            <w:tcW w:w="2463" w:type="pct"/>
          </w:tcPr>
          <w:p w14:paraId="27E8100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CBC163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Глава сельского (городского) </w:t>
            </w:r>
            <w:r w:rsidRPr="00722E61">
              <w:rPr>
                <w:rFonts w:ascii="Times New Roman" w:eastAsia="Times New Roman" w:hAnsi="Times New Roman" w:cs="Times New Roman"/>
                <w:sz w:val="28"/>
                <w:szCs w:val="28"/>
              </w:rPr>
              <w:br/>
              <w:t>поселения области</w:t>
            </w:r>
          </w:p>
          <w:p w14:paraId="26AD19D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59C623F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373" w:type="pct"/>
          </w:tcPr>
          <w:p w14:paraId="215F0EDB" w14:textId="77777777" w:rsidR="00722E61" w:rsidRPr="00722E61" w:rsidRDefault="00722E61" w:rsidP="00722E61">
            <w:pPr>
              <w:widowControl/>
              <w:autoSpaceDE/>
              <w:autoSpaceDN/>
              <w:adjustRightInd/>
              <w:ind w:left="-89" w:right="-183"/>
              <w:rPr>
                <w:rFonts w:ascii="Times New Roman" w:eastAsia="Times New Roman" w:hAnsi="Times New Roman" w:cs="Times New Roman"/>
                <w:sz w:val="28"/>
                <w:szCs w:val="28"/>
              </w:rPr>
            </w:pPr>
          </w:p>
        </w:tc>
        <w:tc>
          <w:tcPr>
            <w:tcW w:w="970" w:type="pct"/>
          </w:tcPr>
          <w:p w14:paraId="56C9A3A6"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p>
          <w:p w14:paraId="10980B12"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w:t>
            </w:r>
          </w:p>
          <w:p w14:paraId="33ED7D5E" w14:textId="77777777" w:rsidR="00722E61" w:rsidRPr="00722E61" w:rsidRDefault="00722E61" w:rsidP="00722E61">
            <w:pPr>
              <w:widowControl/>
              <w:autoSpaceDE/>
              <w:autoSpaceDN/>
              <w:adjustRightInd/>
              <w:ind w:left="-169" w:right="-110"/>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(подпись)</w:t>
            </w:r>
          </w:p>
        </w:tc>
        <w:tc>
          <w:tcPr>
            <w:tcW w:w="149" w:type="pct"/>
          </w:tcPr>
          <w:p w14:paraId="38EF521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045" w:type="pct"/>
          </w:tcPr>
          <w:p w14:paraId="502D3F7B"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72E92693"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w:t>
            </w:r>
          </w:p>
          <w:p w14:paraId="7579CDE2"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bl>
    <w:p w14:paraId="0C8117EA" w14:textId="77777777" w:rsidR="00722E61" w:rsidRPr="00722E61" w:rsidRDefault="00722E61" w:rsidP="00722E61">
      <w:pPr>
        <w:keepNext/>
        <w:ind w:left="11340"/>
        <w:outlineLvl w:val="2"/>
        <w:rPr>
          <w:rFonts w:ascii="Times New Roman" w:eastAsia="Times New Roman" w:hAnsi="Times New Roman" w:cs="Times New Roman"/>
          <w:b/>
          <w:bCs/>
          <w:sz w:val="28"/>
          <w:szCs w:val="28"/>
          <w:lang w:val="x-none" w:eastAsia="x-none"/>
        </w:rPr>
        <w:sectPr w:rsidR="00722E61" w:rsidRPr="00722E61" w:rsidSect="00722E61">
          <w:pgSz w:w="11907" w:h="16840" w:code="9"/>
          <w:pgMar w:top="1134" w:right="567" w:bottom="1134" w:left="1985" w:header="425" w:footer="720" w:gutter="0"/>
          <w:pgNumType w:start="1"/>
          <w:cols w:space="720"/>
          <w:noEndnote/>
          <w:titlePg/>
          <w:docGrid w:linePitch="326"/>
        </w:sectPr>
      </w:pPr>
    </w:p>
    <w:p w14:paraId="4F7F1A9D" w14:textId="77777777" w:rsidR="00722E61" w:rsidRPr="00722E61" w:rsidRDefault="00722E61" w:rsidP="00722E61">
      <w:pPr>
        <w:keepNext/>
        <w:ind w:left="10206"/>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62336" behindDoc="0" locked="0" layoutInCell="1" allowOverlap="1" wp14:anchorId="5500CE52" wp14:editId="1AF8132E">
                <wp:simplePos x="0" y="0"/>
                <wp:positionH relativeFrom="column">
                  <wp:posOffset>2761615</wp:posOffset>
                </wp:positionH>
                <wp:positionV relativeFrom="paragraph">
                  <wp:posOffset>-485775</wp:posOffset>
                </wp:positionV>
                <wp:extent cx="381000" cy="314325"/>
                <wp:effectExtent l="0" t="0" r="635" b="0"/>
                <wp:wrapNone/>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17.45pt;margin-top:-38.25pt;width:30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" stroked="f"/>
            </w:pict>
          </mc:Fallback>
        </mc:AlternateConten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 xml:space="preserve">Приложение 4 </w:t>
      </w:r>
    </w:p>
    <w:p w14:paraId="5A2CD220"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Порядку проведения ежегодного отбора на право получения </w:t>
      </w:r>
    </w:p>
    <w:p w14:paraId="0485EE58"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субсидий на стимулирование </w:t>
      </w:r>
    </w:p>
    <w:p w14:paraId="21155BD8"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программ развития жилищного строительства муниципальных </w:t>
      </w:r>
    </w:p>
    <w:p w14:paraId="4B7137F2"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образований Ярославской области </w:t>
      </w:r>
    </w:p>
    <w:p w14:paraId="517C2DE2"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рамках региональной программы «Стимулирование развития жилищного строительства на территории Ярославской области» </w:t>
      </w:r>
    </w:p>
    <w:p w14:paraId="23F91151"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2011 – 2020 годы</w:t>
      </w:r>
    </w:p>
    <w:p w14:paraId="251A1E94" w14:textId="77777777" w:rsidR="00722E61" w:rsidRPr="00722E61" w:rsidRDefault="00722E61" w:rsidP="00722E61">
      <w:pPr>
        <w:widowControl/>
        <w:autoSpaceDE/>
        <w:autoSpaceDN/>
        <w:adjustRightInd/>
        <w:ind w:left="10206"/>
        <w:rPr>
          <w:rFonts w:ascii="Times New Roman" w:eastAsia="Times New Roman" w:hAnsi="Times New Roman" w:cs="Times New Roman"/>
          <w:sz w:val="24"/>
          <w:szCs w:val="24"/>
        </w:rPr>
      </w:pPr>
    </w:p>
    <w:p w14:paraId="7613D88C" w14:textId="77777777"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7267695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b/>
          <w:sz w:val="28"/>
          <w:szCs w:val="28"/>
        </w:rPr>
        <w:t>РАСЧЕТ</w:t>
      </w:r>
    </w:p>
    <w:p w14:paraId="04404F6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кредита (кредитной линии) для проекта               ________________________________________________________________,</w:t>
      </w:r>
    </w:p>
    <w:p w14:paraId="3231CE99"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4"/>
          <w:szCs w:val="24"/>
        </w:rPr>
        <w:t xml:space="preserve">       (наименование проекта)                                                               </w:t>
      </w:r>
    </w:p>
    <w:p w14:paraId="3BCF8A51" w14:textId="77777777" w:rsidR="00722E61" w:rsidRPr="00722E61" w:rsidRDefault="00722E61" w:rsidP="00722E61">
      <w:pPr>
        <w:widowControl/>
        <w:autoSpaceDE/>
        <w:autoSpaceDN/>
        <w:adjustRightInd/>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реализуемого на территории _____________________________________________________________________</w:t>
      </w:r>
    </w:p>
    <w:p w14:paraId="23FA0AE3" w14:textId="4F85BFDC" w:rsidR="00722E61" w:rsidRPr="00722E61" w:rsidRDefault="00722E61" w:rsidP="00722E61">
      <w:pPr>
        <w:widowControl/>
        <w:autoSpaceDE/>
        <w:autoSpaceDN/>
        <w:adjustRightInd/>
        <w:ind w:firstLine="709"/>
        <w:rPr>
          <w:rFonts w:ascii="Times New Roman" w:eastAsia="Times New Roman" w:hAnsi="Times New Roman" w:cs="Times New Roman"/>
          <w:sz w:val="24"/>
          <w:szCs w:val="24"/>
        </w:rPr>
      </w:pPr>
      <w:r w:rsidRPr="00722E61">
        <w:rPr>
          <w:rFonts w:ascii="Times New Roman" w:eastAsia="Times New Roman" w:hAnsi="Times New Roman" w:cs="Times New Roman"/>
          <w:b/>
          <w:sz w:val="24"/>
          <w:szCs w:val="24"/>
        </w:rPr>
        <w:t xml:space="preserve">              </w:t>
      </w:r>
      <w:r w:rsidR="009951CA">
        <w:rPr>
          <w:rFonts w:ascii="Times New Roman" w:eastAsia="Times New Roman" w:hAnsi="Times New Roman" w:cs="Times New Roman"/>
          <w:b/>
          <w:sz w:val="24"/>
          <w:szCs w:val="24"/>
        </w:rPr>
        <w:t xml:space="preserve">                            </w:t>
      </w:r>
      <w:r w:rsidRPr="00722E61">
        <w:rPr>
          <w:rFonts w:ascii="Times New Roman" w:eastAsia="Times New Roman" w:hAnsi="Times New Roman" w:cs="Times New Roman"/>
          <w:b/>
          <w:sz w:val="24"/>
          <w:szCs w:val="24"/>
        </w:rPr>
        <w:t xml:space="preserve">     (наименование муниципального образования области</w:t>
      </w:r>
      <w:r w:rsidRPr="00722E61">
        <w:rPr>
          <w:rFonts w:ascii="Times New Roman" w:eastAsia="Times New Roman" w:hAnsi="Times New Roman" w:cs="Times New Roman"/>
          <w:sz w:val="24"/>
          <w:szCs w:val="24"/>
        </w:rPr>
        <w:t>)</w:t>
      </w:r>
    </w:p>
    <w:p w14:paraId="4A80688D" w14:textId="77777777" w:rsidR="00722E61" w:rsidRPr="00722E61" w:rsidRDefault="00722E61" w:rsidP="00722E61">
      <w:pPr>
        <w:widowControl/>
        <w:autoSpaceDE/>
        <w:autoSpaceDN/>
        <w:adjustRightInd/>
        <w:ind w:firstLine="709"/>
        <w:rPr>
          <w:rFonts w:ascii="Times New Roman" w:eastAsia="Times New Roman" w:hAnsi="Times New Roman" w:cs="Times New Roman"/>
          <w:sz w:val="24"/>
          <w:szCs w:val="24"/>
        </w:rPr>
      </w:pPr>
    </w:p>
    <w:tbl>
      <w:tblPr>
        <w:tblW w:w="5000" w:type="pct"/>
        <w:jc w:val="center"/>
        <w:tblCellMar>
          <w:left w:w="0" w:type="dxa"/>
          <w:right w:w="0" w:type="dxa"/>
        </w:tblCellMar>
        <w:tblLook w:val="0000" w:firstRow="0" w:lastRow="0" w:firstColumn="0" w:lastColumn="0" w:noHBand="0" w:noVBand="0"/>
      </w:tblPr>
      <w:tblGrid>
        <w:gridCol w:w="413"/>
        <w:gridCol w:w="2005"/>
        <w:gridCol w:w="1279"/>
        <w:gridCol w:w="526"/>
        <w:gridCol w:w="416"/>
        <w:gridCol w:w="405"/>
        <w:gridCol w:w="413"/>
        <w:gridCol w:w="428"/>
        <w:gridCol w:w="526"/>
        <w:gridCol w:w="411"/>
        <w:gridCol w:w="416"/>
        <w:gridCol w:w="413"/>
        <w:gridCol w:w="419"/>
        <w:gridCol w:w="526"/>
        <w:gridCol w:w="413"/>
        <w:gridCol w:w="413"/>
        <w:gridCol w:w="417"/>
        <w:gridCol w:w="420"/>
        <w:gridCol w:w="526"/>
        <w:gridCol w:w="412"/>
        <w:gridCol w:w="417"/>
        <w:gridCol w:w="417"/>
        <w:gridCol w:w="417"/>
        <w:gridCol w:w="526"/>
        <w:gridCol w:w="414"/>
        <w:gridCol w:w="426"/>
        <w:gridCol w:w="417"/>
        <w:gridCol w:w="347"/>
      </w:tblGrid>
      <w:tr w:rsidR="00722E61" w:rsidRPr="00722E61" w14:paraId="640F9353" w14:textId="77777777" w:rsidTr="00722E61">
        <w:trPr>
          <w:jc w:val="center"/>
        </w:trPr>
        <w:tc>
          <w:tcPr>
            <w:tcW w:w="149" w:type="pct"/>
            <w:vMerge w:val="restart"/>
            <w:tcBorders>
              <w:top w:val="single" w:sz="2" w:space="0" w:color="auto"/>
              <w:left w:val="single" w:sz="2" w:space="0" w:color="auto"/>
              <w:right w:val="single" w:sz="2" w:space="0" w:color="auto"/>
            </w:tcBorders>
          </w:tcPr>
          <w:p w14:paraId="3B37CB0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п/п</w:t>
            </w:r>
          </w:p>
        </w:tc>
        <w:tc>
          <w:tcPr>
            <w:tcW w:w="695" w:type="pct"/>
            <w:vMerge w:val="restart"/>
            <w:tcBorders>
              <w:top w:val="single" w:sz="2" w:space="0" w:color="auto"/>
              <w:left w:val="single" w:sz="2" w:space="0" w:color="auto"/>
              <w:right w:val="single" w:sz="2" w:space="0" w:color="auto"/>
            </w:tcBorders>
          </w:tcPr>
          <w:p w14:paraId="6673C0C6"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Наименование </w:t>
            </w:r>
          </w:p>
          <w:p w14:paraId="01B75CD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показателя</w:t>
            </w:r>
          </w:p>
        </w:tc>
        <w:tc>
          <w:tcPr>
            <w:tcW w:w="446" w:type="pct"/>
            <w:vMerge w:val="restart"/>
            <w:tcBorders>
              <w:top w:val="single" w:sz="2" w:space="0" w:color="auto"/>
              <w:left w:val="single" w:sz="2" w:space="0" w:color="auto"/>
              <w:right w:val="single" w:sz="2" w:space="0" w:color="auto"/>
            </w:tcBorders>
          </w:tcPr>
          <w:p w14:paraId="7271C06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Кредит (кредитная ли- ния) - всего </w:t>
            </w:r>
          </w:p>
          <w:p w14:paraId="10EF2BE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(тыс. руб.)</w:t>
            </w:r>
          </w:p>
        </w:tc>
        <w:tc>
          <w:tcPr>
            <w:tcW w:w="749" w:type="pct"/>
            <w:gridSpan w:val="5"/>
            <w:tcBorders>
              <w:top w:val="single" w:sz="2" w:space="0" w:color="auto"/>
              <w:left w:val="single" w:sz="2" w:space="0" w:color="auto"/>
              <w:bottom w:val="single" w:sz="2" w:space="0" w:color="auto"/>
              <w:right w:val="single" w:sz="2" w:space="0" w:color="auto"/>
            </w:tcBorders>
          </w:tcPr>
          <w:p w14:paraId="427315E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2011 год </w:t>
            </w:r>
          </w:p>
        </w:tc>
        <w:tc>
          <w:tcPr>
            <w:tcW w:w="748" w:type="pct"/>
            <w:gridSpan w:val="5"/>
            <w:tcBorders>
              <w:top w:val="single" w:sz="2" w:space="0" w:color="auto"/>
              <w:left w:val="single" w:sz="2" w:space="0" w:color="auto"/>
              <w:bottom w:val="single" w:sz="2" w:space="0" w:color="auto"/>
              <w:right w:val="single" w:sz="2" w:space="0" w:color="auto"/>
            </w:tcBorders>
          </w:tcPr>
          <w:p w14:paraId="541C1D7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2012 год</w:t>
            </w:r>
          </w:p>
        </w:tc>
        <w:tc>
          <w:tcPr>
            <w:tcW w:w="747" w:type="pct"/>
            <w:gridSpan w:val="5"/>
            <w:tcBorders>
              <w:top w:val="single" w:sz="2" w:space="0" w:color="auto"/>
              <w:left w:val="single" w:sz="2" w:space="0" w:color="auto"/>
              <w:bottom w:val="single" w:sz="2" w:space="0" w:color="auto"/>
              <w:right w:val="single" w:sz="2" w:space="0" w:color="auto"/>
            </w:tcBorders>
          </w:tcPr>
          <w:p w14:paraId="55A3B40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2013 год</w:t>
            </w:r>
          </w:p>
        </w:tc>
        <w:tc>
          <w:tcPr>
            <w:tcW w:w="748" w:type="pct"/>
            <w:gridSpan w:val="5"/>
            <w:tcBorders>
              <w:top w:val="single" w:sz="2" w:space="0" w:color="auto"/>
              <w:left w:val="single" w:sz="2" w:space="0" w:color="auto"/>
              <w:bottom w:val="single" w:sz="2" w:space="0" w:color="auto"/>
              <w:right w:val="single" w:sz="2" w:space="0" w:color="auto"/>
            </w:tcBorders>
          </w:tcPr>
          <w:p w14:paraId="043D464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2014 год</w:t>
            </w:r>
          </w:p>
        </w:tc>
        <w:tc>
          <w:tcPr>
            <w:tcW w:w="718" w:type="pct"/>
            <w:gridSpan w:val="5"/>
            <w:tcBorders>
              <w:top w:val="single" w:sz="2" w:space="0" w:color="auto"/>
              <w:left w:val="single" w:sz="2" w:space="0" w:color="auto"/>
              <w:bottom w:val="single" w:sz="2" w:space="0" w:color="auto"/>
              <w:right w:val="single" w:sz="2" w:space="0" w:color="auto"/>
            </w:tcBorders>
          </w:tcPr>
          <w:p w14:paraId="3DBF042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2015 год</w:t>
            </w:r>
          </w:p>
        </w:tc>
      </w:tr>
      <w:tr w:rsidR="00722E61" w:rsidRPr="00722E61" w14:paraId="6BFECAAA" w14:textId="77777777" w:rsidTr="00722E61">
        <w:trPr>
          <w:jc w:val="center"/>
        </w:trPr>
        <w:tc>
          <w:tcPr>
            <w:tcW w:w="149" w:type="pct"/>
            <w:vMerge/>
            <w:tcBorders>
              <w:left w:val="single" w:sz="2" w:space="0" w:color="auto"/>
              <w:bottom w:val="single" w:sz="2" w:space="0" w:color="auto"/>
              <w:right w:val="single" w:sz="2" w:space="0" w:color="auto"/>
            </w:tcBorders>
          </w:tcPr>
          <w:p w14:paraId="4493CFB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695" w:type="pct"/>
            <w:vMerge/>
            <w:tcBorders>
              <w:left w:val="single" w:sz="2" w:space="0" w:color="auto"/>
              <w:bottom w:val="single" w:sz="2" w:space="0" w:color="auto"/>
              <w:right w:val="single" w:sz="2" w:space="0" w:color="auto"/>
            </w:tcBorders>
          </w:tcPr>
          <w:p w14:paraId="75945CE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446" w:type="pct"/>
            <w:vMerge/>
            <w:tcBorders>
              <w:left w:val="single" w:sz="2" w:space="0" w:color="auto"/>
              <w:bottom w:val="single" w:sz="2" w:space="0" w:color="auto"/>
              <w:right w:val="single" w:sz="2" w:space="0" w:color="auto"/>
            </w:tcBorders>
          </w:tcPr>
          <w:p w14:paraId="57BDA17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0E893C6"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все-го</w:t>
            </w:r>
          </w:p>
        </w:tc>
        <w:tc>
          <w:tcPr>
            <w:tcW w:w="150" w:type="pct"/>
            <w:tcBorders>
              <w:top w:val="single" w:sz="2" w:space="0" w:color="auto"/>
              <w:left w:val="single" w:sz="2" w:space="0" w:color="auto"/>
              <w:bottom w:val="single" w:sz="2" w:space="0" w:color="auto"/>
              <w:right w:val="single" w:sz="2" w:space="0" w:color="auto"/>
            </w:tcBorders>
          </w:tcPr>
          <w:p w14:paraId="1579CD3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I кв.</w:t>
            </w:r>
          </w:p>
        </w:tc>
        <w:tc>
          <w:tcPr>
            <w:tcW w:w="146" w:type="pct"/>
            <w:tcBorders>
              <w:top w:val="single" w:sz="2" w:space="0" w:color="auto"/>
              <w:left w:val="single" w:sz="2" w:space="0" w:color="auto"/>
              <w:bottom w:val="single" w:sz="2" w:space="0" w:color="auto"/>
              <w:right w:val="single" w:sz="2" w:space="0" w:color="auto"/>
            </w:tcBorders>
          </w:tcPr>
          <w:p w14:paraId="7CC2E9A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 xml:space="preserve">II </w:t>
            </w:r>
            <w:r w:rsidRPr="00722E61">
              <w:rPr>
                <w:rFonts w:ascii="Times New Roman" w:eastAsia="Times New Roman" w:hAnsi="Times New Roman" w:cs="Times New Roman"/>
                <w:sz w:val="20"/>
                <w:szCs w:val="20"/>
              </w:rPr>
              <w:t>кв.</w:t>
            </w:r>
          </w:p>
        </w:tc>
        <w:tc>
          <w:tcPr>
            <w:tcW w:w="149" w:type="pct"/>
            <w:tcBorders>
              <w:top w:val="single" w:sz="2" w:space="0" w:color="auto"/>
              <w:left w:val="single" w:sz="2" w:space="0" w:color="auto"/>
              <w:bottom w:val="single" w:sz="2" w:space="0" w:color="auto"/>
              <w:right w:val="single" w:sz="2" w:space="0" w:color="auto"/>
            </w:tcBorders>
          </w:tcPr>
          <w:p w14:paraId="5C8BC094"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III</w:t>
            </w:r>
            <w:r w:rsidRPr="00722E61">
              <w:rPr>
                <w:rFonts w:ascii="Times New Roman" w:eastAsia="Times New Roman" w:hAnsi="Times New Roman" w:cs="Times New Roman"/>
                <w:sz w:val="20"/>
                <w:szCs w:val="20"/>
              </w:rPr>
              <w:t xml:space="preserve"> кв.</w:t>
            </w:r>
          </w:p>
        </w:tc>
        <w:tc>
          <w:tcPr>
            <w:tcW w:w="153" w:type="pct"/>
            <w:tcBorders>
              <w:top w:val="single" w:sz="2" w:space="0" w:color="auto"/>
              <w:left w:val="single" w:sz="2" w:space="0" w:color="auto"/>
              <w:bottom w:val="single" w:sz="2" w:space="0" w:color="auto"/>
              <w:right w:val="single" w:sz="2" w:space="0" w:color="auto"/>
            </w:tcBorders>
          </w:tcPr>
          <w:p w14:paraId="7867DE14"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IV</w:t>
            </w:r>
            <w:r w:rsidRPr="00722E61">
              <w:rPr>
                <w:rFonts w:ascii="Times New Roman" w:eastAsia="Times New Roman" w:hAnsi="Times New Roman" w:cs="Times New Roman"/>
                <w:sz w:val="20"/>
                <w:szCs w:val="20"/>
              </w:rPr>
              <w:t xml:space="preserve"> кв.</w:t>
            </w:r>
          </w:p>
        </w:tc>
        <w:tc>
          <w:tcPr>
            <w:tcW w:w="150" w:type="pct"/>
            <w:tcBorders>
              <w:top w:val="single" w:sz="2" w:space="0" w:color="auto"/>
              <w:left w:val="single" w:sz="2" w:space="0" w:color="auto"/>
              <w:bottom w:val="single" w:sz="2" w:space="0" w:color="auto"/>
              <w:right w:val="single" w:sz="2" w:space="0" w:color="auto"/>
            </w:tcBorders>
          </w:tcPr>
          <w:p w14:paraId="43BFB02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все-го</w:t>
            </w:r>
          </w:p>
        </w:tc>
        <w:tc>
          <w:tcPr>
            <w:tcW w:w="148" w:type="pct"/>
            <w:tcBorders>
              <w:top w:val="single" w:sz="2" w:space="0" w:color="auto"/>
              <w:left w:val="single" w:sz="2" w:space="0" w:color="auto"/>
              <w:bottom w:val="single" w:sz="2" w:space="0" w:color="auto"/>
              <w:right w:val="single" w:sz="2" w:space="0" w:color="auto"/>
            </w:tcBorders>
          </w:tcPr>
          <w:p w14:paraId="2BD6CBC6"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I </w:t>
            </w:r>
          </w:p>
          <w:p w14:paraId="6A543675"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кв.</w:t>
            </w:r>
          </w:p>
        </w:tc>
        <w:tc>
          <w:tcPr>
            <w:tcW w:w="150" w:type="pct"/>
            <w:tcBorders>
              <w:top w:val="single" w:sz="2" w:space="0" w:color="auto"/>
              <w:left w:val="single" w:sz="2" w:space="0" w:color="auto"/>
              <w:bottom w:val="single" w:sz="2" w:space="0" w:color="auto"/>
              <w:right w:val="single" w:sz="2" w:space="0" w:color="auto"/>
            </w:tcBorders>
          </w:tcPr>
          <w:p w14:paraId="3BBA03F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 xml:space="preserve">II </w:t>
            </w:r>
            <w:r w:rsidRPr="00722E61">
              <w:rPr>
                <w:rFonts w:ascii="Times New Roman" w:eastAsia="Times New Roman" w:hAnsi="Times New Roman" w:cs="Times New Roman"/>
                <w:sz w:val="20"/>
                <w:szCs w:val="20"/>
              </w:rPr>
              <w:t>кв.</w:t>
            </w:r>
          </w:p>
        </w:tc>
        <w:tc>
          <w:tcPr>
            <w:tcW w:w="149" w:type="pct"/>
            <w:tcBorders>
              <w:top w:val="single" w:sz="2" w:space="0" w:color="auto"/>
              <w:left w:val="single" w:sz="2" w:space="0" w:color="auto"/>
              <w:bottom w:val="single" w:sz="2" w:space="0" w:color="auto"/>
              <w:right w:val="single" w:sz="2" w:space="0" w:color="auto"/>
            </w:tcBorders>
          </w:tcPr>
          <w:p w14:paraId="6A35FB6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III</w:t>
            </w:r>
            <w:r w:rsidRPr="00722E61">
              <w:rPr>
                <w:rFonts w:ascii="Times New Roman" w:eastAsia="Times New Roman" w:hAnsi="Times New Roman" w:cs="Times New Roman"/>
                <w:sz w:val="20"/>
                <w:szCs w:val="20"/>
              </w:rPr>
              <w:t xml:space="preserve"> кв.</w:t>
            </w:r>
          </w:p>
        </w:tc>
        <w:tc>
          <w:tcPr>
            <w:tcW w:w="151" w:type="pct"/>
            <w:tcBorders>
              <w:top w:val="single" w:sz="2" w:space="0" w:color="auto"/>
              <w:left w:val="single" w:sz="2" w:space="0" w:color="auto"/>
              <w:bottom w:val="single" w:sz="2" w:space="0" w:color="auto"/>
              <w:right w:val="single" w:sz="2" w:space="0" w:color="auto"/>
            </w:tcBorders>
          </w:tcPr>
          <w:p w14:paraId="33FBA4B8"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IV</w:t>
            </w:r>
            <w:r w:rsidRPr="00722E61">
              <w:rPr>
                <w:rFonts w:ascii="Times New Roman" w:eastAsia="Times New Roman" w:hAnsi="Times New Roman" w:cs="Times New Roman"/>
                <w:sz w:val="20"/>
                <w:szCs w:val="20"/>
              </w:rPr>
              <w:t xml:space="preserve"> кв.</w:t>
            </w:r>
          </w:p>
        </w:tc>
        <w:tc>
          <w:tcPr>
            <w:tcW w:w="149" w:type="pct"/>
            <w:tcBorders>
              <w:top w:val="single" w:sz="2" w:space="0" w:color="auto"/>
              <w:left w:val="single" w:sz="2" w:space="0" w:color="auto"/>
              <w:bottom w:val="single" w:sz="2" w:space="0" w:color="auto"/>
              <w:right w:val="single" w:sz="2" w:space="0" w:color="auto"/>
            </w:tcBorders>
          </w:tcPr>
          <w:p w14:paraId="57EB070D"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все-го</w:t>
            </w:r>
          </w:p>
        </w:tc>
        <w:tc>
          <w:tcPr>
            <w:tcW w:w="149" w:type="pct"/>
            <w:tcBorders>
              <w:top w:val="single" w:sz="2" w:space="0" w:color="auto"/>
              <w:left w:val="single" w:sz="2" w:space="0" w:color="auto"/>
              <w:bottom w:val="single" w:sz="2" w:space="0" w:color="auto"/>
              <w:right w:val="single" w:sz="2" w:space="0" w:color="auto"/>
            </w:tcBorders>
          </w:tcPr>
          <w:p w14:paraId="6E7A604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I </w:t>
            </w:r>
          </w:p>
          <w:p w14:paraId="67CB71FB"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кв.</w:t>
            </w:r>
          </w:p>
        </w:tc>
        <w:tc>
          <w:tcPr>
            <w:tcW w:w="149" w:type="pct"/>
            <w:tcBorders>
              <w:top w:val="single" w:sz="2" w:space="0" w:color="auto"/>
              <w:left w:val="single" w:sz="2" w:space="0" w:color="auto"/>
              <w:bottom w:val="single" w:sz="2" w:space="0" w:color="auto"/>
              <w:right w:val="single" w:sz="2" w:space="0" w:color="auto"/>
            </w:tcBorders>
          </w:tcPr>
          <w:p w14:paraId="02E0984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 xml:space="preserve">II </w:t>
            </w:r>
            <w:r w:rsidRPr="00722E61">
              <w:rPr>
                <w:rFonts w:ascii="Times New Roman" w:eastAsia="Times New Roman" w:hAnsi="Times New Roman" w:cs="Times New Roman"/>
                <w:sz w:val="20"/>
                <w:szCs w:val="20"/>
              </w:rPr>
              <w:t>кв.</w:t>
            </w:r>
          </w:p>
        </w:tc>
        <w:tc>
          <w:tcPr>
            <w:tcW w:w="150" w:type="pct"/>
            <w:tcBorders>
              <w:top w:val="single" w:sz="2" w:space="0" w:color="auto"/>
              <w:left w:val="single" w:sz="2" w:space="0" w:color="auto"/>
              <w:bottom w:val="single" w:sz="2" w:space="0" w:color="auto"/>
              <w:right w:val="single" w:sz="2" w:space="0" w:color="auto"/>
            </w:tcBorders>
          </w:tcPr>
          <w:p w14:paraId="7D3DC8E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III</w:t>
            </w:r>
            <w:r w:rsidRPr="00722E61">
              <w:rPr>
                <w:rFonts w:ascii="Times New Roman" w:eastAsia="Times New Roman" w:hAnsi="Times New Roman" w:cs="Times New Roman"/>
                <w:sz w:val="20"/>
                <w:szCs w:val="20"/>
              </w:rPr>
              <w:t xml:space="preserve"> кв.</w:t>
            </w:r>
          </w:p>
        </w:tc>
        <w:tc>
          <w:tcPr>
            <w:tcW w:w="151" w:type="pct"/>
            <w:tcBorders>
              <w:top w:val="single" w:sz="2" w:space="0" w:color="auto"/>
              <w:left w:val="single" w:sz="2" w:space="0" w:color="auto"/>
              <w:bottom w:val="single" w:sz="2" w:space="0" w:color="auto"/>
              <w:right w:val="single" w:sz="2" w:space="0" w:color="auto"/>
            </w:tcBorders>
          </w:tcPr>
          <w:p w14:paraId="4652521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IV</w:t>
            </w:r>
            <w:r w:rsidRPr="00722E61">
              <w:rPr>
                <w:rFonts w:ascii="Times New Roman" w:eastAsia="Times New Roman" w:hAnsi="Times New Roman" w:cs="Times New Roman"/>
                <w:sz w:val="20"/>
                <w:szCs w:val="20"/>
              </w:rPr>
              <w:t xml:space="preserve"> кв.</w:t>
            </w:r>
          </w:p>
        </w:tc>
        <w:tc>
          <w:tcPr>
            <w:tcW w:w="150" w:type="pct"/>
            <w:tcBorders>
              <w:top w:val="single" w:sz="2" w:space="0" w:color="auto"/>
              <w:left w:val="single" w:sz="2" w:space="0" w:color="auto"/>
              <w:bottom w:val="single" w:sz="2" w:space="0" w:color="auto"/>
              <w:right w:val="single" w:sz="2" w:space="0" w:color="auto"/>
            </w:tcBorders>
          </w:tcPr>
          <w:p w14:paraId="5F232D7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все-го</w:t>
            </w:r>
          </w:p>
        </w:tc>
        <w:tc>
          <w:tcPr>
            <w:tcW w:w="148" w:type="pct"/>
            <w:tcBorders>
              <w:top w:val="single" w:sz="2" w:space="0" w:color="auto"/>
              <w:left w:val="single" w:sz="2" w:space="0" w:color="auto"/>
              <w:bottom w:val="single" w:sz="2" w:space="0" w:color="auto"/>
              <w:right w:val="single" w:sz="2" w:space="0" w:color="auto"/>
            </w:tcBorders>
          </w:tcPr>
          <w:p w14:paraId="63941F85"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I</w:t>
            </w:r>
          </w:p>
          <w:p w14:paraId="448A23BB"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 кв.</w:t>
            </w:r>
          </w:p>
        </w:tc>
        <w:tc>
          <w:tcPr>
            <w:tcW w:w="150" w:type="pct"/>
            <w:tcBorders>
              <w:top w:val="single" w:sz="2" w:space="0" w:color="auto"/>
              <w:left w:val="single" w:sz="2" w:space="0" w:color="auto"/>
              <w:bottom w:val="single" w:sz="2" w:space="0" w:color="auto"/>
              <w:right w:val="single" w:sz="2" w:space="0" w:color="auto"/>
            </w:tcBorders>
          </w:tcPr>
          <w:p w14:paraId="0289A4C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 xml:space="preserve">II </w:t>
            </w:r>
            <w:r w:rsidRPr="00722E61">
              <w:rPr>
                <w:rFonts w:ascii="Times New Roman" w:eastAsia="Times New Roman" w:hAnsi="Times New Roman" w:cs="Times New Roman"/>
                <w:sz w:val="20"/>
                <w:szCs w:val="20"/>
              </w:rPr>
              <w:t>кв.</w:t>
            </w:r>
          </w:p>
        </w:tc>
        <w:tc>
          <w:tcPr>
            <w:tcW w:w="150" w:type="pct"/>
            <w:tcBorders>
              <w:top w:val="single" w:sz="2" w:space="0" w:color="auto"/>
              <w:left w:val="single" w:sz="2" w:space="0" w:color="auto"/>
              <w:bottom w:val="single" w:sz="2" w:space="0" w:color="auto"/>
              <w:right w:val="single" w:sz="2" w:space="0" w:color="auto"/>
            </w:tcBorders>
          </w:tcPr>
          <w:p w14:paraId="7583836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III</w:t>
            </w:r>
            <w:r w:rsidRPr="00722E61">
              <w:rPr>
                <w:rFonts w:ascii="Times New Roman" w:eastAsia="Times New Roman" w:hAnsi="Times New Roman" w:cs="Times New Roman"/>
                <w:sz w:val="20"/>
                <w:szCs w:val="20"/>
              </w:rPr>
              <w:t xml:space="preserve"> кв.</w:t>
            </w:r>
          </w:p>
        </w:tc>
        <w:tc>
          <w:tcPr>
            <w:tcW w:w="150" w:type="pct"/>
            <w:tcBorders>
              <w:top w:val="single" w:sz="2" w:space="0" w:color="auto"/>
              <w:left w:val="single" w:sz="2" w:space="0" w:color="auto"/>
              <w:bottom w:val="single" w:sz="2" w:space="0" w:color="auto"/>
              <w:right w:val="single" w:sz="2" w:space="0" w:color="auto"/>
            </w:tcBorders>
          </w:tcPr>
          <w:p w14:paraId="515575E4"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IV</w:t>
            </w:r>
            <w:r w:rsidRPr="00722E61">
              <w:rPr>
                <w:rFonts w:ascii="Times New Roman" w:eastAsia="Times New Roman" w:hAnsi="Times New Roman" w:cs="Times New Roman"/>
                <w:sz w:val="20"/>
                <w:szCs w:val="20"/>
              </w:rPr>
              <w:t xml:space="preserve"> кв.</w:t>
            </w:r>
          </w:p>
        </w:tc>
        <w:tc>
          <w:tcPr>
            <w:tcW w:w="139" w:type="pct"/>
            <w:tcBorders>
              <w:top w:val="single" w:sz="2" w:space="0" w:color="auto"/>
              <w:left w:val="single" w:sz="2" w:space="0" w:color="auto"/>
              <w:bottom w:val="single" w:sz="2" w:space="0" w:color="auto"/>
              <w:right w:val="single" w:sz="2" w:space="0" w:color="auto"/>
            </w:tcBorders>
          </w:tcPr>
          <w:p w14:paraId="56988A5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все-го</w:t>
            </w:r>
          </w:p>
        </w:tc>
        <w:tc>
          <w:tcPr>
            <w:tcW w:w="149" w:type="pct"/>
            <w:tcBorders>
              <w:top w:val="single" w:sz="2" w:space="0" w:color="auto"/>
              <w:left w:val="single" w:sz="2" w:space="0" w:color="auto"/>
              <w:bottom w:val="single" w:sz="2" w:space="0" w:color="auto"/>
              <w:right w:val="single" w:sz="2" w:space="0" w:color="auto"/>
            </w:tcBorders>
          </w:tcPr>
          <w:p w14:paraId="34FEFAC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I </w:t>
            </w:r>
          </w:p>
          <w:p w14:paraId="34E7645C"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кв.</w:t>
            </w:r>
          </w:p>
        </w:tc>
        <w:tc>
          <w:tcPr>
            <w:tcW w:w="153" w:type="pct"/>
            <w:tcBorders>
              <w:top w:val="single" w:sz="2" w:space="0" w:color="auto"/>
              <w:left w:val="single" w:sz="2" w:space="0" w:color="auto"/>
              <w:bottom w:val="single" w:sz="2" w:space="0" w:color="auto"/>
              <w:right w:val="single" w:sz="2" w:space="0" w:color="auto"/>
            </w:tcBorders>
          </w:tcPr>
          <w:p w14:paraId="2C01DC83"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 xml:space="preserve">II </w:t>
            </w:r>
          </w:p>
          <w:p w14:paraId="5E75652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кв.</w:t>
            </w:r>
          </w:p>
        </w:tc>
        <w:tc>
          <w:tcPr>
            <w:tcW w:w="150" w:type="pct"/>
            <w:tcBorders>
              <w:top w:val="single" w:sz="2" w:space="0" w:color="auto"/>
              <w:left w:val="single" w:sz="2" w:space="0" w:color="auto"/>
              <w:bottom w:val="single" w:sz="2" w:space="0" w:color="auto"/>
              <w:right w:val="single" w:sz="2" w:space="0" w:color="auto"/>
            </w:tcBorders>
          </w:tcPr>
          <w:p w14:paraId="58B77C83"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III</w:t>
            </w:r>
            <w:r w:rsidRPr="00722E61">
              <w:rPr>
                <w:rFonts w:ascii="Times New Roman" w:eastAsia="Times New Roman" w:hAnsi="Times New Roman" w:cs="Times New Roman"/>
                <w:sz w:val="20"/>
                <w:szCs w:val="20"/>
              </w:rPr>
              <w:t xml:space="preserve"> кв.</w:t>
            </w:r>
          </w:p>
        </w:tc>
        <w:tc>
          <w:tcPr>
            <w:tcW w:w="127" w:type="pct"/>
            <w:tcBorders>
              <w:top w:val="single" w:sz="2" w:space="0" w:color="auto"/>
              <w:left w:val="single" w:sz="2" w:space="0" w:color="auto"/>
              <w:bottom w:val="single" w:sz="2" w:space="0" w:color="auto"/>
              <w:right w:val="single" w:sz="2" w:space="0" w:color="auto"/>
            </w:tcBorders>
          </w:tcPr>
          <w:p w14:paraId="12308F86"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lang w:val="en-US"/>
              </w:rPr>
              <w:t>IV</w:t>
            </w:r>
            <w:r w:rsidRPr="00722E61">
              <w:rPr>
                <w:rFonts w:ascii="Times New Roman" w:eastAsia="Times New Roman" w:hAnsi="Times New Roman" w:cs="Times New Roman"/>
                <w:sz w:val="20"/>
                <w:szCs w:val="20"/>
              </w:rPr>
              <w:t xml:space="preserve"> кв.</w:t>
            </w:r>
          </w:p>
        </w:tc>
      </w:tr>
      <w:tr w:rsidR="00722E61" w:rsidRPr="00722E61" w14:paraId="64600A77" w14:textId="77777777" w:rsidTr="00722E61">
        <w:trPr>
          <w:jc w:val="center"/>
        </w:trPr>
        <w:tc>
          <w:tcPr>
            <w:tcW w:w="149" w:type="pct"/>
            <w:tcBorders>
              <w:top w:val="single" w:sz="4" w:space="0" w:color="auto"/>
              <w:left w:val="single" w:sz="4" w:space="0" w:color="auto"/>
              <w:bottom w:val="single" w:sz="4" w:space="0" w:color="auto"/>
              <w:right w:val="single" w:sz="4" w:space="0" w:color="auto"/>
            </w:tcBorders>
          </w:tcPr>
          <w:p w14:paraId="28B1C46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w:t>
            </w:r>
          </w:p>
        </w:tc>
        <w:tc>
          <w:tcPr>
            <w:tcW w:w="695" w:type="pct"/>
            <w:tcBorders>
              <w:top w:val="single" w:sz="4" w:space="0" w:color="auto"/>
              <w:left w:val="single" w:sz="4" w:space="0" w:color="auto"/>
              <w:bottom w:val="single" w:sz="2" w:space="0" w:color="auto"/>
              <w:right w:val="single" w:sz="2" w:space="0" w:color="auto"/>
            </w:tcBorders>
          </w:tcPr>
          <w:p w14:paraId="46C9A6B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w:t>
            </w:r>
          </w:p>
        </w:tc>
        <w:tc>
          <w:tcPr>
            <w:tcW w:w="446" w:type="pct"/>
            <w:tcBorders>
              <w:top w:val="single" w:sz="4" w:space="0" w:color="auto"/>
              <w:left w:val="single" w:sz="2" w:space="0" w:color="auto"/>
              <w:bottom w:val="single" w:sz="2" w:space="0" w:color="auto"/>
              <w:right w:val="single" w:sz="2" w:space="0" w:color="auto"/>
            </w:tcBorders>
          </w:tcPr>
          <w:p w14:paraId="410DDD3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3</w:t>
            </w:r>
          </w:p>
        </w:tc>
        <w:tc>
          <w:tcPr>
            <w:tcW w:w="150" w:type="pct"/>
            <w:tcBorders>
              <w:top w:val="single" w:sz="4" w:space="0" w:color="auto"/>
              <w:left w:val="single" w:sz="2" w:space="0" w:color="auto"/>
              <w:bottom w:val="single" w:sz="2" w:space="0" w:color="auto"/>
              <w:right w:val="single" w:sz="2" w:space="0" w:color="auto"/>
            </w:tcBorders>
          </w:tcPr>
          <w:p w14:paraId="4BECC1A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4</w:t>
            </w:r>
          </w:p>
        </w:tc>
        <w:tc>
          <w:tcPr>
            <w:tcW w:w="150" w:type="pct"/>
            <w:tcBorders>
              <w:top w:val="single" w:sz="4" w:space="0" w:color="auto"/>
              <w:left w:val="single" w:sz="2" w:space="0" w:color="auto"/>
              <w:bottom w:val="single" w:sz="2" w:space="0" w:color="auto"/>
              <w:right w:val="single" w:sz="2" w:space="0" w:color="auto"/>
            </w:tcBorders>
          </w:tcPr>
          <w:p w14:paraId="54CD02D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5</w:t>
            </w:r>
          </w:p>
        </w:tc>
        <w:tc>
          <w:tcPr>
            <w:tcW w:w="146" w:type="pct"/>
            <w:tcBorders>
              <w:top w:val="single" w:sz="4" w:space="0" w:color="auto"/>
              <w:left w:val="single" w:sz="2" w:space="0" w:color="auto"/>
              <w:bottom w:val="single" w:sz="2" w:space="0" w:color="auto"/>
              <w:right w:val="single" w:sz="2" w:space="0" w:color="auto"/>
            </w:tcBorders>
          </w:tcPr>
          <w:p w14:paraId="57F4067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6</w:t>
            </w:r>
          </w:p>
        </w:tc>
        <w:tc>
          <w:tcPr>
            <w:tcW w:w="149" w:type="pct"/>
            <w:tcBorders>
              <w:top w:val="single" w:sz="4" w:space="0" w:color="auto"/>
              <w:left w:val="single" w:sz="2" w:space="0" w:color="auto"/>
              <w:bottom w:val="single" w:sz="2" w:space="0" w:color="auto"/>
              <w:right w:val="single" w:sz="2" w:space="0" w:color="auto"/>
            </w:tcBorders>
          </w:tcPr>
          <w:p w14:paraId="47A9F5AD"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7</w:t>
            </w:r>
          </w:p>
        </w:tc>
        <w:tc>
          <w:tcPr>
            <w:tcW w:w="153" w:type="pct"/>
            <w:tcBorders>
              <w:top w:val="single" w:sz="4" w:space="0" w:color="auto"/>
              <w:left w:val="single" w:sz="2" w:space="0" w:color="auto"/>
              <w:bottom w:val="single" w:sz="2" w:space="0" w:color="auto"/>
              <w:right w:val="single" w:sz="2" w:space="0" w:color="auto"/>
            </w:tcBorders>
          </w:tcPr>
          <w:p w14:paraId="5E42C8E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8</w:t>
            </w:r>
          </w:p>
        </w:tc>
        <w:tc>
          <w:tcPr>
            <w:tcW w:w="150" w:type="pct"/>
            <w:tcBorders>
              <w:top w:val="single" w:sz="4" w:space="0" w:color="auto"/>
              <w:left w:val="single" w:sz="2" w:space="0" w:color="auto"/>
              <w:bottom w:val="single" w:sz="2" w:space="0" w:color="auto"/>
              <w:right w:val="single" w:sz="2" w:space="0" w:color="auto"/>
            </w:tcBorders>
          </w:tcPr>
          <w:p w14:paraId="43217A8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9</w:t>
            </w:r>
          </w:p>
        </w:tc>
        <w:tc>
          <w:tcPr>
            <w:tcW w:w="148" w:type="pct"/>
            <w:tcBorders>
              <w:top w:val="single" w:sz="4" w:space="0" w:color="auto"/>
              <w:left w:val="single" w:sz="2" w:space="0" w:color="auto"/>
              <w:bottom w:val="single" w:sz="2" w:space="0" w:color="auto"/>
              <w:right w:val="single" w:sz="2" w:space="0" w:color="auto"/>
            </w:tcBorders>
          </w:tcPr>
          <w:p w14:paraId="7666E44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10</w:t>
            </w:r>
          </w:p>
        </w:tc>
        <w:tc>
          <w:tcPr>
            <w:tcW w:w="150" w:type="pct"/>
            <w:tcBorders>
              <w:top w:val="single" w:sz="4" w:space="0" w:color="auto"/>
              <w:left w:val="single" w:sz="2" w:space="0" w:color="auto"/>
              <w:bottom w:val="single" w:sz="2" w:space="0" w:color="auto"/>
              <w:right w:val="single" w:sz="2" w:space="0" w:color="auto"/>
            </w:tcBorders>
          </w:tcPr>
          <w:p w14:paraId="6451A548"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11</w:t>
            </w:r>
          </w:p>
        </w:tc>
        <w:tc>
          <w:tcPr>
            <w:tcW w:w="149" w:type="pct"/>
            <w:tcBorders>
              <w:top w:val="single" w:sz="4" w:space="0" w:color="auto"/>
              <w:left w:val="single" w:sz="2" w:space="0" w:color="auto"/>
              <w:bottom w:val="single" w:sz="2" w:space="0" w:color="auto"/>
              <w:right w:val="single" w:sz="2" w:space="0" w:color="auto"/>
            </w:tcBorders>
          </w:tcPr>
          <w:p w14:paraId="2B3E9B4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12</w:t>
            </w:r>
          </w:p>
        </w:tc>
        <w:tc>
          <w:tcPr>
            <w:tcW w:w="151" w:type="pct"/>
            <w:tcBorders>
              <w:top w:val="single" w:sz="4" w:space="0" w:color="auto"/>
              <w:left w:val="single" w:sz="2" w:space="0" w:color="auto"/>
              <w:bottom w:val="single" w:sz="2" w:space="0" w:color="auto"/>
              <w:right w:val="single" w:sz="2" w:space="0" w:color="auto"/>
            </w:tcBorders>
          </w:tcPr>
          <w:p w14:paraId="1BD84173"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13</w:t>
            </w:r>
          </w:p>
        </w:tc>
        <w:tc>
          <w:tcPr>
            <w:tcW w:w="149" w:type="pct"/>
            <w:tcBorders>
              <w:top w:val="single" w:sz="4" w:space="0" w:color="auto"/>
              <w:left w:val="single" w:sz="2" w:space="0" w:color="auto"/>
              <w:bottom w:val="single" w:sz="2" w:space="0" w:color="auto"/>
              <w:right w:val="single" w:sz="2" w:space="0" w:color="auto"/>
            </w:tcBorders>
          </w:tcPr>
          <w:p w14:paraId="52538AE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14</w:t>
            </w:r>
          </w:p>
        </w:tc>
        <w:tc>
          <w:tcPr>
            <w:tcW w:w="149" w:type="pct"/>
            <w:tcBorders>
              <w:top w:val="single" w:sz="4" w:space="0" w:color="auto"/>
              <w:left w:val="single" w:sz="2" w:space="0" w:color="auto"/>
              <w:bottom w:val="single" w:sz="2" w:space="0" w:color="auto"/>
              <w:right w:val="single" w:sz="2" w:space="0" w:color="auto"/>
            </w:tcBorders>
          </w:tcPr>
          <w:p w14:paraId="6A04AD9C"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15</w:t>
            </w:r>
          </w:p>
        </w:tc>
        <w:tc>
          <w:tcPr>
            <w:tcW w:w="149" w:type="pct"/>
            <w:tcBorders>
              <w:top w:val="single" w:sz="4" w:space="0" w:color="auto"/>
              <w:left w:val="single" w:sz="2" w:space="0" w:color="auto"/>
              <w:bottom w:val="single" w:sz="2" w:space="0" w:color="auto"/>
              <w:right w:val="single" w:sz="2" w:space="0" w:color="auto"/>
            </w:tcBorders>
          </w:tcPr>
          <w:p w14:paraId="508536E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16</w:t>
            </w:r>
          </w:p>
        </w:tc>
        <w:tc>
          <w:tcPr>
            <w:tcW w:w="150" w:type="pct"/>
            <w:tcBorders>
              <w:top w:val="single" w:sz="4" w:space="0" w:color="auto"/>
              <w:left w:val="single" w:sz="2" w:space="0" w:color="auto"/>
              <w:bottom w:val="single" w:sz="2" w:space="0" w:color="auto"/>
              <w:right w:val="single" w:sz="2" w:space="0" w:color="auto"/>
            </w:tcBorders>
          </w:tcPr>
          <w:p w14:paraId="21971D3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17</w:t>
            </w:r>
          </w:p>
        </w:tc>
        <w:tc>
          <w:tcPr>
            <w:tcW w:w="151" w:type="pct"/>
            <w:tcBorders>
              <w:top w:val="single" w:sz="4" w:space="0" w:color="auto"/>
              <w:left w:val="single" w:sz="2" w:space="0" w:color="auto"/>
              <w:bottom w:val="single" w:sz="2" w:space="0" w:color="auto"/>
              <w:right w:val="single" w:sz="2" w:space="0" w:color="auto"/>
            </w:tcBorders>
          </w:tcPr>
          <w:p w14:paraId="3D48D21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18</w:t>
            </w:r>
          </w:p>
        </w:tc>
        <w:tc>
          <w:tcPr>
            <w:tcW w:w="150" w:type="pct"/>
            <w:tcBorders>
              <w:top w:val="single" w:sz="4" w:space="0" w:color="auto"/>
              <w:left w:val="single" w:sz="2" w:space="0" w:color="auto"/>
              <w:bottom w:val="single" w:sz="2" w:space="0" w:color="auto"/>
              <w:right w:val="single" w:sz="2" w:space="0" w:color="auto"/>
            </w:tcBorders>
          </w:tcPr>
          <w:p w14:paraId="2DB1D4D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19</w:t>
            </w:r>
          </w:p>
        </w:tc>
        <w:tc>
          <w:tcPr>
            <w:tcW w:w="148" w:type="pct"/>
            <w:tcBorders>
              <w:top w:val="single" w:sz="4" w:space="0" w:color="auto"/>
              <w:left w:val="single" w:sz="2" w:space="0" w:color="auto"/>
              <w:bottom w:val="single" w:sz="2" w:space="0" w:color="auto"/>
              <w:right w:val="single" w:sz="2" w:space="0" w:color="auto"/>
            </w:tcBorders>
          </w:tcPr>
          <w:p w14:paraId="1A4007D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w:t>
            </w:r>
          </w:p>
        </w:tc>
        <w:tc>
          <w:tcPr>
            <w:tcW w:w="150" w:type="pct"/>
            <w:tcBorders>
              <w:top w:val="single" w:sz="4" w:space="0" w:color="auto"/>
              <w:left w:val="single" w:sz="2" w:space="0" w:color="auto"/>
              <w:bottom w:val="single" w:sz="2" w:space="0" w:color="auto"/>
              <w:right w:val="single" w:sz="2" w:space="0" w:color="auto"/>
            </w:tcBorders>
          </w:tcPr>
          <w:p w14:paraId="2578952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21</w:t>
            </w:r>
          </w:p>
        </w:tc>
        <w:tc>
          <w:tcPr>
            <w:tcW w:w="150" w:type="pct"/>
            <w:tcBorders>
              <w:top w:val="single" w:sz="4" w:space="0" w:color="auto"/>
              <w:left w:val="single" w:sz="2" w:space="0" w:color="auto"/>
              <w:bottom w:val="single" w:sz="2" w:space="0" w:color="auto"/>
              <w:right w:val="single" w:sz="2" w:space="0" w:color="auto"/>
            </w:tcBorders>
          </w:tcPr>
          <w:p w14:paraId="1DFDA8F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22</w:t>
            </w:r>
          </w:p>
        </w:tc>
        <w:tc>
          <w:tcPr>
            <w:tcW w:w="150" w:type="pct"/>
            <w:tcBorders>
              <w:top w:val="single" w:sz="4" w:space="0" w:color="auto"/>
              <w:left w:val="single" w:sz="2" w:space="0" w:color="auto"/>
              <w:bottom w:val="single" w:sz="2" w:space="0" w:color="auto"/>
              <w:right w:val="single" w:sz="2" w:space="0" w:color="auto"/>
            </w:tcBorders>
          </w:tcPr>
          <w:p w14:paraId="274707DC"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23</w:t>
            </w:r>
          </w:p>
        </w:tc>
        <w:tc>
          <w:tcPr>
            <w:tcW w:w="139" w:type="pct"/>
            <w:tcBorders>
              <w:top w:val="single" w:sz="4" w:space="0" w:color="auto"/>
              <w:left w:val="single" w:sz="2" w:space="0" w:color="auto"/>
              <w:bottom w:val="single" w:sz="2" w:space="0" w:color="auto"/>
              <w:right w:val="single" w:sz="2" w:space="0" w:color="auto"/>
            </w:tcBorders>
          </w:tcPr>
          <w:p w14:paraId="6B05426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24</w:t>
            </w:r>
          </w:p>
        </w:tc>
        <w:tc>
          <w:tcPr>
            <w:tcW w:w="149" w:type="pct"/>
            <w:tcBorders>
              <w:top w:val="single" w:sz="4" w:space="0" w:color="auto"/>
              <w:left w:val="single" w:sz="2" w:space="0" w:color="auto"/>
              <w:bottom w:val="single" w:sz="2" w:space="0" w:color="auto"/>
              <w:right w:val="single" w:sz="2" w:space="0" w:color="auto"/>
            </w:tcBorders>
          </w:tcPr>
          <w:p w14:paraId="43D0A40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25</w:t>
            </w:r>
          </w:p>
        </w:tc>
        <w:tc>
          <w:tcPr>
            <w:tcW w:w="153" w:type="pct"/>
            <w:tcBorders>
              <w:top w:val="single" w:sz="4" w:space="0" w:color="auto"/>
              <w:left w:val="single" w:sz="2" w:space="0" w:color="auto"/>
              <w:bottom w:val="single" w:sz="2" w:space="0" w:color="auto"/>
              <w:right w:val="single" w:sz="2" w:space="0" w:color="auto"/>
            </w:tcBorders>
          </w:tcPr>
          <w:p w14:paraId="3631BF7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26</w:t>
            </w:r>
          </w:p>
        </w:tc>
        <w:tc>
          <w:tcPr>
            <w:tcW w:w="150" w:type="pct"/>
            <w:tcBorders>
              <w:top w:val="single" w:sz="4" w:space="0" w:color="auto"/>
              <w:left w:val="single" w:sz="2" w:space="0" w:color="auto"/>
              <w:bottom w:val="single" w:sz="2" w:space="0" w:color="auto"/>
              <w:right w:val="single" w:sz="2" w:space="0" w:color="auto"/>
            </w:tcBorders>
          </w:tcPr>
          <w:p w14:paraId="2D8B1C0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27</w:t>
            </w:r>
          </w:p>
        </w:tc>
        <w:tc>
          <w:tcPr>
            <w:tcW w:w="127" w:type="pct"/>
            <w:tcBorders>
              <w:top w:val="single" w:sz="4" w:space="0" w:color="auto"/>
              <w:left w:val="single" w:sz="2" w:space="0" w:color="auto"/>
              <w:bottom w:val="single" w:sz="2" w:space="0" w:color="auto"/>
              <w:right w:val="single" w:sz="2" w:space="0" w:color="auto"/>
            </w:tcBorders>
          </w:tcPr>
          <w:p w14:paraId="4CBF5D03"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28</w:t>
            </w:r>
          </w:p>
        </w:tc>
      </w:tr>
      <w:tr w:rsidR="00722E61" w:rsidRPr="00722E61" w14:paraId="226259FC" w14:textId="77777777" w:rsidTr="00722E61">
        <w:trPr>
          <w:jc w:val="center"/>
        </w:trPr>
        <w:tc>
          <w:tcPr>
            <w:tcW w:w="149" w:type="pct"/>
            <w:tcBorders>
              <w:top w:val="single" w:sz="4" w:space="0" w:color="auto"/>
              <w:left w:val="single" w:sz="4" w:space="0" w:color="auto"/>
              <w:bottom w:val="single" w:sz="4" w:space="0" w:color="auto"/>
              <w:right w:val="single" w:sz="4" w:space="0" w:color="auto"/>
            </w:tcBorders>
          </w:tcPr>
          <w:p w14:paraId="537E50EB"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w:t>
            </w:r>
          </w:p>
        </w:tc>
        <w:tc>
          <w:tcPr>
            <w:tcW w:w="695" w:type="pct"/>
            <w:tcBorders>
              <w:top w:val="single" w:sz="4" w:space="0" w:color="auto"/>
              <w:left w:val="single" w:sz="4" w:space="0" w:color="auto"/>
              <w:bottom w:val="single" w:sz="2" w:space="0" w:color="auto"/>
              <w:right w:val="single" w:sz="2" w:space="0" w:color="auto"/>
            </w:tcBorders>
          </w:tcPr>
          <w:p w14:paraId="2FF3317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Объем кредита (нарастающим итогом </w:t>
            </w:r>
            <w:r w:rsidRPr="00722E61">
              <w:rPr>
                <w:rFonts w:ascii="Times New Roman" w:eastAsia="Times New Roman" w:hAnsi="Times New Roman" w:cs="Times New Roman"/>
                <w:sz w:val="20"/>
                <w:szCs w:val="20"/>
              </w:rPr>
              <w:lastRenderedPageBreak/>
              <w:t>и с учетом срока его по-</w:t>
            </w:r>
          </w:p>
        </w:tc>
        <w:tc>
          <w:tcPr>
            <w:tcW w:w="446" w:type="pct"/>
            <w:tcBorders>
              <w:top w:val="single" w:sz="4" w:space="0" w:color="auto"/>
              <w:left w:val="single" w:sz="2" w:space="0" w:color="auto"/>
              <w:bottom w:val="single" w:sz="2" w:space="0" w:color="auto"/>
              <w:right w:val="single" w:sz="2" w:space="0" w:color="auto"/>
            </w:tcBorders>
          </w:tcPr>
          <w:p w14:paraId="1FBDAA3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4A38408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6B110DA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4" w:space="0" w:color="auto"/>
              <w:left w:val="single" w:sz="2" w:space="0" w:color="auto"/>
              <w:bottom w:val="single" w:sz="2" w:space="0" w:color="auto"/>
              <w:right w:val="single" w:sz="2" w:space="0" w:color="auto"/>
            </w:tcBorders>
          </w:tcPr>
          <w:p w14:paraId="0845B4D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753812B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4" w:space="0" w:color="auto"/>
              <w:left w:val="single" w:sz="2" w:space="0" w:color="auto"/>
              <w:bottom w:val="single" w:sz="2" w:space="0" w:color="auto"/>
              <w:right w:val="single" w:sz="2" w:space="0" w:color="auto"/>
            </w:tcBorders>
          </w:tcPr>
          <w:p w14:paraId="0332080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316B252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4" w:space="0" w:color="auto"/>
              <w:left w:val="single" w:sz="2" w:space="0" w:color="auto"/>
              <w:bottom w:val="single" w:sz="2" w:space="0" w:color="auto"/>
              <w:right w:val="single" w:sz="2" w:space="0" w:color="auto"/>
            </w:tcBorders>
          </w:tcPr>
          <w:p w14:paraId="767D018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34B0063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5FEB169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4" w:space="0" w:color="auto"/>
              <w:left w:val="single" w:sz="2" w:space="0" w:color="auto"/>
              <w:bottom w:val="single" w:sz="2" w:space="0" w:color="auto"/>
              <w:right w:val="single" w:sz="2" w:space="0" w:color="auto"/>
            </w:tcBorders>
          </w:tcPr>
          <w:p w14:paraId="58CF6C6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287FD1A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4A9A48F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1BEDCAA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0C85295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4" w:space="0" w:color="auto"/>
              <w:left w:val="single" w:sz="2" w:space="0" w:color="auto"/>
              <w:bottom w:val="single" w:sz="2" w:space="0" w:color="auto"/>
              <w:right w:val="single" w:sz="2" w:space="0" w:color="auto"/>
            </w:tcBorders>
          </w:tcPr>
          <w:p w14:paraId="6B90987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2535281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4" w:space="0" w:color="auto"/>
              <w:left w:val="single" w:sz="2" w:space="0" w:color="auto"/>
              <w:bottom w:val="single" w:sz="2" w:space="0" w:color="auto"/>
              <w:right w:val="single" w:sz="2" w:space="0" w:color="auto"/>
            </w:tcBorders>
          </w:tcPr>
          <w:p w14:paraId="034F58D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1610E8B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21BC3A1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4D0DD9D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4" w:space="0" w:color="auto"/>
              <w:left w:val="single" w:sz="2" w:space="0" w:color="auto"/>
              <w:bottom w:val="single" w:sz="2" w:space="0" w:color="auto"/>
              <w:right w:val="single" w:sz="2" w:space="0" w:color="auto"/>
            </w:tcBorders>
          </w:tcPr>
          <w:p w14:paraId="276A607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3702EBB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4" w:space="0" w:color="auto"/>
              <w:left w:val="single" w:sz="2" w:space="0" w:color="auto"/>
              <w:bottom w:val="single" w:sz="2" w:space="0" w:color="auto"/>
              <w:right w:val="single" w:sz="2" w:space="0" w:color="auto"/>
            </w:tcBorders>
          </w:tcPr>
          <w:p w14:paraId="061A112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3110725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4" w:space="0" w:color="auto"/>
              <w:left w:val="single" w:sz="2" w:space="0" w:color="auto"/>
              <w:bottom w:val="single" w:sz="2" w:space="0" w:color="auto"/>
              <w:right w:val="single" w:sz="2" w:space="0" w:color="auto"/>
            </w:tcBorders>
          </w:tcPr>
          <w:p w14:paraId="5F001CE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5BC77491" w14:textId="77777777" w:rsidTr="00722E61">
        <w:trPr>
          <w:jc w:val="center"/>
        </w:trPr>
        <w:tc>
          <w:tcPr>
            <w:tcW w:w="149" w:type="pct"/>
            <w:tcBorders>
              <w:top w:val="single" w:sz="4" w:space="0" w:color="auto"/>
              <w:left w:val="single" w:sz="4" w:space="0" w:color="auto"/>
              <w:bottom w:val="single" w:sz="4" w:space="0" w:color="auto"/>
              <w:right w:val="single" w:sz="4" w:space="0" w:color="auto"/>
            </w:tcBorders>
          </w:tcPr>
          <w:p w14:paraId="3222E0A1" w14:textId="77777777" w:rsidR="00722E61" w:rsidRPr="00722E61" w:rsidDel="00344F27"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lastRenderedPageBreak/>
              <w:t>1</w:t>
            </w:r>
          </w:p>
        </w:tc>
        <w:tc>
          <w:tcPr>
            <w:tcW w:w="695" w:type="pct"/>
            <w:tcBorders>
              <w:top w:val="single" w:sz="4" w:space="0" w:color="auto"/>
              <w:left w:val="single" w:sz="4" w:space="0" w:color="auto"/>
              <w:bottom w:val="single" w:sz="2" w:space="0" w:color="auto"/>
              <w:right w:val="single" w:sz="2" w:space="0" w:color="auto"/>
            </w:tcBorders>
          </w:tcPr>
          <w:p w14:paraId="7F10504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w:t>
            </w:r>
          </w:p>
        </w:tc>
        <w:tc>
          <w:tcPr>
            <w:tcW w:w="446" w:type="pct"/>
            <w:tcBorders>
              <w:top w:val="single" w:sz="4" w:space="0" w:color="auto"/>
              <w:left w:val="single" w:sz="2" w:space="0" w:color="auto"/>
              <w:bottom w:val="single" w:sz="2" w:space="0" w:color="auto"/>
              <w:right w:val="single" w:sz="2" w:space="0" w:color="auto"/>
            </w:tcBorders>
          </w:tcPr>
          <w:p w14:paraId="2FE4EB85"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3</w:t>
            </w:r>
          </w:p>
        </w:tc>
        <w:tc>
          <w:tcPr>
            <w:tcW w:w="150" w:type="pct"/>
            <w:tcBorders>
              <w:top w:val="single" w:sz="4" w:space="0" w:color="auto"/>
              <w:left w:val="single" w:sz="2" w:space="0" w:color="auto"/>
              <w:bottom w:val="single" w:sz="2" w:space="0" w:color="auto"/>
              <w:right w:val="single" w:sz="2" w:space="0" w:color="auto"/>
            </w:tcBorders>
          </w:tcPr>
          <w:p w14:paraId="7C2C0F7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4</w:t>
            </w:r>
          </w:p>
        </w:tc>
        <w:tc>
          <w:tcPr>
            <w:tcW w:w="150" w:type="pct"/>
            <w:tcBorders>
              <w:top w:val="single" w:sz="4" w:space="0" w:color="auto"/>
              <w:left w:val="single" w:sz="2" w:space="0" w:color="auto"/>
              <w:bottom w:val="single" w:sz="2" w:space="0" w:color="auto"/>
              <w:right w:val="single" w:sz="2" w:space="0" w:color="auto"/>
            </w:tcBorders>
          </w:tcPr>
          <w:p w14:paraId="415AA41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5</w:t>
            </w:r>
          </w:p>
        </w:tc>
        <w:tc>
          <w:tcPr>
            <w:tcW w:w="146" w:type="pct"/>
            <w:tcBorders>
              <w:top w:val="single" w:sz="4" w:space="0" w:color="auto"/>
              <w:left w:val="single" w:sz="2" w:space="0" w:color="auto"/>
              <w:bottom w:val="single" w:sz="2" w:space="0" w:color="auto"/>
              <w:right w:val="single" w:sz="2" w:space="0" w:color="auto"/>
            </w:tcBorders>
          </w:tcPr>
          <w:p w14:paraId="4D551DD4"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6</w:t>
            </w:r>
          </w:p>
        </w:tc>
        <w:tc>
          <w:tcPr>
            <w:tcW w:w="149" w:type="pct"/>
            <w:tcBorders>
              <w:top w:val="single" w:sz="4" w:space="0" w:color="auto"/>
              <w:left w:val="single" w:sz="2" w:space="0" w:color="auto"/>
              <w:bottom w:val="single" w:sz="2" w:space="0" w:color="auto"/>
              <w:right w:val="single" w:sz="2" w:space="0" w:color="auto"/>
            </w:tcBorders>
          </w:tcPr>
          <w:p w14:paraId="55663F4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7</w:t>
            </w:r>
          </w:p>
        </w:tc>
        <w:tc>
          <w:tcPr>
            <w:tcW w:w="153" w:type="pct"/>
            <w:tcBorders>
              <w:top w:val="single" w:sz="4" w:space="0" w:color="auto"/>
              <w:left w:val="single" w:sz="2" w:space="0" w:color="auto"/>
              <w:bottom w:val="single" w:sz="2" w:space="0" w:color="auto"/>
              <w:right w:val="single" w:sz="2" w:space="0" w:color="auto"/>
            </w:tcBorders>
          </w:tcPr>
          <w:p w14:paraId="4E9785C0"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8</w:t>
            </w:r>
          </w:p>
        </w:tc>
        <w:tc>
          <w:tcPr>
            <w:tcW w:w="150" w:type="pct"/>
            <w:tcBorders>
              <w:top w:val="single" w:sz="4" w:space="0" w:color="auto"/>
              <w:left w:val="single" w:sz="2" w:space="0" w:color="auto"/>
              <w:bottom w:val="single" w:sz="2" w:space="0" w:color="auto"/>
              <w:right w:val="single" w:sz="2" w:space="0" w:color="auto"/>
            </w:tcBorders>
          </w:tcPr>
          <w:p w14:paraId="25F2FE9A"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9</w:t>
            </w:r>
          </w:p>
        </w:tc>
        <w:tc>
          <w:tcPr>
            <w:tcW w:w="148" w:type="pct"/>
            <w:tcBorders>
              <w:top w:val="single" w:sz="4" w:space="0" w:color="auto"/>
              <w:left w:val="single" w:sz="2" w:space="0" w:color="auto"/>
              <w:bottom w:val="single" w:sz="2" w:space="0" w:color="auto"/>
              <w:right w:val="single" w:sz="2" w:space="0" w:color="auto"/>
            </w:tcBorders>
          </w:tcPr>
          <w:p w14:paraId="761E2A5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10</w:t>
            </w:r>
          </w:p>
        </w:tc>
        <w:tc>
          <w:tcPr>
            <w:tcW w:w="150" w:type="pct"/>
            <w:tcBorders>
              <w:top w:val="single" w:sz="4" w:space="0" w:color="auto"/>
              <w:left w:val="single" w:sz="2" w:space="0" w:color="auto"/>
              <w:bottom w:val="single" w:sz="2" w:space="0" w:color="auto"/>
              <w:right w:val="single" w:sz="2" w:space="0" w:color="auto"/>
            </w:tcBorders>
          </w:tcPr>
          <w:p w14:paraId="7E4B47FC"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11</w:t>
            </w:r>
          </w:p>
        </w:tc>
        <w:tc>
          <w:tcPr>
            <w:tcW w:w="149" w:type="pct"/>
            <w:tcBorders>
              <w:top w:val="single" w:sz="4" w:space="0" w:color="auto"/>
              <w:left w:val="single" w:sz="2" w:space="0" w:color="auto"/>
              <w:bottom w:val="single" w:sz="2" w:space="0" w:color="auto"/>
              <w:right w:val="single" w:sz="2" w:space="0" w:color="auto"/>
            </w:tcBorders>
          </w:tcPr>
          <w:p w14:paraId="29157C78"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12</w:t>
            </w:r>
          </w:p>
        </w:tc>
        <w:tc>
          <w:tcPr>
            <w:tcW w:w="151" w:type="pct"/>
            <w:tcBorders>
              <w:top w:val="single" w:sz="4" w:space="0" w:color="auto"/>
              <w:left w:val="single" w:sz="2" w:space="0" w:color="auto"/>
              <w:bottom w:val="single" w:sz="2" w:space="0" w:color="auto"/>
              <w:right w:val="single" w:sz="2" w:space="0" w:color="auto"/>
            </w:tcBorders>
          </w:tcPr>
          <w:p w14:paraId="3854CD0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13</w:t>
            </w:r>
          </w:p>
        </w:tc>
        <w:tc>
          <w:tcPr>
            <w:tcW w:w="149" w:type="pct"/>
            <w:tcBorders>
              <w:top w:val="single" w:sz="4" w:space="0" w:color="auto"/>
              <w:left w:val="single" w:sz="2" w:space="0" w:color="auto"/>
              <w:bottom w:val="single" w:sz="2" w:space="0" w:color="auto"/>
              <w:right w:val="single" w:sz="2" w:space="0" w:color="auto"/>
            </w:tcBorders>
          </w:tcPr>
          <w:p w14:paraId="284B542D"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14</w:t>
            </w:r>
          </w:p>
        </w:tc>
        <w:tc>
          <w:tcPr>
            <w:tcW w:w="149" w:type="pct"/>
            <w:tcBorders>
              <w:top w:val="single" w:sz="4" w:space="0" w:color="auto"/>
              <w:left w:val="single" w:sz="2" w:space="0" w:color="auto"/>
              <w:bottom w:val="single" w:sz="2" w:space="0" w:color="auto"/>
              <w:right w:val="single" w:sz="2" w:space="0" w:color="auto"/>
            </w:tcBorders>
          </w:tcPr>
          <w:p w14:paraId="6CE8FDC3"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15</w:t>
            </w:r>
          </w:p>
        </w:tc>
        <w:tc>
          <w:tcPr>
            <w:tcW w:w="149" w:type="pct"/>
            <w:tcBorders>
              <w:top w:val="single" w:sz="4" w:space="0" w:color="auto"/>
              <w:left w:val="single" w:sz="2" w:space="0" w:color="auto"/>
              <w:bottom w:val="single" w:sz="2" w:space="0" w:color="auto"/>
              <w:right w:val="single" w:sz="2" w:space="0" w:color="auto"/>
            </w:tcBorders>
          </w:tcPr>
          <w:p w14:paraId="415C239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16</w:t>
            </w:r>
          </w:p>
        </w:tc>
        <w:tc>
          <w:tcPr>
            <w:tcW w:w="150" w:type="pct"/>
            <w:tcBorders>
              <w:top w:val="single" w:sz="4" w:space="0" w:color="auto"/>
              <w:left w:val="single" w:sz="2" w:space="0" w:color="auto"/>
              <w:bottom w:val="single" w:sz="2" w:space="0" w:color="auto"/>
              <w:right w:val="single" w:sz="2" w:space="0" w:color="auto"/>
            </w:tcBorders>
          </w:tcPr>
          <w:p w14:paraId="06CF2EF5"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17</w:t>
            </w:r>
          </w:p>
        </w:tc>
        <w:tc>
          <w:tcPr>
            <w:tcW w:w="151" w:type="pct"/>
            <w:tcBorders>
              <w:top w:val="single" w:sz="4" w:space="0" w:color="auto"/>
              <w:left w:val="single" w:sz="2" w:space="0" w:color="auto"/>
              <w:bottom w:val="single" w:sz="2" w:space="0" w:color="auto"/>
              <w:right w:val="single" w:sz="2" w:space="0" w:color="auto"/>
            </w:tcBorders>
          </w:tcPr>
          <w:p w14:paraId="5549163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18</w:t>
            </w:r>
          </w:p>
        </w:tc>
        <w:tc>
          <w:tcPr>
            <w:tcW w:w="150" w:type="pct"/>
            <w:tcBorders>
              <w:top w:val="single" w:sz="4" w:space="0" w:color="auto"/>
              <w:left w:val="single" w:sz="2" w:space="0" w:color="auto"/>
              <w:bottom w:val="single" w:sz="2" w:space="0" w:color="auto"/>
              <w:right w:val="single" w:sz="2" w:space="0" w:color="auto"/>
            </w:tcBorders>
          </w:tcPr>
          <w:p w14:paraId="6FE6121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19</w:t>
            </w:r>
          </w:p>
        </w:tc>
        <w:tc>
          <w:tcPr>
            <w:tcW w:w="148" w:type="pct"/>
            <w:tcBorders>
              <w:top w:val="single" w:sz="4" w:space="0" w:color="auto"/>
              <w:left w:val="single" w:sz="2" w:space="0" w:color="auto"/>
              <w:bottom w:val="single" w:sz="2" w:space="0" w:color="auto"/>
              <w:right w:val="single" w:sz="2" w:space="0" w:color="auto"/>
            </w:tcBorders>
          </w:tcPr>
          <w:p w14:paraId="6850316D"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20</w:t>
            </w:r>
          </w:p>
        </w:tc>
        <w:tc>
          <w:tcPr>
            <w:tcW w:w="150" w:type="pct"/>
            <w:tcBorders>
              <w:top w:val="single" w:sz="4" w:space="0" w:color="auto"/>
              <w:left w:val="single" w:sz="2" w:space="0" w:color="auto"/>
              <w:bottom w:val="single" w:sz="2" w:space="0" w:color="auto"/>
              <w:right w:val="single" w:sz="2" w:space="0" w:color="auto"/>
            </w:tcBorders>
          </w:tcPr>
          <w:p w14:paraId="67850A39"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21</w:t>
            </w:r>
          </w:p>
        </w:tc>
        <w:tc>
          <w:tcPr>
            <w:tcW w:w="150" w:type="pct"/>
            <w:tcBorders>
              <w:top w:val="single" w:sz="4" w:space="0" w:color="auto"/>
              <w:left w:val="single" w:sz="2" w:space="0" w:color="auto"/>
              <w:bottom w:val="single" w:sz="2" w:space="0" w:color="auto"/>
              <w:right w:val="single" w:sz="2" w:space="0" w:color="auto"/>
            </w:tcBorders>
          </w:tcPr>
          <w:p w14:paraId="75E60E8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22</w:t>
            </w:r>
          </w:p>
        </w:tc>
        <w:tc>
          <w:tcPr>
            <w:tcW w:w="150" w:type="pct"/>
            <w:tcBorders>
              <w:top w:val="single" w:sz="4" w:space="0" w:color="auto"/>
              <w:left w:val="single" w:sz="2" w:space="0" w:color="auto"/>
              <w:bottom w:val="single" w:sz="2" w:space="0" w:color="auto"/>
              <w:right w:val="single" w:sz="2" w:space="0" w:color="auto"/>
            </w:tcBorders>
          </w:tcPr>
          <w:p w14:paraId="15C98CB2"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23</w:t>
            </w:r>
          </w:p>
        </w:tc>
        <w:tc>
          <w:tcPr>
            <w:tcW w:w="139" w:type="pct"/>
            <w:tcBorders>
              <w:top w:val="single" w:sz="4" w:space="0" w:color="auto"/>
              <w:left w:val="single" w:sz="2" w:space="0" w:color="auto"/>
              <w:bottom w:val="single" w:sz="2" w:space="0" w:color="auto"/>
              <w:right w:val="single" w:sz="2" w:space="0" w:color="auto"/>
            </w:tcBorders>
          </w:tcPr>
          <w:p w14:paraId="70274F2B"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24</w:t>
            </w:r>
          </w:p>
        </w:tc>
        <w:tc>
          <w:tcPr>
            <w:tcW w:w="149" w:type="pct"/>
            <w:tcBorders>
              <w:top w:val="single" w:sz="4" w:space="0" w:color="auto"/>
              <w:left w:val="single" w:sz="2" w:space="0" w:color="auto"/>
              <w:bottom w:val="single" w:sz="2" w:space="0" w:color="auto"/>
              <w:right w:val="single" w:sz="2" w:space="0" w:color="auto"/>
            </w:tcBorders>
          </w:tcPr>
          <w:p w14:paraId="2F1521E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25</w:t>
            </w:r>
          </w:p>
        </w:tc>
        <w:tc>
          <w:tcPr>
            <w:tcW w:w="153" w:type="pct"/>
            <w:tcBorders>
              <w:top w:val="single" w:sz="4" w:space="0" w:color="auto"/>
              <w:left w:val="single" w:sz="2" w:space="0" w:color="auto"/>
              <w:bottom w:val="single" w:sz="2" w:space="0" w:color="auto"/>
              <w:right w:val="single" w:sz="2" w:space="0" w:color="auto"/>
            </w:tcBorders>
          </w:tcPr>
          <w:p w14:paraId="58C2695E"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26</w:t>
            </w:r>
          </w:p>
        </w:tc>
        <w:tc>
          <w:tcPr>
            <w:tcW w:w="150" w:type="pct"/>
            <w:tcBorders>
              <w:top w:val="single" w:sz="4" w:space="0" w:color="auto"/>
              <w:left w:val="single" w:sz="2" w:space="0" w:color="auto"/>
              <w:bottom w:val="single" w:sz="2" w:space="0" w:color="auto"/>
              <w:right w:val="single" w:sz="2" w:space="0" w:color="auto"/>
            </w:tcBorders>
          </w:tcPr>
          <w:p w14:paraId="35511BC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27</w:t>
            </w:r>
          </w:p>
        </w:tc>
        <w:tc>
          <w:tcPr>
            <w:tcW w:w="127" w:type="pct"/>
            <w:tcBorders>
              <w:top w:val="single" w:sz="4" w:space="0" w:color="auto"/>
              <w:left w:val="single" w:sz="2" w:space="0" w:color="auto"/>
              <w:bottom w:val="single" w:sz="2" w:space="0" w:color="auto"/>
              <w:right w:val="single" w:sz="2" w:space="0" w:color="auto"/>
            </w:tcBorders>
          </w:tcPr>
          <w:p w14:paraId="03A493D1"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28</w:t>
            </w:r>
          </w:p>
        </w:tc>
      </w:tr>
      <w:tr w:rsidR="00722E61" w:rsidRPr="00722E61" w14:paraId="593C5C93" w14:textId="77777777" w:rsidTr="00722E61">
        <w:trPr>
          <w:jc w:val="center"/>
        </w:trPr>
        <w:tc>
          <w:tcPr>
            <w:tcW w:w="149" w:type="pct"/>
            <w:tcBorders>
              <w:top w:val="single" w:sz="4" w:space="0" w:color="auto"/>
              <w:left w:val="single" w:sz="4" w:space="0" w:color="auto"/>
              <w:bottom w:val="single" w:sz="4" w:space="0" w:color="auto"/>
              <w:right w:val="single" w:sz="4" w:space="0" w:color="auto"/>
            </w:tcBorders>
          </w:tcPr>
          <w:p w14:paraId="0DCFCEFF"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p>
        </w:tc>
        <w:tc>
          <w:tcPr>
            <w:tcW w:w="695" w:type="pct"/>
            <w:tcBorders>
              <w:top w:val="single" w:sz="4" w:space="0" w:color="auto"/>
              <w:left w:val="single" w:sz="4" w:space="0" w:color="auto"/>
              <w:bottom w:val="single" w:sz="2" w:space="0" w:color="auto"/>
              <w:right w:val="single" w:sz="2" w:space="0" w:color="auto"/>
            </w:tcBorders>
          </w:tcPr>
          <w:p w14:paraId="7844CAD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гашения)</w:t>
            </w:r>
          </w:p>
        </w:tc>
        <w:tc>
          <w:tcPr>
            <w:tcW w:w="446" w:type="pct"/>
            <w:tcBorders>
              <w:top w:val="single" w:sz="4" w:space="0" w:color="auto"/>
              <w:left w:val="single" w:sz="2" w:space="0" w:color="auto"/>
              <w:bottom w:val="single" w:sz="2" w:space="0" w:color="auto"/>
              <w:right w:val="single" w:sz="2" w:space="0" w:color="auto"/>
            </w:tcBorders>
          </w:tcPr>
          <w:p w14:paraId="0225F7B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059CF31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7126510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4" w:space="0" w:color="auto"/>
              <w:left w:val="single" w:sz="2" w:space="0" w:color="auto"/>
              <w:bottom w:val="single" w:sz="2" w:space="0" w:color="auto"/>
              <w:right w:val="single" w:sz="2" w:space="0" w:color="auto"/>
            </w:tcBorders>
          </w:tcPr>
          <w:p w14:paraId="65FFA00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1AAB15F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4" w:space="0" w:color="auto"/>
              <w:left w:val="single" w:sz="2" w:space="0" w:color="auto"/>
              <w:bottom w:val="single" w:sz="2" w:space="0" w:color="auto"/>
              <w:right w:val="single" w:sz="2" w:space="0" w:color="auto"/>
            </w:tcBorders>
          </w:tcPr>
          <w:p w14:paraId="3076946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5026F31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4" w:space="0" w:color="auto"/>
              <w:left w:val="single" w:sz="2" w:space="0" w:color="auto"/>
              <w:bottom w:val="single" w:sz="2" w:space="0" w:color="auto"/>
              <w:right w:val="single" w:sz="2" w:space="0" w:color="auto"/>
            </w:tcBorders>
          </w:tcPr>
          <w:p w14:paraId="014815B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4574EF7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3213324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4" w:space="0" w:color="auto"/>
              <w:left w:val="single" w:sz="2" w:space="0" w:color="auto"/>
              <w:bottom w:val="single" w:sz="2" w:space="0" w:color="auto"/>
              <w:right w:val="single" w:sz="2" w:space="0" w:color="auto"/>
            </w:tcBorders>
          </w:tcPr>
          <w:p w14:paraId="257C736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32643DA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4A9E774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3C52B47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4BE0F7C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4" w:space="0" w:color="auto"/>
              <w:left w:val="single" w:sz="2" w:space="0" w:color="auto"/>
              <w:bottom w:val="single" w:sz="2" w:space="0" w:color="auto"/>
              <w:right w:val="single" w:sz="2" w:space="0" w:color="auto"/>
            </w:tcBorders>
          </w:tcPr>
          <w:p w14:paraId="108DF43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30DDDB6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4" w:space="0" w:color="auto"/>
              <w:left w:val="single" w:sz="2" w:space="0" w:color="auto"/>
              <w:bottom w:val="single" w:sz="2" w:space="0" w:color="auto"/>
              <w:right w:val="single" w:sz="2" w:space="0" w:color="auto"/>
            </w:tcBorders>
          </w:tcPr>
          <w:p w14:paraId="4A371C4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3F45383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5D8AA76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2B457D0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4" w:space="0" w:color="auto"/>
              <w:left w:val="single" w:sz="2" w:space="0" w:color="auto"/>
              <w:bottom w:val="single" w:sz="2" w:space="0" w:color="auto"/>
              <w:right w:val="single" w:sz="2" w:space="0" w:color="auto"/>
            </w:tcBorders>
          </w:tcPr>
          <w:p w14:paraId="23D94DA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4" w:space="0" w:color="auto"/>
              <w:left w:val="single" w:sz="2" w:space="0" w:color="auto"/>
              <w:bottom w:val="single" w:sz="2" w:space="0" w:color="auto"/>
              <w:right w:val="single" w:sz="2" w:space="0" w:color="auto"/>
            </w:tcBorders>
          </w:tcPr>
          <w:p w14:paraId="6283F12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4" w:space="0" w:color="auto"/>
              <w:left w:val="single" w:sz="2" w:space="0" w:color="auto"/>
              <w:bottom w:val="single" w:sz="2" w:space="0" w:color="auto"/>
              <w:right w:val="single" w:sz="2" w:space="0" w:color="auto"/>
            </w:tcBorders>
          </w:tcPr>
          <w:p w14:paraId="7AC752E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4" w:space="0" w:color="auto"/>
              <w:left w:val="single" w:sz="2" w:space="0" w:color="auto"/>
              <w:bottom w:val="single" w:sz="2" w:space="0" w:color="auto"/>
              <w:right w:val="single" w:sz="2" w:space="0" w:color="auto"/>
            </w:tcBorders>
          </w:tcPr>
          <w:p w14:paraId="4BC59EF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4" w:space="0" w:color="auto"/>
              <w:left w:val="single" w:sz="2" w:space="0" w:color="auto"/>
              <w:bottom w:val="single" w:sz="2" w:space="0" w:color="auto"/>
              <w:right w:val="single" w:sz="2" w:space="0" w:color="auto"/>
            </w:tcBorders>
          </w:tcPr>
          <w:p w14:paraId="7771865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1EE93AFF" w14:textId="77777777" w:rsidTr="00722E61">
        <w:trPr>
          <w:jc w:val="center"/>
        </w:trPr>
        <w:tc>
          <w:tcPr>
            <w:tcW w:w="149" w:type="pct"/>
            <w:tcBorders>
              <w:top w:val="single" w:sz="4" w:space="0" w:color="auto"/>
              <w:left w:val="single" w:sz="2" w:space="0" w:color="auto"/>
              <w:bottom w:val="single" w:sz="2" w:space="0" w:color="auto"/>
              <w:right w:val="single" w:sz="2" w:space="0" w:color="auto"/>
            </w:tcBorders>
          </w:tcPr>
          <w:p w14:paraId="7BB8557B"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2.</w:t>
            </w:r>
          </w:p>
        </w:tc>
        <w:tc>
          <w:tcPr>
            <w:tcW w:w="695" w:type="pct"/>
            <w:tcBorders>
              <w:top w:val="single" w:sz="2" w:space="0" w:color="auto"/>
              <w:left w:val="single" w:sz="2" w:space="0" w:color="auto"/>
              <w:bottom w:val="single" w:sz="2" w:space="0" w:color="auto"/>
              <w:right w:val="single" w:sz="2" w:space="0" w:color="auto"/>
            </w:tcBorders>
          </w:tcPr>
          <w:p w14:paraId="69B446F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Процентная ставка по кредиту </w:t>
            </w:r>
          </w:p>
        </w:tc>
        <w:tc>
          <w:tcPr>
            <w:tcW w:w="446" w:type="pct"/>
            <w:tcBorders>
              <w:top w:val="single" w:sz="2" w:space="0" w:color="auto"/>
              <w:left w:val="single" w:sz="2" w:space="0" w:color="auto"/>
              <w:bottom w:val="single" w:sz="2" w:space="0" w:color="auto"/>
              <w:right w:val="single" w:sz="2" w:space="0" w:color="auto"/>
            </w:tcBorders>
          </w:tcPr>
          <w:p w14:paraId="4413788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A03A41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8BBDAE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2" w:space="0" w:color="auto"/>
              <w:left w:val="single" w:sz="2" w:space="0" w:color="auto"/>
              <w:bottom w:val="single" w:sz="2" w:space="0" w:color="auto"/>
              <w:right w:val="single" w:sz="2" w:space="0" w:color="auto"/>
            </w:tcBorders>
          </w:tcPr>
          <w:p w14:paraId="19C9BF1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6BB5844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2DA0F30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1298662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7B94B83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136D11F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5A56284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36545B4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5D3E75B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40365C1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0077FF8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1692ACB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13F8DE0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D6B311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2447F0F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6F3807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694BF3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3791E7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2" w:space="0" w:color="auto"/>
              <w:left w:val="single" w:sz="2" w:space="0" w:color="auto"/>
              <w:bottom w:val="single" w:sz="2" w:space="0" w:color="auto"/>
              <w:right w:val="single" w:sz="2" w:space="0" w:color="auto"/>
            </w:tcBorders>
          </w:tcPr>
          <w:p w14:paraId="1892819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478246D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6BE4566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1D4C03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2" w:space="0" w:color="auto"/>
              <w:left w:val="single" w:sz="2" w:space="0" w:color="auto"/>
              <w:bottom w:val="single" w:sz="2" w:space="0" w:color="auto"/>
              <w:right w:val="single" w:sz="2" w:space="0" w:color="auto"/>
            </w:tcBorders>
          </w:tcPr>
          <w:p w14:paraId="49DF847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1E855D97" w14:textId="77777777" w:rsidTr="00722E61">
        <w:trPr>
          <w:jc w:val="center"/>
        </w:trPr>
        <w:tc>
          <w:tcPr>
            <w:tcW w:w="149" w:type="pct"/>
            <w:tcBorders>
              <w:top w:val="single" w:sz="2" w:space="0" w:color="auto"/>
              <w:left w:val="single" w:sz="2" w:space="0" w:color="auto"/>
              <w:bottom w:val="single" w:sz="2" w:space="0" w:color="auto"/>
              <w:right w:val="single" w:sz="2" w:space="0" w:color="auto"/>
            </w:tcBorders>
          </w:tcPr>
          <w:p w14:paraId="74890ED7"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3.</w:t>
            </w:r>
          </w:p>
        </w:tc>
        <w:tc>
          <w:tcPr>
            <w:tcW w:w="695" w:type="pct"/>
            <w:tcBorders>
              <w:top w:val="single" w:sz="2" w:space="0" w:color="auto"/>
              <w:left w:val="single" w:sz="2" w:space="0" w:color="auto"/>
              <w:bottom w:val="single" w:sz="2" w:space="0" w:color="auto"/>
              <w:right w:val="single" w:sz="2" w:space="0" w:color="auto"/>
            </w:tcBorders>
          </w:tcPr>
          <w:p w14:paraId="490B55E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Объем средств для оплаты процентной ставки по кредиту </w:t>
            </w:r>
          </w:p>
        </w:tc>
        <w:tc>
          <w:tcPr>
            <w:tcW w:w="446" w:type="pct"/>
            <w:tcBorders>
              <w:top w:val="single" w:sz="2" w:space="0" w:color="auto"/>
              <w:left w:val="single" w:sz="2" w:space="0" w:color="auto"/>
              <w:bottom w:val="single" w:sz="2" w:space="0" w:color="auto"/>
              <w:right w:val="single" w:sz="2" w:space="0" w:color="auto"/>
            </w:tcBorders>
          </w:tcPr>
          <w:p w14:paraId="52EA514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23E22D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4CC1FA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2" w:space="0" w:color="auto"/>
              <w:left w:val="single" w:sz="2" w:space="0" w:color="auto"/>
              <w:bottom w:val="single" w:sz="2" w:space="0" w:color="auto"/>
              <w:right w:val="single" w:sz="2" w:space="0" w:color="auto"/>
            </w:tcBorders>
          </w:tcPr>
          <w:p w14:paraId="45E5FE7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235FF4B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333B25D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F28308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43DB83F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7616B9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4F6AA00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4889401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546DC57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123D6F2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59DCF2F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C62E85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49784B4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6ED2F2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74359EE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81E4B0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D3030A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CC7D8A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2" w:space="0" w:color="auto"/>
              <w:left w:val="single" w:sz="2" w:space="0" w:color="auto"/>
              <w:bottom w:val="single" w:sz="2" w:space="0" w:color="auto"/>
              <w:right w:val="single" w:sz="2" w:space="0" w:color="auto"/>
            </w:tcBorders>
          </w:tcPr>
          <w:p w14:paraId="29CF51E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1186504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68C29E9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D49F44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2" w:space="0" w:color="auto"/>
              <w:left w:val="single" w:sz="2" w:space="0" w:color="auto"/>
              <w:bottom w:val="single" w:sz="2" w:space="0" w:color="auto"/>
              <w:right w:val="single" w:sz="2" w:space="0" w:color="auto"/>
            </w:tcBorders>
          </w:tcPr>
          <w:p w14:paraId="692DD65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04D986BE" w14:textId="77777777" w:rsidTr="00722E61">
        <w:trPr>
          <w:jc w:val="center"/>
        </w:trPr>
        <w:tc>
          <w:tcPr>
            <w:tcW w:w="149" w:type="pct"/>
            <w:tcBorders>
              <w:top w:val="single" w:sz="2" w:space="0" w:color="auto"/>
              <w:left w:val="single" w:sz="2" w:space="0" w:color="auto"/>
              <w:bottom w:val="single" w:sz="2" w:space="0" w:color="auto"/>
              <w:right w:val="single" w:sz="2" w:space="0" w:color="auto"/>
            </w:tcBorders>
          </w:tcPr>
          <w:p w14:paraId="7D643F58" w14:textId="77777777" w:rsidR="00722E61" w:rsidRPr="00722E61" w:rsidRDefault="00722E61" w:rsidP="00722E61">
            <w:pPr>
              <w:widowControl/>
              <w:autoSpaceDE/>
              <w:autoSpaceDN/>
              <w:adjustRightInd/>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4.</w:t>
            </w:r>
          </w:p>
        </w:tc>
        <w:tc>
          <w:tcPr>
            <w:tcW w:w="695" w:type="pct"/>
            <w:tcBorders>
              <w:top w:val="single" w:sz="2" w:space="0" w:color="auto"/>
              <w:left w:val="single" w:sz="2" w:space="0" w:color="auto"/>
              <w:bottom w:val="single" w:sz="2" w:space="0" w:color="auto"/>
              <w:right w:val="single" w:sz="2" w:space="0" w:color="auto"/>
            </w:tcBorders>
          </w:tcPr>
          <w:p w14:paraId="09DF1CD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Объем средств для оплаты процентной ставки за счет: </w:t>
            </w:r>
          </w:p>
        </w:tc>
        <w:tc>
          <w:tcPr>
            <w:tcW w:w="446" w:type="pct"/>
            <w:tcBorders>
              <w:top w:val="single" w:sz="2" w:space="0" w:color="auto"/>
              <w:left w:val="single" w:sz="2" w:space="0" w:color="auto"/>
              <w:bottom w:val="single" w:sz="2" w:space="0" w:color="auto"/>
              <w:right w:val="single" w:sz="2" w:space="0" w:color="auto"/>
            </w:tcBorders>
          </w:tcPr>
          <w:p w14:paraId="4F621FF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271725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53B659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2" w:space="0" w:color="auto"/>
              <w:left w:val="single" w:sz="2" w:space="0" w:color="auto"/>
              <w:bottom w:val="single" w:sz="2" w:space="0" w:color="auto"/>
              <w:right w:val="single" w:sz="2" w:space="0" w:color="auto"/>
            </w:tcBorders>
          </w:tcPr>
          <w:p w14:paraId="62B6303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0264D2A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70F2F3C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37E738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1523043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B64B93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6221947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3D4AA42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73893C9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72E682C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103444B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03C14E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5BFA397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97B140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71BCE25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643A5C7"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1C3BA77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794A14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2" w:space="0" w:color="auto"/>
              <w:left w:val="single" w:sz="2" w:space="0" w:color="auto"/>
              <w:bottom w:val="single" w:sz="2" w:space="0" w:color="auto"/>
              <w:right w:val="single" w:sz="2" w:space="0" w:color="auto"/>
            </w:tcBorders>
          </w:tcPr>
          <w:p w14:paraId="5BFAFB5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46898323"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2478AE9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4CE4DF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2" w:space="0" w:color="auto"/>
              <w:left w:val="single" w:sz="2" w:space="0" w:color="auto"/>
              <w:bottom w:val="single" w:sz="2" w:space="0" w:color="auto"/>
              <w:right w:val="single" w:sz="2" w:space="0" w:color="auto"/>
            </w:tcBorders>
          </w:tcPr>
          <w:p w14:paraId="3990D8C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495307F4" w14:textId="77777777" w:rsidTr="00722E61">
        <w:trPr>
          <w:jc w:val="center"/>
        </w:trPr>
        <w:tc>
          <w:tcPr>
            <w:tcW w:w="149" w:type="pct"/>
            <w:tcBorders>
              <w:top w:val="single" w:sz="2" w:space="0" w:color="auto"/>
              <w:left w:val="single" w:sz="2" w:space="0" w:color="auto"/>
              <w:bottom w:val="single" w:sz="2" w:space="0" w:color="auto"/>
              <w:right w:val="single" w:sz="2" w:space="0" w:color="auto"/>
            </w:tcBorders>
          </w:tcPr>
          <w:p w14:paraId="2812D3D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695" w:type="pct"/>
            <w:tcBorders>
              <w:top w:val="single" w:sz="2" w:space="0" w:color="auto"/>
              <w:left w:val="single" w:sz="2" w:space="0" w:color="auto"/>
              <w:bottom w:val="single" w:sz="2" w:space="0" w:color="auto"/>
              <w:right w:val="single" w:sz="2" w:space="0" w:color="auto"/>
            </w:tcBorders>
          </w:tcPr>
          <w:p w14:paraId="75555DA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средств областного бюджета</w:t>
            </w:r>
          </w:p>
        </w:tc>
        <w:tc>
          <w:tcPr>
            <w:tcW w:w="446" w:type="pct"/>
            <w:tcBorders>
              <w:top w:val="single" w:sz="2" w:space="0" w:color="auto"/>
              <w:left w:val="single" w:sz="2" w:space="0" w:color="auto"/>
              <w:bottom w:val="single" w:sz="2" w:space="0" w:color="auto"/>
              <w:right w:val="single" w:sz="2" w:space="0" w:color="auto"/>
            </w:tcBorders>
          </w:tcPr>
          <w:p w14:paraId="66F7CB1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B379E0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FB7515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2" w:space="0" w:color="auto"/>
              <w:left w:val="single" w:sz="2" w:space="0" w:color="auto"/>
              <w:bottom w:val="single" w:sz="2" w:space="0" w:color="auto"/>
              <w:right w:val="single" w:sz="2" w:space="0" w:color="auto"/>
            </w:tcBorders>
          </w:tcPr>
          <w:p w14:paraId="26B8FAD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217B910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1C767BC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8764AE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3D24EED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CEC77C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26BC629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241FFFE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7AA8CC6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38B59D6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2A651F9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4789D4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2237391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B96D27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241523A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A04AFC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0D757E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60541C1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2" w:space="0" w:color="auto"/>
              <w:left w:val="single" w:sz="2" w:space="0" w:color="auto"/>
              <w:bottom w:val="single" w:sz="2" w:space="0" w:color="auto"/>
              <w:right w:val="single" w:sz="2" w:space="0" w:color="auto"/>
            </w:tcBorders>
          </w:tcPr>
          <w:p w14:paraId="15C7BDF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2AD040F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125A1EF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26621F7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2" w:space="0" w:color="auto"/>
              <w:left w:val="single" w:sz="2" w:space="0" w:color="auto"/>
              <w:bottom w:val="single" w:sz="2" w:space="0" w:color="auto"/>
              <w:right w:val="single" w:sz="2" w:space="0" w:color="auto"/>
            </w:tcBorders>
          </w:tcPr>
          <w:p w14:paraId="1D5E64F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r w:rsidR="00722E61" w:rsidRPr="00722E61" w14:paraId="23C83F2F" w14:textId="77777777" w:rsidTr="00722E61">
        <w:trPr>
          <w:jc w:val="center"/>
        </w:trPr>
        <w:tc>
          <w:tcPr>
            <w:tcW w:w="149" w:type="pct"/>
            <w:tcBorders>
              <w:top w:val="single" w:sz="2" w:space="0" w:color="auto"/>
              <w:left w:val="single" w:sz="2" w:space="0" w:color="auto"/>
              <w:bottom w:val="single" w:sz="2" w:space="0" w:color="auto"/>
              <w:right w:val="single" w:sz="2" w:space="0" w:color="auto"/>
            </w:tcBorders>
          </w:tcPr>
          <w:p w14:paraId="11650165"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695" w:type="pct"/>
            <w:tcBorders>
              <w:top w:val="single" w:sz="2" w:space="0" w:color="auto"/>
              <w:left w:val="single" w:sz="2" w:space="0" w:color="auto"/>
              <w:bottom w:val="single" w:sz="2" w:space="0" w:color="auto"/>
              <w:right w:val="single" w:sz="2" w:space="0" w:color="auto"/>
            </w:tcBorders>
          </w:tcPr>
          <w:p w14:paraId="6AF34CC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средств местного бюджета</w:t>
            </w:r>
          </w:p>
        </w:tc>
        <w:tc>
          <w:tcPr>
            <w:tcW w:w="446" w:type="pct"/>
            <w:tcBorders>
              <w:top w:val="single" w:sz="2" w:space="0" w:color="auto"/>
              <w:left w:val="single" w:sz="2" w:space="0" w:color="auto"/>
              <w:bottom w:val="single" w:sz="2" w:space="0" w:color="auto"/>
              <w:right w:val="single" w:sz="2" w:space="0" w:color="auto"/>
            </w:tcBorders>
          </w:tcPr>
          <w:p w14:paraId="12D5DE11"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1B4EF3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054AF8C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6" w:type="pct"/>
            <w:tcBorders>
              <w:top w:val="single" w:sz="2" w:space="0" w:color="auto"/>
              <w:left w:val="single" w:sz="2" w:space="0" w:color="auto"/>
              <w:bottom w:val="single" w:sz="2" w:space="0" w:color="auto"/>
              <w:right w:val="single" w:sz="2" w:space="0" w:color="auto"/>
            </w:tcBorders>
          </w:tcPr>
          <w:p w14:paraId="28371A0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64ED49D0"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7E35AC44"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6C1EA8A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6F38395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AFC035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1118E08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026A25D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3D3A3C3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7E24C9AB"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6459A519"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E1F933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1" w:type="pct"/>
            <w:tcBorders>
              <w:top w:val="single" w:sz="2" w:space="0" w:color="auto"/>
              <w:left w:val="single" w:sz="2" w:space="0" w:color="auto"/>
              <w:bottom w:val="single" w:sz="2" w:space="0" w:color="auto"/>
              <w:right w:val="single" w:sz="2" w:space="0" w:color="auto"/>
            </w:tcBorders>
          </w:tcPr>
          <w:p w14:paraId="7C5F645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729A5D9C"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8" w:type="pct"/>
            <w:tcBorders>
              <w:top w:val="single" w:sz="2" w:space="0" w:color="auto"/>
              <w:left w:val="single" w:sz="2" w:space="0" w:color="auto"/>
              <w:bottom w:val="single" w:sz="2" w:space="0" w:color="auto"/>
              <w:right w:val="single" w:sz="2" w:space="0" w:color="auto"/>
            </w:tcBorders>
          </w:tcPr>
          <w:p w14:paraId="2706266E"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31FD0E12"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5411A6A6"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4330D8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39" w:type="pct"/>
            <w:tcBorders>
              <w:top w:val="single" w:sz="2" w:space="0" w:color="auto"/>
              <w:left w:val="single" w:sz="2" w:space="0" w:color="auto"/>
              <w:bottom w:val="single" w:sz="2" w:space="0" w:color="auto"/>
              <w:right w:val="single" w:sz="2" w:space="0" w:color="auto"/>
            </w:tcBorders>
          </w:tcPr>
          <w:p w14:paraId="759B3BC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49" w:type="pct"/>
            <w:tcBorders>
              <w:top w:val="single" w:sz="2" w:space="0" w:color="auto"/>
              <w:left w:val="single" w:sz="2" w:space="0" w:color="auto"/>
              <w:bottom w:val="single" w:sz="2" w:space="0" w:color="auto"/>
              <w:right w:val="single" w:sz="2" w:space="0" w:color="auto"/>
            </w:tcBorders>
          </w:tcPr>
          <w:p w14:paraId="5F520B0D"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3" w:type="pct"/>
            <w:tcBorders>
              <w:top w:val="single" w:sz="2" w:space="0" w:color="auto"/>
              <w:left w:val="single" w:sz="2" w:space="0" w:color="auto"/>
              <w:bottom w:val="single" w:sz="2" w:space="0" w:color="auto"/>
              <w:right w:val="single" w:sz="2" w:space="0" w:color="auto"/>
            </w:tcBorders>
          </w:tcPr>
          <w:p w14:paraId="697EDAF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50" w:type="pct"/>
            <w:tcBorders>
              <w:top w:val="single" w:sz="2" w:space="0" w:color="auto"/>
              <w:left w:val="single" w:sz="2" w:space="0" w:color="auto"/>
              <w:bottom w:val="single" w:sz="2" w:space="0" w:color="auto"/>
              <w:right w:val="single" w:sz="2" w:space="0" w:color="auto"/>
            </w:tcBorders>
          </w:tcPr>
          <w:p w14:paraId="42A44A5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c>
          <w:tcPr>
            <w:tcW w:w="127" w:type="pct"/>
            <w:tcBorders>
              <w:top w:val="single" w:sz="2" w:space="0" w:color="auto"/>
              <w:left w:val="single" w:sz="2" w:space="0" w:color="auto"/>
              <w:bottom w:val="single" w:sz="2" w:space="0" w:color="auto"/>
              <w:right w:val="single" w:sz="2" w:space="0" w:color="auto"/>
            </w:tcBorders>
          </w:tcPr>
          <w:p w14:paraId="33C4E66A"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tc>
      </w:tr>
    </w:tbl>
    <w:p w14:paraId="542CBD46" w14:textId="77777777" w:rsidR="00722E61" w:rsidRPr="00722E61" w:rsidRDefault="00722E61" w:rsidP="00722E61">
      <w:pPr>
        <w:widowControl/>
        <w:autoSpaceDE/>
        <w:autoSpaceDN/>
        <w:adjustRightInd/>
        <w:ind w:firstLine="225"/>
        <w:jc w:val="both"/>
        <w:rPr>
          <w:rFonts w:ascii="Times New Roman" w:eastAsia="Times New Roman" w:hAnsi="Times New Roman" w:cs="Times New Roman"/>
          <w:sz w:val="20"/>
          <w:szCs w:val="20"/>
        </w:rPr>
      </w:pPr>
    </w:p>
    <w:p w14:paraId="5366000B" w14:textId="77777777" w:rsidR="00722E61" w:rsidRPr="00722E61" w:rsidRDefault="00722E61" w:rsidP="00722E61">
      <w:pPr>
        <w:widowControl/>
        <w:autoSpaceDE/>
        <w:autoSpaceDN/>
        <w:adjustRightInd/>
        <w:ind w:firstLine="225"/>
        <w:jc w:val="both"/>
        <w:rPr>
          <w:rFonts w:ascii="Times New Roman" w:eastAsia="Times New Roman" w:hAnsi="Times New Roman" w:cs="Times New Roman"/>
          <w:sz w:val="20"/>
          <w:szCs w:val="20"/>
        </w:rPr>
      </w:pPr>
    </w:p>
    <w:tbl>
      <w:tblPr>
        <w:tblW w:w="5000" w:type="pct"/>
        <w:tblCellMar>
          <w:left w:w="105" w:type="dxa"/>
          <w:right w:w="105" w:type="dxa"/>
        </w:tblCellMar>
        <w:tblLook w:val="0000" w:firstRow="0" w:lastRow="0" w:firstColumn="0" w:lastColumn="0" w:noHBand="0" w:noVBand="0"/>
      </w:tblPr>
      <w:tblGrid>
        <w:gridCol w:w="5754"/>
        <w:gridCol w:w="835"/>
        <w:gridCol w:w="2732"/>
        <w:gridCol w:w="642"/>
        <w:gridCol w:w="4819"/>
      </w:tblGrid>
      <w:tr w:rsidR="00722E61" w:rsidRPr="00722E61" w14:paraId="5F9BDE85" w14:textId="77777777" w:rsidTr="00722E61">
        <w:tc>
          <w:tcPr>
            <w:tcW w:w="1946" w:type="pct"/>
          </w:tcPr>
          <w:p w14:paraId="0B1C892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 20___ г.</w:t>
            </w:r>
          </w:p>
        </w:tc>
        <w:tc>
          <w:tcPr>
            <w:tcW w:w="282" w:type="pct"/>
          </w:tcPr>
          <w:p w14:paraId="60C57660"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tc>
        <w:tc>
          <w:tcPr>
            <w:tcW w:w="924" w:type="pct"/>
          </w:tcPr>
          <w:p w14:paraId="125B3458"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217" w:type="pct"/>
          </w:tcPr>
          <w:p w14:paraId="4FF3C3E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30" w:type="pct"/>
          </w:tcPr>
          <w:p w14:paraId="55B0182A"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r>
      <w:tr w:rsidR="00722E61" w:rsidRPr="00722E61" w14:paraId="1DE6CD98" w14:textId="77777777" w:rsidTr="00722E61">
        <w:tc>
          <w:tcPr>
            <w:tcW w:w="1946" w:type="pct"/>
          </w:tcPr>
          <w:p w14:paraId="79B4774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1B51766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w:t>
            </w:r>
          </w:p>
          <w:p w14:paraId="1F3908F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образования области </w:t>
            </w:r>
          </w:p>
        </w:tc>
        <w:tc>
          <w:tcPr>
            <w:tcW w:w="282" w:type="pct"/>
          </w:tcPr>
          <w:p w14:paraId="6A18DB1E"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p w14:paraId="569AF85F"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p w14:paraId="123732A0"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924" w:type="pct"/>
          </w:tcPr>
          <w:p w14:paraId="6A9DDCFE"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4533F74E"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75A34EEA"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__________________</w:t>
            </w:r>
            <w:r w:rsidRPr="00722E61">
              <w:rPr>
                <w:rFonts w:ascii="Times New Roman" w:eastAsia="Times New Roman" w:hAnsi="Times New Roman" w:cs="Times New Roman"/>
                <w:iCs/>
                <w:sz w:val="24"/>
                <w:szCs w:val="24"/>
              </w:rPr>
              <w:br/>
              <w:t>(подпись)</w:t>
            </w:r>
          </w:p>
        </w:tc>
        <w:tc>
          <w:tcPr>
            <w:tcW w:w="217" w:type="pct"/>
          </w:tcPr>
          <w:p w14:paraId="1517503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30" w:type="pct"/>
          </w:tcPr>
          <w:p w14:paraId="3A6CDBFE"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7D4077D6"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2D424168"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________________________________</w:t>
            </w:r>
          </w:p>
          <w:p w14:paraId="61D40593"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r w:rsidR="00722E61" w:rsidRPr="00722E61" w14:paraId="11377B6D" w14:textId="77777777" w:rsidTr="00722E61">
        <w:tc>
          <w:tcPr>
            <w:tcW w:w="1946" w:type="pct"/>
          </w:tcPr>
          <w:p w14:paraId="3A69F6F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E353FA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 20___ г.</w:t>
            </w:r>
          </w:p>
        </w:tc>
        <w:tc>
          <w:tcPr>
            <w:tcW w:w="282" w:type="pct"/>
          </w:tcPr>
          <w:p w14:paraId="2BD780D3"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tc>
        <w:tc>
          <w:tcPr>
            <w:tcW w:w="924" w:type="pct"/>
          </w:tcPr>
          <w:p w14:paraId="0575D701"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c>
          <w:tcPr>
            <w:tcW w:w="217" w:type="pct"/>
          </w:tcPr>
          <w:p w14:paraId="14C5E542"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30" w:type="pct"/>
          </w:tcPr>
          <w:p w14:paraId="06F8C8AE"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r>
      <w:tr w:rsidR="00722E61" w:rsidRPr="00722E61" w14:paraId="1CAC617E" w14:textId="77777777" w:rsidTr="00722E61">
        <w:tc>
          <w:tcPr>
            <w:tcW w:w="1946" w:type="pct"/>
          </w:tcPr>
          <w:p w14:paraId="1886D1A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724B67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сельского (городского)</w:t>
            </w:r>
          </w:p>
          <w:p w14:paraId="2679278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поселения  области</w:t>
            </w:r>
          </w:p>
        </w:tc>
        <w:tc>
          <w:tcPr>
            <w:tcW w:w="282" w:type="pct"/>
          </w:tcPr>
          <w:p w14:paraId="10ED811E"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p w14:paraId="027F1C0B"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p>
          <w:p w14:paraId="616371B0" w14:textId="77777777" w:rsidR="00722E61" w:rsidRPr="00722E61" w:rsidRDefault="00722E61" w:rsidP="00722E61">
            <w:pPr>
              <w:widowControl/>
              <w:autoSpaceDE/>
              <w:autoSpaceDN/>
              <w:adjustRightInd/>
              <w:ind w:left="-219" w:right="-24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924" w:type="pct"/>
          </w:tcPr>
          <w:p w14:paraId="3F0D66C6"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002C91C0"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48E021BB"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__________________</w:t>
            </w:r>
            <w:r w:rsidRPr="00722E61">
              <w:rPr>
                <w:rFonts w:ascii="Times New Roman" w:eastAsia="Times New Roman" w:hAnsi="Times New Roman" w:cs="Times New Roman"/>
                <w:iCs/>
                <w:sz w:val="24"/>
                <w:szCs w:val="24"/>
              </w:rPr>
              <w:br/>
              <w:t>(подпись)</w:t>
            </w:r>
          </w:p>
        </w:tc>
        <w:tc>
          <w:tcPr>
            <w:tcW w:w="217" w:type="pct"/>
          </w:tcPr>
          <w:p w14:paraId="597AD88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30" w:type="pct"/>
          </w:tcPr>
          <w:p w14:paraId="58D09F5C"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567E65BC"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p>
          <w:p w14:paraId="4A11CAEB" w14:textId="77777777" w:rsidR="00722E61" w:rsidRPr="00722E61" w:rsidRDefault="00722E61" w:rsidP="00722E61">
            <w:pPr>
              <w:widowControl/>
              <w:autoSpaceDE/>
              <w:autoSpaceDN/>
              <w:adjustRightInd/>
              <w:jc w:val="center"/>
              <w:rPr>
                <w:rFonts w:ascii="Times New Roman" w:eastAsia="Times New Roman" w:hAnsi="Times New Roman" w:cs="Times New Roman"/>
                <w:iCs/>
                <w:sz w:val="24"/>
                <w:szCs w:val="24"/>
              </w:rPr>
            </w:pPr>
            <w:r w:rsidRPr="00722E61">
              <w:rPr>
                <w:rFonts w:ascii="Times New Roman" w:eastAsia="Times New Roman" w:hAnsi="Times New Roman" w:cs="Times New Roman"/>
                <w:iCs/>
                <w:sz w:val="24"/>
                <w:szCs w:val="24"/>
              </w:rPr>
              <w:t>_________________________________</w:t>
            </w:r>
          </w:p>
          <w:p w14:paraId="27A2693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iCs/>
                <w:sz w:val="24"/>
                <w:szCs w:val="24"/>
              </w:rPr>
              <w:t>(расшифровка подписи)</w:t>
            </w:r>
          </w:p>
        </w:tc>
      </w:tr>
    </w:tbl>
    <w:p w14:paraId="1C24DCD1" w14:textId="77777777" w:rsidR="00722E61" w:rsidRPr="00722E61" w:rsidRDefault="00722E61" w:rsidP="00722E61">
      <w:pPr>
        <w:widowControl/>
        <w:autoSpaceDE/>
        <w:autoSpaceDN/>
        <w:adjustRightInd/>
        <w:ind w:left="4820"/>
        <w:rPr>
          <w:rFonts w:ascii="Times New Roman" w:eastAsia="Times New Roman" w:hAnsi="Times New Roman" w:cs="Times New Roman"/>
          <w:sz w:val="24"/>
          <w:szCs w:val="24"/>
        </w:rPr>
        <w:sectPr w:rsidR="00722E61" w:rsidRPr="00722E61" w:rsidSect="00722E61">
          <w:pgSz w:w="16840" w:h="11907" w:orient="landscape" w:code="9"/>
          <w:pgMar w:top="1985" w:right="1134" w:bottom="624" w:left="1134" w:header="709" w:footer="709" w:gutter="0"/>
          <w:pgNumType w:start="1"/>
          <w:cols w:space="708"/>
          <w:titlePg/>
          <w:docGrid w:linePitch="360"/>
        </w:sectPr>
      </w:pPr>
    </w:p>
    <w:p w14:paraId="4B63AFB8" w14:textId="77777777" w:rsidR="009951CA" w:rsidRPr="009951CA" w:rsidRDefault="009951CA" w:rsidP="009951CA">
      <w:pPr>
        <w:ind w:left="7080"/>
        <w:jc w:val="both"/>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lastRenderedPageBreak/>
        <w:t>Приложение 13</w:t>
      </w:r>
      <w:r w:rsidRPr="009951CA">
        <w:rPr>
          <w:rFonts w:ascii="Times New Roman" w:eastAsia="Times New Roman" w:hAnsi="Times New Roman" w:cs="Times New Roman"/>
          <w:sz w:val="28"/>
          <w:szCs w:val="28"/>
          <w:vertAlign w:val="superscript"/>
        </w:rPr>
        <w:t>1</w:t>
      </w:r>
      <w:r w:rsidRPr="009951CA">
        <w:rPr>
          <w:rFonts w:ascii="Times New Roman" w:eastAsia="Times New Roman" w:hAnsi="Times New Roman" w:cs="Times New Roman"/>
          <w:sz w:val="28"/>
          <w:szCs w:val="28"/>
        </w:rPr>
        <w:t xml:space="preserve"> </w:t>
      </w:r>
    </w:p>
    <w:p w14:paraId="4A58F81D" w14:textId="77777777" w:rsidR="009951CA" w:rsidRPr="009951CA" w:rsidRDefault="009951CA" w:rsidP="009951CA">
      <w:pPr>
        <w:ind w:left="6360" w:firstLine="720"/>
        <w:jc w:val="both"/>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к Программе</w:t>
      </w:r>
    </w:p>
    <w:p w14:paraId="52335B4F" w14:textId="77777777" w:rsidR="009951CA" w:rsidRPr="009951CA" w:rsidRDefault="009951CA" w:rsidP="009951CA">
      <w:pPr>
        <w:ind w:firstLine="720"/>
        <w:rPr>
          <w:rFonts w:ascii="Times New Roman" w:eastAsia="Times New Roman" w:hAnsi="Times New Roman" w:cs="Times New Roman"/>
          <w:sz w:val="28"/>
          <w:szCs w:val="28"/>
        </w:rPr>
      </w:pPr>
    </w:p>
    <w:p w14:paraId="558BC078"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ПЕРЕЧЕНЬ</w:t>
      </w:r>
    </w:p>
    <w:p w14:paraId="6D63A949"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муниципальных образований области, которым предоставляется</w:t>
      </w:r>
    </w:p>
    <w:p w14:paraId="236252BA"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субсидия на стимулирование программ развития жилищного</w:t>
      </w:r>
    </w:p>
    <w:p w14:paraId="0E0C7121"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строительства муниципальных образований области в рамках</w:t>
      </w:r>
    </w:p>
    <w:p w14:paraId="0E5CC460"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региональной программы «Стимулирование развития жилищного</w:t>
      </w:r>
    </w:p>
    <w:p w14:paraId="17E651FF" w14:textId="77777777" w:rsidR="00441624" w:rsidRPr="00441624" w:rsidRDefault="00441624" w:rsidP="00441624">
      <w:pPr>
        <w:jc w:val="center"/>
        <w:rPr>
          <w:rFonts w:ascii="Times New Roman" w:eastAsia="Times New Roman" w:hAnsi="Times New Roman" w:cs="Times New Roman"/>
          <w:b/>
          <w:sz w:val="28"/>
          <w:szCs w:val="28"/>
        </w:rPr>
      </w:pPr>
      <w:r w:rsidRPr="00441624">
        <w:rPr>
          <w:rFonts w:ascii="Times New Roman" w:eastAsia="Times New Roman" w:hAnsi="Times New Roman" w:cs="Times New Roman"/>
          <w:b/>
          <w:sz w:val="28"/>
          <w:szCs w:val="28"/>
        </w:rPr>
        <w:t>строительства на территории Ярославской области» на 2011 – 2020 годы</w:t>
      </w:r>
    </w:p>
    <w:p w14:paraId="62D5BC54" w14:textId="066A4D15" w:rsidR="009951CA" w:rsidRDefault="009951CA" w:rsidP="009951CA">
      <w:pPr>
        <w:jc w:val="center"/>
        <w:rPr>
          <w:rFonts w:ascii="Times New Roman" w:eastAsia="Times New Roman" w:hAnsi="Times New Roman" w:cs="Times New Roman"/>
          <w:sz w:val="28"/>
          <w:szCs w:val="28"/>
        </w:rPr>
      </w:pPr>
      <w:r w:rsidRPr="009951CA">
        <w:rPr>
          <w:rFonts w:ascii="Times New Roman" w:eastAsia="Times New Roman" w:hAnsi="Times New Roman" w:cs="Times New Roman"/>
          <w:sz w:val="28"/>
          <w:szCs w:val="28"/>
        </w:rPr>
        <w:t>&lt;введён постановлением Правительства области от 10.12.2014 № 1281-п&gt;</w:t>
      </w:r>
    </w:p>
    <w:p w14:paraId="0861DA86"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&lt;в ред. постановления Правительства области от 27.02.2015 № 195-п&gt;</w:t>
      </w:r>
    </w:p>
    <w:p w14:paraId="3FEF8FFA" w14:textId="77777777" w:rsidR="009951CA" w:rsidRPr="009951CA" w:rsidRDefault="009951CA" w:rsidP="00441624">
      <w:pP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1531"/>
        <w:gridCol w:w="2366"/>
        <w:gridCol w:w="2088"/>
      </w:tblGrid>
      <w:tr w:rsidR="00441624" w:rsidRPr="00441624" w14:paraId="6EBC7505" w14:textId="77777777" w:rsidTr="00A86A8B">
        <w:tc>
          <w:tcPr>
            <w:tcW w:w="1873" w:type="pct"/>
            <w:vMerge w:val="restart"/>
            <w:shd w:val="clear" w:color="auto" w:fill="auto"/>
          </w:tcPr>
          <w:p w14:paraId="387D7843"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Наименование муниципального образования области, объекта</w:t>
            </w:r>
          </w:p>
        </w:tc>
        <w:tc>
          <w:tcPr>
            <w:tcW w:w="3127" w:type="pct"/>
            <w:gridSpan w:val="3"/>
            <w:shd w:val="clear" w:color="auto" w:fill="auto"/>
          </w:tcPr>
          <w:p w14:paraId="407B7D87"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 xml:space="preserve">Объемы финансирования в текущем году, </w:t>
            </w:r>
          </w:p>
          <w:p w14:paraId="5C8B800E"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тыс. руб.</w:t>
            </w:r>
          </w:p>
        </w:tc>
      </w:tr>
      <w:tr w:rsidR="00441624" w:rsidRPr="00441624" w14:paraId="7B7DB7DE" w14:textId="77777777" w:rsidTr="00A86A8B">
        <w:tc>
          <w:tcPr>
            <w:tcW w:w="1873" w:type="pct"/>
            <w:vMerge/>
            <w:shd w:val="clear" w:color="auto" w:fill="auto"/>
          </w:tcPr>
          <w:p w14:paraId="4EE23C26" w14:textId="77777777" w:rsidR="00441624" w:rsidRPr="00441624" w:rsidRDefault="00441624" w:rsidP="00441624">
            <w:pPr>
              <w:jc w:val="center"/>
              <w:rPr>
                <w:rFonts w:ascii="Times New Roman" w:eastAsia="Times New Roman" w:hAnsi="Times New Roman" w:cs="Times New Roman"/>
                <w:sz w:val="28"/>
                <w:szCs w:val="28"/>
              </w:rPr>
            </w:pPr>
          </w:p>
        </w:tc>
        <w:tc>
          <w:tcPr>
            <w:tcW w:w="800" w:type="pct"/>
            <w:shd w:val="clear" w:color="auto" w:fill="auto"/>
          </w:tcPr>
          <w:p w14:paraId="582A56E5"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всего</w:t>
            </w:r>
          </w:p>
        </w:tc>
        <w:tc>
          <w:tcPr>
            <w:tcW w:w="1236" w:type="pct"/>
            <w:shd w:val="clear" w:color="auto" w:fill="auto"/>
          </w:tcPr>
          <w:p w14:paraId="6B5467E7"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средства областного бюджета</w:t>
            </w:r>
          </w:p>
        </w:tc>
        <w:tc>
          <w:tcPr>
            <w:tcW w:w="1091" w:type="pct"/>
            <w:shd w:val="clear" w:color="auto" w:fill="auto"/>
          </w:tcPr>
          <w:p w14:paraId="20230B85"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средства местного бюджета</w:t>
            </w:r>
          </w:p>
        </w:tc>
      </w:tr>
      <w:tr w:rsidR="00441624" w:rsidRPr="00441624" w14:paraId="62C1641F" w14:textId="77777777" w:rsidTr="00A86A8B">
        <w:tc>
          <w:tcPr>
            <w:tcW w:w="1873" w:type="pct"/>
            <w:shd w:val="clear" w:color="auto" w:fill="auto"/>
          </w:tcPr>
          <w:p w14:paraId="2103B596"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1</w:t>
            </w:r>
          </w:p>
        </w:tc>
        <w:tc>
          <w:tcPr>
            <w:tcW w:w="800" w:type="pct"/>
            <w:shd w:val="clear" w:color="auto" w:fill="auto"/>
          </w:tcPr>
          <w:p w14:paraId="265A1196"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2</w:t>
            </w:r>
          </w:p>
        </w:tc>
        <w:tc>
          <w:tcPr>
            <w:tcW w:w="1236" w:type="pct"/>
            <w:shd w:val="clear" w:color="auto" w:fill="auto"/>
          </w:tcPr>
          <w:p w14:paraId="68617604"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3</w:t>
            </w:r>
          </w:p>
        </w:tc>
        <w:tc>
          <w:tcPr>
            <w:tcW w:w="1091" w:type="pct"/>
            <w:shd w:val="clear" w:color="auto" w:fill="auto"/>
          </w:tcPr>
          <w:p w14:paraId="7DF95F13"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4</w:t>
            </w:r>
          </w:p>
        </w:tc>
      </w:tr>
      <w:tr w:rsidR="00441624" w:rsidRPr="00441624" w14:paraId="021CE4DD" w14:textId="77777777" w:rsidTr="00A86A8B">
        <w:trPr>
          <w:trHeight w:val="3220"/>
        </w:trPr>
        <w:tc>
          <w:tcPr>
            <w:tcW w:w="1873" w:type="pct"/>
            <w:shd w:val="clear" w:color="auto" w:fill="auto"/>
          </w:tcPr>
          <w:p w14:paraId="302ADBA5" w14:textId="77777777" w:rsidR="00441624" w:rsidRPr="00441624" w:rsidRDefault="00441624" w:rsidP="00441624">
            <w:pP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Заволжское сельское поселение Ярославского муниципального района, жилой комплекс малоэтажной застройки в районе дер. Липовицы Ярославского муниципаль-ного района (жилой комплекс «Зеленый квартал») с инженерными коммуникациями</w:t>
            </w:r>
          </w:p>
        </w:tc>
        <w:tc>
          <w:tcPr>
            <w:tcW w:w="800" w:type="pct"/>
            <w:shd w:val="clear" w:color="auto" w:fill="auto"/>
          </w:tcPr>
          <w:p w14:paraId="77390F5F"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13 436,00</w:t>
            </w:r>
          </w:p>
        </w:tc>
        <w:tc>
          <w:tcPr>
            <w:tcW w:w="1236" w:type="pct"/>
            <w:shd w:val="clear" w:color="auto" w:fill="auto"/>
          </w:tcPr>
          <w:p w14:paraId="630FA5D2"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12 764,00</w:t>
            </w:r>
          </w:p>
        </w:tc>
        <w:tc>
          <w:tcPr>
            <w:tcW w:w="1091" w:type="pct"/>
            <w:shd w:val="clear" w:color="auto" w:fill="auto"/>
          </w:tcPr>
          <w:p w14:paraId="6A59624C" w14:textId="77777777" w:rsidR="00441624" w:rsidRPr="00441624"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672,00</w:t>
            </w:r>
          </w:p>
        </w:tc>
      </w:tr>
    </w:tbl>
    <w:p w14:paraId="4D27DAE3" w14:textId="77777777" w:rsidR="009951CA" w:rsidRDefault="009951CA">
      <w:pPr>
        <w:widowControl/>
        <w:autoSpaceDE/>
        <w:autoSpaceDN/>
        <w:adjustRightInd/>
        <w:spacing w:after="200" w:line="276" w:lineRule="auto"/>
        <w:rPr>
          <w:rFonts w:ascii="Times New Roman" w:eastAsia="Times New Roman" w:hAnsi="Times New Roman" w:cs="Times New Roman"/>
          <w:bCs/>
          <w:iCs/>
          <w:sz w:val="28"/>
          <w:szCs w:val="28"/>
          <w:lang w:eastAsia="x-none"/>
        </w:rPr>
      </w:pPr>
    </w:p>
    <w:p w14:paraId="76A450F7" w14:textId="0D050A50" w:rsidR="009951CA" w:rsidRDefault="009951CA">
      <w:pPr>
        <w:widowControl/>
        <w:autoSpaceDE/>
        <w:autoSpaceDN/>
        <w:adjustRightInd/>
        <w:spacing w:after="200" w:line="276" w:lineRule="auto"/>
        <w:rPr>
          <w:rFonts w:ascii="Times New Roman" w:eastAsia="Times New Roman" w:hAnsi="Times New Roman" w:cs="Times New Roman"/>
          <w:bCs/>
          <w:iCs/>
          <w:sz w:val="28"/>
          <w:szCs w:val="28"/>
          <w:lang w:val="x-none" w:eastAsia="x-none"/>
        </w:rPr>
      </w:pPr>
      <w:r>
        <w:rPr>
          <w:rFonts w:ascii="Times New Roman" w:eastAsia="Times New Roman" w:hAnsi="Times New Roman" w:cs="Times New Roman"/>
          <w:bCs/>
          <w:iCs/>
          <w:sz w:val="28"/>
          <w:szCs w:val="28"/>
          <w:lang w:val="x-none" w:eastAsia="x-none"/>
        </w:rPr>
        <w:br w:type="page"/>
      </w:r>
    </w:p>
    <w:p w14:paraId="4D3800B0" w14:textId="591E3356" w:rsidR="00722E61" w:rsidRPr="00722E61" w:rsidRDefault="00722E61" w:rsidP="00722E61">
      <w:pPr>
        <w:keepNext/>
        <w:ind w:left="5954"/>
        <w:outlineLvl w:val="1"/>
        <w:rPr>
          <w:rFonts w:ascii="Times New Roman" w:eastAsia="Times New Roman" w:hAnsi="Times New Roman" w:cs="Times New Roman"/>
          <w:bCs/>
          <w:iCs/>
          <w:sz w:val="28"/>
          <w:szCs w:val="28"/>
          <w:lang w:eastAsia="x-none"/>
        </w:rPr>
      </w:pPr>
      <w:r w:rsidRPr="00722E61">
        <w:rPr>
          <w:rFonts w:ascii="Times New Roman" w:eastAsia="Times New Roman" w:hAnsi="Times New Roman" w:cs="Times New Roman"/>
          <w:bCs/>
          <w:iCs/>
          <w:sz w:val="28"/>
          <w:szCs w:val="28"/>
          <w:lang w:val="x-none" w:eastAsia="x-none"/>
        </w:rPr>
        <w:lastRenderedPageBreak/>
        <w:t xml:space="preserve">Приложение </w:t>
      </w:r>
      <w:r w:rsidRPr="00722E61">
        <w:rPr>
          <w:rFonts w:ascii="Times New Roman" w:eastAsia="Times New Roman" w:hAnsi="Times New Roman" w:cs="Times New Roman"/>
          <w:bCs/>
          <w:iCs/>
          <w:sz w:val="28"/>
          <w:szCs w:val="28"/>
          <w:lang w:eastAsia="x-none"/>
        </w:rPr>
        <w:t>14</w:t>
      </w:r>
      <w:r w:rsidRPr="00722E61">
        <w:rPr>
          <w:rFonts w:ascii="Times New Roman" w:eastAsia="Times New Roman" w:hAnsi="Times New Roman" w:cs="Times New Roman"/>
          <w:bCs/>
          <w:iCs/>
          <w:sz w:val="28"/>
          <w:szCs w:val="28"/>
          <w:lang w:val="x-none" w:eastAsia="x-none"/>
        </w:rPr>
        <w:t xml:space="preserve"> к </w:t>
      </w:r>
      <w:r w:rsidRPr="00722E61">
        <w:rPr>
          <w:rFonts w:ascii="Times New Roman" w:eastAsia="Times New Roman" w:hAnsi="Times New Roman" w:cs="Times New Roman"/>
          <w:bCs/>
          <w:iCs/>
          <w:sz w:val="28"/>
          <w:szCs w:val="28"/>
          <w:lang w:eastAsia="x-none"/>
        </w:rPr>
        <w:t>П</w:t>
      </w:r>
      <w:r w:rsidRPr="00722E61">
        <w:rPr>
          <w:rFonts w:ascii="Times New Roman" w:eastAsia="Times New Roman" w:hAnsi="Times New Roman" w:cs="Times New Roman"/>
          <w:bCs/>
          <w:iCs/>
          <w:sz w:val="28"/>
          <w:szCs w:val="28"/>
          <w:lang w:val="x-none" w:eastAsia="x-none"/>
        </w:rPr>
        <w:t>рограмме</w:t>
      </w:r>
    </w:p>
    <w:p w14:paraId="787F33B4"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p>
    <w:p w14:paraId="42EF8371"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МЕТОДИКА </w:t>
      </w:r>
    </w:p>
    <w:p w14:paraId="7992540C"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предоставления из областного бюджета муниципальным образованиям области и распределения субсидий на стимулирование программ </w:t>
      </w:r>
    </w:p>
    <w:p w14:paraId="7DAF53EE" w14:textId="77777777" w:rsidR="00722E61" w:rsidRPr="00722E61" w:rsidRDefault="00722E61" w:rsidP="00722E61">
      <w:pPr>
        <w:widowControl/>
        <w:jc w:val="center"/>
        <w:rPr>
          <w:rFonts w:ascii="Times New Roman" w:eastAsia="Times New Roman" w:hAnsi="Times New Roman" w:cs="Courier New"/>
          <w:b/>
          <w:sz w:val="28"/>
          <w:szCs w:val="28"/>
        </w:rPr>
      </w:pPr>
      <w:r w:rsidRPr="00722E61">
        <w:rPr>
          <w:rFonts w:ascii="Times New Roman" w:eastAsia="Times New Roman" w:hAnsi="Times New Roman" w:cs="Courier New"/>
          <w:b/>
          <w:sz w:val="28"/>
          <w:szCs w:val="28"/>
        </w:rPr>
        <w:t xml:space="preserve">развития жилищного строительства муниципальных образований </w:t>
      </w:r>
    </w:p>
    <w:p w14:paraId="4A33D02A" w14:textId="77777777" w:rsidR="00722E61" w:rsidRP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Courier New"/>
          <w:b/>
          <w:sz w:val="28"/>
          <w:szCs w:val="28"/>
        </w:rPr>
        <w:t>Ярославской области в рамках</w:t>
      </w:r>
      <w:r w:rsidRPr="00722E61">
        <w:rPr>
          <w:rFonts w:ascii="Times New Roman" w:eastAsia="Times New Roman" w:hAnsi="Times New Roman" w:cs="Courier New"/>
          <w:b/>
          <w:i/>
          <w:sz w:val="20"/>
          <w:szCs w:val="20"/>
        </w:rPr>
        <w:t xml:space="preserve"> </w:t>
      </w:r>
      <w:r w:rsidRPr="00722E61">
        <w:rPr>
          <w:rFonts w:ascii="Times New Roman" w:eastAsia="Times New Roman" w:hAnsi="Times New Roman" w:cs="Times New Roman"/>
          <w:b/>
          <w:sz w:val="28"/>
          <w:szCs w:val="28"/>
        </w:rPr>
        <w:t xml:space="preserve">региональной программы </w:t>
      </w:r>
    </w:p>
    <w:p w14:paraId="40C5BB17" w14:textId="77777777" w:rsidR="00722E61" w:rsidRDefault="00722E61" w:rsidP="00722E61">
      <w:pPr>
        <w:widowControl/>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«Стимулирование развития жилищного строительства на территории Ярославской области» на 2011 – 2020 годы</w:t>
      </w:r>
    </w:p>
    <w:p w14:paraId="2C40C905" w14:textId="77777777" w:rsidR="00EC1845" w:rsidRDefault="007B658B" w:rsidP="007B658B">
      <w:pPr>
        <w:widowControl/>
        <w:jc w:val="center"/>
        <w:rPr>
          <w:rFonts w:ascii="Times New Roman" w:eastAsia="Times New Roman" w:hAnsi="Times New Roman" w:cs="Times New Roman"/>
          <w:sz w:val="28"/>
          <w:szCs w:val="28"/>
        </w:rPr>
      </w:pPr>
      <w:r w:rsidRPr="007B658B">
        <w:rPr>
          <w:rFonts w:ascii="Times New Roman" w:eastAsia="Times New Roman" w:hAnsi="Times New Roman" w:cs="Times New Roman"/>
          <w:sz w:val="28"/>
          <w:szCs w:val="28"/>
        </w:rPr>
        <w:t>&lt;в ред. постановлени</w:t>
      </w:r>
      <w:r w:rsidR="00EC1845">
        <w:rPr>
          <w:rFonts w:ascii="Times New Roman" w:eastAsia="Times New Roman" w:hAnsi="Times New Roman" w:cs="Times New Roman"/>
          <w:sz w:val="28"/>
          <w:szCs w:val="28"/>
        </w:rPr>
        <w:t>й</w:t>
      </w:r>
      <w:r w:rsidRPr="007B658B">
        <w:rPr>
          <w:rFonts w:ascii="Times New Roman" w:eastAsia="Times New Roman" w:hAnsi="Times New Roman" w:cs="Times New Roman"/>
          <w:sz w:val="28"/>
          <w:szCs w:val="28"/>
        </w:rPr>
        <w:t xml:space="preserve"> Правительства области от 10.12.2014 № 1281-п</w:t>
      </w:r>
      <w:r w:rsidR="00EC1845">
        <w:rPr>
          <w:rFonts w:ascii="Times New Roman" w:eastAsia="Times New Roman" w:hAnsi="Times New Roman" w:cs="Times New Roman"/>
          <w:sz w:val="28"/>
          <w:szCs w:val="28"/>
        </w:rPr>
        <w:t xml:space="preserve">, </w:t>
      </w:r>
    </w:p>
    <w:p w14:paraId="107EBB19" w14:textId="4C6C95BD" w:rsidR="007B658B" w:rsidRPr="007B658B" w:rsidRDefault="00EC1845" w:rsidP="007B658B">
      <w:pPr>
        <w:widowControl/>
        <w:jc w:val="center"/>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от 07.07.2015 № 735-п</w:t>
      </w:r>
      <w:r w:rsidR="007B658B" w:rsidRPr="007B658B">
        <w:rPr>
          <w:rFonts w:ascii="Times New Roman" w:eastAsia="Times New Roman" w:hAnsi="Times New Roman" w:cs="Times New Roman"/>
          <w:sz w:val="28"/>
          <w:szCs w:val="28"/>
        </w:rPr>
        <w:t xml:space="preserve">&gt; </w:t>
      </w:r>
    </w:p>
    <w:p w14:paraId="38ABD70C" w14:textId="77777777" w:rsidR="007B658B" w:rsidRPr="00722E61" w:rsidRDefault="007B658B" w:rsidP="00722E61">
      <w:pPr>
        <w:widowControl/>
        <w:jc w:val="center"/>
        <w:rPr>
          <w:rFonts w:ascii="Times New Roman" w:eastAsia="Times New Roman" w:hAnsi="Times New Roman" w:cs="Times New Roman"/>
          <w:b/>
          <w:sz w:val="28"/>
          <w:szCs w:val="28"/>
        </w:rPr>
      </w:pPr>
    </w:p>
    <w:p w14:paraId="386B49C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bCs/>
          <w:kern w:val="32"/>
          <w:sz w:val="28"/>
          <w:szCs w:val="28"/>
        </w:rPr>
        <w:t>1. </w:t>
      </w:r>
      <w:r w:rsidRPr="00722E61">
        <w:rPr>
          <w:rFonts w:ascii="Times New Roman" w:eastAsia="Times New Roman" w:hAnsi="Times New Roman" w:cs="Times New Roman"/>
          <w:sz w:val="28"/>
          <w:szCs w:val="28"/>
        </w:rPr>
        <w:t xml:space="preserve">Методика предоставления из областного бюджета муниципальным образованиям области и распределения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(далее – Методика) определяет порядок предоставления из областного бюджета бюджетам городских и сельских поселений области, муниципальных районов и городских округов области (далее – органы местного самоуправления) и распределения субсидий в рамках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в случае, если им органами местного самоуправления городских и сельских поселений были переданы полномочия и функции по реализации мероприятий задачи, о чем были заключены соответствующие соглашения, при условии, что на территории данных органов местного самоуправления реализуются проекты, отобранные по результатам отбора, проведенного в соответствии с </w:t>
      </w:r>
      <w:hyperlink w:anchor="Par3014" w:history="1">
        <w:r w:rsidRPr="00722E61">
          <w:rPr>
            <w:rFonts w:ascii="Times New Roman" w:eastAsia="Times New Roman" w:hAnsi="Times New Roman" w:cs="Times New Roman"/>
            <w:sz w:val="28"/>
            <w:szCs w:val="28"/>
          </w:rPr>
          <w:t>Порядком</w:t>
        </w:r>
      </w:hyperlink>
      <w:r w:rsidRPr="00722E61">
        <w:rPr>
          <w:rFonts w:ascii="Times New Roman" w:eastAsia="Times New Roman" w:hAnsi="Times New Roman" w:cs="Times New Roman"/>
          <w:sz w:val="28"/>
          <w:szCs w:val="28"/>
        </w:rPr>
        <w:t xml:space="preserve"> проведения ежегодного отбора на право получения субсидий в рамках задачи, приведенным в приложении 13 к</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региональной программе «Стимулирование развития жилищного строительства на территории Ярославской области» на 2011 – 2020 годы (далее – Программа), связанные с возмещением затрат застройщиков на уплату процентных ставок по кредитам, взятым в российских кредитных учреждениях на обеспечение земельных участков инженерной инфраструктурой для жилищного строительства.</w:t>
      </w:r>
    </w:p>
    <w:p w14:paraId="06F95D6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Методика устанавливает требования и условия предоставления из областного бюджета субсидий в рамках задачи (далее – субсидия, субсидии) бюджетам муниципальных образований области и принципы их распределения между муниципальными образованиями области.</w:t>
      </w:r>
    </w:p>
    <w:p w14:paraId="2780648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 Предоставление субсидий бюджетам муниципальных образований области осуществляет департамент строительства Ярославской области (далее – департамент) на основании соглашения о реализации задачи, составленного </w:t>
      </w:r>
      <w:r w:rsidRPr="00722E61">
        <w:rPr>
          <w:rFonts w:ascii="Times New Roman" w:eastAsia="Times New Roman" w:hAnsi="Times New Roman" w:cs="Times New Roman"/>
          <w:sz w:val="28"/>
          <w:szCs w:val="28"/>
        </w:rPr>
        <w:lastRenderedPageBreak/>
        <w:t xml:space="preserve">по </w:t>
      </w:r>
      <w:hyperlink w:anchor="Par364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1 согласно приложению 17 к Программе, заключаемого между департаментом и органами местного самоуправления (далее – соглашение).</w:t>
      </w:r>
    </w:p>
    <w:p w14:paraId="039C4B8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Субсидии перечисляются в бюджеты муниципальных образований области для предоставления застройщикам, осуществляющим реализацию проектов в рамках задачи (далее – застройщики).</w:t>
      </w:r>
    </w:p>
    <w:p w14:paraId="1E0B64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Условиями предоставления субсидии являются:</w:t>
      </w:r>
    </w:p>
    <w:p w14:paraId="3611A0A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в муниципальном образовании области утвержденной муниципальной программы, предусматривающей софинансирование из местного бюджета мероприятий в рамках задачи;</w:t>
      </w:r>
    </w:p>
    <w:p w14:paraId="5D4DD3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изменений, внесенных в соглашение по результатам отбора;</w:t>
      </w:r>
    </w:p>
    <w:p w14:paraId="0DC6401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соглашения о реализации задачи, заключенного между органами местного самоуправления и застройщиком;</w:t>
      </w:r>
    </w:p>
    <w:p w14:paraId="0994CA8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уровень софинансирования расходного обязательства муниципального образования области за счет средств местного бюджета в размере не менее 5 процентов и за счет средств областного бюджета в размере не более          95 процентов;</w:t>
      </w:r>
    </w:p>
    <w:p w14:paraId="2C299A2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в бюджете муниципального образования области на текущий финансовый год ассигнований на исполнение соответствующего расходного обязательства органа местного самоуправления, направленного на предоставление субсидий в рамках задачи;</w:t>
      </w:r>
    </w:p>
    <w:p w14:paraId="530B4AC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соблюдение требований к показателям результативности использования субсидий в соответствии с </w:t>
      </w:r>
      <w:hyperlink w:anchor="Par3487" w:history="1">
        <w:r w:rsidRPr="00722E61">
          <w:rPr>
            <w:rFonts w:ascii="Times New Roman" w:eastAsia="Times New Roman" w:hAnsi="Times New Roman" w:cs="Times New Roman"/>
            <w:sz w:val="28"/>
            <w:szCs w:val="28"/>
          </w:rPr>
          <w:t>пунктом 16</w:t>
        </w:r>
      </w:hyperlink>
      <w:r w:rsidRPr="00722E61">
        <w:rPr>
          <w:rFonts w:ascii="Times New Roman" w:eastAsia="Times New Roman" w:hAnsi="Times New Roman" w:cs="Times New Roman"/>
          <w:sz w:val="28"/>
          <w:szCs w:val="28"/>
        </w:rPr>
        <w:t xml:space="preserve"> Методики.</w:t>
      </w:r>
    </w:p>
    <w:p w14:paraId="73402C6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6. Возмещение затрат на уплату процентов за счет субсидии производится по полученным застройщиками кредитам со сроком погашения не позднее 31 декабря 2015 г. в течение всего срока кредита из расчета предусмотренной кредитным договором процентной ставки, но не более </w:t>
      </w:r>
      <w:hyperlink r:id="rId100" w:history="1">
        <w:r w:rsidRPr="00722E61">
          <w:rPr>
            <w:rFonts w:ascii="Times New Roman" w:eastAsia="Times New Roman" w:hAnsi="Times New Roman" w:cs="Times New Roman"/>
            <w:sz w:val="28"/>
            <w:szCs w:val="28"/>
          </w:rPr>
          <w:t>ставки рефинансирования</w:t>
        </w:r>
      </w:hyperlink>
      <w:r w:rsidRPr="00722E61">
        <w:rPr>
          <w:rFonts w:ascii="Times New Roman" w:eastAsia="Times New Roman" w:hAnsi="Times New Roman" w:cs="Times New Roman"/>
          <w:sz w:val="28"/>
          <w:szCs w:val="28"/>
        </w:rPr>
        <w:t xml:space="preserve"> Центрального банка Российской Федерации, действующей на дату заключения кредитного договора, увеличенной на 3 процентных пункта, при условии наличия в кредитном договоре обязательств застройщика по реализации проекта, на финансирование которого предоставляется кредит.</w:t>
      </w:r>
    </w:p>
    <w:p w14:paraId="7FF528A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 Возмещение затрат на уплату процентов по кредитам производится только при условии своевременного исполнения застройщиками текущих обязательств по кредитам в сроки и объемах, которые установлены графиком погашения кредита.</w:t>
      </w:r>
    </w:p>
    <w:p w14:paraId="7B25DE2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Расходование субсидий осуществляется по следующей схеме:</w:t>
      </w:r>
    </w:p>
    <w:p w14:paraId="76C809E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8.1. Застройщик для получения субсидии ежеквартально, в течение      15 календарных дней до наступления следующего квартала, осуществляет подготовку, согласование и представление в соответствующий орган местного самоуправления следующих документов:</w:t>
      </w:r>
    </w:p>
    <w:p w14:paraId="7331DD3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копия кредитного договора, заверенная банком, выдавшим кредит;</w:t>
      </w:r>
    </w:p>
    <w:p w14:paraId="5B00FE5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банком копии документов, подтверждающих своевременное исполнение текущих обязательств по кредиту в сроки и в объемах, которые установлены графиком погашения кредита;</w:t>
      </w:r>
    </w:p>
    <w:p w14:paraId="50295A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выписка из ссудного счета о получении кредита, график погашения </w:t>
      </w:r>
      <w:r w:rsidRPr="00722E61">
        <w:rPr>
          <w:rFonts w:ascii="Times New Roman" w:eastAsia="Times New Roman" w:hAnsi="Times New Roman" w:cs="Times New Roman"/>
          <w:sz w:val="28"/>
          <w:szCs w:val="28"/>
        </w:rPr>
        <w:lastRenderedPageBreak/>
        <w:t>кредита и уплаты процентов по нему;</w:t>
      </w:r>
    </w:p>
    <w:p w14:paraId="5D75F1C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застройщиком и банком документы, подтверждающие целевое использование полученного кредита;</w:t>
      </w:r>
    </w:p>
    <w:p w14:paraId="10CA23D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справка налогового органа об отсутствии у застройщика просроченной задолженности по налогам, сборам, иным обязательным платежам в бюджеты любого уровня и государственные внебюджетные фонды;</w:t>
      </w:r>
    </w:p>
    <w:p w14:paraId="35CC89F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расчета размера субсидий по </w:t>
      </w:r>
      <w:hyperlink w:anchor="Par3540"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1 к Методике.</w:t>
      </w:r>
    </w:p>
    <w:p w14:paraId="02D6042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8.2. Орган местного самоуправления в течение 10 календарных дней с даты представления застройщиком документов, указанных в </w:t>
      </w:r>
      <w:hyperlink w:anchor="Par3437" w:history="1">
        <w:r w:rsidRPr="00722E61">
          <w:rPr>
            <w:rFonts w:ascii="Times New Roman" w:eastAsia="Times New Roman" w:hAnsi="Times New Roman" w:cs="Times New Roman"/>
            <w:sz w:val="28"/>
            <w:szCs w:val="28"/>
          </w:rPr>
          <w:t>подпункте 8.1</w:t>
        </w:r>
      </w:hyperlink>
      <w:r w:rsidRPr="00722E61">
        <w:rPr>
          <w:rFonts w:ascii="Times New Roman" w:eastAsia="Times New Roman" w:hAnsi="Times New Roman" w:cs="Times New Roman"/>
          <w:sz w:val="28"/>
          <w:szCs w:val="28"/>
        </w:rPr>
        <w:t xml:space="preserve"> данного пункта Методики, осуществляет их проверку на комплектность и правильность оформления, заверяет и направляет в департамент вместе с заявкой на предоставление субсидии, составленной по </w:t>
      </w:r>
      <w:hyperlink w:anchor="Par3589"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согласно приложению 2 к Методике (далее – заявка).</w:t>
      </w:r>
    </w:p>
    <w:p w14:paraId="6769245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Органы местного самоуправления несут ответственность за надлежащее оформление и достоверность представляемых документов.</w:t>
      </w:r>
    </w:p>
    <w:p w14:paraId="47A3892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8.3. Департамент в течение 10 рабочих дней с даты получения заявки осуществляет проверку заявки на комплектность и правильность оформления и направляет в орган местного самоуправления уведомление о предоставлении субсидии.</w:t>
      </w:r>
    </w:p>
    <w:p w14:paraId="67D17774" w14:textId="77777777"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неполноты комплекта документов, приложенных к заявке, или ненадлежащего их оформления департамент направляет в орган местного самоуправления уведомление об отказе в предоставлении средств областного бюджета с обоснованием причин.</w:t>
      </w:r>
    </w:p>
    <w:p w14:paraId="16FC7F5E" w14:textId="007CC027" w:rsidR="007B658B" w:rsidRPr="00722E61" w:rsidRDefault="007B658B" w:rsidP="00722E61">
      <w:pPr>
        <w:ind w:firstLine="709"/>
        <w:jc w:val="both"/>
        <w:rPr>
          <w:rFonts w:ascii="Times New Roman" w:eastAsia="Times New Roman" w:hAnsi="Times New Roman" w:cs="Times New Roman"/>
          <w:sz w:val="28"/>
          <w:szCs w:val="28"/>
        </w:rPr>
      </w:pPr>
      <w:r w:rsidRPr="007B658B">
        <w:rPr>
          <w:rFonts w:ascii="Times New Roman" w:eastAsia="Times New Roman" w:hAnsi="Times New Roman" w:cs="Times New Roman"/>
          <w:sz w:val="28"/>
          <w:szCs w:val="28"/>
        </w:rPr>
        <w:t>Перечень муниципальных образований области, которым предоставляется субсидия на стимулирование программ развития жилищного строительства муниципальных образований области в рамках Программы, приведен в приложении 13</w:t>
      </w:r>
      <w:r w:rsidRPr="007B658B">
        <w:rPr>
          <w:rFonts w:ascii="Times New Roman" w:eastAsia="Times New Roman" w:hAnsi="Times New Roman" w:cs="Times New Roman"/>
          <w:sz w:val="28"/>
          <w:szCs w:val="28"/>
          <w:vertAlign w:val="superscript"/>
        </w:rPr>
        <w:t>1</w:t>
      </w:r>
      <w:r w:rsidRPr="007B658B">
        <w:rPr>
          <w:rFonts w:ascii="Times New Roman" w:eastAsia="Times New Roman" w:hAnsi="Times New Roman" w:cs="Times New Roman"/>
          <w:sz w:val="28"/>
          <w:szCs w:val="28"/>
        </w:rPr>
        <w:t xml:space="preserve"> к Программе.</w:t>
      </w:r>
      <w:r w:rsidRPr="007B658B">
        <w:t xml:space="preserve"> </w:t>
      </w:r>
      <w:r w:rsidRPr="007B658B">
        <w:rPr>
          <w:rFonts w:ascii="Times New Roman" w:eastAsia="Times New Roman" w:hAnsi="Times New Roman" w:cs="Times New Roman"/>
          <w:sz w:val="28"/>
          <w:szCs w:val="28"/>
        </w:rPr>
        <w:t>&lt;абзац введён постановлением Правительства области от 10.12.2014 № 1281-п&gt;</w:t>
      </w:r>
    </w:p>
    <w:p w14:paraId="69E0989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8.4. Органы местного самоуправления в течение 5 рабочих дней с даты получения уведомления о предоставлении субсидии, указанного в </w:t>
      </w:r>
      <w:hyperlink w:anchor="Par3447" w:history="1">
        <w:r w:rsidRPr="00722E61">
          <w:rPr>
            <w:rFonts w:ascii="Times New Roman" w:eastAsia="Times New Roman" w:hAnsi="Times New Roman" w:cs="Times New Roman"/>
            <w:sz w:val="28"/>
            <w:szCs w:val="28"/>
          </w:rPr>
          <w:t>абзаце первом подпункта 8.3</w:t>
        </w:r>
      </w:hyperlink>
      <w:r w:rsidRPr="00722E61">
        <w:rPr>
          <w:rFonts w:ascii="Times New Roman" w:eastAsia="Times New Roman" w:hAnsi="Times New Roman" w:cs="Times New Roman"/>
          <w:sz w:val="28"/>
          <w:szCs w:val="28"/>
        </w:rPr>
        <w:t xml:space="preserve"> данного пункта Методики, и суммы субсидии из областного бюджета производят перечисление средств застройщикам.</w:t>
      </w:r>
    </w:p>
    <w:p w14:paraId="684BF2C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8.5. В течение 5 рабочих дней со дня перечисления субсидии застройщику органы местного самоуправления направляют в департамент отчет об исполнении бюджета главного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по </w:t>
      </w:r>
      <w:hyperlink r:id="rId10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 0503127, утвержденной приказом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14:paraId="44ADFFD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8.6. Органы местного самоуправления ежемесячно, до 05 числа месяца, следующего за отчетным, представляют в департамент отчеты о реализации </w:t>
      </w:r>
      <w:r w:rsidRPr="00722E61">
        <w:rPr>
          <w:rFonts w:ascii="Times New Roman" w:eastAsia="Times New Roman" w:hAnsi="Times New Roman" w:cs="Times New Roman"/>
          <w:sz w:val="28"/>
          <w:szCs w:val="28"/>
        </w:rPr>
        <w:lastRenderedPageBreak/>
        <w:t xml:space="preserve">задачи по </w:t>
      </w:r>
      <w:hyperlink w:anchor="Par377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2 согласно приложению 17 к Программе.</w:t>
      </w:r>
    </w:p>
    <w:p w14:paraId="623D518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Субсидии предоставляются местным бюджетам муниципальных образований области на условиях софинансирования.</w:t>
      </w:r>
    </w:p>
    <w:p w14:paraId="656E2B4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Расчет размера субсидии, предоставляемой муниципальному образованию области (Собл.), осуществляется по следующей формуле:</w:t>
      </w:r>
    </w:p>
    <w:p w14:paraId="4E7FC85E" w14:textId="77777777" w:rsidR="00722E61" w:rsidRPr="00722E61" w:rsidRDefault="00722E61" w:rsidP="00722E61">
      <w:pPr>
        <w:ind w:firstLine="709"/>
        <w:jc w:val="both"/>
        <w:rPr>
          <w:rFonts w:ascii="Times New Roman" w:eastAsia="Times New Roman" w:hAnsi="Times New Roman" w:cs="Times New Roman"/>
          <w:sz w:val="28"/>
          <w:szCs w:val="28"/>
        </w:rPr>
      </w:pPr>
    </w:p>
    <w:p w14:paraId="17369C1D" w14:textId="77777777" w:rsidR="00722E61" w:rsidRPr="00722E61" w:rsidRDefault="00722E61" w:rsidP="00722E61">
      <w:pPr>
        <w:ind w:firstLine="709"/>
        <w:jc w:val="both"/>
        <w:rPr>
          <w:rFonts w:ascii="Times New Roman" w:eastAsia="Times New Roman" w:hAnsi="Times New Roman" w:cs="Times New Roman"/>
          <w:sz w:val="28"/>
          <w:szCs w:val="28"/>
        </w:rPr>
      </w:pPr>
    </w:p>
    <w:p w14:paraId="250FAF79" w14:textId="77777777" w:rsidR="00722E61" w:rsidRPr="00722E61" w:rsidRDefault="00722E61" w:rsidP="00722E61">
      <w:pPr>
        <w:ind w:firstLine="709"/>
        <w:jc w:val="both"/>
        <w:rPr>
          <w:rFonts w:ascii="Times New Roman" w:eastAsia="Times New Roman" w:hAnsi="Times New Roman" w:cs="Times New Roman"/>
          <w:sz w:val="28"/>
          <w:szCs w:val="28"/>
        </w:rPr>
      </w:pPr>
    </w:p>
    <w:p w14:paraId="65CB6B81" w14:textId="77777777" w:rsidR="00722E61" w:rsidRPr="00722E61" w:rsidRDefault="00722E61" w:rsidP="00722E61">
      <w:pPr>
        <w:widowControl/>
        <w:tabs>
          <w:tab w:val="left" w:pos="993"/>
        </w:tabs>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w:t>
      </w:r>
      <w:r w:rsidRPr="00722E61">
        <w:rPr>
          <w:rFonts w:ascii="Times New Roman" w:eastAsia="Times New Roman" w:hAnsi="Times New Roman" w:cs="Times New Roman"/>
          <w:sz w:val="24"/>
          <w:szCs w:val="24"/>
        </w:rPr>
        <w:t xml:space="preserve">обл. </w:t>
      </w:r>
      <w:r w:rsidRPr="00722E61">
        <w:rPr>
          <w:rFonts w:ascii="Times New Roman" w:eastAsia="Times New Roman" w:hAnsi="Times New Roman" w:cs="Times New Roman"/>
          <w:sz w:val="28"/>
          <w:szCs w:val="28"/>
        </w:rPr>
        <w:t>= А × К</w:t>
      </w:r>
      <w:r w:rsidRPr="00722E61">
        <w:rPr>
          <w:rFonts w:ascii="Times New Roman" w:eastAsia="Times New Roman" w:hAnsi="Times New Roman" w:cs="Times New Roman"/>
          <w:sz w:val="24"/>
          <w:szCs w:val="24"/>
        </w:rPr>
        <w:t>соф.</w:t>
      </w:r>
      <w:r w:rsidRPr="00722E61">
        <w:rPr>
          <w:rFonts w:ascii="Times New Roman" w:eastAsia="Times New Roman" w:hAnsi="Times New Roman" w:cs="Times New Roman"/>
          <w:sz w:val="28"/>
          <w:szCs w:val="28"/>
        </w:rPr>
        <w:t>,</w:t>
      </w:r>
    </w:p>
    <w:p w14:paraId="47E816B2" w14:textId="77777777" w:rsidR="00722E61" w:rsidRPr="00722E61" w:rsidRDefault="00722E61" w:rsidP="00722E61">
      <w:pPr>
        <w:widowControl/>
        <w:tabs>
          <w:tab w:val="left" w:pos="993"/>
        </w:tabs>
        <w:autoSpaceDE/>
        <w:autoSpaceDN/>
        <w:adjustRightInd/>
        <w:ind w:firstLine="709"/>
        <w:jc w:val="center"/>
        <w:rPr>
          <w:rFonts w:ascii="Times New Roman" w:eastAsia="Times New Roman" w:hAnsi="Times New Roman" w:cs="Times New Roman"/>
          <w:sz w:val="28"/>
          <w:szCs w:val="28"/>
        </w:rPr>
      </w:pPr>
    </w:p>
    <w:p w14:paraId="2DBB748B" w14:textId="77777777" w:rsidR="00722E61" w:rsidRPr="00722E61" w:rsidRDefault="00722E61" w:rsidP="00722E61">
      <w:pPr>
        <w:widowControl/>
        <w:tabs>
          <w:tab w:val="left" w:pos="993"/>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0B72D616" w14:textId="77777777" w:rsidR="00722E61" w:rsidRPr="00722E61" w:rsidRDefault="00722E61" w:rsidP="00722E61">
      <w:pPr>
        <w:widowControl/>
        <w:tabs>
          <w:tab w:val="left" w:pos="993"/>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 – размер субсидии, определенный по результатам отбора на право получения субсидий;</w:t>
      </w:r>
    </w:p>
    <w:p w14:paraId="4F8BB872" w14:textId="77777777" w:rsidR="00722E61" w:rsidRPr="00722E61" w:rsidRDefault="00722E61" w:rsidP="00722E61">
      <w:pPr>
        <w:widowControl/>
        <w:tabs>
          <w:tab w:val="left" w:pos="993"/>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4"/>
          <w:szCs w:val="24"/>
        </w:rPr>
        <w:t xml:space="preserve">соф. </w:t>
      </w:r>
      <w:r w:rsidRPr="00722E61">
        <w:rPr>
          <w:rFonts w:ascii="Times New Roman" w:eastAsia="Times New Roman" w:hAnsi="Times New Roman" w:cs="Times New Roman"/>
          <w:sz w:val="28"/>
          <w:szCs w:val="28"/>
        </w:rPr>
        <w:t>– коэффициент софинансирования из средств областного бюджета.</w:t>
      </w:r>
    </w:p>
    <w:p w14:paraId="3E2FDEE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Значение коэффициента софинансирования из средств областного бюджета (Ксоф.) устанавливается в размере не более 0,95.</w:t>
      </w:r>
    </w:p>
    <w:p w14:paraId="4D88316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Размер софинансирования из средств местных бюджетов (С</w:t>
      </w:r>
      <w:r w:rsidRPr="00722E61">
        <w:rPr>
          <w:rFonts w:ascii="Times New Roman" w:eastAsia="Times New Roman" w:hAnsi="Times New Roman" w:cs="Times New Roman"/>
          <w:sz w:val="24"/>
          <w:szCs w:val="24"/>
        </w:rPr>
        <w:t>мест.</w:t>
      </w:r>
      <w:r w:rsidRPr="00722E61">
        <w:rPr>
          <w:rFonts w:ascii="Times New Roman" w:eastAsia="Times New Roman" w:hAnsi="Times New Roman" w:cs="Times New Roman"/>
          <w:sz w:val="28"/>
          <w:szCs w:val="28"/>
        </w:rPr>
        <w:t>) устанавливается нормативными правовыми актами органов местного самоуправления не менее суммы, рассчитанной по формуле:</w:t>
      </w:r>
    </w:p>
    <w:p w14:paraId="7CDCB15B"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398CE7F2" w14:textId="77777777" w:rsidR="00722E61" w:rsidRPr="00722E61" w:rsidRDefault="00722E61" w:rsidP="00722E61">
      <w:pPr>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w:t>
      </w:r>
      <w:r w:rsidRPr="00722E61">
        <w:rPr>
          <w:rFonts w:ascii="Times New Roman" w:eastAsia="Times New Roman" w:hAnsi="Times New Roman" w:cs="Times New Roman"/>
          <w:sz w:val="24"/>
          <w:szCs w:val="24"/>
        </w:rPr>
        <w:t xml:space="preserve">мест. </w:t>
      </w:r>
      <w:r w:rsidRPr="00722E61">
        <w:rPr>
          <w:rFonts w:ascii="Times New Roman" w:eastAsia="Times New Roman" w:hAnsi="Times New Roman" w:cs="Times New Roman"/>
          <w:sz w:val="28"/>
          <w:szCs w:val="28"/>
        </w:rPr>
        <w:t xml:space="preserve">= А - </w:t>
      </w:r>
      <w:r w:rsidRPr="00722E61">
        <w:rPr>
          <w:rFonts w:ascii="Times New Roman" w:eastAsia="Times New Roman" w:hAnsi="Times New Roman" w:cs="Courier New"/>
          <w:sz w:val="28"/>
          <w:szCs w:val="28"/>
        </w:rPr>
        <w:t>С</w:t>
      </w:r>
      <w:r w:rsidRPr="00722E61">
        <w:rPr>
          <w:rFonts w:ascii="Times New Roman" w:eastAsia="Times New Roman" w:hAnsi="Times New Roman" w:cs="Courier New"/>
          <w:sz w:val="24"/>
          <w:szCs w:val="24"/>
        </w:rPr>
        <w:t xml:space="preserve">обл., </w:t>
      </w:r>
    </w:p>
    <w:p w14:paraId="6DAAFA5D" w14:textId="77777777" w:rsidR="00722E61" w:rsidRPr="00722E61" w:rsidRDefault="00722E61" w:rsidP="00722E61">
      <w:pPr>
        <w:ind w:firstLine="709"/>
        <w:jc w:val="center"/>
        <w:rPr>
          <w:rFonts w:ascii="Times New Roman" w:eastAsia="Times New Roman" w:hAnsi="Times New Roman" w:cs="Times New Roman"/>
          <w:sz w:val="28"/>
          <w:szCs w:val="28"/>
        </w:rPr>
      </w:pPr>
    </w:p>
    <w:p w14:paraId="5353BE9D"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4EC47E67" w14:textId="77777777" w:rsidR="00722E61" w:rsidRPr="00722E61" w:rsidRDefault="00722E61" w:rsidP="00722E61">
      <w:pPr>
        <w:widowControl/>
        <w:tabs>
          <w:tab w:val="left" w:pos="993"/>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 – размер субсидии, определенной по результатам отбора;</w:t>
      </w:r>
    </w:p>
    <w:p w14:paraId="63320870" w14:textId="77777777" w:rsidR="00722E61" w:rsidRPr="00722E61" w:rsidRDefault="00722E61" w:rsidP="00722E61">
      <w:pPr>
        <w:widowControl/>
        <w:tabs>
          <w:tab w:val="left" w:pos="993"/>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w:t>
      </w:r>
      <w:r w:rsidRPr="00722E61">
        <w:rPr>
          <w:rFonts w:ascii="Times New Roman" w:eastAsia="Times New Roman" w:hAnsi="Times New Roman" w:cs="Times New Roman"/>
          <w:sz w:val="24"/>
          <w:szCs w:val="24"/>
        </w:rPr>
        <w:t>обл.</w:t>
      </w:r>
      <w:r w:rsidRPr="00722E61">
        <w:rPr>
          <w:rFonts w:ascii="Times New Roman" w:eastAsia="Times New Roman" w:hAnsi="Times New Roman" w:cs="Times New Roman"/>
          <w:sz w:val="28"/>
          <w:szCs w:val="28"/>
        </w:rPr>
        <w:t xml:space="preserve"> – размер субсидии, предоставляемой муниципальному образованию области.</w:t>
      </w:r>
    </w:p>
    <w:p w14:paraId="117A946C" w14:textId="77777777" w:rsidR="00722E61" w:rsidRPr="00722E61" w:rsidRDefault="00722E61" w:rsidP="00722E61">
      <w:pPr>
        <w:ind w:firstLine="709"/>
        <w:jc w:val="both"/>
        <w:rPr>
          <w:rFonts w:ascii="Calibri" w:eastAsia="Times New Roman" w:hAnsi="Calibri" w:cs="Calibri"/>
          <w:sz w:val="24"/>
          <w:szCs w:val="24"/>
        </w:rPr>
      </w:pPr>
      <w:r w:rsidRPr="00722E61">
        <w:rPr>
          <w:rFonts w:ascii="Times New Roman" w:eastAsia="Times New Roman" w:hAnsi="Times New Roman" w:cs="Times New Roman"/>
          <w:sz w:val="28"/>
          <w:szCs w:val="28"/>
        </w:rPr>
        <w:t xml:space="preserve">12. Субсидия выделяется муниципальным образованиям области в соответствии с распределением, утверждаемым ежегодно, в срок до 01 сентября, в виде приложения к задаче. Размер субсидии определяется на основании результатов отбора, проведенного в соответствии с </w:t>
      </w:r>
      <w:hyperlink w:anchor="Par3014" w:history="1">
        <w:r w:rsidRPr="00722E61">
          <w:rPr>
            <w:rFonts w:ascii="Times New Roman" w:eastAsia="Times New Roman" w:hAnsi="Times New Roman" w:cs="Times New Roman"/>
            <w:sz w:val="28"/>
            <w:szCs w:val="28"/>
          </w:rPr>
          <w:t>Порядком</w:t>
        </w:r>
      </w:hyperlink>
      <w:r w:rsidRPr="00722E61">
        <w:rPr>
          <w:rFonts w:ascii="Times New Roman" w:eastAsia="Times New Roman" w:hAnsi="Times New Roman" w:cs="Times New Roman"/>
          <w:sz w:val="28"/>
          <w:szCs w:val="28"/>
        </w:rPr>
        <w:t xml:space="preserve"> проведения ежегодного отбора на право получения субсидий в рамках задачи (приложение 13 к Программе).</w:t>
      </w:r>
    </w:p>
    <w:p w14:paraId="269C9DA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w:t>
      </w:r>
      <w:r w:rsidRPr="00722E61">
        <w:rPr>
          <w:rFonts w:ascii="Calibri" w:eastAsia="Times New Roman" w:hAnsi="Calibri" w:cs="Calibri"/>
          <w:sz w:val="24"/>
          <w:szCs w:val="24"/>
        </w:rPr>
        <w:t xml:space="preserve"> </w:t>
      </w:r>
      <w:r w:rsidRPr="00722E61">
        <w:rPr>
          <w:rFonts w:ascii="Times New Roman" w:eastAsia="Times New Roman" w:hAnsi="Times New Roman" w:cs="Times New Roman"/>
          <w:sz w:val="28"/>
          <w:szCs w:val="28"/>
        </w:rPr>
        <w:t>Предоставление субсидий, предусмотренных соответствующему муниципальному образованию области, приостанавливается департаментом финансов Ярославской области на основании предложений департамента как субъекта бюджетного планирования:</w:t>
      </w:r>
    </w:p>
    <w:p w14:paraId="6158957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неосвоения муниципальным образованием области субсидий за отчетный период в полном объеме или частично;</w:t>
      </w:r>
    </w:p>
    <w:p w14:paraId="1E69C30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несоблюдения муниципальным образованием области условий задачи и Методики;</w:t>
      </w:r>
    </w:p>
    <w:p w14:paraId="5A6AC49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отсутствии у застройщиков потребности в субсидиях.</w:t>
      </w:r>
    </w:p>
    <w:p w14:paraId="4D05D7A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Решение о сокращении предоставления субсидии принимается в случае несоблюдения условий софинансирования расходного обязательства муниципального образования области за счет средств местного бюджета.</w:t>
      </w:r>
    </w:p>
    <w:p w14:paraId="742E53D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Сумма субсидии, подлежащая сокращению в случае несоблюдения условий  софинансирования расходного обязательства (Sсокр.), рассчитывается по формуле:</w:t>
      </w:r>
    </w:p>
    <w:p w14:paraId="30525D55" w14:textId="4CE455D5" w:rsidR="00722E61" w:rsidRPr="00722E61" w:rsidRDefault="00722E61" w:rsidP="00722E61">
      <w:pPr>
        <w:ind w:firstLine="709"/>
        <w:jc w:val="both"/>
        <w:rPr>
          <w:rFonts w:ascii="Times New Roman" w:eastAsia="Times New Roman" w:hAnsi="Times New Roman" w:cs="Times New Roman"/>
          <w:sz w:val="28"/>
          <w:szCs w:val="28"/>
        </w:rPr>
      </w:pPr>
    </w:p>
    <w:p w14:paraId="62D348A3" w14:textId="77777777" w:rsidR="00722E61" w:rsidRPr="00722E61" w:rsidRDefault="00722E61" w:rsidP="00722E61">
      <w:pPr>
        <w:widowControl/>
        <w:ind w:left="4956" w:firstLine="708"/>
        <w:rPr>
          <w:rFonts w:ascii="Times New Roman" w:eastAsia="Calibri" w:hAnsi="Times New Roman" w:cs="Times New Roman"/>
          <w:sz w:val="28"/>
          <w:szCs w:val="28"/>
        </w:rPr>
      </w:pPr>
      <w:r w:rsidRPr="00722E61">
        <w:rPr>
          <w:rFonts w:ascii="Times New Roman" w:eastAsia="Calibri" w:hAnsi="Times New Roman" w:cs="Times New Roman"/>
          <w:sz w:val="28"/>
          <w:szCs w:val="28"/>
        </w:rPr>
        <w:t xml:space="preserve">       Ксоф.</w:t>
      </w:r>
    </w:p>
    <w:p w14:paraId="5E968F59" w14:textId="77777777" w:rsidR="00722E61" w:rsidRPr="00722E61" w:rsidRDefault="00722E61" w:rsidP="00722E61">
      <w:pPr>
        <w:widowControl/>
        <w:jc w:val="center"/>
        <w:rPr>
          <w:rFonts w:ascii="Times New Roman" w:eastAsia="Calibri" w:hAnsi="Times New Roman" w:cs="Times New Roman"/>
          <w:sz w:val="28"/>
          <w:szCs w:val="28"/>
        </w:rPr>
      </w:pPr>
      <w:r w:rsidRPr="00722E61">
        <w:rPr>
          <w:rFonts w:ascii="Times New Roman" w:eastAsia="Calibri" w:hAnsi="Times New Roman" w:cs="Times New Roman"/>
          <w:noProof/>
          <w:sz w:val="28"/>
          <w:szCs w:val="28"/>
        </w:rPr>
        <mc:AlternateContent>
          <mc:Choice Requires="wps">
            <w:drawing>
              <wp:anchor distT="0" distB="0" distL="114300" distR="114300" simplePos="0" relativeHeight="251663360" behindDoc="0" locked="0" layoutInCell="1" allowOverlap="1" wp14:anchorId="3A049B10" wp14:editId="5DBD7600">
                <wp:simplePos x="0" y="0"/>
                <wp:positionH relativeFrom="column">
                  <wp:posOffset>3430270</wp:posOffset>
                </wp:positionH>
                <wp:positionV relativeFrom="paragraph">
                  <wp:posOffset>110490</wp:posOffset>
                </wp:positionV>
                <wp:extent cx="1092835" cy="0"/>
                <wp:effectExtent l="10795" t="5715" r="10795" b="13335"/>
                <wp:wrapNone/>
                <wp:docPr id="2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70.1pt;margin-top:8.7pt;width:86.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PuIQ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"/>
            </w:pict>
          </mc:Fallback>
        </mc:AlternateConten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сокр.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обл.ф.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мо  ×                             ,</w:t>
      </w:r>
    </w:p>
    <w:p w14:paraId="51062605" w14:textId="77777777" w:rsidR="00722E61" w:rsidRPr="00722E61" w:rsidRDefault="00722E61" w:rsidP="00722E61">
      <w:pPr>
        <w:widowControl/>
        <w:ind w:left="3540"/>
        <w:jc w:val="center"/>
        <w:rPr>
          <w:rFonts w:ascii="Times New Roman" w:eastAsia="Calibri" w:hAnsi="Times New Roman" w:cs="Times New Roman"/>
          <w:sz w:val="28"/>
          <w:szCs w:val="28"/>
        </w:rPr>
      </w:pPr>
      <w:r w:rsidRPr="00722E61">
        <w:rPr>
          <w:rFonts w:ascii="Times New Roman" w:eastAsia="Calibri" w:hAnsi="Times New Roman" w:cs="Times New Roman"/>
          <w:sz w:val="28"/>
          <w:szCs w:val="28"/>
        </w:rPr>
        <w:t>(1 - Ксоф.)</w:t>
      </w:r>
    </w:p>
    <w:p w14:paraId="73ED5BBD" w14:textId="77777777" w:rsidR="00722E61" w:rsidRPr="00722E61" w:rsidRDefault="00722E61" w:rsidP="00722E61">
      <w:pPr>
        <w:widowControl/>
        <w:ind w:left="3540"/>
        <w:jc w:val="center"/>
        <w:rPr>
          <w:rFonts w:ascii="Times New Roman" w:eastAsia="Calibri" w:hAnsi="Times New Roman" w:cs="Times New Roman"/>
          <w:sz w:val="28"/>
          <w:szCs w:val="28"/>
        </w:rPr>
      </w:pPr>
    </w:p>
    <w:p w14:paraId="73E55E4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415E333D" w14:textId="77777777" w:rsidR="00722E61" w:rsidRPr="00722E61" w:rsidRDefault="00722E61" w:rsidP="00722E61">
      <w:pPr>
        <w:widowControl/>
        <w:ind w:firstLine="709"/>
        <w:jc w:val="both"/>
        <w:outlineLvl w:val="1"/>
        <w:rPr>
          <w:rFonts w:ascii="Times New Roman" w:eastAsia="Calibri" w:hAnsi="Times New Roman" w:cs="Times New Roman"/>
          <w:sz w:val="28"/>
          <w:szCs w:val="28"/>
        </w:rPr>
      </w:pPr>
      <w:r w:rsidRPr="00722E61">
        <w:rPr>
          <w:rFonts w:ascii="Times New Roman" w:eastAsia="Calibri" w:hAnsi="Times New Roman" w:cs="Times New Roman"/>
          <w:sz w:val="28"/>
          <w:szCs w:val="28"/>
        </w:rPr>
        <w:t>Ксоф. – коэффициент софинансирования из средств областного бюджета;</w:t>
      </w:r>
    </w:p>
    <w:p w14:paraId="55E09196" w14:textId="77777777" w:rsidR="00722E61" w:rsidRPr="00722E61" w:rsidRDefault="00722E61" w:rsidP="00722E61">
      <w:pPr>
        <w:widowControl/>
        <w:autoSpaceDE/>
        <w:autoSpaceDN/>
        <w:adjustRightInd/>
        <w:ind w:firstLine="709"/>
        <w:jc w:val="both"/>
        <w:rPr>
          <w:rFonts w:ascii="Times New Roman" w:eastAsia="Calibri" w:hAnsi="Times New Roman" w:cs="Times New Roman"/>
          <w:sz w:val="28"/>
          <w:szCs w:val="28"/>
        </w:rPr>
      </w:pPr>
      <w:r w:rsidRPr="00722E61">
        <w:rPr>
          <w:rFonts w:ascii="Times New Roman" w:eastAsia="Times New Roman" w:hAnsi="Times New Roman" w:cs="Times New Roman"/>
          <w:sz w:val="28"/>
          <w:szCs w:val="28"/>
        </w:rPr>
        <w:t>Sобл. – сумма субсидии, предусмотренная в областном бюджете исполнителю задачи;</w:t>
      </w:r>
    </w:p>
    <w:p w14:paraId="233E0CF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Sмо – сумма средств, предусмотренная в местном бюджете муниципального образования области на софинансирование расходного обязательства;</w:t>
      </w:r>
    </w:p>
    <w:p w14:paraId="1E837782"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мо – наименование муниципального образования области – исполнителя задачи.</w:t>
      </w:r>
    </w:p>
    <w:p w14:paraId="348C76AA" w14:textId="77777777" w:rsidR="00722E61" w:rsidRPr="00722E61" w:rsidRDefault="00722E61" w:rsidP="00722E61">
      <w:pPr>
        <w:widowControl/>
        <w:tabs>
          <w:tab w:val="left" w:pos="1276"/>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сокращения общей суммы финансирования из областного бюджета мероприятий задачи размер субсидий, предоставляемых муниципальным образованиям области, сокращается пропорционально по всем муниципальным образованиям области.</w:t>
      </w:r>
    </w:p>
    <w:p w14:paraId="203143B1" w14:textId="46429203" w:rsidR="00EC1845" w:rsidRDefault="00EC1845" w:rsidP="00EC1845">
      <w:pPr>
        <w:widowControl/>
        <w:tabs>
          <w:tab w:val="left" w:pos="1276"/>
        </w:tabs>
        <w:ind w:firstLine="709"/>
        <w:jc w:val="both"/>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&lt;</w:t>
      </w:r>
      <w:r>
        <w:rPr>
          <w:rFonts w:ascii="Times New Roman" w:eastAsia="Times New Roman" w:hAnsi="Times New Roman" w:cs="Times New Roman"/>
          <w:sz w:val="28"/>
          <w:szCs w:val="28"/>
        </w:rPr>
        <w:t>пункт</w:t>
      </w:r>
      <w:r w:rsidRPr="00EC1845">
        <w:rPr>
          <w:rFonts w:ascii="Times New Roman" w:eastAsia="Times New Roman" w:hAnsi="Times New Roman" w:cs="Times New Roman"/>
          <w:sz w:val="28"/>
          <w:szCs w:val="28"/>
        </w:rPr>
        <w:t xml:space="preserve"> исключён согласно постановлению Правительства области от 07.07.2015 № 735-п&gt;</w:t>
      </w:r>
    </w:p>
    <w:p w14:paraId="28FEFE4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15. Плановые значения показателей результатов использования субсидий устанавливаются в соглашениях.</w:t>
      </w:r>
    </w:p>
    <w:p w14:paraId="596E1F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16. Оценка результативности и эффективности использования субсидий в рамках реализации задачи осуществляется ежегодно ответственным исполнителем на основании отчетов о реализации  мероприятий задачи, составляемых по форме 2 согласно приложению 17 к Программе, представляемых органами местного самоуправления, путем установления степени достижения ожидаемых результатов, а также путем сравнения текущих значений показателей и индикаторов с их целевыми значениями.</w:t>
      </w:r>
    </w:p>
    <w:p w14:paraId="70AF917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Показатель результативности реализации субсидий (R') рассчитывается по формуле:</w:t>
      </w:r>
    </w:p>
    <w:p w14:paraId="1A6D3776"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p>
    <w:p w14:paraId="6AF5759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 xml:space="preserve">R' = SUM </w:t>
      </w: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lang w:val="en-US"/>
        </w:rPr>
        <w:t xml:space="preserve">n  ×  (Xn </w:t>
      </w:r>
      <w:r w:rsidRPr="00722E61">
        <w:rPr>
          <w:rFonts w:ascii="Times New Roman" w:eastAsia="Times New Roman" w:hAnsi="Times New Roman" w:cs="Times New Roman"/>
          <w:sz w:val="28"/>
          <w:szCs w:val="28"/>
        </w:rPr>
        <w:t>тек</w:t>
      </w:r>
      <w:r w:rsidRPr="00722E61">
        <w:rPr>
          <w:rFonts w:ascii="Times New Roman" w:eastAsia="Times New Roman" w:hAnsi="Times New Roman" w:cs="Times New Roman"/>
          <w:sz w:val="28"/>
          <w:szCs w:val="28"/>
          <w:lang w:val="en-US"/>
        </w:rPr>
        <w:t xml:space="preserve">./ </w:t>
      </w:r>
      <w:r w:rsidRPr="00722E61">
        <w:rPr>
          <w:rFonts w:ascii="Times New Roman" w:eastAsia="Times New Roman" w:hAnsi="Times New Roman" w:cs="Times New Roman"/>
          <w:sz w:val="28"/>
          <w:szCs w:val="28"/>
        </w:rPr>
        <w:t>Xn план.) × 100 %,</w:t>
      </w:r>
    </w:p>
    <w:p w14:paraId="65AE20BD"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p>
    <w:p w14:paraId="642AD38A" w14:textId="77777777" w:rsidR="00722E61" w:rsidRPr="00722E61" w:rsidRDefault="00722E61" w:rsidP="00722E61">
      <w:pPr>
        <w:widowControl/>
        <w:autoSpaceDE/>
        <w:autoSpaceDN/>
        <w:adjustRightInd/>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5A025004"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тек. – текущее значение показателя;</w:t>
      </w:r>
    </w:p>
    <w:p w14:paraId="25C47F19"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план. – плановое значение показателя;</w:t>
      </w:r>
    </w:p>
    <w:p w14:paraId="7E4CAD28"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Кn – весовой коэффициент.</w:t>
      </w:r>
    </w:p>
    <w:p w14:paraId="5E9BD7E2"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результативности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w:t>
      </w:r>
      <w:r w:rsidRPr="00722E61">
        <w:rPr>
          <w:rFonts w:ascii="Times New Roman" w:eastAsia="Times New Roman" w:hAnsi="Times New Roman" w:cs="Times New Roman"/>
          <w:sz w:val="28"/>
          <w:szCs w:val="28"/>
        </w:rPr>
        <w:lastRenderedPageBreak/>
        <w:t xml:space="preserve">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1BB5D8CA"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Показатель эффективности реализации субсидий рассчитывается по формуле:</w:t>
      </w:r>
    </w:p>
    <w:p w14:paraId="2A4A6F23"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p>
    <w:p w14:paraId="04965C9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xml:space="preserve"> = </w:t>
      </w: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(F тек. / F план.) × 100 %,</w:t>
      </w:r>
    </w:p>
    <w:p w14:paraId="176A1220"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p>
    <w:p w14:paraId="5B461B3B" w14:textId="77777777" w:rsidR="00722E61" w:rsidRPr="00722E61" w:rsidRDefault="00722E61" w:rsidP="00722E61">
      <w:pPr>
        <w:widowControl/>
        <w:autoSpaceDE/>
        <w:autoSpaceDN/>
        <w:adjustRightInd/>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2B8F9CD2"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показатель результативности;</w:t>
      </w:r>
    </w:p>
    <w:p w14:paraId="3F7FFDD4"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F план. – плановая сумма финансирования по задаче; </w:t>
      </w:r>
    </w:p>
    <w:p w14:paraId="2C398A2E"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F тек. – сумма финансирования на текущую дату.</w:t>
      </w:r>
    </w:p>
    <w:p w14:paraId="3676CA39"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эффективности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0638B970"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расчете эффективности и результативности использования субсидии применяются следующие показатели результативности  и их весовые коэффициенты:</w:t>
      </w:r>
    </w:p>
    <w:p w14:paraId="492EB12A" w14:textId="7A3C2239" w:rsidR="00722E61" w:rsidRDefault="00722E61" w:rsidP="00EC1845">
      <w:pPr>
        <w:widowControl/>
        <w:autoSpaceDE/>
        <w:autoSpaceDN/>
        <w:adjustRightInd/>
        <w:jc w:val="both"/>
        <w:outlineLvl w:val="1"/>
        <w:rPr>
          <w:rFonts w:ascii="Times New Roman" w:eastAsia="Times New Roman" w:hAnsi="Times New Roman" w:cs="Times New Roman"/>
          <w:sz w:val="28"/>
          <w:szCs w:val="28"/>
        </w:rPr>
      </w:pPr>
    </w:p>
    <w:p w14:paraId="684355B6" w14:textId="77777777" w:rsidR="00EC1845" w:rsidRDefault="00EC1845" w:rsidP="00EC1845">
      <w:pPr>
        <w:widowControl/>
        <w:autoSpaceDE/>
        <w:autoSpaceDN/>
        <w:adjustRightInd/>
        <w:jc w:val="both"/>
        <w:outlineLvl w:val="1"/>
        <w:rPr>
          <w:rFonts w:ascii="Times New Roman" w:eastAsia="Times New Roman" w:hAnsi="Times New Roman" w:cs="Times New Roman"/>
          <w:sz w:val="28"/>
          <w:szCs w:val="28"/>
        </w:rPr>
      </w:pPr>
    </w:p>
    <w:p w14:paraId="58BEC939" w14:textId="1EA22984" w:rsidR="00EC1845" w:rsidRDefault="00EC1845" w:rsidP="00EC1845">
      <w:pPr>
        <w:widowControl/>
        <w:autoSpaceDE/>
        <w:autoSpaceDN/>
        <w:adjustRightInd/>
        <w:jc w:val="center"/>
        <w:outlineLvl w:val="1"/>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таблица </w:t>
      </w:r>
      <w:r w:rsidRPr="00EC1845">
        <w:rPr>
          <w:rFonts w:ascii="Times New Roman" w:eastAsia="Times New Roman" w:hAnsi="Times New Roman" w:cs="Times New Roman"/>
          <w:sz w:val="28"/>
          <w:szCs w:val="28"/>
        </w:rPr>
        <w:t>в ред. постановления Правительства области</w:t>
      </w:r>
    </w:p>
    <w:p w14:paraId="1FCC116D" w14:textId="2A3A6E31" w:rsidR="00EC1845" w:rsidRDefault="00EC1845" w:rsidP="00EC1845">
      <w:pPr>
        <w:widowControl/>
        <w:autoSpaceDE/>
        <w:autoSpaceDN/>
        <w:adjustRightInd/>
        <w:jc w:val="center"/>
        <w:outlineLvl w:val="1"/>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от 07.07.2015 № 735-п&gt;</w:t>
      </w:r>
    </w:p>
    <w:p w14:paraId="798EA78A" w14:textId="77777777" w:rsidR="00EC1845" w:rsidRPr="00722E61" w:rsidRDefault="00EC1845" w:rsidP="00EC1845">
      <w:pPr>
        <w:widowControl/>
        <w:autoSpaceDE/>
        <w:autoSpaceDN/>
        <w:adjustRightInd/>
        <w:jc w:val="both"/>
        <w:outlineLvl w:val="1"/>
        <w:rPr>
          <w:rFonts w:ascii="Times New Roman" w:eastAsia="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686"/>
        <w:gridCol w:w="6811"/>
        <w:gridCol w:w="1874"/>
      </w:tblGrid>
      <w:tr w:rsidR="00EC1845" w:rsidRPr="00EC1845" w14:paraId="4E883148" w14:textId="77777777" w:rsidTr="00FD6359">
        <w:trPr>
          <w:cantSplit/>
          <w:trHeight w:val="480"/>
        </w:trPr>
        <w:tc>
          <w:tcPr>
            <w:tcW w:w="366" w:type="pct"/>
            <w:tcBorders>
              <w:top w:val="single" w:sz="6" w:space="0" w:color="auto"/>
              <w:left w:val="single" w:sz="6" w:space="0" w:color="auto"/>
              <w:bottom w:val="single" w:sz="6" w:space="0" w:color="auto"/>
              <w:right w:val="single" w:sz="6" w:space="0" w:color="auto"/>
            </w:tcBorders>
          </w:tcPr>
          <w:p w14:paraId="33EF2C09" w14:textId="77777777" w:rsidR="00EC1845" w:rsidRPr="00EC1845" w:rsidRDefault="00EC1845" w:rsidP="00FD6359">
            <w:pPr>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 xml:space="preserve">№  </w:t>
            </w:r>
            <w:r w:rsidRPr="00EC1845">
              <w:rPr>
                <w:rFonts w:ascii="Times New Roman" w:eastAsia="Times New Roman" w:hAnsi="Times New Roman" w:cs="Times New Roman"/>
                <w:sz w:val="28"/>
                <w:szCs w:val="28"/>
                <w:lang w:eastAsia="en-US"/>
              </w:rPr>
              <w:br/>
              <w:t>п/п</w:t>
            </w:r>
          </w:p>
        </w:tc>
        <w:tc>
          <w:tcPr>
            <w:tcW w:w="3634" w:type="pct"/>
            <w:tcBorders>
              <w:top w:val="single" w:sz="6" w:space="0" w:color="auto"/>
              <w:left w:val="single" w:sz="6" w:space="0" w:color="auto"/>
              <w:bottom w:val="single" w:sz="6" w:space="0" w:color="auto"/>
              <w:right w:val="single" w:sz="6" w:space="0" w:color="auto"/>
            </w:tcBorders>
          </w:tcPr>
          <w:p w14:paraId="797916D4"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Наименование показателя</w:t>
            </w:r>
          </w:p>
        </w:tc>
        <w:tc>
          <w:tcPr>
            <w:tcW w:w="1000" w:type="pct"/>
            <w:tcBorders>
              <w:top w:val="single" w:sz="6" w:space="0" w:color="auto"/>
              <w:left w:val="single" w:sz="6" w:space="0" w:color="auto"/>
              <w:bottom w:val="single" w:sz="6" w:space="0" w:color="auto"/>
              <w:right w:val="single" w:sz="6" w:space="0" w:color="auto"/>
            </w:tcBorders>
            <w:vAlign w:val="center"/>
          </w:tcPr>
          <w:p w14:paraId="356DC0BF"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 xml:space="preserve">Значение  </w:t>
            </w:r>
            <w:r w:rsidRPr="00EC1845">
              <w:rPr>
                <w:rFonts w:ascii="Times New Roman" w:eastAsia="Times New Roman" w:hAnsi="Times New Roman" w:cs="Times New Roman"/>
                <w:sz w:val="28"/>
                <w:szCs w:val="28"/>
                <w:lang w:eastAsia="en-US"/>
              </w:rPr>
              <w:br/>
              <w:t xml:space="preserve">весового  </w:t>
            </w:r>
            <w:r w:rsidRPr="00EC1845">
              <w:rPr>
                <w:rFonts w:ascii="Times New Roman" w:eastAsia="Times New Roman" w:hAnsi="Times New Roman" w:cs="Times New Roman"/>
                <w:sz w:val="28"/>
                <w:szCs w:val="28"/>
                <w:lang w:eastAsia="en-US"/>
              </w:rPr>
              <w:br/>
              <w:t>коэффициента</w:t>
            </w:r>
          </w:p>
        </w:tc>
      </w:tr>
      <w:tr w:rsidR="00EC1845" w:rsidRPr="00EC1845" w14:paraId="02382FF1" w14:textId="77777777" w:rsidTr="00FD6359">
        <w:trPr>
          <w:cantSplit/>
          <w:trHeight w:val="240"/>
        </w:trPr>
        <w:tc>
          <w:tcPr>
            <w:tcW w:w="366" w:type="pct"/>
            <w:tcBorders>
              <w:top w:val="single" w:sz="6" w:space="0" w:color="auto"/>
              <w:left w:val="single" w:sz="6" w:space="0" w:color="auto"/>
              <w:bottom w:val="single" w:sz="6" w:space="0" w:color="auto"/>
              <w:right w:val="single" w:sz="6" w:space="0" w:color="auto"/>
            </w:tcBorders>
          </w:tcPr>
          <w:p w14:paraId="59D78573"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1.</w:t>
            </w:r>
          </w:p>
        </w:tc>
        <w:tc>
          <w:tcPr>
            <w:tcW w:w="3634" w:type="pct"/>
            <w:tcBorders>
              <w:top w:val="single" w:sz="6" w:space="0" w:color="auto"/>
              <w:left w:val="single" w:sz="6" w:space="0" w:color="auto"/>
              <w:bottom w:val="single" w:sz="6" w:space="0" w:color="auto"/>
              <w:right w:val="single" w:sz="6" w:space="0" w:color="auto"/>
            </w:tcBorders>
          </w:tcPr>
          <w:p w14:paraId="3C277501" w14:textId="77777777" w:rsidR="00EC1845" w:rsidRPr="00EC1845" w:rsidRDefault="00EC1845" w:rsidP="00EC1845">
            <w:pPr>
              <w:widowControl/>
              <w:autoSpaceDE/>
              <w:autoSpaceDN/>
              <w:adjustRightInd/>
              <w:ind w:left="173"/>
              <w:rPr>
                <w:rFonts w:ascii="Times New Roman" w:eastAsia="Times New Roman" w:hAnsi="Times New Roman" w:cs="Calibri"/>
                <w:color w:val="000000"/>
                <w:sz w:val="28"/>
                <w:szCs w:val="28"/>
                <w:lang w:eastAsia="en-US"/>
              </w:rPr>
            </w:pPr>
            <w:r w:rsidRPr="00EC1845">
              <w:rPr>
                <w:rFonts w:ascii="Times New Roman" w:eastAsia="Times New Roman" w:hAnsi="Times New Roman" w:cs="Calibri"/>
                <w:color w:val="000000"/>
                <w:sz w:val="28"/>
                <w:szCs w:val="28"/>
                <w:lang w:eastAsia="en-US"/>
              </w:rPr>
              <w:t>Годовой объем ввода жилья в эксплуатацию, измеряемый в процентах по сравнению с запланированным объемом</w:t>
            </w:r>
          </w:p>
        </w:tc>
        <w:tc>
          <w:tcPr>
            <w:tcW w:w="1000" w:type="pct"/>
            <w:tcBorders>
              <w:top w:val="single" w:sz="6" w:space="0" w:color="auto"/>
              <w:left w:val="single" w:sz="6" w:space="0" w:color="auto"/>
              <w:bottom w:val="single" w:sz="6" w:space="0" w:color="auto"/>
              <w:right w:val="single" w:sz="6" w:space="0" w:color="auto"/>
            </w:tcBorders>
          </w:tcPr>
          <w:p w14:paraId="50C0743D"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0,5</w:t>
            </w:r>
          </w:p>
        </w:tc>
      </w:tr>
      <w:tr w:rsidR="00EC1845" w:rsidRPr="00EC1845" w14:paraId="1A2503A2" w14:textId="77777777" w:rsidTr="00FD6359">
        <w:trPr>
          <w:cantSplit/>
          <w:trHeight w:val="240"/>
        </w:trPr>
        <w:tc>
          <w:tcPr>
            <w:tcW w:w="366" w:type="pct"/>
            <w:tcBorders>
              <w:top w:val="single" w:sz="6" w:space="0" w:color="auto"/>
              <w:left w:val="single" w:sz="6" w:space="0" w:color="auto"/>
              <w:bottom w:val="single" w:sz="6" w:space="0" w:color="auto"/>
              <w:right w:val="single" w:sz="6" w:space="0" w:color="auto"/>
            </w:tcBorders>
          </w:tcPr>
          <w:p w14:paraId="4093D39E"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2.</w:t>
            </w:r>
          </w:p>
        </w:tc>
        <w:tc>
          <w:tcPr>
            <w:tcW w:w="3634" w:type="pct"/>
            <w:tcBorders>
              <w:top w:val="single" w:sz="6" w:space="0" w:color="auto"/>
              <w:left w:val="single" w:sz="6" w:space="0" w:color="auto"/>
              <w:bottom w:val="single" w:sz="6" w:space="0" w:color="auto"/>
              <w:right w:val="single" w:sz="6" w:space="0" w:color="auto"/>
            </w:tcBorders>
          </w:tcPr>
          <w:p w14:paraId="022A2E8B" w14:textId="77777777" w:rsidR="00EC1845" w:rsidRPr="00EC1845" w:rsidRDefault="00EC1845" w:rsidP="00EC1845">
            <w:pPr>
              <w:widowControl/>
              <w:autoSpaceDE/>
              <w:autoSpaceDN/>
              <w:adjustRightInd/>
              <w:ind w:left="173"/>
              <w:rPr>
                <w:rFonts w:ascii="Times New Roman" w:eastAsia="Times New Roman" w:hAnsi="Times New Roman" w:cs="Calibri"/>
                <w:color w:val="000000"/>
                <w:sz w:val="28"/>
                <w:szCs w:val="28"/>
                <w:lang w:eastAsia="en-US"/>
              </w:rPr>
            </w:pPr>
            <w:r w:rsidRPr="00EC1845">
              <w:rPr>
                <w:rFonts w:ascii="Times New Roman" w:eastAsia="Times New Roman" w:hAnsi="Times New Roman" w:cs="Calibri"/>
                <w:color w:val="000000"/>
                <w:sz w:val="28"/>
                <w:szCs w:val="28"/>
                <w:lang w:eastAsia="en-US"/>
              </w:rPr>
              <w:t>Доля ввода жилья экономкласса в эксплуатацию, измеряемая в процентах годового объема ввода жилья, по сравнению с запланированной долей</w:t>
            </w:r>
          </w:p>
        </w:tc>
        <w:tc>
          <w:tcPr>
            <w:tcW w:w="1000" w:type="pct"/>
            <w:tcBorders>
              <w:top w:val="single" w:sz="6" w:space="0" w:color="auto"/>
              <w:left w:val="single" w:sz="6" w:space="0" w:color="auto"/>
              <w:bottom w:val="single" w:sz="6" w:space="0" w:color="auto"/>
              <w:right w:val="single" w:sz="6" w:space="0" w:color="auto"/>
            </w:tcBorders>
          </w:tcPr>
          <w:p w14:paraId="27484252"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0,5</w:t>
            </w:r>
          </w:p>
        </w:tc>
      </w:tr>
      <w:tr w:rsidR="00EC1845" w:rsidRPr="00EC1845" w14:paraId="7CAD8758" w14:textId="77777777" w:rsidTr="00FD6359">
        <w:trPr>
          <w:cantSplit/>
          <w:trHeight w:val="240"/>
        </w:trPr>
        <w:tc>
          <w:tcPr>
            <w:tcW w:w="366" w:type="pct"/>
            <w:tcBorders>
              <w:top w:val="single" w:sz="6" w:space="0" w:color="auto"/>
              <w:left w:val="single" w:sz="6" w:space="0" w:color="auto"/>
              <w:bottom w:val="single" w:sz="6" w:space="0" w:color="auto"/>
              <w:right w:val="single" w:sz="6" w:space="0" w:color="auto"/>
            </w:tcBorders>
          </w:tcPr>
          <w:p w14:paraId="19091F0B"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p>
        </w:tc>
        <w:tc>
          <w:tcPr>
            <w:tcW w:w="3634" w:type="pct"/>
            <w:tcBorders>
              <w:top w:val="single" w:sz="6" w:space="0" w:color="auto"/>
              <w:left w:val="single" w:sz="6" w:space="0" w:color="auto"/>
              <w:bottom w:val="single" w:sz="6" w:space="0" w:color="auto"/>
              <w:right w:val="single" w:sz="6" w:space="0" w:color="auto"/>
            </w:tcBorders>
          </w:tcPr>
          <w:p w14:paraId="0DF89D86" w14:textId="77777777" w:rsidR="00EC1845" w:rsidRPr="00EC1845" w:rsidRDefault="00EC1845" w:rsidP="00EC1845">
            <w:pPr>
              <w:widowControl/>
              <w:autoSpaceDE/>
              <w:autoSpaceDN/>
              <w:adjustRightInd/>
              <w:ind w:left="173"/>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 xml:space="preserve">Итого                                                  </w:t>
            </w:r>
          </w:p>
        </w:tc>
        <w:tc>
          <w:tcPr>
            <w:tcW w:w="1000" w:type="pct"/>
            <w:tcBorders>
              <w:top w:val="single" w:sz="6" w:space="0" w:color="auto"/>
              <w:left w:val="single" w:sz="6" w:space="0" w:color="auto"/>
              <w:bottom w:val="single" w:sz="6" w:space="0" w:color="auto"/>
              <w:right w:val="single" w:sz="6" w:space="0" w:color="auto"/>
            </w:tcBorders>
          </w:tcPr>
          <w:p w14:paraId="15BFDDD2" w14:textId="77777777" w:rsidR="00EC1845" w:rsidRPr="00EC1845" w:rsidRDefault="00EC1845" w:rsidP="00EC1845">
            <w:pPr>
              <w:widowControl/>
              <w:autoSpaceDE/>
              <w:autoSpaceDN/>
              <w:adjustRightInd/>
              <w:jc w:val="center"/>
              <w:rPr>
                <w:rFonts w:ascii="Times New Roman" w:eastAsia="Times New Roman" w:hAnsi="Times New Roman" w:cs="Times New Roman"/>
                <w:sz w:val="28"/>
                <w:szCs w:val="28"/>
                <w:lang w:eastAsia="en-US"/>
              </w:rPr>
            </w:pPr>
            <w:r w:rsidRPr="00EC1845">
              <w:rPr>
                <w:rFonts w:ascii="Times New Roman" w:eastAsia="Times New Roman" w:hAnsi="Times New Roman" w:cs="Times New Roman"/>
                <w:sz w:val="28"/>
                <w:szCs w:val="28"/>
                <w:lang w:eastAsia="en-US"/>
              </w:rPr>
              <w:t>1</w:t>
            </w:r>
          </w:p>
        </w:tc>
      </w:tr>
    </w:tbl>
    <w:p w14:paraId="5C19A05F" w14:textId="77777777" w:rsidR="00722E61" w:rsidRPr="00722E61" w:rsidRDefault="00722E61" w:rsidP="00EC1845">
      <w:pPr>
        <w:widowControl/>
        <w:tabs>
          <w:tab w:val="left" w:pos="993"/>
        </w:tabs>
        <w:rPr>
          <w:rFonts w:ascii="Times New Roman" w:eastAsia="Times New Roman" w:hAnsi="Times New Roman" w:cs="Times New Roman"/>
          <w:sz w:val="28"/>
          <w:szCs w:val="28"/>
        </w:rPr>
      </w:pPr>
    </w:p>
    <w:p w14:paraId="3718EB20" w14:textId="139A2DA8" w:rsidR="00EC1845" w:rsidRPr="00EC1845" w:rsidRDefault="00EC1845" w:rsidP="00EC1845">
      <w:pPr>
        <w:ind w:firstLine="708"/>
        <w:jc w:val="both"/>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17.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и в срок до 01 марта года, следующего за годом предоставления субсидии, указанные нарушения не устранены, объем средств, соответствующий размеру субсидии на софинансирование капитальных вложений в объекты муниципальной собственности, по которым допущено нарушение, подлежит возврату в областной бюджет в срок до 01 апреля года, следующего за годом предоставления субсидии.</w:t>
      </w:r>
      <w:r w:rsidRPr="00EC1845">
        <w:t xml:space="preserve"> </w:t>
      </w:r>
      <w:r w:rsidRPr="00EC1845">
        <w:rPr>
          <w:rFonts w:ascii="Times New Roman" w:eastAsia="Times New Roman" w:hAnsi="Times New Roman" w:cs="Times New Roman"/>
          <w:sz w:val="28"/>
          <w:szCs w:val="28"/>
        </w:rPr>
        <w:t>&lt;</w:t>
      </w:r>
      <w:r>
        <w:rPr>
          <w:rFonts w:ascii="Times New Roman" w:eastAsia="Times New Roman" w:hAnsi="Times New Roman" w:cs="Times New Roman"/>
          <w:sz w:val="28"/>
          <w:szCs w:val="28"/>
        </w:rPr>
        <w:t>пункт</w:t>
      </w:r>
      <w:r w:rsidRPr="00EC1845">
        <w:rPr>
          <w:rFonts w:ascii="Times New Roman" w:eastAsia="Times New Roman" w:hAnsi="Times New Roman" w:cs="Times New Roman"/>
          <w:sz w:val="28"/>
          <w:szCs w:val="28"/>
        </w:rPr>
        <w:t xml:space="preserve"> введён постановлением Правительства области от 07.07.2015 № 735-п&gt;</w:t>
      </w:r>
    </w:p>
    <w:p w14:paraId="5200ECF0" w14:textId="0A96B0AE" w:rsidR="00EC1845" w:rsidRPr="00EC1845" w:rsidRDefault="00EC1845" w:rsidP="00EC1845">
      <w:pPr>
        <w:ind w:firstLine="708"/>
        <w:jc w:val="both"/>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 xml:space="preserve">18. В случае недостижения значений показателей результативности, предусмотренных пунктом 16 Методики, в срок до 01 марта объем средств, </w:t>
      </w:r>
      <w:r w:rsidRPr="00EC1845">
        <w:rPr>
          <w:rFonts w:ascii="Times New Roman" w:eastAsia="Times New Roman" w:hAnsi="Times New Roman" w:cs="Times New Roman"/>
          <w:sz w:val="28"/>
          <w:szCs w:val="28"/>
        </w:rPr>
        <w:lastRenderedPageBreak/>
        <w:t>подлежащих возврату из местного бюджета в областной бюджет в срок до     01 апреля года, следующего за годом предоставления субсидии, рассчитывается в соответствии с пунктом 22 Правил предоставления субсидий из областного бюджета местным бюджетам Ярославской области, утвержденных постановлением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w:t>
      </w:r>
      <w:r w:rsidRPr="00EC1845">
        <w:t xml:space="preserve"> </w:t>
      </w:r>
      <w:r w:rsidRPr="00EC1845">
        <w:rPr>
          <w:rFonts w:ascii="Times New Roman" w:eastAsia="Times New Roman" w:hAnsi="Times New Roman" w:cs="Times New Roman"/>
          <w:sz w:val="28"/>
          <w:szCs w:val="28"/>
        </w:rPr>
        <w:t>&lt;пункт введён постановлением Правительства области от 07.07.2015 № 735-п&gt;</w:t>
      </w:r>
    </w:p>
    <w:p w14:paraId="088E8384" w14:textId="4DBE4B81" w:rsidR="00EC1845" w:rsidRPr="00EC1845" w:rsidRDefault="00EC1845" w:rsidP="00EC1845">
      <w:pPr>
        <w:ind w:firstLine="708"/>
        <w:jc w:val="both"/>
        <w:rPr>
          <w:rFonts w:ascii="Times New Roman" w:eastAsia="Times New Roman" w:hAnsi="Times New Roman" w:cs="Times New Roman"/>
          <w:sz w:val="28"/>
          <w:szCs w:val="28"/>
        </w:rPr>
      </w:pPr>
      <w:r w:rsidRPr="00EC1845">
        <w:rPr>
          <w:rFonts w:ascii="Times New Roman" w:eastAsia="Times New Roman" w:hAnsi="Times New Roman" w:cs="Times New Roman"/>
          <w:sz w:val="28"/>
          <w:szCs w:val="28"/>
        </w:rPr>
        <w:t>19. В случае уменьшения сумм предоставляемых субсидий муниципальным образованиям в результате экономии по итогам проведения закупок товаров (работ, услуг) для муниципальных нужд бюджетные ассигнования областного бюджета на предоставление субсидий подлежат сокращению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w:t>
      </w:r>
      <w:r>
        <w:rPr>
          <w:rFonts w:ascii="Times New Roman" w:eastAsia="Times New Roman" w:hAnsi="Times New Roman" w:cs="Times New Roman"/>
          <w:sz w:val="28"/>
          <w:szCs w:val="28"/>
        </w:rPr>
        <w:t>ую роспись областного бюджета.</w:t>
      </w:r>
      <w:r w:rsidRPr="00EC1845">
        <w:t xml:space="preserve"> </w:t>
      </w:r>
      <w:r w:rsidRPr="00EC1845">
        <w:rPr>
          <w:rFonts w:ascii="Times New Roman" w:eastAsia="Times New Roman" w:hAnsi="Times New Roman" w:cs="Times New Roman"/>
          <w:sz w:val="28"/>
          <w:szCs w:val="28"/>
        </w:rPr>
        <w:t>&lt;пункт введён постановлением Правительства области от 07.07.2015 № 735-п&gt;</w:t>
      </w:r>
    </w:p>
    <w:p w14:paraId="5E2A3A52" w14:textId="77777777" w:rsidR="00722E61" w:rsidRPr="00722E61" w:rsidRDefault="00722E61" w:rsidP="00722E61">
      <w:pPr>
        <w:widowControl/>
        <w:rPr>
          <w:rFonts w:ascii="Times New Roman" w:eastAsia="Times New Roman" w:hAnsi="Times New Roman" w:cs="Times New Roman"/>
          <w:sz w:val="28"/>
          <w:szCs w:val="28"/>
        </w:rPr>
      </w:pPr>
    </w:p>
    <w:p w14:paraId="150C4584" w14:textId="77777777" w:rsidR="00722E61" w:rsidRPr="00722E61" w:rsidRDefault="00722E61" w:rsidP="00722E61">
      <w:pPr>
        <w:widowControl/>
        <w:rPr>
          <w:rFonts w:ascii="Times New Roman" w:eastAsia="Times New Roman" w:hAnsi="Times New Roman" w:cs="Times New Roman"/>
          <w:sz w:val="28"/>
          <w:szCs w:val="28"/>
        </w:rPr>
      </w:pPr>
    </w:p>
    <w:p w14:paraId="12D397BF" w14:textId="77777777" w:rsidR="00722E61" w:rsidRPr="00722E61" w:rsidRDefault="00722E61" w:rsidP="00722E61">
      <w:pPr>
        <w:widowControl/>
        <w:rPr>
          <w:rFonts w:ascii="Times New Roman" w:eastAsia="Times New Roman" w:hAnsi="Times New Roman" w:cs="Times New Roman"/>
          <w:sz w:val="28"/>
          <w:szCs w:val="28"/>
        </w:rPr>
      </w:pPr>
    </w:p>
    <w:p w14:paraId="5A71361A" w14:textId="77777777" w:rsidR="00722E61" w:rsidRPr="00722E61" w:rsidRDefault="00722E61" w:rsidP="00722E61">
      <w:pPr>
        <w:widowControl/>
        <w:rPr>
          <w:rFonts w:ascii="Times New Roman" w:eastAsia="Times New Roman" w:hAnsi="Times New Roman" w:cs="Times New Roman"/>
          <w:sz w:val="28"/>
          <w:szCs w:val="28"/>
        </w:rPr>
      </w:pPr>
    </w:p>
    <w:p w14:paraId="44357ABB" w14:textId="77777777" w:rsidR="00722E61" w:rsidRPr="00722E61" w:rsidRDefault="00722E61" w:rsidP="00722E61">
      <w:pPr>
        <w:widowControl/>
        <w:rPr>
          <w:rFonts w:ascii="Times New Roman" w:eastAsia="Times New Roman" w:hAnsi="Times New Roman" w:cs="Times New Roman"/>
          <w:sz w:val="28"/>
          <w:szCs w:val="28"/>
        </w:rPr>
      </w:pPr>
    </w:p>
    <w:p w14:paraId="52B2385E" w14:textId="77777777" w:rsidR="00722E61" w:rsidRPr="00722E61" w:rsidRDefault="00722E61" w:rsidP="00722E61">
      <w:pPr>
        <w:widowControl/>
        <w:rPr>
          <w:rFonts w:ascii="Times New Roman" w:eastAsia="Times New Roman" w:hAnsi="Times New Roman" w:cs="Times New Roman"/>
          <w:sz w:val="28"/>
          <w:szCs w:val="28"/>
        </w:rPr>
      </w:pPr>
    </w:p>
    <w:p w14:paraId="1A293F39" w14:textId="77777777" w:rsidR="00722E61" w:rsidRPr="00722E61" w:rsidRDefault="00722E61" w:rsidP="00722E61">
      <w:pPr>
        <w:widowControl/>
        <w:rPr>
          <w:rFonts w:ascii="Times New Roman" w:eastAsia="Times New Roman" w:hAnsi="Times New Roman" w:cs="Times New Roman"/>
          <w:sz w:val="28"/>
          <w:szCs w:val="28"/>
        </w:rPr>
      </w:pPr>
    </w:p>
    <w:p w14:paraId="3B6B35B7" w14:textId="77777777" w:rsidR="00722E61" w:rsidRPr="00722E61" w:rsidRDefault="00722E61" w:rsidP="00722E61">
      <w:pPr>
        <w:widowControl/>
        <w:rPr>
          <w:rFonts w:ascii="Times New Roman" w:eastAsia="Times New Roman" w:hAnsi="Times New Roman" w:cs="Times New Roman"/>
          <w:sz w:val="28"/>
          <w:szCs w:val="28"/>
        </w:rPr>
        <w:sectPr w:rsidR="00722E61" w:rsidRPr="00722E61" w:rsidSect="00722E61">
          <w:headerReference w:type="default" r:id="rId102"/>
          <w:pgSz w:w="11907" w:h="16840" w:code="9"/>
          <w:pgMar w:top="1134" w:right="567" w:bottom="1134" w:left="1985" w:header="567" w:footer="567" w:gutter="0"/>
          <w:pgNumType w:start="1"/>
          <w:cols w:space="720"/>
          <w:noEndnote/>
          <w:titlePg/>
          <w:docGrid w:linePitch="326"/>
        </w:sectPr>
      </w:pPr>
    </w:p>
    <w:p w14:paraId="1AF87650" w14:textId="77777777" w:rsidR="00722E61" w:rsidRPr="00722E61" w:rsidRDefault="00722E61" w:rsidP="00722E61">
      <w:pPr>
        <w:keepNext/>
        <w:ind w:firstLine="8931"/>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64384" behindDoc="0" locked="0" layoutInCell="1" allowOverlap="1" wp14:anchorId="4864B8E3" wp14:editId="5B15C2F7">
                <wp:simplePos x="0" y="0"/>
                <wp:positionH relativeFrom="column">
                  <wp:posOffset>2620010</wp:posOffset>
                </wp:positionH>
                <wp:positionV relativeFrom="paragraph">
                  <wp:posOffset>-381000</wp:posOffset>
                </wp:positionV>
                <wp:extent cx="403225" cy="423545"/>
                <wp:effectExtent l="635" t="0" r="0" b="0"/>
                <wp:wrapNone/>
                <wp:docPr id="2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06.3pt;margin-top:-30pt;width:31.75pt;height:3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obfQIAAPw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" stroked="f"/>
            </w:pict>
          </mc:Fallback>
        </mc:AlternateContent>
      </w:r>
      <w:r w:rsidRPr="00722E61">
        <w:rPr>
          <w:rFonts w:ascii="Times New Roman" w:eastAsia="Times New Roman" w:hAnsi="Times New Roman" w:cs="Times New Roman"/>
          <w:bCs/>
          <w:sz w:val="28"/>
          <w:szCs w:val="28"/>
          <w:lang w:val="x-none" w:eastAsia="x-none"/>
        </w:rPr>
        <w:t xml:space="preserve">Приложение 1 </w:t>
      </w:r>
    </w:p>
    <w:p w14:paraId="48DFA3D1"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к Методике</w:t>
      </w:r>
      <w:r w:rsidRPr="00722E61">
        <w:rPr>
          <w:rFonts w:ascii="Times New Roman" w:eastAsia="Times New Roman" w:hAnsi="Times New Roman" w:cs="Times New Roman"/>
          <w:bCs/>
          <w:sz w:val="28"/>
          <w:szCs w:val="28"/>
          <w:lang w:eastAsia="x-none"/>
        </w:rPr>
        <w:t xml:space="preserve"> </w:t>
      </w:r>
    </w:p>
    <w:p w14:paraId="469C7113"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предоставления из областного бюджета</w:t>
      </w:r>
    </w:p>
    <w:p w14:paraId="7AAAD22C"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муниципальным образованиям области</w:t>
      </w:r>
      <w:r w:rsidRPr="00722E61">
        <w:rPr>
          <w:rFonts w:ascii="Times New Roman" w:eastAsia="Times New Roman" w:hAnsi="Times New Roman" w:cs="Times New Roman"/>
          <w:bCs/>
          <w:sz w:val="28"/>
          <w:szCs w:val="28"/>
          <w:lang w:eastAsia="x-none"/>
        </w:rPr>
        <w:t xml:space="preserve"> и</w:t>
      </w:r>
      <w:r w:rsidRPr="00722E61">
        <w:rPr>
          <w:rFonts w:ascii="Times New Roman" w:eastAsia="Times New Roman" w:hAnsi="Times New Roman" w:cs="Times New Roman"/>
          <w:bCs/>
          <w:sz w:val="28"/>
          <w:szCs w:val="28"/>
          <w:lang w:val="x-none" w:eastAsia="x-none"/>
        </w:rPr>
        <w:t xml:space="preserve"> </w:t>
      </w:r>
    </w:p>
    <w:p w14:paraId="064DCDE3"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распределения субсидий на </w:t>
      </w:r>
    </w:p>
    <w:p w14:paraId="71E02027"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eastAsia="x-none"/>
        </w:rPr>
        <w:t>с</w:t>
      </w:r>
      <w:r w:rsidRPr="00722E61">
        <w:rPr>
          <w:rFonts w:ascii="Times New Roman" w:eastAsia="Times New Roman" w:hAnsi="Times New Roman" w:cs="Times New Roman"/>
          <w:bCs/>
          <w:sz w:val="28"/>
          <w:szCs w:val="28"/>
          <w:lang w:val="x-none" w:eastAsia="x-none"/>
        </w:rPr>
        <w:t xml:space="preserve">тимулирование программ развития </w:t>
      </w:r>
    </w:p>
    <w:p w14:paraId="3E3E7C31"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жилищного строительства </w:t>
      </w:r>
    </w:p>
    <w:p w14:paraId="7E2F3F96"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муниципальных образований </w:t>
      </w:r>
    </w:p>
    <w:p w14:paraId="75A74AE2" w14:textId="77777777" w:rsidR="00722E61" w:rsidRPr="00722E61" w:rsidRDefault="00722E61" w:rsidP="00722E61">
      <w:pPr>
        <w:keepNext/>
        <w:ind w:firstLine="8931"/>
        <w:outlineLvl w:val="2"/>
        <w:rPr>
          <w:rFonts w:ascii="Times New Roman" w:eastAsia="Times New Roman" w:hAnsi="Times New Roman" w:cs="Times New Roman"/>
          <w:bCs/>
          <w:i/>
          <w:sz w:val="26"/>
          <w:szCs w:val="26"/>
          <w:lang w:eastAsia="x-none"/>
        </w:rPr>
      </w:pPr>
      <w:r w:rsidRPr="00722E61">
        <w:rPr>
          <w:rFonts w:ascii="Times New Roman" w:eastAsia="Times New Roman" w:hAnsi="Times New Roman" w:cs="Times New Roman"/>
          <w:bCs/>
          <w:sz w:val="28"/>
          <w:szCs w:val="28"/>
          <w:lang w:val="x-none" w:eastAsia="x-none"/>
        </w:rPr>
        <w:t>Ярославской области в рамках</w:t>
      </w:r>
      <w:r w:rsidRPr="00722E61">
        <w:rPr>
          <w:rFonts w:ascii="Times New Roman" w:eastAsia="Times New Roman" w:hAnsi="Times New Roman" w:cs="Times New Roman"/>
          <w:bCs/>
          <w:i/>
          <w:sz w:val="26"/>
          <w:szCs w:val="26"/>
          <w:lang w:val="x-none" w:eastAsia="x-none"/>
        </w:rPr>
        <w:t xml:space="preserve"> </w:t>
      </w:r>
    </w:p>
    <w:p w14:paraId="2DF0C7CC"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региональной программы </w:t>
      </w:r>
    </w:p>
    <w:p w14:paraId="092DB527"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«Стимулирование развития жилищного </w:t>
      </w:r>
    </w:p>
    <w:p w14:paraId="398B5D0E" w14:textId="77777777" w:rsidR="00722E61" w:rsidRPr="00722E61" w:rsidRDefault="00722E61" w:rsidP="00722E61">
      <w:pPr>
        <w:keepNext/>
        <w:ind w:firstLine="8931"/>
        <w:outlineLvl w:val="2"/>
        <w:rPr>
          <w:rFonts w:ascii="Times New Roman" w:eastAsia="Times New Roman" w:hAnsi="Times New Roman" w:cs="Times New Roman"/>
          <w:bCs/>
          <w:sz w:val="28"/>
          <w:szCs w:val="28"/>
          <w:lang w:eastAsia="x-none"/>
        </w:rPr>
      </w:pPr>
      <w:r w:rsidRPr="00722E61">
        <w:rPr>
          <w:rFonts w:ascii="Times New Roman" w:eastAsia="Times New Roman" w:hAnsi="Times New Roman" w:cs="Times New Roman"/>
          <w:bCs/>
          <w:sz w:val="28"/>
          <w:szCs w:val="28"/>
          <w:lang w:val="x-none" w:eastAsia="x-none"/>
        </w:rPr>
        <w:t xml:space="preserve">строительства на территории </w:t>
      </w:r>
    </w:p>
    <w:p w14:paraId="327DAB4B" w14:textId="77777777" w:rsidR="00722E61" w:rsidRPr="00722E61" w:rsidRDefault="00722E61" w:rsidP="00722E61">
      <w:pPr>
        <w:keepNext/>
        <w:ind w:firstLine="8931"/>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t>Ярославской области» на 2011 – 2020</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годы</w:t>
      </w:r>
    </w:p>
    <w:p w14:paraId="1A21217C" w14:textId="77777777" w:rsidR="00722E61" w:rsidRPr="00722E61" w:rsidRDefault="00722E61" w:rsidP="00722E61">
      <w:pPr>
        <w:widowControl/>
        <w:tabs>
          <w:tab w:val="left" w:pos="12374"/>
        </w:tabs>
        <w:autoSpaceDE/>
        <w:autoSpaceDN/>
        <w:adjustRightInd/>
        <w:ind w:firstLine="893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ab/>
      </w:r>
    </w:p>
    <w:p w14:paraId="040E3F3C" w14:textId="77777777" w:rsidR="00722E61" w:rsidRPr="00722E61" w:rsidRDefault="00722E61" w:rsidP="00722E61">
      <w:pPr>
        <w:widowControl/>
        <w:autoSpaceDE/>
        <w:autoSpaceDN/>
        <w:adjustRightInd/>
        <w:ind w:firstLine="893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319C823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5C3C5245" w14:textId="0A17A510" w:rsidR="00722E61" w:rsidRPr="00722E61" w:rsidRDefault="00722E61" w:rsidP="00722E61">
      <w:pPr>
        <w:widowControl/>
        <w:autoSpaceDE/>
        <w:autoSpaceDN/>
        <w:adjustRightInd/>
        <w:spacing w:before="40" w:after="40"/>
        <w:ind w:firstLine="709"/>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РАСЧЕТ</w:t>
      </w:r>
    </w:p>
    <w:p w14:paraId="112CF630" w14:textId="77777777" w:rsidR="00722E61" w:rsidRPr="00722E61" w:rsidRDefault="00722E61" w:rsidP="00722E61">
      <w:pPr>
        <w:widowControl/>
        <w:autoSpaceDE/>
        <w:autoSpaceDN/>
        <w:adjustRightInd/>
        <w:spacing w:before="40" w:after="4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размера субсидий на стимулирование программ развития жилищного строительства муниципальных </w:t>
      </w:r>
    </w:p>
    <w:p w14:paraId="04ED501B" w14:textId="77777777" w:rsidR="00722E61" w:rsidRPr="00722E61" w:rsidRDefault="00722E61" w:rsidP="00722E61">
      <w:pPr>
        <w:widowControl/>
        <w:autoSpaceDE/>
        <w:autoSpaceDN/>
        <w:adjustRightInd/>
        <w:spacing w:before="40" w:after="4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w:t>
      </w:r>
    </w:p>
    <w:p w14:paraId="1F26C5EC" w14:textId="77777777" w:rsidR="00722E61" w:rsidRPr="00722E61" w:rsidDel="001E0F7F" w:rsidRDefault="00722E61" w:rsidP="00722E61">
      <w:pPr>
        <w:widowControl/>
        <w:autoSpaceDE/>
        <w:autoSpaceDN/>
        <w:adjustRightInd/>
        <w:spacing w:before="40" w:after="40"/>
        <w:ind w:firstLine="709"/>
        <w:jc w:val="center"/>
        <w:rPr>
          <w:rFonts w:ascii="Times New Roman" w:eastAsia="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7"/>
        <w:gridCol w:w="1986"/>
        <w:gridCol w:w="1560"/>
        <w:gridCol w:w="2275"/>
        <w:gridCol w:w="3543"/>
        <w:gridCol w:w="3371"/>
      </w:tblGrid>
      <w:tr w:rsidR="00722E61" w:rsidRPr="00722E61" w14:paraId="10EF4602" w14:textId="77777777" w:rsidTr="00722E61">
        <w:trPr>
          <w:trHeight w:val="868"/>
        </w:trPr>
        <w:tc>
          <w:tcPr>
            <w:tcW w:w="633" w:type="pct"/>
            <w:vMerge w:val="restart"/>
            <w:vAlign w:val="center"/>
          </w:tcPr>
          <w:p w14:paraId="2D83A55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Наименование проекта</w:t>
            </w:r>
          </w:p>
        </w:tc>
        <w:tc>
          <w:tcPr>
            <w:tcW w:w="1216" w:type="pct"/>
            <w:gridSpan w:val="2"/>
          </w:tcPr>
          <w:p w14:paraId="2E6B7DD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Размер предоставленного </w:t>
            </w:r>
          </w:p>
          <w:p w14:paraId="6CC826AD"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кредита (тыс. рублей)</w:t>
            </w:r>
          </w:p>
        </w:tc>
        <w:tc>
          <w:tcPr>
            <w:tcW w:w="780" w:type="pct"/>
            <w:vMerge w:val="restart"/>
            <w:vAlign w:val="center"/>
          </w:tcPr>
          <w:p w14:paraId="5580BF2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Процентная ставка </w:t>
            </w:r>
          </w:p>
          <w:p w14:paraId="4732CC48" w14:textId="64F60638"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 кредиту, возмещаемая из област</w:t>
            </w:r>
            <w:r w:rsidRPr="00722E61">
              <w:rPr>
                <w:rFonts w:ascii="Times New Roman" w:eastAsia="Times New Roman" w:hAnsi="Times New Roman" w:cs="Times New Roman"/>
                <w:sz w:val="26"/>
                <w:szCs w:val="26"/>
              </w:rPr>
              <w:t>ного бюджета (%)</w:t>
            </w:r>
          </w:p>
        </w:tc>
        <w:tc>
          <w:tcPr>
            <w:tcW w:w="2371" w:type="pct"/>
            <w:gridSpan w:val="2"/>
          </w:tcPr>
          <w:p w14:paraId="02D3C312"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Объем средств для оплаты процентной ставки по                                 кредиту, запрашиваемый для возмещения из областного бюджета (тыс. рублей)</w:t>
            </w:r>
          </w:p>
        </w:tc>
      </w:tr>
      <w:tr w:rsidR="00722E61" w:rsidRPr="00722E61" w14:paraId="395FB5C9" w14:textId="77777777" w:rsidTr="00722E61">
        <w:trPr>
          <w:trHeight w:val="208"/>
        </w:trPr>
        <w:tc>
          <w:tcPr>
            <w:tcW w:w="633" w:type="pct"/>
            <w:vMerge/>
            <w:vAlign w:val="center"/>
          </w:tcPr>
          <w:p w14:paraId="465D849C" w14:textId="77777777" w:rsidR="00722E61" w:rsidRPr="00722E61" w:rsidRDefault="00722E61" w:rsidP="00722E61">
            <w:pPr>
              <w:widowControl/>
              <w:autoSpaceDE/>
              <w:autoSpaceDN/>
              <w:adjustRightInd/>
              <w:spacing w:before="40" w:after="40"/>
              <w:ind w:firstLine="709"/>
              <w:jc w:val="center"/>
              <w:rPr>
                <w:rFonts w:ascii="Times New Roman" w:eastAsia="Times New Roman" w:hAnsi="Times New Roman" w:cs="Times New Roman"/>
                <w:sz w:val="26"/>
                <w:szCs w:val="26"/>
              </w:rPr>
            </w:pPr>
          </w:p>
        </w:tc>
        <w:tc>
          <w:tcPr>
            <w:tcW w:w="681" w:type="pct"/>
            <w:vAlign w:val="center"/>
          </w:tcPr>
          <w:p w14:paraId="0CB522E7"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предусмотрено соглашением</w:t>
            </w:r>
          </w:p>
        </w:tc>
        <w:tc>
          <w:tcPr>
            <w:tcW w:w="535" w:type="pct"/>
            <w:vAlign w:val="center"/>
          </w:tcPr>
          <w:p w14:paraId="1C089D4F"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фактически</w:t>
            </w:r>
          </w:p>
        </w:tc>
        <w:tc>
          <w:tcPr>
            <w:tcW w:w="780" w:type="pct"/>
            <w:vMerge/>
            <w:vAlign w:val="center"/>
          </w:tcPr>
          <w:p w14:paraId="1187ABAE"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1215" w:type="pct"/>
            <w:vAlign w:val="center"/>
          </w:tcPr>
          <w:p w14:paraId="1CD1ECBB"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предусмотрено соглашением</w:t>
            </w:r>
          </w:p>
        </w:tc>
        <w:tc>
          <w:tcPr>
            <w:tcW w:w="1156" w:type="pct"/>
            <w:vAlign w:val="center"/>
          </w:tcPr>
          <w:p w14:paraId="3C739674"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фактически</w:t>
            </w:r>
          </w:p>
        </w:tc>
      </w:tr>
      <w:tr w:rsidR="00722E61" w:rsidRPr="00722E61" w14:paraId="5E41104D" w14:textId="77777777" w:rsidTr="00722E61">
        <w:trPr>
          <w:trHeight w:val="240"/>
        </w:trPr>
        <w:tc>
          <w:tcPr>
            <w:tcW w:w="633" w:type="pct"/>
            <w:vAlign w:val="center"/>
          </w:tcPr>
          <w:p w14:paraId="27CDAB19"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681" w:type="pct"/>
          </w:tcPr>
          <w:p w14:paraId="1829B813"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535" w:type="pct"/>
            <w:vAlign w:val="center"/>
          </w:tcPr>
          <w:p w14:paraId="13876A27"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780" w:type="pct"/>
            <w:vAlign w:val="center"/>
          </w:tcPr>
          <w:p w14:paraId="4D0004F4"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1215" w:type="pct"/>
          </w:tcPr>
          <w:p w14:paraId="14CAD39E"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1156" w:type="pct"/>
            <w:vAlign w:val="center"/>
          </w:tcPr>
          <w:p w14:paraId="4425191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r>
      <w:tr w:rsidR="00722E61" w:rsidRPr="00722E61" w14:paraId="0290D4FE" w14:textId="77777777" w:rsidTr="00722E61">
        <w:trPr>
          <w:trHeight w:val="188"/>
        </w:trPr>
        <w:tc>
          <w:tcPr>
            <w:tcW w:w="633" w:type="pct"/>
            <w:vAlign w:val="center"/>
          </w:tcPr>
          <w:p w14:paraId="011B3E9B" w14:textId="77777777" w:rsidR="00722E61" w:rsidRPr="00722E61" w:rsidRDefault="00722E61" w:rsidP="00722E61">
            <w:pPr>
              <w:widowControl/>
              <w:autoSpaceDE/>
              <w:autoSpaceDN/>
              <w:adjustRightInd/>
              <w:spacing w:before="40" w:after="40"/>
              <w:ind w:left="-107" w:right="-108"/>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   Итого</w:t>
            </w:r>
          </w:p>
        </w:tc>
        <w:tc>
          <w:tcPr>
            <w:tcW w:w="681" w:type="pct"/>
          </w:tcPr>
          <w:p w14:paraId="0D3D719D"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535" w:type="pct"/>
            <w:vAlign w:val="center"/>
          </w:tcPr>
          <w:p w14:paraId="093C5B72"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780" w:type="pct"/>
            <w:vAlign w:val="center"/>
          </w:tcPr>
          <w:p w14:paraId="6B8CE75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1215" w:type="pct"/>
          </w:tcPr>
          <w:p w14:paraId="1794ACCC"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c>
          <w:tcPr>
            <w:tcW w:w="1156" w:type="pct"/>
            <w:vAlign w:val="center"/>
          </w:tcPr>
          <w:p w14:paraId="3DB5CD46" w14:textId="77777777" w:rsidR="00722E61" w:rsidRPr="00722E61" w:rsidRDefault="00722E61" w:rsidP="00722E61">
            <w:pPr>
              <w:widowControl/>
              <w:autoSpaceDE/>
              <w:autoSpaceDN/>
              <w:adjustRightInd/>
              <w:spacing w:before="40" w:after="40"/>
              <w:ind w:left="-107" w:right="-108"/>
              <w:jc w:val="center"/>
              <w:rPr>
                <w:rFonts w:ascii="Times New Roman" w:eastAsia="Times New Roman" w:hAnsi="Times New Roman" w:cs="Times New Roman"/>
                <w:sz w:val="26"/>
                <w:szCs w:val="26"/>
              </w:rPr>
            </w:pPr>
          </w:p>
        </w:tc>
      </w:tr>
    </w:tbl>
    <w:p w14:paraId="0947D098" w14:textId="77777777" w:rsidR="00722E61" w:rsidRPr="00722E61" w:rsidRDefault="00722E61" w:rsidP="00722E61">
      <w:pPr>
        <w:widowControl/>
        <w:autoSpaceDE/>
        <w:autoSpaceDN/>
        <w:adjustRightInd/>
        <w:spacing w:before="40" w:after="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«___» ________________ 20___ г.</w:t>
      </w:r>
    </w:p>
    <w:p w14:paraId="231A132A" w14:textId="77777777" w:rsidR="00722E61" w:rsidRPr="00722E61" w:rsidRDefault="00722E61" w:rsidP="00722E61">
      <w:pPr>
        <w:widowControl/>
        <w:autoSpaceDE/>
        <w:autoSpaceDN/>
        <w:adjustRightInd/>
        <w:spacing w:before="40" w:after="40"/>
        <w:jc w:val="both"/>
        <w:rPr>
          <w:rFonts w:ascii="Times New Roman" w:eastAsia="Times New Roman" w:hAnsi="Times New Roman" w:cs="Times New Roman"/>
          <w:sz w:val="28"/>
          <w:szCs w:val="28"/>
        </w:rPr>
      </w:pPr>
    </w:p>
    <w:p w14:paraId="3A5E08B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w:t>
      </w:r>
    </w:p>
    <w:p w14:paraId="44813699" w14:textId="0C8C7DA8"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образования обла</w:t>
      </w:r>
      <w:r>
        <w:rPr>
          <w:rFonts w:ascii="Times New Roman" w:eastAsia="Times New Roman" w:hAnsi="Times New Roman" w:cs="Times New Roman"/>
          <w:sz w:val="28"/>
          <w:szCs w:val="28"/>
        </w:rPr>
        <w:t>сти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Pr="00722E61">
        <w:rPr>
          <w:rFonts w:ascii="Times New Roman" w:eastAsia="Times New Roman" w:hAnsi="Times New Roman" w:cs="Times New Roman"/>
          <w:sz w:val="28"/>
          <w:szCs w:val="28"/>
        </w:rPr>
        <w:t xml:space="preserve">  ______________       </w:t>
      </w:r>
      <w:r w:rsidRPr="00722E61">
        <w:rPr>
          <w:rFonts w:ascii="Times New Roman" w:eastAsia="Times New Roman" w:hAnsi="Times New Roman" w:cs="Times New Roman"/>
          <w:sz w:val="28"/>
          <w:szCs w:val="28"/>
        </w:rPr>
        <w:tab/>
        <w:t>__________________________</w:t>
      </w:r>
    </w:p>
    <w:p w14:paraId="2C187336" w14:textId="4D0E25A8"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 xml:space="preserve">                     (расшифровка подписи)</w:t>
      </w:r>
    </w:p>
    <w:p w14:paraId="41089A1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4"/>
          <w:szCs w:val="24"/>
        </w:rPr>
        <w:t xml:space="preserve">              </w:t>
      </w:r>
    </w:p>
    <w:p w14:paraId="020D068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48C13C05" w14:textId="0A10924F"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Руководитель организации-застройщика             </w:t>
      </w:r>
      <w:r>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______________</w:t>
      </w:r>
      <w:r w:rsidRPr="00722E61">
        <w:rPr>
          <w:rFonts w:ascii="Times New Roman" w:eastAsia="Times New Roman" w:hAnsi="Times New Roman" w:cs="Times New Roman"/>
          <w:sz w:val="28"/>
          <w:szCs w:val="28"/>
        </w:rPr>
        <w:tab/>
        <w:t xml:space="preserve">          _________________________</w:t>
      </w:r>
    </w:p>
    <w:p w14:paraId="38285BC5" w14:textId="5325B702"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w:t>
      </w: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4"/>
          <w:szCs w:val="24"/>
        </w:rPr>
        <w:tab/>
        <w:t xml:space="preserve">          (расшифровка подписи)</w:t>
      </w:r>
      <w:r w:rsidRPr="00722E61">
        <w:rPr>
          <w:rFonts w:ascii="Times New Roman" w:eastAsia="Times New Roman" w:hAnsi="Times New Roman" w:cs="Times New Roman"/>
          <w:sz w:val="28"/>
          <w:szCs w:val="28"/>
        </w:rPr>
        <w:t xml:space="preserve">    </w:t>
      </w:r>
    </w:p>
    <w:p w14:paraId="7F5557C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p>
    <w:p w14:paraId="0815448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М.П.                                                                                     </w:t>
      </w:r>
      <w:r w:rsidRPr="00722E61">
        <w:rPr>
          <w:rFonts w:ascii="Times New Roman" w:eastAsia="Times New Roman" w:hAnsi="Times New Roman" w:cs="Times New Roman"/>
          <w:sz w:val="28"/>
          <w:szCs w:val="28"/>
        </w:rPr>
        <w:tab/>
        <w:t xml:space="preserve">  </w:t>
      </w:r>
    </w:p>
    <w:p w14:paraId="32F2198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sectPr w:rsidR="00722E61" w:rsidRPr="00722E61" w:rsidSect="00722E61">
          <w:pgSz w:w="16840" w:h="11907" w:orient="landscape" w:code="9"/>
          <w:pgMar w:top="1276" w:right="1134" w:bottom="851" w:left="1134" w:header="567" w:footer="567" w:gutter="0"/>
          <w:pgNumType w:start="1"/>
          <w:cols w:space="720"/>
          <w:noEndnote/>
          <w:titlePg/>
          <w:docGrid w:linePitch="326"/>
        </w:sectPr>
      </w:pPr>
    </w:p>
    <w:p w14:paraId="0CCB0666" w14:textId="77777777" w:rsidR="00722E61" w:rsidRPr="00722E61" w:rsidRDefault="00722E61" w:rsidP="00722E61">
      <w:pPr>
        <w:keepNext/>
        <w:ind w:left="5670" w:right="-1"/>
        <w:outlineLvl w:val="2"/>
        <w:rPr>
          <w:rFonts w:ascii="Times New Roman" w:eastAsia="Times New Roman" w:hAnsi="Times New Roman" w:cs="Times New Roman"/>
          <w:bCs/>
          <w:sz w:val="28"/>
          <w:szCs w:val="28"/>
          <w:lang w:val="x-none" w:eastAsia="x-none"/>
        </w:rPr>
      </w:pPr>
      <w:r w:rsidRPr="00722E61">
        <w:rPr>
          <w:rFonts w:ascii="Times New Roman" w:eastAsia="Times New Roman" w:hAnsi="Times New Roman" w:cs="Times New Roman"/>
          <w:bCs/>
          <w:sz w:val="28"/>
          <w:szCs w:val="28"/>
          <w:lang w:val="x-none" w:eastAsia="x-none"/>
        </w:rPr>
        <w:lastRenderedPageBreak/>
        <w:t>Приложение 2</w:t>
      </w:r>
      <w:r w:rsidRPr="00722E61">
        <w:rPr>
          <w:rFonts w:ascii="Times New Roman" w:eastAsia="Times New Roman" w:hAnsi="Times New Roman" w:cs="Times New Roman"/>
          <w:bCs/>
          <w:sz w:val="28"/>
          <w:szCs w:val="28"/>
          <w:lang w:val="x-none" w:eastAsia="x-none"/>
        </w:rPr>
        <w:br/>
        <w:t>к Методике</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предоставления из областного бюджета</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муниципальным образованиям области</w:t>
      </w:r>
      <w:r w:rsidRPr="00722E61">
        <w:rPr>
          <w:rFonts w:ascii="Times New Roman" w:eastAsia="Times New Roman" w:hAnsi="Times New Roman" w:cs="Times New Roman"/>
          <w:bCs/>
          <w:sz w:val="28"/>
          <w:szCs w:val="28"/>
          <w:lang w:eastAsia="x-none"/>
        </w:rPr>
        <w:t xml:space="preserve"> и</w:t>
      </w:r>
      <w:r w:rsidRPr="00722E61">
        <w:rPr>
          <w:rFonts w:ascii="Times New Roman" w:eastAsia="Times New Roman" w:hAnsi="Times New Roman" w:cs="Times New Roman"/>
          <w:bCs/>
          <w:sz w:val="28"/>
          <w:szCs w:val="28"/>
          <w:lang w:val="x-none" w:eastAsia="x-none"/>
        </w:rPr>
        <w:t xml:space="preserve"> распределения субсидий на </w:t>
      </w:r>
      <w:r w:rsidRPr="00722E61">
        <w:rPr>
          <w:rFonts w:ascii="Times New Roman" w:eastAsia="Times New Roman" w:hAnsi="Times New Roman" w:cs="Times New Roman"/>
          <w:bCs/>
          <w:sz w:val="28"/>
          <w:szCs w:val="28"/>
          <w:lang w:eastAsia="x-none"/>
        </w:rPr>
        <w:t>с</w:t>
      </w:r>
      <w:r w:rsidRPr="00722E61">
        <w:rPr>
          <w:rFonts w:ascii="Times New Roman" w:eastAsia="Times New Roman" w:hAnsi="Times New Roman" w:cs="Times New Roman"/>
          <w:bCs/>
          <w:sz w:val="28"/>
          <w:szCs w:val="28"/>
          <w:lang w:val="x-none" w:eastAsia="x-none"/>
        </w:rPr>
        <w:t>тимулирование программ развития жилищного строительства муниципальных образований Ярославской области в рамках</w:t>
      </w:r>
      <w:r w:rsidRPr="00722E61">
        <w:rPr>
          <w:rFonts w:ascii="Times New Roman" w:eastAsia="Times New Roman" w:hAnsi="Times New Roman" w:cs="Times New Roman"/>
          <w:bCs/>
          <w:i/>
          <w:sz w:val="26"/>
          <w:szCs w:val="26"/>
          <w:lang w:val="x-none" w:eastAsia="x-none"/>
        </w:rPr>
        <w:t xml:space="preserve"> </w:t>
      </w:r>
      <w:r w:rsidRPr="00722E61">
        <w:rPr>
          <w:rFonts w:ascii="Times New Roman" w:eastAsia="Times New Roman" w:hAnsi="Times New Roman" w:cs="Times New Roman"/>
          <w:bCs/>
          <w:sz w:val="28"/>
          <w:szCs w:val="28"/>
          <w:lang w:val="x-none" w:eastAsia="x-none"/>
        </w:rPr>
        <w:t>региональной программы</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«Стимулирование развития жилищного строительства на территории Ярославской области» на 2011 – 2020</w:t>
      </w:r>
      <w:r w:rsidRPr="00722E61">
        <w:rPr>
          <w:rFonts w:ascii="Times New Roman" w:eastAsia="Times New Roman" w:hAnsi="Times New Roman" w:cs="Times New Roman"/>
          <w:bCs/>
          <w:sz w:val="28"/>
          <w:szCs w:val="28"/>
          <w:lang w:eastAsia="x-none"/>
        </w:rPr>
        <w:t xml:space="preserve"> </w:t>
      </w:r>
      <w:r w:rsidRPr="00722E61">
        <w:rPr>
          <w:rFonts w:ascii="Times New Roman" w:eastAsia="Times New Roman" w:hAnsi="Times New Roman" w:cs="Times New Roman"/>
          <w:bCs/>
          <w:sz w:val="28"/>
          <w:szCs w:val="28"/>
          <w:lang w:val="x-none" w:eastAsia="x-none"/>
        </w:rPr>
        <w:t>годы</w:t>
      </w:r>
    </w:p>
    <w:p w14:paraId="63C1382A" w14:textId="77777777" w:rsidR="00722E61" w:rsidRPr="00722E61" w:rsidRDefault="00722E61" w:rsidP="00722E61">
      <w:pPr>
        <w:widowControl/>
        <w:autoSpaceDE/>
        <w:autoSpaceDN/>
        <w:adjustRightInd/>
        <w:ind w:left="5670"/>
        <w:rPr>
          <w:rFonts w:ascii="Times New Roman" w:eastAsia="Times New Roman" w:hAnsi="Times New Roman" w:cs="Times New Roman"/>
          <w:sz w:val="24"/>
          <w:szCs w:val="24"/>
          <w:lang w:eastAsia="x-none"/>
        </w:rPr>
      </w:pPr>
    </w:p>
    <w:p w14:paraId="06949D8B" w14:textId="77777777" w:rsidR="00722E61" w:rsidRPr="00722E61" w:rsidRDefault="00722E61" w:rsidP="00722E61">
      <w:pPr>
        <w:widowControl/>
        <w:autoSpaceDE/>
        <w:autoSpaceDN/>
        <w:adjustRightInd/>
        <w:ind w:left="5670"/>
        <w:rPr>
          <w:rFonts w:ascii="Times New Roman" w:eastAsia="Times New Roman" w:hAnsi="Times New Roman" w:cs="Times New Roman"/>
          <w:sz w:val="28"/>
          <w:szCs w:val="28"/>
          <w:lang w:eastAsia="x-none"/>
        </w:rPr>
      </w:pPr>
      <w:r w:rsidRPr="00722E61">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CE56A26" wp14:editId="38262DA4">
                <wp:simplePos x="0" y="0"/>
                <wp:positionH relativeFrom="column">
                  <wp:posOffset>2638425</wp:posOffset>
                </wp:positionH>
                <wp:positionV relativeFrom="paragraph">
                  <wp:posOffset>-6985</wp:posOffset>
                </wp:positionV>
                <wp:extent cx="190500" cy="146685"/>
                <wp:effectExtent l="0" t="2540" r="0" b="317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07.75pt;margin-top:-.55pt;width:1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" stroked="f"/>
            </w:pict>
          </mc:Fallback>
        </mc:AlternateContent>
      </w:r>
      <w:r w:rsidRPr="00722E61">
        <w:rPr>
          <w:rFonts w:ascii="Times New Roman" w:eastAsia="Times New Roman" w:hAnsi="Times New Roman" w:cs="Times New Roman"/>
          <w:sz w:val="28"/>
          <w:szCs w:val="28"/>
          <w:lang w:eastAsia="x-none"/>
        </w:rPr>
        <w:t>Форма</w:t>
      </w:r>
    </w:p>
    <w:p w14:paraId="0E6CA1C2" w14:textId="77777777" w:rsidR="00722E61" w:rsidRPr="00722E61" w:rsidRDefault="00722E61" w:rsidP="00722E61">
      <w:pPr>
        <w:keepNext/>
        <w:ind w:left="5954"/>
        <w:outlineLvl w:val="2"/>
        <w:rPr>
          <w:rFonts w:ascii="Times New Roman" w:eastAsia="Times New Roman" w:hAnsi="Times New Roman" w:cs="Times New Roman"/>
          <w:bCs/>
          <w:sz w:val="28"/>
          <w:szCs w:val="28"/>
          <w:lang w:eastAsia="x-none"/>
        </w:rPr>
      </w:pPr>
    </w:p>
    <w:tbl>
      <w:tblPr>
        <w:tblW w:w="5000" w:type="pct"/>
        <w:tblCellMar>
          <w:left w:w="70" w:type="dxa"/>
          <w:right w:w="70" w:type="dxa"/>
        </w:tblCellMar>
        <w:tblLook w:val="0000" w:firstRow="0" w:lastRow="0" w:firstColumn="0" w:lastColumn="0" w:noHBand="0" w:noVBand="0"/>
      </w:tblPr>
      <w:tblGrid>
        <w:gridCol w:w="4499"/>
        <w:gridCol w:w="4996"/>
      </w:tblGrid>
      <w:tr w:rsidR="00722E61" w:rsidRPr="00722E61" w14:paraId="7C53FC74" w14:textId="77777777" w:rsidTr="00722E61">
        <w:trPr>
          <w:trHeight w:val="719"/>
        </w:trPr>
        <w:tc>
          <w:tcPr>
            <w:tcW w:w="2369" w:type="pct"/>
          </w:tcPr>
          <w:p w14:paraId="78865528" w14:textId="77777777" w:rsidR="00722E61" w:rsidRPr="00722E61" w:rsidRDefault="00722E61" w:rsidP="00722E61">
            <w:pPr>
              <w:widowControl/>
              <w:autoSpaceDE/>
              <w:autoSpaceDN/>
              <w:adjustRightInd/>
              <w:spacing w:line="240" w:lineRule="atLeast"/>
              <w:jc w:val="center"/>
              <w:rPr>
                <w:rFonts w:ascii="Times New Roman" w:eastAsia="Times New Roman" w:hAnsi="Times New Roman" w:cs="Times New Roman"/>
                <w:b/>
                <w:position w:val="-4"/>
                <w:sz w:val="24"/>
                <w:szCs w:val="24"/>
              </w:rPr>
            </w:pPr>
          </w:p>
          <w:p w14:paraId="547DDCE3"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p>
        </w:tc>
        <w:tc>
          <w:tcPr>
            <w:tcW w:w="2631" w:type="pct"/>
          </w:tcPr>
          <w:p w14:paraId="7B8FC5F4" w14:textId="35D99D61" w:rsidR="00722E61" w:rsidRPr="00722E61" w:rsidRDefault="007B658B" w:rsidP="00722E61">
            <w:pPr>
              <w:widowControl/>
              <w:autoSpaceDE/>
              <w:autoSpaceDN/>
              <w:adjustRightInd/>
              <w:spacing w:line="240" w:lineRule="atLeast"/>
              <w:ind w:left="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2E61" w:rsidRPr="00722E61">
              <w:rPr>
                <w:rFonts w:ascii="Times New Roman" w:eastAsia="Times New Roman" w:hAnsi="Times New Roman" w:cs="Times New Roman"/>
                <w:sz w:val="28"/>
                <w:szCs w:val="28"/>
              </w:rPr>
              <w:t>В департамент строительства</w:t>
            </w:r>
          </w:p>
          <w:p w14:paraId="55AA2B82" w14:textId="77777777" w:rsidR="00722E61" w:rsidRPr="00722E61" w:rsidRDefault="00722E61" w:rsidP="00722E61">
            <w:pPr>
              <w:widowControl/>
              <w:autoSpaceDE/>
              <w:autoSpaceDN/>
              <w:adjustRightInd/>
              <w:spacing w:line="240" w:lineRule="atLeast"/>
              <w:ind w:left="2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Ярославской области</w:t>
            </w:r>
          </w:p>
        </w:tc>
      </w:tr>
    </w:tbl>
    <w:p w14:paraId="3D08F35D" w14:textId="77777777" w:rsidR="00722E61" w:rsidRPr="00722E61" w:rsidRDefault="00722E61" w:rsidP="00722E61">
      <w:pPr>
        <w:widowControl/>
        <w:shd w:val="clear" w:color="auto" w:fill="FFFFFF"/>
        <w:autoSpaceDE/>
        <w:autoSpaceDN/>
        <w:adjustRightInd/>
        <w:ind w:right="5"/>
        <w:jc w:val="center"/>
        <w:rPr>
          <w:rFonts w:ascii="Times New Roman" w:eastAsia="Times New Roman" w:hAnsi="Times New Roman" w:cs="Times New Roman"/>
          <w:b/>
          <w:sz w:val="28"/>
          <w:szCs w:val="28"/>
        </w:rPr>
      </w:pPr>
    </w:p>
    <w:p w14:paraId="1B6D0EFA" w14:textId="77777777" w:rsidR="00722E61" w:rsidRPr="00722E61" w:rsidRDefault="00722E61" w:rsidP="00722E61">
      <w:pPr>
        <w:widowControl/>
        <w:shd w:val="clear" w:color="auto" w:fill="FFFFFF"/>
        <w:autoSpaceDE/>
        <w:autoSpaceDN/>
        <w:adjustRightInd/>
        <w:ind w:right="5"/>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ЗАЯВКА*</w:t>
      </w:r>
    </w:p>
    <w:p w14:paraId="41E45EA4" w14:textId="77777777" w:rsidR="00722E61" w:rsidRPr="00722E61" w:rsidRDefault="00722E61" w:rsidP="00722E61">
      <w:pPr>
        <w:widowControl/>
        <w:shd w:val="clear" w:color="auto" w:fill="FFFFFF"/>
        <w:autoSpaceDE/>
        <w:autoSpaceDN/>
        <w:adjustRightInd/>
        <w:ind w:right="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на предоставление из областного бюджета субсидии на стимулирование программ развития жилищного строительства муниципальных </w:t>
      </w:r>
    </w:p>
    <w:p w14:paraId="710FA0E7" w14:textId="77777777" w:rsidR="00722E61" w:rsidRPr="00722E61" w:rsidRDefault="00722E61" w:rsidP="00722E61">
      <w:pPr>
        <w:widowControl/>
        <w:shd w:val="clear" w:color="auto" w:fill="FFFFFF"/>
        <w:autoSpaceDE/>
        <w:autoSpaceDN/>
        <w:adjustRightInd/>
        <w:ind w:right="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w:t>
      </w:r>
    </w:p>
    <w:p w14:paraId="7F9CAA4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383CBF3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Согласно подпункту 3.2.14 пункта 3.2 раздела 3 соглашения о реализации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составленного по форме 1 согласно приложению 17 к региональной программе «Стимулирование развития жилищного строительства на территории Ярославской области» на 2011 – 2020 годы</w:t>
      </w:r>
      <w:r w:rsidRPr="00722E61" w:rsidDel="008F74F7">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от «___» _________ 20___  № ____ направляем документы для предоставления субсидий на возмещение затрат на уплату процентных ставок по кредитам, взятым в российских организациях, осуществляющих в установленном законодательством порядке предоставление кредитов и займов юридическим и физическим лицам </w:t>
      </w:r>
      <w:r w:rsidRPr="00722E61">
        <w:rPr>
          <w:rFonts w:ascii="Times New Roman" w:eastAsia="Times New Roman" w:hAnsi="Times New Roman" w:cs="Times New Roman"/>
          <w:bCs/>
          <w:kern w:val="32"/>
          <w:sz w:val="28"/>
          <w:szCs w:val="28"/>
        </w:rPr>
        <w:t xml:space="preserve">на обеспечение земельных участков </w:t>
      </w:r>
      <w:r w:rsidRPr="00722E61">
        <w:rPr>
          <w:rFonts w:ascii="Times New Roman" w:eastAsia="Times New Roman" w:hAnsi="Times New Roman" w:cs="Times New Roman"/>
          <w:sz w:val="28"/>
          <w:szCs w:val="28"/>
        </w:rPr>
        <w:t xml:space="preserve">инженерной </w:t>
      </w:r>
      <w:r w:rsidRPr="00722E61">
        <w:rPr>
          <w:rFonts w:ascii="Times New Roman" w:eastAsia="Times New Roman" w:hAnsi="Times New Roman" w:cs="Times New Roman"/>
          <w:bCs/>
          <w:kern w:val="32"/>
          <w:sz w:val="28"/>
          <w:szCs w:val="28"/>
        </w:rPr>
        <w:t xml:space="preserve">инфраструктурой для жилищного строительства </w:t>
      </w:r>
      <w:r w:rsidRPr="00722E61">
        <w:rPr>
          <w:rFonts w:ascii="Times New Roman" w:eastAsia="Times New Roman" w:hAnsi="Times New Roman" w:cs="Times New Roman"/>
          <w:sz w:val="28"/>
          <w:szCs w:val="28"/>
        </w:rPr>
        <w:t>в рамках указанной задачи, в размере _____________________________________ рублей.</w:t>
      </w:r>
    </w:p>
    <w:p w14:paraId="0D801944"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(сумма прописью)</w:t>
      </w:r>
    </w:p>
    <w:p w14:paraId="06560459" w14:textId="77777777" w:rsidR="00722E61" w:rsidRPr="00722E61" w:rsidRDefault="00722E61" w:rsidP="00722E61">
      <w:pPr>
        <w:widowControl/>
        <w:shd w:val="clear" w:color="auto" w:fill="FFFFFF"/>
        <w:autoSpaceDE/>
        <w:autoSpaceDN/>
        <w:adjustRightInd/>
        <w:spacing w:line="322" w:lineRule="exact"/>
        <w:ind w:right="5"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К заявке прилагаются:</w:t>
      </w:r>
    </w:p>
    <w:p w14:paraId="2CF1781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копия кредитного договора, заверенная банком, выдавшим кредит;</w:t>
      </w:r>
    </w:p>
    <w:p w14:paraId="4699C9B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банком копии документов, подтверждающих своевременное исполнение текущих обязательств по кредиту в сроки и в объемах, которые установлены графиком погашения кредита;</w:t>
      </w:r>
    </w:p>
    <w:p w14:paraId="14DBB7B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выписка из ссудного счета о получении кредита, график погашения кредита и уплаты процентов по нему;</w:t>
      </w:r>
    </w:p>
    <w:p w14:paraId="4C23993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застройщиком и банком документы, подтверждающие целевое использование полученного кредита;</w:t>
      </w:r>
    </w:p>
    <w:p w14:paraId="0CBA5DA7"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справка налогового органа об отсутствии у застройщика просроченной задолженности по налогам, сборам, иным обязательным платежам в бюджеты любого уровня и государственные внебюджетные фонды;</w:t>
      </w:r>
    </w:p>
    <w:p w14:paraId="64A794C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расчет размера субсидии из областного бюджета.</w:t>
      </w:r>
    </w:p>
    <w:p w14:paraId="0C0275B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Заявка оформляется на официальном бланке органа местного самоуправления муниципального образования области.</w:t>
      </w:r>
    </w:p>
    <w:p w14:paraId="556B0A3B" w14:textId="77777777" w:rsidR="00722E61" w:rsidRPr="00722E61" w:rsidRDefault="00722E61" w:rsidP="00722E61">
      <w:pPr>
        <w:widowControl/>
        <w:shd w:val="clear" w:color="auto" w:fill="FFFFFF"/>
        <w:autoSpaceDE/>
        <w:autoSpaceDN/>
        <w:adjustRightInd/>
        <w:spacing w:line="322" w:lineRule="exact"/>
        <w:ind w:right="5" w:firstLine="709"/>
        <w:jc w:val="both"/>
        <w:rPr>
          <w:rFonts w:ascii="Times New Roman" w:eastAsia="Times New Roman" w:hAnsi="Times New Roman" w:cs="Times New Roman"/>
          <w:sz w:val="28"/>
          <w:szCs w:val="28"/>
        </w:rPr>
      </w:pPr>
    </w:p>
    <w:p w14:paraId="067452FA" w14:textId="77777777" w:rsidR="00722E61" w:rsidRPr="00722E61" w:rsidRDefault="00722E61" w:rsidP="00722E61">
      <w:pPr>
        <w:widowControl/>
        <w:shd w:val="clear" w:color="auto" w:fill="FFFFFF"/>
        <w:autoSpaceDE/>
        <w:autoSpaceDN/>
        <w:adjustRightInd/>
        <w:spacing w:line="322" w:lineRule="exact"/>
        <w:ind w:right="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 20 ___ г.</w:t>
      </w:r>
    </w:p>
    <w:p w14:paraId="379FF69F" w14:textId="77777777" w:rsidR="00722E61" w:rsidRPr="00722E61" w:rsidRDefault="00722E61" w:rsidP="00722E61">
      <w:pPr>
        <w:widowControl/>
        <w:shd w:val="clear" w:color="auto" w:fill="FFFFFF"/>
        <w:autoSpaceDE/>
        <w:autoSpaceDN/>
        <w:adjustRightInd/>
        <w:spacing w:line="322" w:lineRule="exact"/>
        <w:ind w:right="5"/>
        <w:rPr>
          <w:rFonts w:ascii="Times New Roman" w:eastAsia="Times New Roman" w:hAnsi="Times New Roman" w:cs="Times New Roman"/>
          <w:sz w:val="28"/>
          <w:szCs w:val="28"/>
        </w:rPr>
      </w:pPr>
    </w:p>
    <w:p w14:paraId="0EC4F547" w14:textId="77777777" w:rsidR="00722E61" w:rsidRPr="00722E61" w:rsidRDefault="00722E61" w:rsidP="00722E61">
      <w:pPr>
        <w:widowControl/>
        <w:shd w:val="clear" w:color="auto" w:fill="FFFFFF"/>
        <w:autoSpaceDE/>
        <w:autoSpaceDN/>
        <w:adjustRightInd/>
        <w:spacing w:line="322" w:lineRule="exact"/>
        <w:ind w:right="5"/>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Глава муниципального </w:t>
      </w:r>
    </w:p>
    <w:p w14:paraId="35024B28" w14:textId="1031149A" w:rsidR="00722E61" w:rsidRPr="00722E61" w:rsidRDefault="00722E61" w:rsidP="00722E61">
      <w:pPr>
        <w:widowControl/>
        <w:shd w:val="clear" w:color="auto" w:fill="FFFFFF"/>
        <w:autoSpaceDE/>
        <w:autoSpaceDN/>
        <w:adjustRightInd/>
        <w:spacing w:line="322" w:lineRule="exact"/>
        <w:ind w:right="5"/>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w:t>
      </w:r>
      <w:r>
        <w:rPr>
          <w:rFonts w:ascii="Times New Roman" w:eastAsia="Times New Roman" w:hAnsi="Times New Roman" w:cs="Times New Roman"/>
          <w:sz w:val="28"/>
          <w:szCs w:val="28"/>
        </w:rPr>
        <w:t xml:space="preserve">я   области                </w:t>
      </w:r>
      <w:r w:rsidRPr="00722E61">
        <w:rPr>
          <w:rFonts w:ascii="Times New Roman" w:eastAsia="Times New Roman" w:hAnsi="Times New Roman" w:cs="Times New Roman"/>
          <w:sz w:val="28"/>
          <w:szCs w:val="28"/>
        </w:rPr>
        <w:t xml:space="preserve">      ________  _________________</w:t>
      </w:r>
      <w:r w:rsidRPr="00722E61">
        <w:rPr>
          <w:rFonts w:ascii="Times New Roman" w:eastAsia="Times New Roman" w:hAnsi="Times New Roman" w:cs="Times New Roman"/>
          <w:b/>
          <w:sz w:val="28"/>
          <w:szCs w:val="28"/>
        </w:rPr>
        <w:br/>
      </w:r>
      <w:r w:rsidRPr="00722E61">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(подпись)</w:t>
      </w:r>
      <w:r w:rsidRPr="00722E61">
        <w:rPr>
          <w:rFonts w:ascii="Times New Roman" w:eastAsia="Times New Roman" w:hAnsi="Times New Roman" w:cs="Times New Roman"/>
          <w:sz w:val="24"/>
          <w:szCs w:val="24"/>
        </w:rPr>
        <w:tab/>
        <w:t xml:space="preserve"> (расшифровка подписи)</w:t>
      </w:r>
    </w:p>
    <w:p w14:paraId="340A175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022F693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sectPr w:rsidR="00722E61" w:rsidRPr="00722E61" w:rsidSect="00722E61">
          <w:headerReference w:type="default" r:id="rId103"/>
          <w:pgSz w:w="11907" w:h="16840" w:code="9"/>
          <w:pgMar w:top="1134" w:right="567" w:bottom="1134" w:left="1985" w:header="567" w:footer="567" w:gutter="0"/>
          <w:pgNumType w:start="1"/>
          <w:cols w:space="720"/>
          <w:noEndnote/>
          <w:titlePg/>
          <w:docGrid w:linePitch="326"/>
        </w:sectPr>
      </w:pPr>
    </w:p>
    <w:p w14:paraId="6FE30976" w14:textId="77777777" w:rsidR="00722E61" w:rsidRPr="00722E61" w:rsidRDefault="00722E61" w:rsidP="00722E61">
      <w:pPr>
        <w:widowControl/>
        <w:ind w:left="5953" w:right="-58"/>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15</w:t>
      </w:r>
    </w:p>
    <w:p w14:paraId="73EEE875" w14:textId="77777777" w:rsidR="00722E61" w:rsidRPr="00722E61" w:rsidRDefault="00722E61" w:rsidP="00722E61">
      <w:pPr>
        <w:widowControl/>
        <w:ind w:left="5953" w:right="-58"/>
        <w:outlineLvl w:val="1"/>
        <w:rPr>
          <w:rFonts w:ascii="Times New Roman" w:eastAsia="Times New Roman" w:hAnsi="Times New Roman" w:cs="Times New Roman"/>
          <w:b/>
          <w:i/>
          <w:sz w:val="24"/>
          <w:szCs w:val="24"/>
        </w:rPr>
      </w:pPr>
      <w:r w:rsidRPr="00722E61">
        <w:rPr>
          <w:rFonts w:ascii="Times New Roman" w:eastAsia="Times New Roman" w:hAnsi="Times New Roman" w:cs="Times New Roman"/>
          <w:sz w:val="28"/>
          <w:szCs w:val="28"/>
        </w:rPr>
        <w:t xml:space="preserve">к Программе </w:t>
      </w:r>
    </w:p>
    <w:p w14:paraId="2F58B330" w14:textId="77777777" w:rsidR="00722E61" w:rsidRPr="00722E61" w:rsidRDefault="00722E61" w:rsidP="00722E61">
      <w:pPr>
        <w:widowControl/>
        <w:jc w:val="right"/>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ab/>
      </w:r>
    </w:p>
    <w:p w14:paraId="78DEF474" w14:textId="77777777" w:rsidR="00722E61" w:rsidRPr="00722E61" w:rsidRDefault="00722E61" w:rsidP="00722E61">
      <w:pPr>
        <w:widowControl/>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МЕТОДИКА</w:t>
      </w:r>
    </w:p>
    <w:p w14:paraId="1C54F2F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предоставления из областного бюджета муниципальным образованиям области и распределения субсидий на стимулирование программ </w:t>
      </w:r>
    </w:p>
    <w:p w14:paraId="01F8B124"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развития жилищного строительства муниципальных образований </w:t>
      </w:r>
    </w:p>
    <w:p w14:paraId="3CB05E49"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Ярославской области в рамках региональной программы </w:t>
      </w:r>
    </w:p>
    <w:p w14:paraId="551DF6C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«Стимулирование развития жилищного строительства на территории Ярославской области» на 2011 – 2020 годы в части мероприятий по строительству объектов социальной инфраструктуры на 2011 год</w:t>
      </w:r>
    </w:p>
    <w:p w14:paraId="799216F9" w14:textId="77777777" w:rsidR="00722E61" w:rsidRPr="00722E61" w:rsidRDefault="00722E61" w:rsidP="00722E61">
      <w:pPr>
        <w:widowControl/>
        <w:jc w:val="center"/>
        <w:rPr>
          <w:rFonts w:ascii="Times New Roman" w:eastAsia="Times New Roman" w:hAnsi="Times New Roman" w:cs="Times New Roman"/>
          <w:bCs/>
          <w:sz w:val="28"/>
          <w:szCs w:val="28"/>
        </w:rPr>
      </w:pPr>
    </w:p>
    <w:p w14:paraId="74883C0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Методика предоставления из областного бюджета муниципальным образованиям области и распределения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в части мероприятий по строительству объектов социальной инфраструктуры на 2011 год (далее – Методика) определяет механизм и условия предоставления из областного бюджета муниципальным образованиям области и распределения субсидии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в части мероприятий по строительству объектов социальной инфраструктуры на 2011 год (далее – субсидия, субсидии).</w:t>
      </w:r>
    </w:p>
    <w:p w14:paraId="2972BB4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Субсидия предоставляется дотационным городским округам области на строительство объектов социальной инфраструктуры, включенных в перечень проектов, софинансирование которых осуществляется с учетом средств федерального бюджета, в рамках реализации проектов по комплексному развитию территорий, предусматривающих строительство жилья экономкласса.</w:t>
      </w:r>
    </w:p>
    <w:p w14:paraId="318715D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Размер субсидии (S) рассчитывается по формуле:</w:t>
      </w:r>
    </w:p>
    <w:p w14:paraId="265EAA49"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p>
    <w:p w14:paraId="18B774AF" w14:textId="77777777" w:rsidR="00722E61" w:rsidRPr="00722E61" w:rsidRDefault="00722E61" w:rsidP="00722E61">
      <w:pPr>
        <w:widowControl/>
        <w:jc w:val="center"/>
        <w:outlineLvl w:val="1"/>
        <w:rPr>
          <w:rFonts w:ascii="Times New Roman" w:eastAsia="Arial Unicode MS" w:hAnsi="Times New Roman" w:cs="Times New Roman"/>
          <w:bCs/>
          <w:sz w:val="28"/>
          <w:szCs w:val="28"/>
        </w:rPr>
      </w:pPr>
      <w:r w:rsidRPr="00722E61">
        <w:rPr>
          <w:rFonts w:ascii="Times New Roman" w:eastAsia="Arial Unicode MS" w:hAnsi="Times New Roman" w:cs="Times New Roman"/>
          <w:bCs/>
          <w:sz w:val="28"/>
          <w:szCs w:val="28"/>
        </w:rPr>
        <w:t>S = Sк × Ксоф.,</w:t>
      </w:r>
    </w:p>
    <w:p w14:paraId="51041FF6" w14:textId="77777777" w:rsidR="00722E61" w:rsidRPr="00722E61" w:rsidRDefault="00722E61" w:rsidP="00722E61">
      <w:pPr>
        <w:widowControl/>
        <w:jc w:val="both"/>
        <w:outlineLvl w:val="1"/>
        <w:rPr>
          <w:rFonts w:ascii="Times New Roman" w:eastAsia="Arial Unicode MS" w:hAnsi="Times New Roman" w:cs="Times New Roman"/>
          <w:bCs/>
          <w:sz w:val="28"/>
          <w:szCs w:val="28"/>
        </w:rPr>
      </w:pPr>
    </w:p>
    <w:p w14:paraId="264AF7A9" w14:textId="77777777" w:rsidR="00722E61" w:rsidRPr="00722E61" w:rsidRDefault="00722E61" w:rsidP="00722E61">
      <w:pPr>
        <w:widowControl/>
        <w:jc w:val="both"/>
        <w:outlineLvl w:val="1"/>
        <w:rPr>
          <w:rFonts w:ascii="Times New Roman" w:eastAsia="Arial Unicode MS" w:hAnsi="Times New Roman" w:cs="Times New Roman"/>
          <w:bCs/>
          <w:sz w:val="28"/>
          <w:szCs w:val="28"/>
        </w:rPr>
      </w:pPr>
      <w:r w:rsidRPr="00722E61">
        <w:rPr>
          <w:rFonts w:ascii="Times New Roman" w:eastAsia="Arial Unicode MS" w:hAnsi="Times New Roman" w:cs="Times New Roman"/>
          <w:bCs/>
          <w:sz w:val="28"/>
          <w:szCs w:val="28"/>
        </w:rPr>
        <w:t>где:</w:t>
      </w:r>
    </w:p>
    <w:p w14:paraId="250BD953" w14:textId="77777777" w:rsidR="00722E61" w:rsidRPr="00722E61" w:rsidRDefault="00722E61" w:rsidP="00722E61">
      <w:pPr>
        <w:widowControl/>
        <w:ind w:firstLine="709"/>
        <w:jc w:val="both"/>
        <w:outlineLvl w:val="1"/>
        <w:rPr>
          <w:rFonts w:ascii="Times New Roman" w:eastAsia="Arial Unicode MS" w:hAnsi="Times New Roman" w:cs="Times New Roman"/>
          <w:bCs/>
          <w:sz w:val="28"/>
          <w:szCs w:val="28"/>
        </w:rPr>
      </w:pPr>
      <w:r w:rsidRPr="00722E61">
        <w:rPr>
          <w:rFonts w:ascii="Times New Roman" w:eastAsia="Arial Unicode MS" w:hAnsi="Times New Roman" w:cs="Times New Roman"/>
          <w:bCs/>
          <w:sz w:val="28"/>
          <w:szCs w:val="28"/>
        </w:rPr>
        <w:t xml:space="preserve">Sк – </w:t>
      </w:r>
      <w:r w:rsidRPr="00722E61">
        <w:rPr>
          <w:rFonts w:ascii="Times New Roman" w:eastAsia="Times New Roman" w:hAnsi="Times New Roman" w:cs="Times New Roman"/>
          <w:sz w:val="28"/>
          <w:szCs w:val="28"/>
        </w:rPr>
        <w:t>общий объем капитальных вложений на планируемый финансовый год, утвержденный в титульном списке на текущий год;</w:t>
      </w:r>
    </w:p>
    <w:p w14:paraId="529D1134" w14:textId="77777777" w:rsidR="00722E61" w:rsidRPr="00722E61" w:rsidRDefault="00722E61" w:rsidP="00722E61">
      <w:pPr>
        <w:widowControl/>
        <w:ind w:firstLine="709"/>
        <w:jc w:val="both"/>
        <w:outlineLvl w:val="1"/>
        <w:rPr>
          <w:rFonts w:ascii="Times New Roman" w:eastAsia="Arial Unicode MS" w:hAnsi="Times New Roman" w:cs="Times New Roman"/>
          <w:bCs/>
          <w:sz w:val="28"/>
          <w:szCs w:val="28"/>
        </w:rPr>
      </w:pPr>
      <w:r w:rsidRPr="00722E61">
        <w:rPr>
          <w:rFonts w:ascii="Times New Roman" w:eastAsia="Arial Unicode MS" w:hAnsi="Times New Roman" w:cs="Times New Roman"/>
          <w:bCs/>
          <w:sz w:val="28"/>
          <w:szCs w:val="28"/>
        </w:rPr>
        <w:t>Ксоф. – коэффициент софинансирования из средств областного бюджета.</w:t>
      </w:r>
    </w:p>
    <w:p w14:paraId="6EA9DFBD" w14:textId="77777777" w:rsidR="00722E61" w:rsidRPr="00722E61" w:rsidRDefault="00722E61" w:rsidP="00722E61">
      <w:pPr>
        <w:widowControl/>
        <w:ind w:firstLine="709"/>
        <w:jc w:val="both"/>
        <w:outlineLvl w:val="1"/>
        <w:rPr>
          <w:rFonts w:ascii="Times New Roman" w:eastAsia="Arial Unicode MS" w:hAnsi="Times New Roman" w:cs="Times New Roman"/>
          <w:bCs/>
          <w:sz w:val="28"/>
          <w:szCs w:val="28"/>
        </w:rPr>
      </w:pPr>
      <w:r w:rsidRPr="00722E61">
        <w:rPr>
          <w:rFonts w:ascii="Times New Roman" w:eastAsia="Arial Unicode MS" w:hAnsi="Times New Roman" w:cs="Times New Roman"/>
          <w:bCs/>
          <w:sz w:val="28"/>
          <w:szCs w:val="28"/>
        </w:rPr>
        <w:t>Размер софинансирования расходного обязательства из областного бюджета устанавливается не более 30 процентов.</w:t>
      </w:r>
    </w:p>
    <w:p w14:paraId="05F94C6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color w:val="000000"/>
          <w:sz w:val="28"/>
          <w:szCs w:val="28"/>
        </w:rPr>
        <w:t xml:space="preserve">4. </w:t>
      </w:r>
      <w:r w:rsidRPr="00722E61">
        <w:rPr>
          <w:rFonts w:ascii="Times New Roman" w:eastAsia="Times New Roman" w:hAnsi="Times New Roman" w:cs="Times New Roman"/>
          <w:sz w:val="28"/>
          <w:szCs w:val="28"/>
        </w:rPr>
        <w:t xml:space="preserve">Показатели для включения строек и объектов социальной </w:t>
      </w:r>
      <w:r w:rsidRPr="00722E61">
        <w:rPr>
          <w:rFonts w:ascii="Times New Roman" w:eastAsia="Times New Roman" w:hAnsi="Times New Roman" w:cs="Times New Roman"/>
          <w:sz w:val="28"/>
          <w:szCs w:val="28"/>
        </w:rPr>
        <w:lastRenderedPageBreak/>
        <w:t>инфраструктуры в задачу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w:t>
      </w:r>
    </w:p>
    <w:p w14:paraId="47F5A15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утвержденной в установленном порядке проектной документации по стройкам и объектам;</w:t>
      </w:r>
    </w:p>
    <w:p w14:paraId="353AE2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софинансирование объектов за счет средств федерального бюджета;</w:t>
      </w:r>
    </w:p>
    <w:p w14:paraId="2EFE81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обеспечение ввода объекта в эксплуатацию в 2012 году.</w:t>
      </w:r>
    </w:p>
    <w:p w14:paraId="74B1A2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Условиями предоставления субсидии являются:</w:t>
      </w:r>
    </w:p>
    <w:p w14:paraId="5DC0A7C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официальной заявки муниципальных образований области на участие в мероприятиях задачи с указанием объекта капитального строительства;</w:t>
      </w:r>
    </w:p>
    <w:p w14:paraId="42F0AA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утвержденной в установленном порядке проектно-сметной документации на выполнение капитального строительства и положительного заключения государственной экспертизы на начало строительства объекта;</w:t>
      </w:r>
    </w:p>
    <w:p w14:paraId="25C3EF4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в местном бюджете ассигнований на софинансирование объектов капитального строительства в рамках задачи не ниже 38 процентов расходного обязательства текущего года;</w:t>
      </w:r>
    </w:p>
    <w:p w14:paraId="68BE38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наличие соглашения между департаментом строительства Ярославской области и органом местного самоуправления муниципального образования области на осуществление совместных действий по организации строительства и финансирования объектов строительства (далее – соглашение).</w:t>
      </w:r>
    </w:p>
    <w:p w14:paraId="64920BA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Соглашение может предусматривать авансирование строительных работ,  если это предусмотрено заключенными муниципальными контрактами. Окончательный расчет производится на основании актов выполненных работ.</w:t>
      </w:r>
    </w:p>
    <w:p w14:paraId="51D71E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 Главные распорядители средств местного бюджета ежеквартально, до 20 числа месяца, следующего за отчетным кварталом, представляют в департамент строительства Ярославской области (далее – департамент) отчет об осуществлении расходов средств федерального бюджета и средств консолидированного бюджета Ярославской области, выделенных на развитие социальной инфраструктуры в рамках подпрограммы «Стимулирование программ развития жилищного строительства субъектов Российской Федерации» федеральной целевой программы «Жилище» на 2011 – 2015 годы в соответствии с </w:t>
      </w:r>
      <w:hyperlink w:anchor="Par4143" w:history="1">
        <w:r w:rsidRPr="00722E61">
          <w:rPr>
            <w:rFonts w:ascii="Times New Roman" w:eastAsia="Times New Roman" w:hAnsi="Times New Roman" w:cs="Times New Roman"/>
            <w:sz w:val="28"/>
            <w:szCs w:val="28"/>
          </w:rPr>
          <w:t>формой</w:t>
        </w:r>
      </w:hyperlink>
      <w:r w:rsidRPr="00722E61">
        <w:rPr>
          <w:rFonts w:ascii="Times New Roman" w:eastAsia="Times New Roman" w:hAnsi="Times New Roman" w:cs="Times New Roman"/>
          <w:sz w:val="28"/>
          <w:szCs w:val="28"/>
        </w:rPr>
        <w:t>, приведенной в приложении к Методике, с приложением следующих документов:</w:t>
      </w:r>
    </w:p>
    <w:p w14:paraId="44BBE93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hyperlink r:id="rId104" w:history="1">
        <w:r w:rsidRPr="00722E61">
          <w:rPr>
            <w:rFonts w:ascii="Times New Roman" w:eastAsia="Times New Roman" w:hAnsi="Times New Roman" w:cs="Times New Roman"/>
            <w:sz w:val="28"/>
            <w:szCs w:val="28"/>
          </w:rPr>
          <w:t>справк</w:t>
        </w:r>
      </w:hyperlink>
      <w:r w:rsidRPr="00722E61">
        <w:rPr>
          <w:rFonts w:ascii="Times New Roman" w:eastAsia="Times New Roman" w:hAnsi="Times New Roman" w:cs="Times New Roman"/>
          <w:sz w:val="28"/>
          <w:szCs w:val="28"/>
        </w:rPr>
        <w:t>а о стоимости выполненных работ и затрат (КС-3), составленная по форме, утвержденной Федеральной службой государственной статистики (далее – Росстат);</w:t>
      </w:r>
    </w:p>
    <w:p w14:paraId="77EF466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hyperlink r:id="rId105" w:history="1">
        <w:r w:rsidRPr="00722E61">
          <w:rPr>
            <w:rFonts w:ascii="Times New Roman" w:eastAsia="Times New Roman" w:hAnsi="Times New Roman" w:cs="Times New Roman"/>
            <w:sz w:val="28"/>
            <w:szCs w:val="28"/>
          </w:rPr>
          <w:t>акт</w:t>
        </w:r>
      </w:hyperlink>
      <w:r w:rsidRPr="00722E61">
        <w:rPr>
          <w:rFonts w:ascii="Times New Roman" w:eastAsia="Times New Roman" w:hAnsi="Times New Roman" w:cs="Times New Roman"/>
          <w:sz w:val="28"/>
          <w:szCs w:val="28"/>
        </w:rPr>
        <w:t xml:space="preserve"> о приемке выполненных работ (КС-2), составленный по форме, утвержденной Росстатом;</w:t>
      </w:r>
    </w:p>
    <w:p w14:paraId="316C288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сведения о ходе строительства важнейших объектов (С-2), </w:t>
      </w:r>
      <w:r w:rsidRPr="00722E61">
        <w:rPr>
          <w:rFonts w:ascii="Times New Roman" w:eastAsia="Times New Roman" w:hAnsi="Times New Roman" w:cs="Times New Roman"/>
          <w:sz w:val="28"/>
          <w:szCs w:val="28"/>
        </w:rPr>
        <w:lastRenderedPageBreak/>
        <w:t>составленные по форме, утвержденной Росстатом.</w:t>
      </w:r>
    </w:p>
    <w:p w14:paraId="1D5B47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 содержит сводную информацию по всем объектам и представляется в 2 экземплярах.</w:t>
      </w:r>
    </w:p>
    <w:p w14:paraId="51C02FF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Решение о приостановлении предоставления субсидии принимается в случае непредставления в срок установленной отчетности в департамент.</w:t>
      </w:r>
    </w:p>
    <w:p w14:paraId="54FD8D9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Отмена приостановления предоставления субсидии осуществляется департаментом финансов Ярославской области по предложению департамента после представления отчетности.</w:t>
      </w:r>
    </w:p>
    <w:p w14:paraId="1E2ED3A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По предложению департамента в случае несоблюдения органом местного самоуправления муниципального образования области обязательств по софинансированию принимается решение о сокращении субсидии департаментом финансов Ярославской области.</w:t>
      </w:r>
    </w:p>
    <w:p w14:paraId="057A345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Сумма субсидии, подлежащая сокращению в случае несоблюдения уровня софинансирования расходного обязательства (Sсокр.), рассчитывается по формуле:</w:t>
      </w:r>
    </w:p>
    <w:p w14:paraId="3C36A77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17C2C950" w14:textId="77777777" w:rsidR="00722E61" w:rsidRPr="00722E61" w:rsidRDefault="00722E61" w:rsidP="00722E61">
      <w:pPr>
        <w:widowControl/>
        <w:ind w:left="4956" w:firstLine="708"/>
        <w:rPr>
          <w:rFonts w:ascii="Times New Roman" w:eastAsia="Calibri" w:hAnsi="Times New Roman" w:cs="Times New Roman"/>
          <w:sz w:val="28"/>
          <w:szCs w:val="28"/>
        </w:rPr>
      </w:pPr>
      <w:r w:rsidRPr="00722E61">
        <w:rPr>
          <w:rFonts w:ascii="Times New Roman" w:eastAsia="Calibri" w:hAnsi="Times New Roman" w:cs="Times New Roman"/>
          <w:sz w:val="28"/>
          <w:szCs w:val="28"/>
        </w:rPr>
        <w:t xml:space="preserve">       Ксоф.</w:t>
      </w:r>
    </w:p>
    <w:p w14:paraId="26B1B012" w14:textId="77777777" w:rsidR="00722E61" w:rsidRPr="00722E61" w:rsidRDefault="00722E61" w:rsidP="00722E61">
      <w:pPr>
        <w:widowControl/>
        <w:jc w:val="center"/>
        <w:rPr>
          <w:rFonts w:ascii="Times New Roman" w:eastAsia="Calibri" w:hAnsi="Times New Roman" w:cs="Times New Roman"/>
          <w:sz w:val="28"/>
          <w:szCs w:val="28"/>
        </w:rPr>
      </w:pPr>
      <w:r w:rsidRPr="00722E61">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2BB1AD65" wp14:editId="5A55B3BD">
                <wp:simplePos x="0" y="0"/>
                <wp:positionH relativeFrom="column">
                  <wp:posOffset>3428365</wp:posOffset>
                </wp:positionH>
                <wp:positionV relativeFrom="paragraph">
                  <wp:posOffset>109855</wp:posOffset>
                </wp:positionV>
                <wp:extent cx="1339850" cy="635"/>
                <wp:effectExtent l="8890" t="5080" r="13335" b="13335"/>
                <wp:wrapNone/>
                <wp:docPr id="2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69.95pt;margin-top:8.65pt;width:105.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vIgIAAD8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"/>
            </w:pict>
          </mc:Fallback>
        </mc:AlternateConten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сокр.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обл.ф.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мест.ф.  ×                                ,</w:t>
      </w:r>
    </w:p>
    <w:p w14:paraId="09BC6A40" w14:textId="77777777" w:rsidR="00722E61" w:rsidRPr="00722E61" w:rsidRDefault="00722E61" w:rsidP="00722E61">
      <w:pPr>
        <w:widowControl/>
        <w:ind w:left="3540"/>
        <w:jc w:val="center"/>
        <w:rPr>
          <w:rFonts w:ascii="Times New Roman" w:eastAsia="Calibri" w:hAnsi="Times New Roman" w:cs="Times New Roman"/>
          <w:sz w:val="28"/>
          <w:szCs w:val="28"/>
        </w:rPr>
      </w:pPr>
      <w:r w:rsidRPr="00722E61">
        <w:rPr>
          <w:rFonts w:ascii="Times New Roman" w:eastAsia="Calibri" w:hAnsi="Times New Roman" w:cs="Times New Roman"/>
          <w:sz w:val="28"/>
          <w:szCs w:val="28"/>
        </w:rPr>
        <w:t>(1 - Ксоф.)</w:t>
      </w:r>
    </w:p>
    <w:p w14:paraId="1C44C636" w14:textId="77777777" w:rsidR="00722E61" w:rsidRPr="00722E61" w:rsidRDefault="00722E61" w:rsidP="00722E61">
      <w:pPr>
        <w:widowControl/>
        <w:ind w:left="3540"/>
        <w:jc w:val="center"/>
        <w:rPr>
          <w:rFonts w:ascii="Times New Roman" w:eastAsia="Calibri" w:hAnsi="Times New Roman" w:cs="Times New Roman"/>
          <w:sz w:val="28"/>
          <w:szCs w:val="28"/>
        </w:rPr>
      </w:pPr>
    </w:p>
    <w:p w14:paraId="1574B87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39D6A06D" w14:textId="77777777" w:rsidR="00722E61" w:rsidRPr="00722E61" w:rsidRDefault="00722E61" w:rsidP="00722E61">
      <w:pPr>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S</w:t>
      </w:r>
      <w:r w:rsidRPr="00722E61">
        <w:rPr>
          <w:rFonts w:ascii="Times New Roman" w:eastAsia="Times New Roman" w:hAnsi="Times New Roman" w:cs="Times New Roman"/>
          <w:sz w:val="28"/>
          <w:szCs w:val="28"/>
        </w:rPr>
        <w:t>обл.ф. – сумма субсидии, фактически выделенная органу местного самоуправления муниципального образования области за счет средств областного бюджета;</w:t>
      </w:r>
    </w:p>
    <w:p w14:paraId="79D54997" w14:textId="77777777" w:rsidR="00722E61" w:rsidRPr="00722E61" w:rsidRDefault="00722E61" w:rsidP="00722E61">
      <w:pPr>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S</w:t>
      </w:r>
      <w:r w:rsidRPr="00722E61">
        <w:rPr>
          <w:rFonts w:ascii="Times New Roman" w:eastAsia="Times New Roman" w:hAnsi="Times New Roman" w:cs="Times New Roman"/>
          <w:sz w:val="28"/>
          <w:szCs w:val="28"/>
        </w:rPr>
        <w:t>мест.ф. – объем средств местного бюджета, израсходованный на софинансирование расходного обязательства;</w:t>
      </w:r>
    </w:p>
    <w:p w14:paraId="06751773" w14:textId="77777777" w:rsidR="00722E61" w:rsidRPr="00722E61" w:rsidRDefault="00722E61" w:rsidP="00722E61">
      <w:pPr>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Ксоф.обл. – коэффициент софинансирования из средств областного бюджета без учета средств федерального бюджета.</w:t>
      </w:r>
    </w:p>
    <w:p w14:paraId="55115857" w14:textId="77777777" w:rsidR="00722E61" w:rsidRPr="00722E61" w:rsidRDefault="00722E61" w:rsidP="00722E61">
      <w:pPr>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Сумма субсидии, подлежащая сокращению, должна быть возвращена в бюджет Ярославской области.</w:t>
      </w:r>
    </w:p>
    <w:p w14:paraId="1576D8F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Средства, полученные бюджетами муниципальных образований области и не использованные в текущем финансовом году, подлежат использованию в следующем году на те же цели при наличии потребности в этих средствах.</w:t>
      </w:r>
    </w:p>
    <w:p w14:paraId="0B6E9A5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установлении департаментом строительства отсутствия потребности в средствах остаток субсидии подлежит возврату в доход областного бюджета.</w:t>
      </w:r>
    </w:p>
    <w:p w14:paraId="2D245CF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11. В случае неперечисления указанного остатка субсидии в доход областного бюджета эти средства подлежат взысканию в </w:t>
      </w:r>
      <w:hyperlink r:id="rId106" w:history="1">
        <w:r w:rsidRPr="00722E61">
          <w:rPr>
            <w:rFonts w:ascii="Times New Roman" w:eastAsia="Times New Roman" w:hAnsi="Times New Roman" w:cs="Times New Roman"/>
            <w:sz w:val="28"/>
            <w:szCs w:val="28"/>
          </w:rPr>
          <w:t>порядке</w:t>
        </w:r>
      </w:hyperlink>
      <w:r w:rsidRPr="00722E61">
        <w:rPr>
          <w:rFonts w:ascii="Times New Roman" w:eastAsia="Times New Roman" w:hAnsi="Times New Roman" w:cs="Times New Roman"/>
          <w:sz w:val="28"/>
          <w:szCs w:val="28"/>
        </w:rPr>
        <w:t>, установленном приказом департамента финансов Ярославской области от 11.12.2009     № 15н «Об утверждении Порядка взыскания в доход областного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14:paraId="67103E2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12. Ответственность за достоверность, своевременность составления и представления отчетной документации возлагается на органы местного самоуправления муниципальных образований области.</w:t>
      </w:r>
    </w:p>
    <w:p w14:paraId="752C919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Ответственность за нецелевое расходование средств возлагается на органы местного самоуправления муниципальных образований области.</w:t>
      </w:r>
    </w:p>
    <w:p w14:paraId="49DA35A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 Контроль за соблюдением органами местного самоуправления муниципальных образований области условий предоставления субсидии осуществляется департаментом.</w:t>
      </w:r>
    </w:p>
    <w:p w14:paraId="5348515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15. Оценка результативности и эффективности использования субсидии ежегодно производится департаментом.</w:t>
      </w:r>
    </w:p>
    <w:p w14:paraId="1865F1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Оценка результативности использования субсидии муниципальными образованиями области осуществляется путем установления степени достижения ожидаемых результатов.</w:t>
      </w:r>
    </w:p>
    <w:p w14:paraId="19E1C1A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Показатель результативности использования субсидии (Р) рассчитывается по формуле:</w:t>
      </w:r>
    </w:p>
    <w:p w14:paraId="04D01FDC"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3F62E0C3" w14:textId="77777777" w:rsidR="00722E61" w:rsidRPr="00722E61" w:rsidRDefault="00722E61" w:rsidP="00722E61">
      <w:pPr>
        <w:widowControl/>
        <w:spacing w:line="240" w:lineRule="exact"/>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w:t>
      </w:r>
      <w:r w:rsidRPr="00722E61">
        <w:rPr>
          <w:rFonts w:ascii="Times New Roman" w:eastAsia="Times New Roman" w:hAnsi="Times New Roman" w:cs="Times New Roman"/>
          <w:sz w:val="24"/>
          <w:szCs w:val="24"/>
        </w:rPr>
        <w:t>ф</w:t>
      </w:r>
      <w:r w:rsidRPr="00722E61">
        <w:rPr>
          <w:rFonts w:ascii="Times New Roman" w:eastAsia="Times New Roman" w:hAnsi="Times New Roman" w:cs="Times New Roman"/>
          <w:sz w:val="28"/>
          <w:szCs w:val="28"/>
        </w:rPr>
        <w:t xml:space="preserve"> </w:t>
      </w:r>
    </w:p>
    <w:p w14:paraId="4F556843" w14:textId="77777777" w:rsidR="00722E61" w:rsidRPr="00722E61" w:rsidRDefault="00722E61" w:rsidP="00722E61">
      <w:pPr>
        <w:widowControl/>
        <w:tabs>
          <w:tab w:val="left" w:pos="5336"/>
        </w:tabs>
        <w:spacing w:line="240" w:lineRule="exact"/>
        <w:rPr>
          <w:rFonts w:ascii="Times New Roman" w:eastAsia="Times New Roman" w:hAnsi="Times New Roman" w:cs="Times New Roman"/>
          <w:sz w:val="28"/>
          <w:szCs w:val="28"/>
        </w:rPr>
      </w:pPr>
      <w:r w:rsidRPr="00722E61">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4DD2E68" wp14:editId="544A0FF7">
                <wp:simplePos x="0" y="0"/>
                <wp:positionH relativeFrom="column">
                  <wp:posOffset>2816860</wp:posOffset>
                </wp:positionH>
                <wp:positionV relativeFrom="paragraph">
                  <wp:posOffset>81280</wp:posOffset>
                </wp:positionV>
                <wp:extent cx="516255" cy="635"/>
                <wp:effectExtent l="6985" t="5080" r="10160" b="13335"/>
                <wp:wrapNone/>
                <wp:docPr id="1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21.8pt;margin-top:6.4pt;width:40.6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emIQIAAD4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"/>
            </w:pict>
          </mc:Fallback>
        </mc:AlternateContent>
      </w:r>
      <w:r w:rsidRPr="00722E61">
        <w:rPr>
          <w:rFonts w:ascii="Times New Roman" w:eastAsia="Times New Roman" w:hAnsi="Times New Roman" w:cs="Times New Roman"/>
          <w:sz w:val="28"/>
          <w:szCs w:val="28"/>
        </w:rPr>
        <w:t xml:space="preserve">                                                       Р =</w:t>
      </w:r>
      <w:r w:rsidRPr="00722E61">
        <w:rPr>
          <w:rFonts w:ascii="Times New Roman" w:eastAsia="Times New Roman" w:hAnsi="Times New Roman" w:cs="Times New Roman"/>
          <w:sz w:val="28"/>
          <w:szCs w:val="28"/>
        </w:rPr>
        <w:tab/>
        <w:t>,</w:t>
      </w:r>
    </w:p>
    <w:p w14:paraId="1A8DC0DD" w14:textId="77777777" w:rsidR="00722E61" w:rsidRPr="00722E61" w:rsidRDefault="00722E61" w:rsidP="00722E61">
      <w:pPr>
        <w:widowControl/>
        <w:spacing w:line="240" w:lineRule="exact"/>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П</w:t>
      </w:r>
      <w:r w:rsidRPr="00722E61">
        <w:rPr>
          <w:rFonts w:ascii="Times New Roman" w:eastAsia="Times New Roman" w:hAnsi="Times New Roman" w:cs="Times New Roman"/>
          <w:sz w:val="24"/>
          <w:szCs w:val="24"/>
        </w:rPr>
        <w:t>п</w:t>
      </w:r>
    </w:p>
    <w:p w14:paraId="4B2C8EB0" w14:textId="77777777" w:rsidR="00722E61" w:rsidRPr="00722E61" w:rsidRDefault="00722E61" w:rsidP="00722E61">
      <w:pPr>
        <w:widowControl/>
        <w:spacing w:line="240" w:lineRule="exact"/>
        <w:jc w:val="center"/>
        <w:rPr>
          <w:rFonts w:ascii="Times New Roman" w:eastAsia="Times New Roman" w:hAnsi="Times New Roman" w:cs="Times New Roman"/>
          <w:sz w:val="28"/>
          <w:szCs w:val="28"/>
        </w:rPr>
      </w:pPr>
    </w:p>
    <w:p w14:paraId="076ADCD1"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где: </w:t>
      </w:r>
      <w:r w:rsidRPr="00722E61">
        <w:rPr>
          <w:rFonts w:ascii="Times New Roman" w:eastAsia="Times New Roman" w:hAnsi="Times New Roman" w:cs="Times New Roman"/>
          <w:sz w:val="28"/>
          <w:szCs w:val="28"/>
        </w:rPr>
        <w:tab/>
      </w:r>
    </w:p>
    <w:p w14:paraId="29A60077" w14:textId="77777777" w:rsidR="00722E61" w:rsidRPr="00722E61" w:rsidRDefault="00722E61" w:rsidP="00722E61">
      <w:pPr>
        <w:widowControl/>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w:t>
      </w:r>
      <w:r w:rsidRPr="00722E61">
        <w:rPr>
          <w:rFonts w:ascii="Times New Roman" w:eastAsia="Times New Roman" w:hAnsi="Times New Roman" w:cs="Times New Roman"/>
          <w:sz w:val="24"/>
          <w:szCs w:val="24"/>
        </w:rPr>
        <w:t>ф</w:t>
      </w:r>
      <w:r w:rsidRPr="00722E61">
        <w:rPr>
          <w:rFonts w:ascii="Times New Roman" w:eastAsia="Times New Roman" w:hAnsi="Times New Roman" w:cs="Times New Roman"/>
          <w:sz w:val="28"/>
          <w:szCs w:val="28"/>
        </w:rPr>
        <w:t xml:space="preserve"> – фактическое значение соответствующего показателя результата;</w:t>
      </w:r>
    </w:p>
    <w:p w14:paraId="606C9418"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w:t>
      </w:r>
      <w:r w:rsidRPr="00722E61">
        <w:rPr>
          <w:rFonts w:ascii="Times New Roman" w:eastAsia="Times New Roman" w:hAnsi="Times New Roman" w:cs="Times New Roman"/>
          <w:sz w:val="24"/>
          <w:szCs w:val="24"/>
        </w:rPr>
        <w:t>п</w:t>
      </w:r>
      <w:r w:rsidRPr="00722E61">
        <w:rPr>
          <w:rFonts w:ascii="Times New Roman" w:eastAsia="Times New Roman" w:hAnsi="Times New Roman" w:cs="Times New Roman"/>
          <w:sz w:val="28"/>
          <w:szCs w:val="28"/>
        </w:rPr>
        <w:t xml:space="preserve"> – плановое значение соответствующего показателя результата.</w:t>
      </w:r>
    </w:p>
    <w:p w14:paraId="407A45C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значении показателя более 0,85 результативность использования субсидии признается высокой.</w:t>
      </w:r>
    </w:p>
    <w:p w14:paraId="2DD3635F"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значении показателя от 0,65 до 0,85 результативность использования субсидии признается средней.</w:t>
      </w:r>
    </w:p>
    <w:p w14:paraId="2197EDF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значении показателя менее 0,65 результативность использования субсидии признается низкой.</w:t>
      </w:r>
    </w:p>
    <w:p w14:paraId="5C909D8E"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Эффективность использования субсидии (Э) рассчитывается по формуле:</w:t>
      </w:r>
    </w:p>
    <w:p w14:paraId="32F92A5A"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1BDA8967" w14:textId="77777777" w:rsidR="00722E61" w:rsidRPr="00722E61" w:rsidRDefault="00722E61" w:rsidP="00722E61">
      <w:pPr>
        <w:widowControl/>
        <w:spacing w:line="240" w:lineRule="exac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w:t>
      </w:r>
    </w:p>
    <w:p w14:paraId="29D5EB91" w14:textId="77777777" w:rsidR="00722E61" w:rsidRPr="00722E61" w:rsidRDefault="00722E61" w:rsidP="00722E61">
      <w:pPr>
        <w:widowControl/>
        <w:spacing w:line="240" w:lineRule="exact"/>
        <w:jc w:val="center"/>
        <w:rPr>
          <w:rFonts w:ascii="Times New Roman" w:eastAsia="Times New Roman" w:hAnsi="Times New Roman" w:cs="Times New Roman"/>
          <w:sz w:val="28"/>
          <w:szCs w:val="28"/>
        </w:rPr>
      </w:pPr>
      <w:r w:rsidRPr="00722E61">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8535BCF" wp14:editId="70F5EF4F">
                <wp:simplePos x="0" y="0"/>
                <wp:positionH relativeFrom="column">
                  <wp:posOffset>2759075</wp:posOffset>
                </wp:positionH>
                <wp:positionV relativeFrom="paragraph">
                  <wp:posOffset>80645</wp:posOffset>
                </wp:positionV>
                <wp:extent cx="326390" cy="635"/>
                <wp:effectExtent l="6350" t="13970" r="10160" b="13970"/>
                <wp:wrapNone/>
                <wp:docPr id="1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17.25pt;margin-top:6.35pt;width:25.7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"/>
            </w:pict>
          </mc:Fallback>
        </mc:AlternateContent>
      </w:r>
      <w:r w:rsidRPr="00722E61">
        <w:rPr>
          <w:rFonts w:ascii="Times New Roman" w:eastAsia="Times New Roman" w:hAnsi="Times New Roman" w:cs="Times New Roman"/>
          <w:sz w:val="28"/>
          <w:szCs w:val="28"/>
        </w:rPr>
        <w:t xml:space="preserve">  Э = (Р ×        ) × 100 %,</w:t>
      </w:r>
    </w:p>
    <w:p w14:paraId="0EBAE788" w14:textId="77777777" w:rsidR="00722E61" w:rsidRPr="00722E61" w:rsidRDefault="00722E61" w:rsidP="00722E61">
      <w:pPr>
        <w:widowControl/>
        <w:spacing w:line="240" w:lineRule="exac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Ф</w:t>
      </w:r>
    </w:p>
    <w:p w14:paraId="3350F551" w14:textId="77777777" w:rsidR="00722E61" w:rsidRPr="00722E61" w:rsidRDefault="00722E61" w:rsidP="00722E61">
      <w:pPr>
        <w:widowControl/>
        <w:spacing w:line="240" w:lineRule="exact"/>
        <w:rPr>
          <w:rFonts w:ascii="Times New Roman" w:eastAsia="Times New Roman" w:hAnsi="Times New Roman" w:cs="Times New Roman"/>
          <w:sz w:val="28"/>
          <w:szCs w:val="28"/>
        </w:rPr>
      </w:pPr>
    </w:p>
    <w:p w14:paraId="43E0050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где: </w:t>
      </w:r>
      <w:r w:rsidRPr="00722E61">
        <w:rPr>
          <w:rFonts w:ascii="Times New Roman" w:eastAsia="Times New Roman" w:hAnsi="Times New Roman" w:cs="Times New Roman"/>
          <w:sz w:val="28"/>
          <w:szCs w:val="28"/>
        </w:rPr>
        <w:tab/>
      </w:r>
    </w:p>
    <w:p w14:paraId="042CFCB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 – показатель результативности использования субсидии муниципальным образованием области;</w:t>
      </w:r>
    </w:p>
    <w:p w14:paraId="4CE89E6C"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 – плановый объём бюджетных ассигнований, утверждённый в областном бюджете на предоставление субсидии;</w:t>
      </w:r>
    </w:p>
    <w:p w14:paraId="1312852E"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 – фактический объём финансирования субсидии, перечисленный получателю.</w:t>
      </w:r>
    </w:p>
    <w:p w14:paraId="488BF76C"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эффективности использования субсидии </w:t>
      </w:r>
      <w:r w:rsidRPr="00722E61">
        <w:rPr>
          <w:rFonts w:ascii="Times New Roman" w:eastAsia="Times New Roman" w:hAnsi="Times New Roman" w:cs="Times New Roman"/>
          <w:sz w:val="28"/>
          <w:szCs w:val="28"/>
        </w:rPr>
        <w:br/>
        <w:t xml:space="preserve">80 процентов и более результативность использования субсидии признаётся </w:t>
      </w:r>
      <w:r w:rsidRPr="00722E61">
        <w:rPr>
          <w:rFonts w:ascii="Times New Roman" w:eastAsia="Times New Roman" w:hAnsi="Times New Roman" w:cs="Times New Roman"/>
          <w:sz w:val="28"/>
          <w:szCs w:val="28"/>
        </w:rPr>
        <w:lastRenderedPageBreak/>
        <w:t xml:space="preserve">высокой, при значении от 80 до 85 процентов – средней, при значении </w:t>
      </w:r>
      <w:r w:rsidRPr="00722E61">
        <w:rPr>
          <w:rFonts w:ascii="Times New Roman" w:eastAsia="Times New Roman" w:hAnsi="Times New Roman" w:cs="Times New Roman"/>
          <w:sz w:val="28"/>
          <w:szCs w:val="28"/>
        </w:rPr>
        <w:br/>
        <w:t>85 процентов и менее – низкой.</w:t>
      </w:r>
    </w:p>
    <w:p w14:paraId="3C9FCF8A"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расчете эффективности и результативности использования субсидии применяются показатели результата и их весовые коэффициенты:</w:t>
      </w:r>
    </w:p>
    <w:p w14:paraId="59E9AAC9"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p>
    <w:p w14:paraId="7449D00F"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682"/>
        <w:gridCol w:w="6769"/>
        <w:gridCol w:w="1863"/>
      </w:tblGrid>
      <w:tr w:rsidR="00722E61" w:rsidRPr="00722E61" w14:paraId="6648DF9F" w14:textId="77777777" w:rsidTr="00722E61">
        <w:trPr>
          <w:cantSplit/>
          <w:trHeight w:val="480"/>
        </w:trPr>
        <w:tc>
          <w:tcPr>
            <w:tcW w:w="366" w:type="pct"/>
            <w:tcBorders>
              <w:top w:val="single" w:sz="6" w:space="0" w:color="auto"/>
              <w:left w:val="single" w:sz="6" w:space="0" w:color="auto"/>
              <w:bottom w:val="single" w:sz="6" w:space="0" w:color="auto"/>
              <w:right w:val="single" w:sz="6" w:space="0" w:color="auto"/>
            </w:tcBorders>
          </w:tcPr>
          <w:p w14:paraId="4EBFD6FE"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br/>
              <w:t>п/п</w:t>
            </w:r>
          </w:p>
        </w:tc>
        <w:tc>
          <w:tcPr>
            <w:tcW w:w="3634" w:type="pct"/>
            <w:tcBorders>
              <w:top w:val="single" w:sz="6" w:space="0" w:color="auto"/>
              <w:left w:val="single" w:sz="6" w:space="0" w:color="auto"/>
              <w:bottom w:val="single" w:sz="6" w:space="0" w:color="auto"/>
              <w:right w:val="single" w:sz="6" w:space="0" w:color="auto"/>
            </w:tcBorders>
          </w:tcPr>
          <w:p w14:paraId="30A7BEBE"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показателя</w:t>
            </w:r>
          </w:p>
        </w:tc>
        <w:tc>
          <w:tcPr>
            <w:tcW w:w="1000" w:type="pct"/>
            <w:tcBorders>
              <w:top w:val="single" w:sz="6" w:space="0" w:color="auto"/>
              <w:left w:val="single" w:sz="6" w:space="0" w:color="auto"/>
              <w:bottom w:val="single" w:sz="6" w:space="0" w:color="auto"/>
              <w:right w:val="single" w:sz="6" w:space="0" w:color="auto"/>
            </w:tcBorders>
            <w:vAlign w:val="center"/>
          </w:tcPr>
          <w:p w14:paraId="2E4D4B27"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Значение  </w:t>
            </w:r>
            <w:r w:rsidRPr="00722E61">
              <w:rPr>
                <w:rFonts w:ascii="Times New Roman" w:eastAsia="Times New Roman" w:hAnsi="Times New Roman" w:cs="Times New Roman"/>
                <w:sz w:val="28"/>
                <w:szCs w:val="28"/>
              </w:rPr>
              <w:br/>
              <w:t xml:space="preserve">весового  </w:t>
            </w:r>
            <w:r w:rsidRPr="00722E61">
              <w:rPr>
                <w:rFonts w:ascii="Times New Roman" w:eastAsia="Times New Roman" w:hAnsi="Times New Roman" w:cs="Times New Roman"/>
                <w:sz w:val="28"/>
                <w:szCs w:val="28"/>
              </w:rPr>
              <w:br/>
              <w:t>коэффициента</w:t>
            </w:r>
          </w:p>
        </w:tc>
      </w:tr>
      <w:tr w:rsidR="00722E61" w:rsidRPr="00722E61" w14:paraId="4A55B1B9" w14:textId="77777777" w:rsidTr="00722E61">
        <w:trPr>
          <w:cantSplit/>
          <w:trHeight w:val="240"/>
        </w:trPr>
        <w:tc>
          <w:tcPr>
            <w:tcW w:w="366" w:type="pct"/>
            <w:tcBorders>
              <w:top w:val="single" w:sz="6" w:space="0" w:color="auto"/>
              <w:left w:val="single" w:sz="6" w:space="0" w:color="auto"/>
              <w:bottom w:val="single" w:sz="6" w:space="0" w:color="auto"/>
              <w:right w:val="single" w:sz="6" w:space="0" w:color="auto"/>
            </w:tcBorders>
          </w:tcPr>
          <w:p w14:paraId="14B7C96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634" w:type="pct"/>
            <w:tcBorders>
              <w:top w:val="single" w:sz="6" w:space="0" w:color="auto"/>
              <w:left w:val="single" w:sz="6" w:space="0" w:color="auto"/>
              <w:bottom w:val="single" w:sz="6" w:space="0" w:color="auto"/>
              <w:right w:val="single" w:sz="6" w:space="0" w:color="auto"/>
            </w:tcBorders>
          </w:tcPr>
          <w:p w14:paraId="69B64ACF"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Годовой объем ввода жилья в эксплуатацию</w:t>
            </w:r>
          </w:p>
        </w:tc>
        <w:tc>
          <w:tcPr>
            <w:tcW w:w="1000" w:type="pct"/>
            <w:tcBorders>
              <w:top w:val="single" w:sz="6" w:space="0" w:color="auto"/>
              <w:left w:val="single" w:sz="6" w:space="0" w:color="auto"/>
              <w:bottom w:val="single" w:sz="6" w:space="0" w:color="auto"/>
              <w:right w:val="single" w:sz="6" w:space="0" w:color="auto"/>
            </w:tcBorders>
          </w:tcPr>
          <w:p w14:paraId="1160D19A"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0,15</w:t>
            </w:r>
          </w:p>
        </w:tc>
      </w:tr>
      <w:tr w:rsidR="00722E61" w:rsidRPr="00722E61" w14:paraId="40C5C596" w14:textId="77777777" w:rsidTr="00722E61">
        <w:trPr>
          <w:cantSplit/>
          <w:trHeight w:val="240"/>
        </w:trPr>
        <w:tc>
          <w:tcPr>
            <w:tcW w:w="366" w:type="pct"/>
            <w:tcBorders>
              <w:top w:val="single" w:sz="6" w:space="0" w:color="auto"/>
              <w:left w:val="single" w:sz="6" w:space="0" w:color="auto"/>
              <w:bottom w:val="single" w:sz="6" w:space="0" w:color="auto"/>
              <w:right w:val="single" w:sz="6" w:space="0" w:color="auto"/>
            </w:tcBorders>
          </w:tcPr>
          <w:p w14:paraId="548FE990"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634" w:type="pct"/>
            <w:tcBorders>
              <w:top w:val="single" w:sz="6" w:space="0" w:color="auto"/>
              <w:left w:val="single" w:sz="6" w:space="0" w:color="auto"/>
              <w:bottom w:val="single" w:sz="6" w:space="0" w:color="auto"/>
              <w:right w:val="single" w:sz="6" w:space="0" w:color="auto"/>
            </w:tcBorders>
          </w:tcPr>
          <w:p w14:paraId="30000D9C"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Доля ввода малоэтажного жилья в эксплуатацию</w:t>
            </w:r>
          </w:p>
        </w:tc>
        <w:tc>
          <w:tcPr>
            <w:tcW w:w="1000" w:type="pct"/>
            <w:tcBorders>
              <w:top w:val="single" w:sz="6" w:space="0" w:color="auto"/>
              <w:left w:val="single" w:sz="6" w:space="0" w:color="auto"/>
              <w:bottom w:val="single" w:sz="6" w:space="0" w:color="auto"/>
              <w:right w:val="single" w:sz="6" w:space="0" w:color="auto"/>
            </w:tcBorders>
          </w:tcPr>
          <w:p w14:paraId="0D16DA6A"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0,35</w:t>
            </w:r>
          </w:p>
        </w:tc>
      </w:tr>
      <w:tr w:rsidR="00722E61" w:rsidRPr="00722E61" w14:paraId="5EAAEB7E" w14:textId="77777777" w:rsidTr="00722E61">
        <w:trPr>
          <w:cantSplit/>
          <w:trHeight w:val="240"/>
        </w:trPr>
        <w:tc>
          <w:tcPr>
            <w:tcW w:w="366" w:type="pct"/>
            <w:tcBorders>
              <w:top w:val="single" w:sz="6" w:space="0" w:color="auto"/>
              <w:left w:val="single" w:sz="6" w:space="0" w:color="auto"/>
              <w:bottom w:val="single" w:sz="6" w:space="0" w:color="auto"/>
              <w:right w:val="single" w:sz="6" w:space="0" w:color="auto"/>
            </w:tcBorders>
          </w:tcPr>
          <w:p w14:paraId="7E39E45B"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3634" w:type="pct"/>
            <w:tcBorders>
              <w:top w:val="single" w:sz="6" w:space="0" w:color="auto"/>
              <w:left w:val="single" w:sz="6" w:space="0" w:color="auto"/>
              <w:bottom w:val="single" w:sz="6" w:space="0" w:color="auto"/>
              <w:right w:val="single" w:sz="6" w:space="0" w:color="auto"/>
            </w:tcBorders>
          </w:tcPr>
          <w:p w14:paraId="0DFA613C"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Доля годового ввода жилья экономкласса в эксплуатацию</w:t>
            </w:r>
          </w:p>
        </w:tc>
        <w:tc>
          <w:tcPr>
            <w:tcW w:w="1000" w:type="pct"/>
            <w:tcBorders>
              <w:top w:val="single" w:sz="6" w:space="0" w:color="auto"/>
              <w:left w:val="single" w:sz="6" w:space="0" w:color="auto"/>
              <w:bottom w:val="single" w:sz="6" w:space="0" w:color="auto"/>
              <w:right w:val="single" w:sz="6" w:space="0" w:color="auto"/>
            </w:tcBorders>
          </w:tcPr>
          <w:p w14:paraId="5970FD1B"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0,25</w:t>
            </w:r>
          </w:p>
        </w:tc>
      </w:tr>
      <w:tr w:rsidR="00722E61" w:rsidRPr="00722E61" w14:paraId="528FB349" w14:textId="77777777" w:rsidTr="00722E61">
        <w:trPr>
          <w:cantSplit/>
          <w:trHeight w:val="313"/>
        </w:trPr>
        <w:tc>
          <w:tcPr>
            <w:tcW w:w="366" w:type="pct"/>
            <w:tcBorders>
              <w:top w:val="single" w:sz="6" w:space="0" w:color="auto"/>
              <w:left w:val="single" w:sz="6" w:space="0" w:color="auto"/>
              <w:bottom w:val="single" w:sz="6" w:space="0" w:color="auto"/>
              <w:right w:val="single" w:sz="6" w:space="0" w:color="auto"/>
            </w:tcBorders>
          </w:tcPr>
          <w:p w14:paraId="5E19362F"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3634" w:type="pct"/>
            <w:tcBorders>
              <w:top w:val="single" w:sz="6" w:space="0" w:color="auto"/>
              <w:left w:val="single" w:sz="6" w:space="0" w:color="auto"/>
              <w:bottom w:val="single" w:sz="6" w:space="0" w:color="auto"/>
              <w:right w:val="single" w:sz="6" w:space="0" w:color="auto"/>
            </w:tcBorders>
          </w:tcPr>
          <w:p w14:paraId="08409B1E"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Доля ветхого и аварийного жилья в жилищном фонде</w:t>
            </w:r>
          </w:p>
        </w:tc>
        <w:tc>
          <w:tcPr>
            <w:tcW w:w="1000" w:type="pct"/>
            <w:tcBorders>
              <w:top w:val="single" w:sz="6" w:space="0" w:color="auto"/>
              <w:left w:val="single" w:sz="6" w:space="0" w:color="auto"/>
              <w:bottom w:val="single" w:sz="6" w:space="0" w:color="auto"/>
              <w:right w:val="single" w:sz="6" w:space="0" w:color="auto"/>
            </w:tcBorders>
          </w:tcPr>
          <w:p w14:paraId="318B92E9"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0,25</w:t>
            </w:r>
          </w:p>
        </w:tc>
      </w:tr>
      <w:tr w:rsidR="00722E61" w:rsidRPr="00722E61" w14:paraId="2B3E6310" w14:textId="77777777" w:rsidTr="00722E61">
        <w:trPr>
          <w:cantSplit/>
          <w:trHeight w:val="240"/>
        </w:trPr>
        <w:tc>
          <w:tcPr>
            <w:tcW w:w="366" w:type="pct"/>
            <w:tcBorders>
              <w:top w:val="single" w:sz="6" w:space="0" w:color="auto"/>
              <w:left w:val="single" w:sz="6" w:space="0" w:color="auto"/>
              <w:bottom w:val="single" w:sz="6" w:space="0" w:color="auto"/>
              <w:right w:val="single" w:sz="6" w:space="0" w:color="auto"/>
            </w:tcBorders>
          </w:tcPr>
          <w:p w14:paraId="6DDDCBA9" w14:textId="77777777" w:rsidR="00722E61" w:rsidRPr="00722E61" w:rsidRDefault="00722E61" w:rsidP="00722E61">
            <w:pPr>
              <w:widowControl/>
              <w:rPr>
                <w:rFonts w:ascii="Times New Roman" w:eastAsia="Times New Roman" w:hAnsi="Times New Roman" w:cs="Times New Roman"/>
                <w:sz w:val="28"/>
                <w:szCs w:val="28"/>
              </w:rPr>
            </w:pPr>
          </w:p>
        </w:tc>
        <w:tc>
          <w:tcPr>
            <w:tcW w:w="3634" w:type="pct"/>
            <w:tcBorders>
              <w:top w:val="single" w:sz="6" w:space="0" w:color="auto"/>
              <w:left w:val="single" w:sz="6" w:space="0" w:color="auto"/>
              <w:bottom w:val="single" w:sz="6" w:space="0" w:color="auto"/>
              <w:right w:val="single" w:sz="6" w:space="0" w:color="auto"/>
            </w:tcBorders>
          </w:tcPr>
          <w:p w14:paraId="70DB11EB"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Итого                                                  </w:t>
            </w:r>
          </w:p>
        </w:tc>
        <w:tc>
          <w:tcPr>
            <w:tcW w:w="1000" w:type="pct"/>
            <w:tcBorders>
              <w:top w:val="single" w:sz="6" w:space="0" w:color="auto"/>
              <w:left w:val="single" w:sz="6" w:space="0" w:color="auto"/>
              <w:bottom w:val="single" w:sz="6" w:space="0" w:color="auto"/>
              <w:right w:val="single" w:sz="6" w:space="0" w:color="auto"/>
            </w:tcBorders>
          </w:tcPr>
          <w:p w14:paraId="1F4B6A6C"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bl>
    <w:p w14:paraId="136B2EA3" w14:textId="77777777" w:rsidR="00722E61" w:rsidRPr="00722E61" w:rsidRDefault="00722E61" w:rsidP="00722E61">
      <w:pPr>
        <w:widowControl/>
        <w:ind w:firstLine="540"/>
        <w:jc w:val="both"/>
        <w:outlineLvl w:val="2"/>
        <w:rPr>
          <w:rFonts w:ascii="Times New Roman" w:eastAsia="Times New Roman" w:hAnsi="Times New Roman" w:cs="Times New Roman"/>
          <w:sz w:val="28"/>
          <w:szCs w:val="28"/>
        </w:rPr>
      </w:pPr>
    </w:p>
    <w:p w14:paraId="11E8E42E"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2E867EB2" w14:textId="77777777" w:rsidR="00722E61" w:rsidRPr="00722E61" w:rsidRDefault="00722E61" w:rsidP="00722E61">
      <w:pPr>
        <w:widowControl/>
        <w:ind w:firstLine="709"/>
        <w:jc w:val="both"/>
        <w:rPr>
          <w:rFonts w:ascii="Times New Roman" w:eastAsia="Times New Roman" w:hAnsi="Times New Roman" w:cs="Times New Roman"/>
          <w:sz w:val="28"/>
          <w:szCs w:val="28"/>
        </w:rPr>
        <w:sectPr w:rsidR="00722E61" w:rsidRPr="00722E61" w:rsidSect="00722E61">
          <w:pgSz w:w="11907" w:h="16840" w:code="9"/>
          <w:pgMar w:top="1134" w:right="624" w:bottom="1134" w:left="1985" w:header="709" w:footer="709" w:gutter="0"/>
          <w:pgNumType w:start="1"/>
          <w:cols w:space="708"/>
          <w:titlePg/>
          <w:docGrid w:linePitch="360"/>
        </w:sectPr>
      </w:pPr>
    </w:p>
    <w:tbl>
      <w:tblPr>
        <w:tblW w:w="5000" w:type="pct"/>
        <w:tblLook w:val="04A0" w:firstRow="1" w:lastRow="0" w:firstColumn="1" w:lastColumn="0" w:noHBand="0" w:noVBand="1"/>
      </w:tblPr>
      <w:tblGrid>
        <w:gridCol w:w="8417"/>
        <w:gridCol w:w="6512"/>
      </w:tblGrid>
      <w:tr w:rsidR="00722E61" w:rsidRPr="00722E61" w14:paraId="067A8CE4" w14:textId="77777777" w:rsidTr="00722E61">
        <w:tc>
          <w:tcPr>
            <w:tcW w:w="2819" w:type="pct"/>
          </w:tcPr>
          <w:p w14:paraId="78B73F2A" w14:textId="77777777" w:rsidR="00722E61" w:rsidRPr="00722E61" w:rsidRDefault="00722E61" w:rsidP="00722E61">
            <w:pPr>
              <w:pageBreakBefore/>
              <w:widowControl/>
              <w:autoSpaceDE/>
              <w:autoSpaceDN/>
              <w:adjustRightInd/>
              <w:ind w:right="-739"/>
              <w:rPr>
                <w:rFonts w:ascii="Times New Roman" w:eastAsia="Times New Roman" w:hAnsi="Times New Roman" w:cs="Times New Roman"/>
                <w:sz w:val="28"/>
                <w:szCs w:val="28"/>
              </w:rPr>
            </w:pPr>
          </w:p>
        </w:tc>
        <w:tc>
          <w:tcPr>
            <w:tcW w:w="2181" w:type="pct"/>
          </w:tcPr>
          <w:p w14:paraId="28FF198F" w14:textId="77777777" w:rsidR="00722E61" w:rsidRPr="00722E61" w:rsidRDefault="00722E61" w:rsidP="00722E61">
            <w:pPr>
              <w:pageBreakBefore/>
              <w:widowControl/>
              <w:autoSpaceDE/>
              <w:autoSpaceDN/>
              <w:adjustRightInd/>
              <w:ind w:left="175" w:right="-73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Приложение </w:t>
            </w:r>
          </w:p>
          <w:p w14:paraId="5D843A9F"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Методике предоставления из областного бюджета муниципальным образованиям области </w:t>
            </w:r>
          </w:p>
          <w:p w14:paraId="34C9BE07"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 распределения субсидий на стимулирование </w:t>
            </w:r>
          </w:p>
          <w:p w14:paraId="3A8BEB55"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программ развития жилищного строительства </w:t>
            </w:r>
          </w:p>
          <w:p w14:paraId="24CFFF16"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муниципальных образований Ярославской области в рамках региональной программы </w:t>
            </w:r>
          </w:p>
          <w:p w14:paraId="5A79B559"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«Стимулирование развития жилищного </w:t>
            </w:r>
          </w:p>
          <w:p w14:paraId="0A2F06AE"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строительства на территории Ярославской области» на 2011 – 2020 годы в части мероприятий </w:t>
            </w:r>
          </w:p>
          <w:p w14:paraId="491FF18A"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 строительству объектов социальной </w:t>
            </w:r>
          </w:p>
          <w:p w14:paraId="69821B0A"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инфраструктуры на 2011 год</w:t>
            </w:r>
          </w:p>
          <w:p w14:paraId="3F543BA7" w14:textId="77777777" w:rsidR="00722E61" w:rsidRPr="00722E61" w:rsidRDefault="00722E61" w:rsidP="00722E61">
            <w:pPr>
              <w:widowControl/>
              <w:autoSpaceDE/>
              <w:autoSpaceDN/>
              <w:adjustRightInd/>
              <w:ind w:left="175"/>
              <w:jc w:val="both"/>
              <w:rPr>
                <w:rFonts w:ascii="Times New Roman" w:eastAsia="Times New Roman" w:hAnsi="Times New Roman" w:cs="Times New Roman"/>
                <w:sz w:val="28"/>
                <w:szCs w:val="28"/>
              </w:rPr>
            </w:pPr>
          </w:p>
          <w:p w14:paraId="1D815A86" w14:textId="77777777" w:rsidR="00722E61" w:rsidRPr="00722E61" w:rsidRDefault="00722E61" w:rsidP="00722E61">
            <w:pPr>
              <w:widowControl/>
              <w:autoSpaceDE/>
              <w:autoSpaceDN/>
              <w:adjustRightInd/>
              <w:ind w:left="3577"/>
              <w:rPr>
                <w:rFonts w:ascii="Times New Roman" w:eastAsia="Times New Roman" w:hAnsi="Times New Roman" w:cs="Times New Roman"/>
                <w:sz w:val="28"/>
                <w:szCs w:val="28"/>
              </w:rPr>
            </w:pPr>
          </w:p>
        </w:tc>
      </w:tr>
    </w:tbl>
    <w:p w14:paraId="267BC1E0"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bCs/>
          <w:sz w:val="24"/>
          <w:szCs w:val="24"/>
        </w:rPr>
      </w:pPr>
    </w:p>
    <w:p w14:paraId="74C966F1" w14:textId="77777777" w:rsidR="00722E61" w:rsidRPr="00722E61" w:rsidRDefault="00722E61" w:rsidP="00722E61">
      <w:pPr>
        <w:widowControl/>
        <w:autoSpaceDE/>
        <w:autoSpaceDN/>
        <w:adjustRightInd/>
        <w:ind w:left="851" w:right="-739"/>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ОТЧЁТ</w:t>
      </w:r>
    </w:p>
    <w:p w14:paraId="6D7F3112" w14:textId="77777777" w:rsidR="00722E61" w:rsidRPr="00722E61" w:rsidRDefault="00722E61" w:rsidP="00722E61">
      <w:pPr>
        <w:widowControl/>
        <w:autoSpaceDE/>
        <w:autoSpaceDN/>
        <w:adjustRightInd/>
        <w:ind w:left="851" w:right="-739"/>
        <w:jc w:val="center"/>
        <w:rPr>
          <w:rFonts w:ascii="Times New Roman" w:eastAsia="Times New Roman" w:hAnsi="Times New Roman" w:cs="Times New Roman"/>
          <w:b/>
          <w:i/>
          <w:sz w:val="28"/>
          <w:szCs w:val="28"/>
        </w:rPr>
      </w:pPr>
      <w:r w:rsidRPr="00722E61">
        <w:rPr>
          <w:rFonts w:ascii="Times New Roman" w:eastAsia="Times New Roman" w:hAnsi="Times New Roman" w:cs="Times New Roman"/>
          <w:b/>
          <w:i/>
          <w:sz w:val="28"/>
          <w:szCs w:val="28"/>
        </w:rPr>
        <w:t>___________________________________________________________</w:t>
      </w:r>
    </w:p>
    <w:p w14:paraId="438A739A" w14:textId="77777777" w:rsidR="00722E61" w:rsidRPr="00722E61" w:rsidRDefault="00722E61" w:rsidP="00722E61">
      <w:pPr>
        <w:widowControl/>
        <w:autoSpaceDE/>
        <w:autoSpaceDN/>
        <w:adjustRightInd/>
        <w:ind w:left="851" w:right="-739"/>
        <w:jc w:val="center"/>
        <w:rPr>
          <w:rFonts w:ascii="Times New Roman" w:eastAsia="Times New Roman" w:hAnsi="Times New Roman" w:cs="Times New Roman"/>
          <w:b/>
          <w:sz w:val="24"/>
          <w:szCs w:val="24"/>
        </w:rPr>
      </w:pPr>
      <w:r w:rsidRPr="00722E61">
        <w:rPr>
          <w:rFonts w:ascii="Times New Roman" w:eastAsia="Times New Roman" w:hAnsi="Times New Roman" w:cs="Times New Roman"/>
          <w:b/>
          <w:i/>
          <w:sz w:val="24"/>
          <w:szCs w:val="24"/>
        </w:rPr>
        <w:t xml:space="preserve"> </w:t>
      </w:r>
      <w:r w:rsidRPr="00722E61">
        <w:rPr>
          <w:rFonts w:ascii="Times New Roman" w:eastAsia="Times New Roman" w:hAnsi="Times New Roman" w:cs="Times New Roman"/>
          <w:b/>
          <w:sz w:val="24"/>
          <w:szCs w:val="24"/>
        </w:rPr>
        <w:t>(наименование муниципального образования Ярославской области)</w:t>
      </w:r>
    </w:p>
    <w:p w14:paraId="3181C2B9"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об осуществлении расходов средств федерального бюджета и средств консолидированного бюджета</w:t>
      </w:r>
    </w:p>
    <w:p w14:paraId="5A17FCA3"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Ярославской области, выделенных на развитие социальной инфраструктуры в рамках</w:t>
      </w:r>
    </w:p>
    <w:p w14:paraId="6543D35A"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реализации подпрограммы «Стимулирование программ развития жилищного строительства </w:t>
      </w:r>
    </w:p>
    <w:p w14:paraId="7610113D"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субъектов Российской Федерации» федеральной целевой программы «Жилище» на 2011 – 2015 годы</w:t>
      </w:r>
    </w:p>
    <w:p w14:paraId="6172406D" w14:textId="77777777" w:rsidR="00722E61" w:rsidRPr="00722E61" w:rsidRDefault="00722E61" w:rsidP="00722E61">
      <w:pPr>
        <w:widowControl/>
        <w:autoSpaceDE/>
        <w:autoSpaceDN/>
        <w:adjustRightInd/>
        <w:ind w:right="-596"/>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  _____ – ________ (месяцы) 20__ года</w:t>
      </w:r>
    </w:p>
    <w:p w14:paraId="771E8BC2"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69E47C79"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7D88167B"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68D3556E"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0E815A9E"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137E2A54"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p w14:paraId="6A2AA491" w14:textId="77777777" w:rsidR="00722E61" w:rsidRPr="00722E61" w:rsidRDefault="00722E61" w:rsidP="00722E61">
      <w:pPr>
        <w:widowControl/>
        <w:autoSpaceDE/>
        <w:autoSpaceDN/>
        <w:adjustRightInd/>
        <w:ind w:left="851" w:right="-191"/>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
        <w:gridCol w:w="1082"/>
        <w:gridCol w:w="1082"/>
        <w:gridCol w:w="649"/>
        <w:gridCol w:w="1328"/>
        <w:gridCol w:w="1328"/>
        <w:gridCol w:w="1328"/>
        <w:gridCol w:w="649"/>
        <w:gridCol w:w="1010"/>
        <w:gridCol w:w="999"/>
        <w:gridCol w:w="1227"/>
        <w:gridCol w:w="1371"/>
        <w:gridCol w:w="1227"/>
        <w:gridCol w:w="1082"/>
      </w:tblGrid>
      <w:tr w:rsidR="00722E61" w:rsidRPr="00722E61" w14:paraId="48A6A658" w14:textId="77777777" w:rsidTr="00722E61">
        <w:trPr>
          <w:trHeight w:val="792"/>
        </w:trPr>
        <w:tc>
          <w:tcPr>
            <w:tcW w:w="147" w:type="pct"/>
            <w:vMerge w:val="restart"/>
            <w:shd w:val="clear" w:color="auto" w:fill="auto"/>
          </w:tcPr>
          <w:p w14:paraId="00F83688"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lastRenderedPageBreak/>
              <w:t>№ п/п</w:t>
            </w:r>
          </w:p>
        </w:tc>
        <w:tc>
          <w:tcPr>
            <w:tcW w:w="392" w:type="pct"/>
            <w:vMerge w:val="restart"/>
          </w:tcPr>
          <w:p w14:paraId="4D50A971"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Наименование мероприятия (проекта)</w:t>
            </w:r>
          </w:p>
        </w:tc>
        <w:tc>
          <w:tcPr>
            <w:tcW w:w="392" w:type="pct"/>
            <w:vMerge w:val="restart"/>
          </w:tcPr>
          <w:p w14:paraId="2A812A12"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Наименование заказчика/ застройщика</w:t>
            </w:r>
          </w:p>
        </w:tc>
        <w:tc>
          <w:tcPr>
            <w:tcW w:w="1422" w:type="pct"/>
            <w:gridSpan w:val="4"/>
            <w:shd w:val="clear" w:color="auto" w:fill="auto"/>
          </w:tcPr>
          <w:p w14:paraId="3837C78F"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Объем финансирования расходов</w:t>
            </w:r>
          </w:p>
          <w:p w14:paraId="4EEF9CAE"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нарастающим итогом</w:t>
            </w:r>
          </w:p>
          <w:p w14:paraId="595A8FFB"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(тыс. руб.)</w:t>
            </w:r>
          </w:p>
        </w:tc>
        <w:tc>
          <w:tcPr>
            <w:tcW w:w="1323" w:type="pct"/>
            <w:gridSpan w:val="4"/>
            <w:shd w:val="clear" w:color="auto" w:fill="auto"/>
          </w:tcPr>
          <w:p w14:paraId="0252890C"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Общий объем выполненных работ по форме КС-3</w:t>
            </w:r>
          </w:p>
          <w:p w14:paraId="3360445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нарастающим итогом</w:t>
            </w:r>
          </w:p>
          <w:p w14:paraId="0F297853"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(тыс. руб.)</w:t>
            </w:r>
          </w:p>
        </w:tc>
        <w:tc>
          <w:tcPr>
            <w:tcW w:w="931" w:type="pct"/>
            <w:gridSpan w:val="2"/>
            <w:shd w:val="clear" w:color="auto" w:fill="auto"/>
          </w:tcPr>
          <w:p w14:paraId="44F9C8AA"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Объем выполненных работ</w:t>
            </w:r>
          </w:p>
          <w:p w14:paraId="3D940AA8"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xml:space="preserve">  (по форме КС-2)</w:t>
            </w:r>
          </w:p>
          <w:p w14:paraId="7369B442"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(тыс. руб.)</w:t>
            </w:r>
          </w:p>
        </w:tc>
        <w:tc>
          <w:tcPr>
            <w:tcW w:w="392" w:type="pct"/>
            <w:vMerge w:val="restart"/>
            <w:shd w:val="clear" w:color="auto" w:fill="auto"/>
          </w:tcPr>
          <w:p w14:paraId="39353107"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Фактически освоено из всех источников</w:t>
            </w:r>
          </w:p>
        </w:tc>
      </w:tr>
      <w:tr w:rsidR="00722E61" w:rsidRPr="00722E61" w14:paraId="0DCA803C" w14:textId="77777777" w:rsidTr="00722E61">
        <w:trPr>
          <w:trHeight w:val="280"/>
        </w:trPr>
        <w:tc>
          <w:tcPr>
            <w:tcW w:w="147" w:type="pct"/>
            <w:vMerge/>
            <w:shd w:val="clear" w:color="auto" w:fill="auto"/>
          </w:tcPr>
          <w:p w14:paraId="3C485EC7"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p>
        </w:tc>
        <w:tc>
          <w:tcPr>
            <w:tcW w:w="392" w:type="pct"/>
            <w:vMerge/>
          </w:tcPr>
          <w:p w14:paraId="3F68C5D8"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392" w:type="pct"/>
            <w:vMerge/>
          </w:tcPr>
          <w:p w14:paraId="317AC93C"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45" w:type="pct"/>
            <w:vMerge w:val="restart"/>
            <w:shd w:val="clear" w:color="auto" w:fill="auto"/>
          </w:tcPr>
          <w:p w14:paraId="4E86CD8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всего</w:t>
            </w:r>
          </w:p>
        </w:tc>
        <w:tc>
          <w:tcPr>
            <w:tcW w:w="1177" w:type="pct"/>
            <w:gridSpan w:val="3"/>
            <w:shd w:val="clear" w:color="auto" w:fill="auto"/>
          </w:tcPr>
          <w:p w14:paraId="24868503"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 том числе</w:t>
            </w:r>
          </w:p>
        </w:tc>
        <w:tc>
          <w:tcPr>
            <w:tcW w:w="245" w:type="pct"/>
            <w:vMerge w:val="restart"/>
            <w:shd w:val="clear" w:color="auto" w:fill="auto"/>
          </w:tcPr>
          <w:p w14:paraId="57A991F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всего</w:t>
            </w:r>
          </w:p>
        </w:tc>
        <w:tc>
          <w:tcPr>
            <w:tcW w:w="343" w:type="pct"/>
            <w:vMerge w:val="restart"/>
            <w:shd w:val="clear" w:color="auto" w:fill="auto"/>
          </w:tcPr>
          <w:p w14:paraId="1F5099D4" w14:textId="77777777" w:rsidR="00722E61" w:rsidRPr="00722E61" w:rsidRDefault="00722E61" w:rsidP="00722E61">
            <w:pPr>
              <w:widowControl/>
              <w:autoSpaceDE/>
              <w:autoSpaceDN/>
              <w:adjustRightInd/>
              <w:ind w:righ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 том числе за счет средств федерального бюджета</w:t>
            </w:r>
          </w:p>
        </w:tc>
        <w:tc>
          <w:tcPr>
            <w:tcW w:w="294" w:type="pct"/>
            <w:vMerge w:val="restart"/>
            <w:shd w:val="clear" w:color="auto" w:fill="auto"/>
          </w:tcPr>
          <w:p w14:paraId="722A143B" w14:textId="77777777" w:rsidR="00722E61" w:rsidRPr="00722E61" w:rsidRDefault="00722E61" w:rsidP="00722E61">
            <w:pPr>
              <w:widowControl/>
              <w:autoSpaceDE/>
              <w:autoSpaceDN/>
              <w:adjustRightInd/>
              <w:ind w:righ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 том числе за счет средств бюджета Ярослав-ской области</w:t>
            </w:r>
          </w:p>
        </w:tc>
        <w:tc>
          <w:tcPr>
            <w:tcW w:w="441" w:type="pct"/>
            <w:vMerge w:val="restart"/>
            <w:shd w:val="clear" w:color="auto" w:fill="auto"/>
          </w:tcPr>
          <w:p w14:paraId="535720CE" w14:textId="77777777" w:rsidR="00722E61" w:rsidRPr="00722E61" w:rsidRDefault="00722E61" w:rsidP="00722E61">
            <w:pPr>
              <w:widowControl/>
              <w:autoSpaceDE/>
              <w:autoSpaceDN/>
              <w:adjustRightInd/>
              <w:ind w:righ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в том числе за счет средств  бюджета муниципальных образований Ярославской области</w:t>
            </w:r>
          </w:p>
        </w:tc>
        <w:tc>
          <w:tcPr>
            <w:tcW w:w="490" w:type="pct"/>
            <w:vMerge w:val="restart"/>
            <w:shd w:val="clear" w:color="auto" w:fill="auto"/>
          </w:tcPr>
          <w:p w14:paraId="509264F6"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предусмотренный в 20__ году</w:t>
            </w:r>
          </w:p>
        </w:tc>
        <w:tc>
          <w:tcPr>
            <w:tcW w:w="441" w:type="pct"/>
            <w:vMerge w:val="restart"/>
            <w:shd w:val="clear" w:color="auto" w:fill="auto"/>
          </w:tcPr>
          <w:p w14:paraId="1B382150"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фактический,  нарастающим итогом</w:t>
            </w:r>
          </w:p>
        </w:tc>
        <w:tc>
          <w:tcPr>
            <w:tcW w:w="392" w:type="pct"/>
            <w:vMerge/>
            <w:shd w:val="clear" w:color="auto" w:fill="auto"/>
          </w:tcPr>
          <w:p w14:paraId="5362BBC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1C243294" w14:textId="77777777" w:rsidTr="00722E61">
        <w:trPr>
          <w:trHeight w:val="1315"/>
        </w:trPr>
        <w:tc>
          <w:tcPr>
            <w:tcW w:w="147" w:type="pct"/>
            <w:vMerge/>
            <w:shd w:val="clear" w:color="auto" w:fill="auto"/>
          </w:tcPr>
          <w:p w14:paraId="2CA64774"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p>
        </w:tc>
        <w:tc>
          <w:tcPr>
            <w:tcW w:w="392" w:type="pct"/>
            <w:vMerge/>
          </w:tcPr>
          <w:p w14:paraId="020FF5D3"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392" w:type="pct"/>
            <w:vMerge/>
          </w:tcPr>
          <w:p w14:paraId="39565A79"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245" w:type="pct"/>
            <w:vMerge/>
            <w:shd w:val="clear" w:color="auto" w:fill="auto"/>
          </w:tcPr>
          <w:p w14:paraId="40D99DFD"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392" w:type="pct"/>
            <w:shd w:val="clear" w:color="auto" w:fill="auto"/>
          </w:tcPr>
          <w:p w14:paraId="778ECF12"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профинан-сировано из федерального бюджета</w:t>
            </w:r>
          </w:p>
        </w:tc>
        <w:tc>
          <w:tcPr>
            <w:tcW w:w="392" w:type="pct"/>
            <w:shd w:val="clear" w:color="auto" w:fill="auto"/>
          </w:tcPr>
          <w:p w14:paraId="3CAACF6A"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профинан-сировано из бюджета Ярославской области</w:t>
            </w:r>
          </w:p>
        </w:tc>
        <w:tc>
          <w:tcPr>
            <w:tcW w:w="392" w:type="pct"/>
            <w:shd w:val="clear" w:color="auto" w:fill="auto"/>
          </w:tcPr>
          <w:p w14:paraId="7FE3E24E"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профинан-сировано из бюджета муниципальных образований Ярославской области</w:t>
            </w:r>
          </w:p>
        </w:tc>
        <w:tc>
          <w:tcPr>
            <w:tcW w:w="245" w:type="pct"/>
            <w:vMerge/>
            <w:shd w:val="clear" w:color="auto" w:fill="auto"/>
            <w:vAlign w:val="center"/>
          </w:tcPr>
          <w:p w14:paraId="646DD181"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343" w:type="pct"/>
            <w:vMerge/>
            <w:shd w:val="clear" w:color="auto" w:fill="auto"/>
            <w:vAlign w:val="center"/>
          </w:tcPr>
          <w:p w14:paraId="640B35C7"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294" w:type="pct"/>
            <w:vMerge/>
            <w:shd w:val="clear" w:color="auto" w:fill="auto"/>
            <w:vAlign w:val="center"/>
          </w:tcPr>
          <w:p w14:paraId="1D1AED0F"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441" w:type="pct"/>
            <w:vMerge/>
            <w:shd w:val="clear" w:color="auto" w:fill="auto"/>
            <w:vAlign w:val="center"/>
          </w:tcPr>
          <w:p w14:paraId="2D052327"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490" w:type="pct"/>
            <w:vMerge/>
            <w:shd w:val="clear" w:color="auto" w:fill="auto"/>
            <w:vAlign w:val="center"/>
          </w:tcPr>
          <w:p w14:paraId="39226CAE"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441" w:type="pct"/>
            <w:vMerge/>
            <w:shd w:val="clear" w:color="auto" w:fill="auto"/>
            <w:vAlign w:val="center"/>
          </w:tcPr>
          <w:p w14:paraId="78B01D0F" w14:textId="77777777" w:rsidR="00722E61" w:rsidRPr="00722E61" w:rsidRDefault="00722E61" w:rsidP="00722E61">
            <w:pPr>
              <w:widowControl/>
              <w:autoSpaceDE/>
              <w:autoSpaceDN/>
              <w:adjustRightInd/>
              <w:jc w:val="center"/>
              <w:rPr>
                <w:rFonts w:ascii="Times New Roman" w:eastAsia="Times New Roman" w:hAnsi="Times New Roman" w:cs="Times New Roman"/>
                <w:bCs/>
                <w:sz w:val="16"/>
                <w:szCs w:val="16"/>
              </w:rPr>
            </w:pPr>
          </w:p>
        </w:tc>
        <w:tc>
          <w:tcPr>
            <w:tcW w:w="392" w:type="pct"/>
            <w:vMerge/>
            <w:shd w:val="clear" w:color="auto" w:fill="auto"/>
          </w:tcPr>
          <w:p w14:paraId="1757BE1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5D827E7A" w14:textId="77777777" w:rsidTr="00722E61">
        <w:trPr>
          <w:trHeight w:val="70"/>
        </w:trPr>
        <w:tc>
          <w:tcPr>
            <w:tcW w:w="147" w:type="pct"/>
            <w:shd w:val="clear" w:color="auto" w:fill="auto"/>
            <w:noWrap/>
            <w:vAlign w:val="center"/>
          </w:tcPr>
          <w:p w14:paraId="33B5106A" w14:textId="77777777" w:rsidR="00722E61" w:rsidRPr="00722E61" w:rsidRDefault="00722E61" w:rsidP="00722E61">
            <w:pPr>
              <w:widowControl/>
              <w:autoSpaceDE/>
              <w:autoSpaceDN/>
              <w:adjustRightInd/>
              <w:ind w:left="57"/>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w:t>
            </w:r>
          </w:p>
        </w:tc>
        <w:tc>
          <w:tcPr>
            <w:tcW w:w="392" w:type="pct"/>
            <w:vAlign w:val="center"/>
          </w:tcPr>
          <w:p w14:paraId="44437246"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2</w:t>
            </w:r>
          </w:p>
        </w:tc>
        <w:tc>
          <w:tcPr>
            <w:tcW w:w="392" w:type="pct"/>
            <w:vAlign w:val="center"/>
          </w:tcPr>
          <w:p w14:paraId="6A83B102"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3</w:t>
            </w:r>
          </w:p>
        </w:tc>
        <w:tc>
          <w:tcPr>
            <w:tcW w:w="245" w:type="pct"/>
            <w:shd w:val="clear" w:color="auto" w:fill="auto"/>
            <w:noWrap/>
            <w:vAlign w:val="center"/>
          </w:tcPr>
          <w:p w14:paraId="592A81CD"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4</w:t>
            </w:r>
          </w:p>
        </w:tc>
        <w:tc>
          <w:tcPr>
            <w:tcW w:w="392" w:type="pct"/>
            <w:shd w:val="clear" w:color="auto" w:fill="auto"/>
            <w:vAlign w:val="center"/>
          </w:tcPr>
          <w:p w14:paraId="4EC27AC6"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5</w:t>
            </w:r>
          </w:p>
        </w:tc>
        <w:tc>
          <w:tcPr>
            <w:tcW w:w="392" w:type="pct"/>
            <w:shd w:val="clear" w:color="auto" w:fill="auto"/>
            <w:noWrap/>
            <w:vAlign w:val="center"/>
          </w:tcPr>
          <w:p w14:paraId="15ECEDF3"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6</w:t>
            </w:r>
          </w:p>
        </w:tc>
        <w:tc>
          <w:tcPr>
            <w:tcW w:w="392" w:type="pct"/>
            <w:shd w:val="clear" w:color="auto" w:fill="auto"/>
            <w:vAlign w:val="center"/>
          </w:tcPr>
          <w:p w14:paraId="3D714BF5"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7</w:t>
            </w:r>
          </w:p>
        </w:tc>
        <w:tc>
          <w:tcPr>
            <w:tcW w:w="245" w:type="pct"/>
            <w:shd w:val="clear" w:color="auto" w:fill="auto"/>
            <w:vAlign w:val="center"/>
          </w:tcPr>
          <w:p w14:paraId="3E7BD73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8</w:t>
            </w:r>
          </w:p>
        </w:tc>
        <w:tc>
          <w:tcPr>
            <w:tcW w:w="343" w:type="pct"/>
            <w:shd w:val="clear" w:color="auto" w:fill="auto"/>
            <w:vAlign w:val="center"/>
          </w:tcPr>
          <w:p w14:paraId="2FFB1678"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9</w:t>
            </w:r>
          </w:p>
        </w:tc>
        <w:tc>
          <w:tcPr>
            <w:tcW w:w="294" w:type="pct"/>
            <w:shd w:val="clear" w:color="auto" w:fill="auto"/>
            <w:vAlign w:val="center"/>
          </w:tcPr>
          <w:p w14:paraId="4E99BEC1"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10</w:t>
            </w:r>
          </w:p>
        </w:tc>
        <w:tc>
          <w:tcPr>
            <w:tcW w:w="441" w:type="pct"/>
            <w:shd w:val="clear" w:color="auto" w:fill="auto"/>
            <w:vAlign w:val="center"/>
          </w:tcPr>
          <w:p w14:paraId="7B37BEB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11</w:t>
            </w:r>
          </w:p>
        </w:tc>
        <w:tc>
          <w:tcPr>
            <w:tcW w:w="490" w:type="pct"/>
            <w:shd w:val="clear" w:color="auto" w:fill="auto"/>
            <w:vAlign w:val="center"/>
          </w:tcPr>
          <w:p w14:paraId="249B5835"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12</w:t>
            </w:r>
          </w:p>
        </w:tc>
        <w:tc>
          <w:tcPr>
            <w:tcW w:w="441" w:type="pct"/>
            <w:shd w:val="clear" w:color="auto" w:fill="auto"/>
            <w:vAlign w:val="center"/>
          </w:tcPr>
          <w:p w14:paraId="76939CE0"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13</w:t>
            </w:r>
          </w:p>
        </w:tc>
        <w:tc>
          <w:tcPr>
            <w:tcW w:w="392" w:type="pct"/>
            <w:shd w:val="clear" w:color="auto" w:fill="auto"/>
          </w:tcPr>
          <w:p w14:paraId="17F64359"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14</w:t>
            </w:r>
          </w:p>
        </w:tc>
      </w:tr>
      <w:tr w:rsidR="00722E61" w:rsidRPr="00722E61" w14:paraId="2BD8EEDA" w14:textId="77777777" w:rsidTr="00722E61">
        <w:trPr>
          <w:trHeight w:val="133"/>
        </w:trPr>
        <w:tc>
          <w:tcPr>
            <w:tcW w:w="147" w:type="pct"/>
            <w:shd w:val="clear" w:color="auto" w:fill="auto"/>
            <w:noWrap/>
            <w:vAlign w:val="bottom"/>
          </w:tcPr>
          <w:p w14:paraId="723B03A8" w14:textId="77777777" w:rsidR="00722E61" w:rsidRPr="00722E61" w:rsidRDefault="00722E61" w:rsidP="00722E61">
            <w:pPr>
              <w:widowControl/>
              <w:autoSpaceDE/>
              <w:autoSpaceDN/>
              <w:adjustRightInd/>
              <w:ind w:lef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w:t>
            </w:r>
          </w:p>
        </w:tc>
        <w:tc>
          <w:tcPr>
            <w:tcW w:w="392" w:type="pct"/>
            <w:vAlign w:val="bottom"/>
          </w:tcPr>
          <w:p w14:paraId="5D082F1A"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tcPr>
          <w:p w14:paraId="1E03E804"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45" w:type="pct"/>
            <w:shd w:val="clear" w:color="auto" w:fill="auto"/>
            <w:noWrap/>
            <w:vAlign w:val="bottom"/>
          </w:tcPr>
          <w:p w14:paraId="16E8A6B1"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vAlign w:val="center"/>
          </w:tcPr>
          <w:p w14:paraId="764F817B"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noWrap/>
            <w:vAlign w:val="bottom"/>
          </w:tcPr>
          <w:p w14:paraId="632739D4"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vAlign w:val="bottom"/>
          </w:tcPr>
          <w:p w14:paraId="72E2544D"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45" w:type="pct"/>
            <w:shd w:val="clear" w:color="auto" w:fill="auto"/>
            <w:noWrap/>
            <w:vAlign w:val="bottom"/>
          </w:tcPr>
          <w:p w14:paraId="6FC90974"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43" w:type="pct"/>
            <w:shd w:val="clear" w:color="auto" w:fill="auto"/>
            <w:vAlign w:val="bottom"/>
          </w:tcPr>
          <w:p w14:paraId="0E7C8E2C"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94" w:type="pct"/>
            <w:shd w:val="clear" w:color="auto" w:fill="auto"/>
            <w:noWrap/>
            <w:vAlign w:val="bottom"/>
          </w:tcPr>
          <w:p w14:paraId="5B66D82B"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441" w:type="pct"/>
            <w:shd w:val="clear" w:color="auto" w:fill="auto"/>
            <w:noWrap/>
            <w:vAlign w:val="bottom"/>
          </w:tcPr>
          <w:p w14:paraId="137FCD94"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490" w:type="pct"/>
            <w:shd w:val="clear" w:color="auto" w:fill="auto"/>
            <w:vAlign w:val="bottom"/>
          </w:tcPr>
          <w:p w14:paraId="28FE6615"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441" w:type="pct"/>
            <w:shd w:val="clear" w:color="auto" w:fill="auto"/>
            <w:vAlign w:val="bottom"/>
          </w:tcPr>
          <w:p w14:paraId="429EF9C3"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392" w:type="pct"/>
            <w:shd w:val="clear" w:color="auto" w:fill="auto"/>
          </w:tcPr>
          <w:p w14:paraId="67E0884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r w:rsidR="00722E61" w:rsidRPr="00722E61" w14:paraId="0B311259" w14:textId="77777777" w:rsidTr="00722E61">
        <w:trPr>
          <w:trHeight w:val="298"/>
        </w:trPr>
        <w:tc>
          <w:tcPr>
            <w:tcW w:w="147" w:type="pct"/>
            <w:shd w:val="clear" w:color="auto" w:fill="auto"/>
            <w:noWrap/>
            <w:vAlign w:val="bottom"/>
          </w:tcPr>
          <w:p w14:paraId="3C4FD99E" w14:textId="77777777" w:rsidR="00722E61" w:rsidRPr="00722E61" w:rsidRDefault="00722E61" w:rsidP="00722E61">
            <w:pPr>
              <w:widowControl/>
              <w:autoSpaceDE/>
              <w:autoSpaceDN/>
              <w:adjustRightInd/>
              <w:ind w:lef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w:t>
            </w:r>
          </w:p>
        </w:tc>
        <w:tc>
          <w:tcPr>
            <w:tcW w:w="392" w:type="pct"/>
            <w:vAlign w:val="bottom"/>
          </w:tcPr>
          <w:p w14:paraId="5E5C539F"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Итого</w:t>
            </w:r>
          </w:p>
        </w:tc>
        <w:tc>
          <w:tcPr>
            <w:tcW w:w="392" w:type="pct"/>
          </w:tcPr>
          <w:p w14:paraId="1700D0B5"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45" w:type="pct"/>
            <w:shd w:val="clear" w:color="auto" w:fill="auto"/>
            <w:noWrap/>
            <w:vAlign w:val="bottom"/>
          </w:tcPr>
          <w:p w14:paraId="15537058"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vAlign w:val="center"/>
          </w:tcPr>
          <w:p w14:paraId="3D09A979"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noWrap/>
            <w:vAlign w:val="bottom"/>
          </w:tcPr>
          <w:p w14:paraId="36B76811"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92" w:type="pct"/>
            <w:shd w:val="clear" w:color="auto" w:fill="auto"/>
            <w:vAlign w:val="bottom"/>
          </w:tcPr>
          <w:p w14:paraId="3520173D"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45" w:type="pct"/>
            <w:shd w:val="clear" w:color="auto" w:fill="auto"/>
            <w:noWrap/>
            <w:vAlign w:val="bottom"/>
          </w:tcPr>
          <w:p w14:paraId="2B284871"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343" w:type="pct"/>
            <w:shd w:val="clear" w:color="auto" w:fill="auto"/>
            <w:vAlign w:val="bottom"/>
          </w:tcPr>
          <w:p w14:paraId="436FE341"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294" w:type="pct"/>
            <w:shd w:val="clear" w:color="auto" w:fill="auto"/>
            <w:noWrap/>
            <w:vAlign w:val="bottom"/>
          </w:tcPr>
          <w:p w14:paraId="366E040A"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441" w:type="pct"/>
            <w:shd w:val="clear" w:color="auto" w:fill="auto"/>
            <w:noWrap/>
            <w:vAlign w:val="bottom"/>
          </w:tcPr>
          <w:p w14:paraId="359DBBCA"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r w:rsidRPr="00722E61">
              <w:rPr>
                <w:rFonts w:ascii="Times New Roman" w:eastAsia="Times New Roman" w:hAnsi="Times New Roman" w:cs="Times New Roman"/>
                <w:bCs/>
                <w:sz w:val="16"/>
                <w:szCs w:val="16"/>
              </w:rPr>
              <w:t> </w:t>
            </w:r>
          </w:p>
        </w:tc>
        <w:tc>
          <w:tcPr>
            <w:tcW w:w="490" w:type="pct"/>
            <w:shd w:val="clear" w:color="auto" w:fill="auto"/>
            <w:vAlign w:val="bottom"/>
          </w:tcPr>
          <w:p w14:paraId="7F3A0B25"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441" w:type="pct"/>
            <w:shd w:val="clear" w:color="auto" w:fill="auto"/>
            <w:vAlign w:val="bottom"/>
          </w:tcPr>
          <w:p w14:paraId="70CA97AE" w14:textId="77777777" w:rsidR="00722E61" w:rsidRPr="00722E61" w:rsidRDefault="00722E61" w:rsidP="00722E61">
            <w:pPr>
              <w:widowControl/>
              <w:autoSpaceDE/>
              <w:autoSpaceDN/>
              <w:adjustRightInd/>
              <w:ind w:left="-42"/>
              <w:jc w:val="center"/>
              <w:rPr>
                <w:rFonts w:ascii="Times New Roman" w:eastAsia="Times New Roman" w:hAnsi="Times New Roman" w:cs="Times New Roman"/>
                <w:bCs/>
                <w:sz w:val="16"/>
                <w:szCs w:val="16"/>
              </w:rPr>
            </w:pPr>
          </w:p>
        </w:tc>
        <w:tc>
          <w:tcPr>
            <w:tcW w:w="392" w:type="pct"/>
            <w:shd w:val="clear" w:color="auto" w:fill="auto"/>
          </w:tcPr>
          <w:p w14:paraId="2729D73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r>
    </w:tbl>
    <w:p w14:paraId="7499A5DD" w14:textId="77777777" w:rsidR="00722E61" w:rsidRPr="00722E61" w:rsidRDefault="00722E61" w:rsidP="00722E61">
      <w:pPr>
        <w:widowControl/>
        <w:autoSpaceDE/>
        <w:autoSpaceDN/>
        <w:adjustRightInd/>
        <w:spacing w:line="240" w:lineRule="atLeast"/>
        <w:ind w:left="851"/>
        <w:rPr>
          <w:rFonts w:ascii="Times New Roman" w:eastAsia="Times New Roman" w:hAnsi="Times New Roman" w:cs="Times New Roman"/>
          <w:b/>
          <w:sz w:val="20"/>
          <w:szCs w:val="20"/>
        </w:rPr>
      </w:pPr>
    </w:p>
    <w:p w14:paraId="457CFEB4" w14:textId="77777777" w:rsidR="00722E61" w:rsidRPr="00722E61" w:rsidRDefault="00722E61" w:rsidP="00722E61">
      <w:pPr>
        <w:widowControl/>
        <w:autoSpaceDE/>
        <w:autoSpaceDN/>
        <w:adjustRightInd/>
        <w:spacing w:line="240" w:lineRule="atLeast"/>
        <w:rPr>
          <w:rFonts w:ascii="Times New Roman" w:eastAsia="Times New Roman" w:hAnsi="Times New Roman" w:cs="Times New Roman"/>
          <w:b/>
          <w:sz w:val="24"/>
          <w:szCs w:val="24"/>
        </w:rPr>
      </w:pPr>
      <w:r w:rsidRPr="00722E61">
        <w:rPr>
          <w:rFonts w:ascii="Times New Roman" w:eastAsia="Times New Roman" w:hAnsi="Times New Roman" w:cs="Times New Roman"/>
          <w:sz w:val="24"/>
          <w:szCs w:val="24"/>
        </w:rPr>
        <w:t>«___» ___________ 20__г.</w:t>
      </w:r>
      <w:r w:rsidRPr="00722E61">
        <w:rPr>
          <w:rFonts w:ascii="Times New Roman" w:eastAsia="Times New Roman" w:hAnsi="Times New Roman" w:cs="Times New Roman"/>
          <w:b/>
          <w:sz w:val="24"/>
          <w:szCs w:val="24"/>
        </w:rPr>
        <w:t xml:space="preserve"> </w:t>
      </w:r>
    </w:p>
    <w:p w14:paraId="67441D20" w14:textId="77777777" w:rsidR="00722E61" w:rsidRPr="00722E61" w:rsidRDefault="00722E61" w:rsidP="00722E61">
      <w:pPr>
        <w:widowControl/>
        <w:autoSpaceDE/>
        <w:autoSpaceDN/>
        <w:adjustRightInd/>
        <w:spacing w:line="240" w:lineRule="atLeast"/>
        <w:rPr>
          <w:rFonts w:ascii="Times New Roman" w:eastAsia="Times New Roman" w:hAnsi="Times New Roman" w:cs="Times New Roman"/>
          <w:b/>
          <w:sz w:val="24"/>
          <w:szCs w:val="24"/>
        </w:rPr>
      </w:pPr>
    </w:p>
    <w:p w14:paraId="3B1E3762" w14:textId="77777777" w:rsidR="00722E61" w:rsidRPr="00722E61" w:rsidRDefault="00722E61" w:rsidP="00722E61">
      <w:pPr>
        <w:widowControl/>
        <w:autoSpaceDE/>
        <w:autoSpaceDN/>
        <w:adjustRightInd/>
        <w:spacing w:line="240" w:lineRule="atLeast"/>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Руководитель уполномоченного органа</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b/>
          <w:sz w:val="24"/>
          <w:szCs w:val="24"/>
        </w:rPr>
        <w:t>___</w:t>
      </w:r>
      <w:r w:rsidRPr="00722E61">
        <w:rPr>
          <w:rFonts w:ascii="Times New Roman" w:eastAsia="Times New Roman" w:hAnsi="Times New Roman" w:cs="Times New Roman"/>
          <w:sz w:val="24"/>
          <w:szCs w:val="24"/>
        </w:rPr>
        <w:t>_____________          ______________________</w:t>
      </w:r>
    </w:p>
    <w:p w14:paraId="113F6D84" w14:textId="61EE0A42" w:rsidR="00722E61" w:rsidRPr="00722E61" w:rsidRDefault="00722E61" w:rsidP="00722E61">
      <w:pPr>
        <w:widowControl/>
        <w:autoSpaceDE/>
        <w:autoSpaceDN/>
        <w:adjustRightInd/>
        <w:spacing w:line="240" w:lineRule="atLeast"/>
        <w:ind w:left="85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7B658B">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(подпись)                     (расшифровка подписи)                                                                                                                                                                                                                     </w:t>
      </w:r>
    </w:p>
    <w:p w14:paraId="49591C4C" w14:textId="77777777" w:rsidR="00722E61" w:rsidRPr="00722E61" w:rsidRDefault="00722E61" w:rsidP="00722E61">
      <w:pPr>
        <w:widowControl/>
        <w:autoSpaceDE/>
        <w:autoSpaceDN/>
        <w:adjustRightInd/>
        <w:spacing w:line="240" w:lineRule="atLeast"/>
        <w:rPr>
          <w:rFonts w:ascii="Times New Roman" w:eastAsia="Times New Roman" w:hAnsi="Times New Roman" w:cs="Times New Roman"/>
          <w:sz w:val="24"/>
          <w:szCs w:val="24"/>
          <w:vertAlign w:val="superscript"/>
        </w:rPr>
        <w:sectPr w:rsidR="00722E61" w:rsidRPr="00722E61" w:rsidSect="00722E61">
          <w:pgSz w:w="16840" w:h="11907" w:orient="landscape" w:code="9"/>
          <w:pgMar w:top="1135" w:right="1134" w:bottom="567" w:left="993" w:header="709" w:footer="709" w:gutter="0"/>
          <w:pgNumType w:start="1"/>
          <w:cols w:space="708"/>
          <w:titlePg/>
          <w:docGrid w:linePitch="360"/>
        </w:sectPr>
      </w:pPr>
      <w:r w:rsidRPr="00722E61">
        <w:rPr>
          <w:rFonts w:ascii="Times New Roman" w:eastAsia="Times New Roman" w:hAnsi="Times New Roman" w:cs="Times New Roman"/>
          <w:sz w:val="28"/>
          <w:szCs w:val="28"/>
        </w:rPr>
        <w:t xml:space="preserve"> М.П.</w:t>
      </w:r>
    </w:p>
    <w:p w14:paraId="7A9F640D" w14:textId="77777777" w:rsidR="00722E61" w:rsidRPr="00722E61" w:rsidRDefault="00722E61" w:rsidP="00722E61">
      <w:pPr>
        <w:widowControl/>
        <w:ind w:left="5954" w:right="-58"/>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16 </w:t>
      </w:r>
    </w:p>
    <w:p w14:paraId="4FCE3BC3" w14:textId="77777777" w:rsidR="00722E61" w:rsidRPr="00722E61" w:rsidRDefault="00722E61" w:rsidP="00722E61">
      <w:pPr>
        <w:widowControl/>
        <w:ind w:left="5954" w:right="-58"/>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35D7770A" w14:textId="77777777" w:rsidR="00722E61" w:rsidRPr="00722E61" w:rsidRDefault="00722E61" w:rsidP="00722E61">
      <w:pPr>
        <w:widowControl/>
        <w:jc w:val="center"/>
        <w:rPr>
          <w:rFonts w:ascii="Times New Roman" w:eastAsia="Times New Roman" w:hAnsi="Times New Roman" w:cs="Times New Roman"/>
          <w:sz w:val="28"/>
          <w:szCs w:val="28"/>
        </w:rPr>
      </w:pPr>
    </w:p>
    <w:p w14:paraId="25FE9440" w14:textId="77777777" w:rsidR="00722E61" w:rsidRPr="00416274" w:rsidRDefault="00722E61" w:rsidP="00722E61">
      <w:pPr>
        <w:widowControl/>
        <w:jc w:val="center"/>
        <w:rPr>
          <w:rFonts w:ascii="Times New Roman" w:eastAsia="Times New Roman" w:hAnsi="Times New Roman" w:cs="Times New Roman"/>
          <w:b/>
          <w:sz w:val="28"/>
          <w:szCs w:val="28"/>
        </w:rPr>
      </w:pPr>
      <w:r w:rsidRPr="00416274">
        <w:rPr>
          <w:rFonts w:ascii="Times New Roman" w:eastAsia="Times New Roman" w:hAnsi="Times New Roman" w:cs="Times New Roman"/>
          <w:b/>
          <w:sz w:val="28"/>
          <w:szCs w:val="28"/>
        </w:rPr>
        <w:t>МЕТОДИКА</w:t>
      </w:r>
    </w:p>
    <w:p w14:paraId="328A1805" w14:textId="77777777" w:rsidR="00722E61" w:rsidRPr="00416274" w:rsidRDefault="00722E61" w:rsidP="00722E61">
      <w:pPr>
        <w:widowControl/>
        <w:jc w:val="center"/>
        <w:rPr>
          <w:rFonts w:ascii="Times New Roman" w:eastAsia="Times New Roman" w:hAnsi="Times New Roman" w:cs="Times New Roman"/>
          <w:b/>
          <w:sz w:val="28"/>
          <w:szCs w:val="28"/>
        </w:rPr>
      </w:pPr>
      <w:r w:rsidRPr="00416274">
        <w:rPr>
          <w:rFonts w:ascii="Times New Roman" w:eastAsia="Times New Roman" w:hAnsi="Times New Roman" w:cs="Times New Roman"/>
          <w:b/>
          <w:sz w:val="28"/>
          <w:szCs w:val="28"/>
        </w:rPr>
        <w:t xml:space="preserve">предоставления и распределения субсидий на стимулирование </w:t>
      </w:r>
    </w:p>
    <w:p w14:paraId="76C83734" w14:textId="77777777" w:rsidR="00722E61" w:rsidRPr="00416274" w:rsidRDefault="00722E61" w:rsidP="00722E61">
      <w:pPr>
        <w:widowControl/>
        <w:jc w:val="center"/>
        <w:rPr>
          <w:rFonts w:ascii="Times New Roman" w:eastAsia="Times New Roman" w:hAnsi="Times New Roman" w:cs="Times New Roman"/>
          <w:b/>
          <w:sz w:val="28"/>
          <w:szCs w:val="28"/>
        </w:rPr>
      </w:pPr>
      <w:r w:rsidRPr="00416274">
        <w:rPr>
          <w:rFonts w:ascii="Times New Roman" w:eastAsia="Times New Roman" w:hAnsi="Times New Roman" w:cs="Times New Roman"/>
          <w:b/>
          <w:sz w:val="28"/>
          <w:szCs w:val="28"/>
        </w:rPr>
        <w:t xml:space="preserve">программ развития жилищного строительства муниципальных </w:t>
      </w:r>
    </w:p>
    <w:p w14:paraId="79FAB95A" w14:textId="77777777" w:rsidR="00722E61" w:rsidRPr="00416274" w:rsidRDefault="00722E61" w:rsidP="00722E61">
      <w:pPr>
        <w:widowControl/>
        <w:jc w:val="center"/>
        <w:rPr>
          <w:rFonts w:ascii="Times New Roman" w:eastAsia="Times New Roman" w:hAnsi="Times New Roman" w:cs="Times New Roman"/>
          <w:b/>
          <w:sz w:val="28"/>
          <w:szCs w:val="28"/>
        </w:rPr>
      </w:pPr>
      <w:r w:rsidRPr="00416274">
        <w:rPr>
          <w:rFonts w:ascii="Times New Roman" w:eastAsia="Times New Roman" w:hAnsi="Times New Roman" w:cs="Times New Roman"/>
          <w:b/>
          <w:sz w:val="28"/>
          <w:szCs w:val="28"/>
        </w:rPr>
        <w:t>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за счёт средств федерального бюджета, поступивших в областной бюджет</w:t>
      </w:r>
    </w:p>
    <w:p w14:paraId="302EB0B0" w14:textId="77777777" w:rsidR="00EC1845" w:rsidRPr="00416274" w:rsidRDefault="00441624" w:rsidP="00441624">
      <w:pPr>
        <w:jc w:val="center"/>
        <w:rPr>
          <w:rFonts w:ascii="Times New Roman" w:eastAsia="Times New Roman" w:hAnsi="Times New Roman" w:cs="Times New Roman"/>
          <w:sz w:val="28"/>
          <w:szCs w:val="28"/>
        </w:rPr>
      </w:pPr>
      <w:r w:rsidRPr="00416274">
        <w:rPr>
          <w:rFonts w:ascii="Times New Roman" w:eastAsia="Times New Roman" w:hAnsi="Times New Roman" w:cs="Times New Roman"/>
          <w:sz w:val="28"/>
          <w:szCs w:val="28"/>
        </w:rPr>
        <w:t>&lt;в ред. постановлени</w:t>
      </w:r>
      <w:r w:rsidR="00EC1845" w:rsidRPr="00416274">
        <w:rPr>
          <w:rFonts w:ascii="Times New Roman" w:eastAsia="Times New Roman" w:hAnsi="Times New Roman" w:cs="Times New Roman"/>
          <w:sz w:val="28"/>
          <w:szCs w:val="28"/>
        </w:rPr>
        <w:t>й</w:t>
      </w:r>
      <w:r w:rsidRPr="00416274">
        <w:rPr>
          <w:rFonts w:ascii="Times New Roman" w:eastAsia="Times New Roman" w:hAnsi="Times New Roman" w:cs="Times New Roman"/>
          <w:sz w:val="28"/>
          <w:szCs w:val="28"/>
        </w:rPr>
        <w:t xml:space="preserve"> Правительства области от 27.02.2015 № 195-п</w:t>
      </w:r>
      <w:r w:rsidR="00EC1845" w:rsidRPr="00416274">
        <w:rPr>
          <w:rFonts w:ascii="Times New Roman" w:eastAsia="Times New Roman" w:hAnsi="Times New Roman" w:cs="Times New Roman"/>
          <w:sz w:val="28"/>
          <w:szCs w:val="28"/>
        </w:rPr>
        <w:t xml:space="preserve">, </w:t>
      </w:r>
    </w:p>
    <w:p w14:paraId="6C5FA96E" w14:textId="0A3D14CD" w:rsidR="00441624" w:rsidRPr="00416274" w:rsidRDefault="00EC1845" w:rsidP="00441624">
      <w:pPr>
        <w:jc w:val="center"/>
        <w:rPr>
          <w:rFonts w:ascii="Times New Roman" w:eastAsia="Times New Roman" w:hAnsi="Times New Roman" w:cs="Times New Roman"/>
          <w:sz w:val="28"/>
          <w:szCs w:val="28"/>
        </w:rPr>
      </w:pPr>
      <w:r w:rsidRPr="00416274">
        <w:rPr>
          <w:rFonts w:ascii="Times New Roman" w:eastAsia="Times New Roman" w:hAnsi="Times New Roman" w:cs="Times New Roman"/>
          <w:sz w:val="28"/>
          <w:szCs w:val="28"/>
        </w:rPr>
        <w:t>от 07.07.2015 № 735-п</w:t>
      </w:r>
      <w:r w:rsidR="00441624" w:rsidRPr="00416274">
        <w:rPr>
          <w:rFonts w:ascii="Times New Roman" w:eastAsia="Times New Roman" w:hAnsi="Times New Roman" w:cs="Times New Roman"/>
          <w:sz w:val="28"/>
          <w:szCs w:val="28"/>
        </w:rPr>
        <w:t>&gt;</w:t>
      </w:r>
    </w:p>
    <w:p w14:paraId="22A5AE74" w14:textId="77777777" w:rsidR="00722E61" w:rsidRPr="00722E61" w:rsidRDefault="00722E61" w:rsidP="00722E61">
      <w:pPr>
        <w:widowControl/>
        <w:jc w:val="center"/>
        <w:rPr>
          <w:rFonts w:ascii="Times New Roman" w:eastAsia="Times New Roman" w:hAnsi="Times New Roman" w:cs="Times New Roman"/>
          <w:sz w:val="28"/>
          <w:szCs w:val="28"/>
        </w:rPr>
      </w:pPr>
    </w:p>
    <w:p w14:paraId="49225C40" w14:textId="59B671E2"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 Данная Методика разработана в соответствии с </w:t>
      </w:r>
      <w:hyperlink r:id="rId107" w:history="1">
        <w:r w:rsidR="00AE709D">
          <w:rPr>
            <w:rFonts w:ascii="Times New Roman" w:eastAsia="Times New Roman" w:hAnsi="Times New Roman" w:cs="Times New Roman"/>
            <w:sz w:val="28"/>
            <w:szCs w:val="28"/>
          </w:rPr>
          <w:t xml:space="preserve">пунктом 3 </w:t>
        </w:r>
        <w:r w:rsidRPr="00722E61">
          <w:rPr>
            <w:rFonts w:ascii="Times New Roman" w:eastAsia="Times New Roman" w:hAnsi="Times New Roman" w:cs="Times New Roman"/>
            <w:sz w:val="28"/>
            <w:szCs w:val="28"/>
          </w:rPr>
          <w:t>статьи 139</w:t>
        </w:r>
      </w:hyperlink>
      <w:r w:rsidRPr="00722E61">
        <w:rPr>
          <w:rFonts w:ascii="Times New Roman" w:eastAsia="Times New Roman" w:hAnsi="Times New Roman" w:cs="Times New Roman"/>
          <w:sz w:val="28"/>
          <w:szCs w:val="28"/>
        </w:rPr>
        <w:t xml:space="preserve"> Бюджетного кодекса Российской Федерации, </w:t>
      </w:r>
      <w:hyperlink r:id="rId108" w:history="1">
        <w:r w:rsidR="00AE709D" w:rsidRPr="00AE709D">
          <w:rPr>
            <w:rFonts w:ascii="Times New Roman" w:eastAsia="Times New Roman" w:hAnsi="Times New Roman" w:cs="Times New Roman"/>
            <w:sz w:val="28"/>
            <w:szCs w:val="28"/>
          </w:rPr>
          <w:t>постановлением</w:t>
        </w:r>
      </w:hyperlink>
      <w:r w:rsidR="00AE709D" w:rsidRPr="00AE709D">
        <w:rPr>
          <w:rFonts w:ascii="Times New Roman" w:eastAsia="Times New Roman" w:hAnsi="Times New Roman" w:cs="Times New Roman"/>
          <w:sz w:val="28"/>
          <w:szCs w:val="28"/>
        </w:rPr>
        <w:t xml:space="preserve"> Правительства области от 04.02.2015 № 93-п </w:t>
      </w:r>
      <w:r w:rsidR="00AE709D">
        <w:rPr>
          <w:rFonts w:ascii="Times New Roman" w:eastAsia="Times New Roman" w:hAnsi="Times New Roman" w:cs="Times New Roman"/>
          <w:sz w:val="28"/>
          <w:szCs w:val="28"/>
        </w:rPr>
        <w:t>«</w:t>
      </w:r>
      <w:r w:rsidR="00AE709D" w:rsidRPr="00AE709D">
        <w:rPr>
          <w:rFonts w:ascii="Times New Roman" w:eastAsia="Times New Roman" w:hAnsi="Times New Roman" w:cs="Times New Roman"/>
          <w:sz w:val="28"/>
          <w:szCs w:val="28"/>
        </w:rPr>
        <w:t>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w:t>
      </w:r>
      <w:r w:rsidR="00AE709D">
        <w:rPr>
          <w:rFonts w:ascii="Times New Roman" w:eastAsia="Times New Roman" w:hAnsi="Times New Roman" w:cs="Times New Roman"/>
          <w:sz w:val="28"/>
          <w:szCs w:val="28"/>
        </w:rPr>
        <w:t>овлений Правительства области»</w:t>
      </w:r>
      <w:r w:rsidRPr="00722E61">
        <w:rPr>
          <w:rFonts w:ascii="Times New Roman" w:eastAsia="Times New Roman" w:hAnsi="Times New Roman" w:cs="Times New Roman"/>
          <w:sz w:val="28"/>
          <w:szCs w:val="28"/>
        </w:rPr>
        <w:t>, подпрограммой «Стимулирование программ развития жилищного строительства субъектов Российской Федерации» федеральной целевой программы «Жилище» на 2011 – 2015 годы, утвержденной постановлением Правительства Российской Ф</w:t>
      </w:r>
      <w:r w:rsidR="00AE709D">
        <w:rPr>
          <w:rFonts w:ascii="Times New Roman" w:eastAsia="Times New Roman" w:hAnsi="Times New Roman" w:cs="Times New Roman"/>
          <w:sz w:val="28"/>
          <w:szCs w:val="28"/>
        </w:rPr>
        <w:t xml:space="preserve">едерации от 17 декабря 2010 г. </w:t>
      </w:r>
      <w:r w:rsidRPr="00722E61">
        <w:rPr>
          <w:rFonts w:ascii="Times New Roman" w:eastAsia="Times New Roman" w:hAnsi="Times New Roman" w:cs="Times New Roman"/>
          <w:sz w:val="28"/>
          <w:szCs w:val="28"/>
        </w:rPr>
        <w:t>№ 1050, и определяет порядок и условия предоставления субсидий на стимулирование программ развития жилищного строительства муниципальных образований Ярославской области в рамках региональной программы «Стимулирование развития жилищного строительства на территории Ярославской области» на 2011 – 2020 годы за счёт средств федерального бюджета, поступивших в областной бюджет (далее – субсидия, субсидии), принципы их распределения между муниципальными образованиями области, условия предоставления и механизм расходования.</w:t>
      </w:r>
      <w:r w:rsidR="00AE709D" w:rsidRPr="00AE709D">
        <w:t xml:space="preserve"> </w:t>
      </w:r>
      <w:r w:rsidR="00AE709D" w:rsidRPr="00AE709D">
        <w:rPr>
          <w:rFonts w:ascii="Times New Roman" w:eastAsia="Times New Roman" w:hAnsi="Times New Roman" w:cs="Times New Roman"/>
          <w:sz w:val="28"/>
          <w:szCs w:val="28"/>
        </w:rPr>
        <w:t>&lt;в ред. постановления Правительства области от 07.07.2015 № 735-п&gt;</w:t>
      </w:r>
    </w:p>
    <w:p w14:paraId="4639E15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Условием допуска муниципального образования области к участию в конкурсном отборе на предоставление субсидии (далее – конкурсный отбор) является наличие муниципальной программы, предусматривающей, кроме прочих, следующие мероприятия:</w:t>
      </w:r>
    </w:p>
    <w:p w14:paraId="358765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введение упрощенного порядка предоставления земельных участков под малоэтажное жилищное строительство;</w:t>
      </w:r>
    </w:p>
    <w:p w14:paraId="2653B2B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разработка документов территориального планирования;</w:t>
      </w:r>
    </w:p>
    <w:p w14:paraId="73FB609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комплексное развитие коммунальной инфраструктуры в целях жилищного строительства;</w:t>
      </w:r>
    </w:p>
    <w:p w14:paraId="0DB6038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социальной инфраструктуры для строительства жилья экономкласса;</w:t>
      </w:r>
    </w:p>
    <w:p w14:paraId="1AB16CF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стимулирование частной инициативы граждан в жилищном строительстве;</w:t>
      </w:r>
    </w:p>
    <w:p w14:paraId="23AE184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формирование условий создания жилищных некоммерческих объединений граждан, включая жилищно-строительные кооперативы;</w:t>
      </w:r>
    </w:p>
    <w:p w14:paraId="68E6E9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развитие местной строительной индустрии и промышленности строительных материалов;</w:t>
      </w:r>
    </w:p>
    <w:p w14:paraId="7DA8625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реализация проектов комплексного освоения территорий в целях жилищного строительства;</w:t>
      </w:r>
    </w:p>
    <w:p w14:paraId="3FD2780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осуществление мероприятий по обеспечению жильем семей, имеющих право воспользоваться средствами материнского (семейного) капитала для улучшения жилищных условий;</w:t>
      </w:r>
    </w:p>
    <w:p w14:paraId="08529F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строительство жилья экономкласса, в том числе малоэтажного, отвечающего стандартам ценовой доступности, энергоэффективности и экологичности.</w:t>
      </w:r>
    </w:p>
    <w:p w14:paraId="64C547A1" w14:textId="69821073"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 Для участия в конкурсном отборе орган местного самоуправления муниципального образования области (далее – орган местного самоуправления) направляет в департамент строительства Ярославской области (далее – департамент) заявку на участие в конкурсном отборе по </w:t>
      </w:r>
      <w:hyperlink r:id="rId109"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утвержденной приказом </w:t>
      </w:r>
      <w:r w:rsidR="00AE709D" w:rsidRPr="00AE709D">
        <w:rPr>
          <w:rFonts w:ascii="Times New Roman" w:eastAsia="Times New Roman" w:hAnsi="Times New Roman" w:cs="Times New Roman"/>
          <w:sz w:val="28"/>
          <w:szCs w:val="28"/>
        </w:rPr>
        <w:t>Министерства строительства и жилищно-коммунального хозяйства Российской Федерации от 25.11.2014 № 740/пр</w:t>
      </w:r>
      <w:r w:rsidRPr="00722E61">
        <w:rPr>
          <w:rFonts w:ascii="Times New Roman" w:eastAsia="Times New Roman" w:hAnsi="Times New Roman" w:cs="Times New Roman"/>
          <w:sz w:val="28"/>
          <w:szCs w:val="28"/>
        </w:rPr>
        <w:t xml:space="preserve"> «Об утверждении Порядка проведения конкурсного отбора субъектов Российской Федерации для предоставления субсидий из федерального бюджета бюджетам субъектов Российской Федерации на реализацию мероприятий региональных целевых программ развития жилищного строительства в рамках подпрограммы «Стимулирование программ развития жилищного строительства субъектов Российской Федерации» федеральной целевой программы «Жилище» на 2011 – 2015 годы» (далее – заявка).</w:t>
      </w:r>
      <w:r w:rsidR="00AE709D" w:rsidRPr="00AE709D">
        <w:t xml:space="preserve"> </w:t>
      </w:r>
      <w:r w:rsidR="00AE709D" w:rsidRPr="00AE709D">
        <w:rPr>
          <w:rFonts w:ascii="Times New Roman" w:eastAsia="Times New Roman" w:hAnsi="Times New Roman" w:cs="Times New Roman"/>
          <w:sz w:val="28"/>
          <w:szCs w:val="28"/>
        </w:rPr>
        <w:t>&lt;в ред. постановления Правительства области от 07.07.2015 № 735-п&gt;</w:t>
      </w:r>
    </w:p>
    <w:p w14:paraId="3ED94566" w14:textId="703F8353" w:rsidR="00AE709D" w:rsidRPr="00AE709D" w:rsidRDefault="00AE709D" w:rsidP="00AE709D">
      <w:pPr>
        <w:ind w:firstLine="709"/>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4. Оценка заявок осуществляется по методике оценки заявок, утверждаемой Министерством строительства и жилищно-коммунального хозяйства Российской Федерации, и основывается на следующих индикаторах оценки региональных программ развития жилищного строительства:</w:t>
      </w:r>
    </w:p>
    <w:p w14:paraId="30483192" w14:textId="77777777" w:rsidR="00AE709D" w:rsidRPr="00AE709D" w:rsidRDefault="00AE709D" w:rsidP="00AE709D">
      <w:pPr>
        <w:ind w:firstLine="709"/>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ab/>
        <w:t>- годовой объем ввода жилья, измеряемый в млн. кв. метров;</w:t>
      </w:r>
    </w:p>
    <w:p w14:paraId="5CA28DDF" w14:textId="77777777" w:rsidR="00AE709D" w:rsidRPr="00AE709D" w:rsidRDefault="00AE709D" w:rsidP="00AE709D">
      <w:pPr>
        <w:ind w:firstLine="709"/>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 увеличение годового объема жилья, измеряемого в процентах от объема предыдущего года;</w:t>
      </w:r>
    </w:p>
    <w:p w14:paraId="63298A10" w14:textId="77777777" w:rsidR="00AE709D" w:rsidRPr="00AE709D" w:rsidRDefault="00AE709D" w:rsidP="00AE709D">
      <w:pPr>
        <w:ind w:firstLine="709"/>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 увеличение доли ввода жилья экономкласса в общем объеме вводимого в эксплуатацию жилья, измеряемой в процентах от объема предыдущего года;</w:t>
      </w:r>
    </w:p>
    <w:p w14:paraId="177FE4D3" w14:textId="2679FD22" w:rsidR="00AE709D" w:rsidRDefault="00AE709D" w:rsidP="00AE709D">
      <w:pPr>
        <w:ind w:firstLine="709"/>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 выполнения</w:t>
      </w:r>
      <w:r>
        <w:rPr>
          <w:rFonts w:ascii="Times New Roman" w:eastAsia="Times New Roman" w:hAnsi="Times New Roman" w:cs="Times New Roman"/>
          <w:sz w:val="28"/>
          <w:szCs w:val="28"/>
        </w:rPr>
        <w:t xml:space="preserve"> плана использования субсидии.</w:t>
      </w:r>
      <w:r w:rsidRPr="00AE709D">
        <w:t xml:space="preserve"> </w:t>
      </w:r>
      <w:r w:rsidRPr="00AE709D">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пункт 4. </w:t>
      </w:r>
      <w:r w:rsidRPr="00AE709D">
        <w:rPr>
          <w:rFonts w:ascii="Times New Roman" w:eastAsia="Times New Roman" w:hAnsi="Times New Roman" w:cs="Times New Roman"/>
          <w:sz w:val="28"/>
          <w:szCs w:val="28"/>
        </w:rPr>
        <w:t>в ред. постановления Правительства области от 07.07.2015 № 735-п&gt;</w:t>
      </w:r>
    </w:p>
    <w:p w14:paraId="45CE41FB" w14:textId="6F5DEDC8" w:rsidR="00722E61" w:rsidRPr="00722E61" w:rsidRDefault="00722E61" w:rsidP="00AE709D">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 </w:t>
      </w:r>
      <w:r w:rsidR="00AE709D" w:rsidRPr="00AE709D">
        <w:rPr>
          <w:rFonts w:ascii="Times New Roman" w:eastAsia="Times New Roman" w:hAnsi="Times New Roman" w:cs="Times New Roman"/>
          <w:sz w:val="28"/>
          <w:szCs w:val="28"/>
        </w:rPr>
        <w:t xml:space="preserve">Министерство строительства и жилищно-коммунального хозяйства Российской Федерации </w:t>
      </w:r>
      <w:r w:rsidRPr="00722E61">
        <w:rPr>
          <w:rFonts w:ascii="Times New Roman" w:eastAsia="Times New Roman" w:hAnsi="Times New Roman" w:cs="Times New Roman"/>
          <w:sz w:val="28"/>
          <w:szCs w:val="28"/>
        </w:rPr>
        <w:t>определяет сроки и порядок проведения конкурсного отбора на предоставление субсидии, в том числе разрабатывает следующие документы:</w:t>
      </w:r>
      <w:r w:rsidR="00AE709D" w:rsidRPr="00AE709D">
        <w:t xml:space="preserve"> </w:t>
      </w:r>
      <w:r w:rsidR="00AE709D" w:rsidRPr="00AE709D">
        <w:rPr>
          <w:rFonts w:ascii="Times New Roman" w:eastAsia="Times New Roman" w:hAnsi="Times New Roman" w:cs="Times New Roman"/>
          <w:sz w:val="28"/>
          <w:szCs w:val="28"/>
        </w:rPr>
        <w:t>&lt;в ред. постановления Правительства области от 07.07.2015 № 735-п&gt;</w:t>
      </w:r>
    </w:p>
    <w:p w14:paraId="14C620E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формы заявок и требования к их составлению;</w:t>
      </w:r>
    </w:p>
    <w:p w14:paraId="0FE9659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методику оценки заявок, в том числе методику оценки выполнения плана использования субсидии;</w:t>
      </w:r>
    </w:p>
    <w:p w14:paraId="07EBD8C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условия проведения отбора субъектов Российской Федерации;</w:t>
      </w:r>
    </w:p>
    <w:p w14:paraId="7DE8329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порядок утверждения результатов конкурсного отбора.</w:t>
      </w:r>
    </w:p>
    <w:p w14:paraId="4FE9C51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6. Субсидии предоставляются главным распорядителем средств областного бюджета – департаментом в соответствии с распределением, утвержденным в задаче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на цели, указанные в </w:t>
      </w:r>
      <w:hyperlink w:anchor="Par3822" w:history="1">
        <w:r w:rsidRPr="00722E61">
          <w:rPr>
            <w:rFonts w:ascii="Times New Roman" w:eastAsia="Times New Roman" w:hAnsi="Times New Roman" w:cs="Times New Roman"/>
            <w:sz w:val="28"/>
            <w:szCs w:val="28"/>
          </w:rPr>
          <w:t>пункте 1</w:t>
        </w:r>
      </w:hyperlink>
      <w:r w:rsidRPr="00722E61">
        <w:rPr>
          <w:rFonts w:ascii="Times New Roman" w:eastAsia="Times New Roman" w:hAnsi="Times New Roman" w:cs="Times New Roman"/>
          <w:sz w:val="28"/>
          <w:szCs w:val="28"/>
        </w:rPr>
        <w:t xml:space="preserve"> Методики.</w:t>
      </w:r>
    </w:p>
    <w:p w14:paraId="5639DA8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 Субсидии используются:</w:t>
      </w:r>
    </w:p>
    <w:p w14:paraId="0481D74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 возмещение затрат (части затрат) на уплату процентов по кредитам, полученным муниципальными образованиями области или юридическими лицами (далее – заемщики) в российских кредитных организациях на обеспечение инженерной инфраструктурой земельных участков, предназначенных для строительства жилья экономкласса;</w:t>
      </w:r>
    </w:p>
    <w:p w14:paraId="042C449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 возмещение затрат (части затрат) на уплату процентов по кредитам, полученным заемщиками в российских кредитных организациях на реконструкцию и (или) строительство энергоэффективных предприятий строительной индустрии, выпускающих энергоэффективные и энергосберегающие строительные материалы, конструкции и изделия;</w:t>
      </w:r>
    </w:p>
    <w:p w14:paraId="314F21A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 строительство (реконструкцию) объектов социальной инфраструктуры (дошкольных образовательных организаций, общеобразовательных организаций, учреждений здравоохранения) в рамках реализации проектов по комплексному развитию территорий, предусматривающих строительство жилья экономкласса;</w:t>
      </w:r>
    </w:p>
    <w:p w14:paraId="43C9E4B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 строительство автомобильных дорог в новых микрорайонах массовой малоэтажной и многоквартирной застройки экономкласса.</w:t>
      </w:r>
    </w:p>
    <w:p w14:paraId="3359434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7.1. Возмещение затрат (части затрат) на уплату процентов по кредитам, полученным заемщиками, производится:</w:t>
      </w:r>
    </w:p>
    <w:p w14:paraId="02762CF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из расчета предусмотренной кредитным договором процентной ставки, но не более </w:t>
      </w:r>
      <w:hyperlink r:id="rId110" w:history="1">
        <w:r w:rsidRPr="00722E61">
          <w:rPr>
            <w:rFonts w:ascii="Times New Roman" w:eastAsia="Times New Roman" w:hAnsi="Times New Roman" w:cs="Times New Roman"/>
            <w:sz w:val="28"/>
            <w:szCs w:val="28"/>
          </w:rPr>
          <w:t>ставки рефинансирования</w:t>
        </w:r>
      </w:hyperlink>
      <w:r w:rsidRPr="00722E61">
        <w:rPr>
          <w:rFonts w:ascii="Times New Roman" w:eastAsia="Times New Roman" w:hAnsi="Times New Roman" w:cs="Times New Roman"/>
          <w:sz w:val="28"/>
          <w:szCs w:val="28"/>
        </w:rPr>
        <w:t xml:space="preserve"> Центрального банка Российской Федерации, действующей на дату заключения кредитного договора, увеличенной на 3 процентных пункта;</w:t>
      </w:r>
    </w:p>
    <w:p w14:paraId="0AA6FDF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условии, что в кредитный договор включены обязательства заемщика по реализации проекта, на финансирование которого предоставляется кредит;</w:t>
      </w:r>
    </w:p>
    <w:p w14:paraId="436962C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условии своевременного исполнения заемщиками текущих обязательств в сроки и объемах, которые установлены графиком погашения кредита.</w:t>
      </w:r>
    </w:p>
    <w:p w14:paraId="3CFEE3F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7.2. Возмещение затрат (части затрат) на уплату процентов по кредиту, начисленных и уплаченных по просроченной ссудной задолженности, не </w:t>
      </w:r>
      <w:r w:rsidRPr="00722E61">
        <w:rPr>
          <w:rFonts w:ascii="Times New Roman" w:eastAsia="Times New Roman" w:hAnsi="Times New Roman" w:cs="Times New Roman"/>
          <w:sz w:val="28"/>
          <w:szCs w:val="28"/>
        </w:rPr>
        <w:lastRenderedPageBreak/>
        <w:t>производится.</w:t>
      </w:r>
    </w:p>
    <w:p w14:paraId="197C656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7.3. Заемщик для участия в задаче представляет в орган местного самоуправления следующие документы:</w:t>
      </w:r>
    </w:p>
    <w:p w14:paraId="544BF9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заявление о возмещении затрат (части затрат) на уплату процентов по кредиту;</w:t>
      </w:r>
    </w:p>
    <w:p w14:paraId="01B3CEE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копию кредитного договора, заверенную банком, выдавшим кредит;</w:t>
      </w:r>
    </w:p>
    <w:p w14:paraId="6A15701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выписку из ссудного счета о получении кредита, график погашения кредита и уплаты процентов по нему;</w:t>
      </w:r>
    </w:p>
    <w:p w14:paraId="537961E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расчет кредита (кредитной линии) на возмещение затрат (части затрат) на уплату процентов по кредиту.</w:t>
      </w:r>
    </w:p>
    <w:p w14:paraId="72AE5D1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7.4. Заемщик для получения возмещения затрат на уплату процентов по кредиту в течение 30 календарных дней после уплаты процентов по кредиту представляет в орган местного самоуправления следующие документы:</w:t>
      </w:r>
    </w:p>
    <w:p w14:paraId="2637458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банком копии документов, подтверждающих своевременное исполнение текущих обязательств по кредиту в сроки и объемах, которые установлены графиком погашения кредита;</w:t>
      </w:r>
    </w:p>
    <w:p w14:paraId="3174239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выписку из ссудного счета о получении заемщиком кредита;</w:t>
      </w:r>
    </w:p>
    <w:p w14:paraId="4F862A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заверенные заемщиком и банком документы, подтверждающие целевое использование полученного кредита;</w:t>
      </w:r>
    </w:p>
    <w:p w14:paraId="6927B71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расчет кредита (кредитной линии) на возмещение затрат (части затрат) на уплату процентов по кредиту;</w:t>
      </w:r>
    </w:p>
    <w:p w14:paraId="0022865D" w14:textId="77777777" w:rsidR="00441624"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справку налогового органа об отсутствии у юридического лица просроченной задолженности по налогам, сборам, иным обязательным платежам в бюджеты любого уровня и государственные внебюджетные фонды.</w:t>
      </w:r>
    </w:p>
    <w:p w14:paraId="653A55E3" w14:textId="585BFBC9" w:rsidR="00441624" w:rsidRPr="00441624" w:rsidRDefault="00441624" w:rsidP="00441624">
      <w:pPr>
        <w:widowControl/>
        <w:ind w:firstLine="709"/>
        <w:jc w:val="both"/>
        <w:rPr>
          <w:rFonts w:ascii="Times New Roman" w:eastAsia="Times New Roman" w:hAnsi="Times New Roman" w:cs="Calibri"/>
          <w:sz w:val="28"/>
          <w:szCs w:val="22"/>
          <w:lang w:eastAsia="en-US"/>
        </w:rPr>
      </w:pPr>
      <w:r w:rsidRPr="00441624">
        <w:rPr>
          <w:rFonts w:ascii="Times New Roman" w:eastAsia="Times New Roman" w:hAnsi="Times New Roman" w:cs="Calibri"/>
          <w:sz w:val="28"/>
          <w:szCs w:val="22"/>
          <w:lang w:eastAsia="en-US"/>
        </w:rPr>
        <w:t xml:space="preserve">Субсидии распределяются в приоритетном порядке заемщикам для строительства жилья экономкласса, принимающим участие в программе </w:t>
      </w:r>
      <w:r>
        <w:rPr>
          <w:rFonts w:ascii="Times New Roman" w:eastAsia="Times New Roman" w:hAnsi="Times New Roman" w:cs="Times New Roman"/>
          <w:sz w:val="28"/>
          <w:szCs w:val="22"/>
          <w:lang w:eastAsia="en-US"/>
        </w:rPr>
        <w:t>«</w:t>
      </w:r>
      <w:r w:rsidRPr="00441624">
        <w:rPr>
          <w:rFonts w:ascii="Times New Roman" w:eastAsia="Times New Roman" w:hAnsi="Times New Roman" w:cs="Calibri"/>
          <w:sz w:val="28"/>
          <w:szCs w:val="22"/>
          <w:lang w:eastAsia="en-US"/>
        </w:rPr>
        <w:t>Жилье для российской семьи</w:t>
      </w:r>
      <w:r>
        <w:rPr>
          <w:rFonts w:ascii="Times New Roman" w:eastAsia="Times New Roman" w:hAnsi="Times New Roman" w:cs="Times New Roman"/>
          <w:sz w:val="28"/>
          <w:szCs w:val="22"/>
          <w:lang w:eastAsia="en-US"/>
        </w:rPr>
        <w:t>»</w:t>
      </w:r>
      <w:r w:rsidRPr="00441624">
        <w:rPr>
          <w:rFonts w:ascii="Times New Roman" w:eastAsia="Times New Roman" w:hAnsi="Times New Roman" w:cs="Times New Roman"/>
          <w:sz w:val="28"/>
          <w:szCs w:val="22"/>
          <w:lang w:eastAsia="en-US"/>
        </w:rPr>
        <w:t xml:space="preserve"> в рамках государственной программы Российской Федерации </w:t>
      </w:r>
      <w:r>
        <w:rPr>
          <w:rFonts w:ascii="Times New Roman" w:eastAsia="Times New Roman" w:hAnsi="Times New Roman" w:cs="Times New Roman"/>
          <w:sz w:val="28"/>
          <w:szCs w:val="22"/>
          <w:lang w:eastAsia="en-US"/>
        </w:rPr>
        <w:t>«</w:t>
      </w:r>
      <w:r w:rsidRPr="00441624">
        <w:rPr>
          <w:rFonts w:ascii="Times New Roman" w:eastAsia="Times New Roman" w:hAnsi="Times New Roman" w:cs="Times New Roman"/>
          <w:sz w:val="28"/>
          <w:szCs w:val="22"/>
          <w:lang w:eastAsia="en-US"/>
        </w:rPr>
        <w:t>Обеспечение доступным и комфортным жильем и коммунальными услугами граждан Российской Федерации</w:t>
      </w:r>
      <w:r>
        <w:rPr>
          <w:rFonts w:ascii="Times New Roman" w:eastAsia="Times New Roman" w:hAnsi="Times New Roman" w:cs="Times New Roman"/>
          <w:sz w:val="28"/>
          <w:szCs w:val="22"/>
          <w:lang w:eastAsia="en-US"/>
        </w:rPr>
        <w:t>»</w:t>
      </w:r>
      <w:r w:rsidRPr="00441624">
        <w:rPr>
          <w:rFonts w:ascii="Times New Roman" w:eastAsia="Times New Roman" w:hAnsi="Times New Roman" w:cs="Times New Roman"/>
          <w:sz w:val="28"/>
          <w:szCs w:val="22"/>
          <w:lang w:eastAsia="en-US"/>
        </w:rPr>
        <w:t xml:space="preserve">, </w:t>
      </w:r>
      <w:r w:rsidRPr="00441624">
        <w:rPr>
          <w:rFonts w:ascii="Times New Roman" w:eastAsia="Times New Roman" w:hAnsi="Times New Roman" w:cs="Calibri"/>
          <w:sz w:val="28"/>
          <w:szCs w:val="28"/>
          <w:lang w:eastAsia="en-US"/>
        </w:rPr>
        <w:t xml:space="preserve">утвержденной постановлением Правительства Российской Федерации от 15 апреля 2014 г. № 323 </w:t>
      </w:r>
      <w:r>
        <w:rPr>
          <w:rFonts w:ascii="Times New Roman" w:eastAsia="Times New Roman" w:hAnsi="Times New Roman" w:cs="Times New Roman"/>
          <w:sz w:val="28"/>
          <w:szCs w:val="22"/>
          <w:lang w:eastAsia="en-US"/>
        </w:rPr>
        <w:t>«</w:t>
      </w:r>
      <w:r w:rsidRPr="00441624">
        <w:rPr>
          <w:rFonts w:ascii="Times New Roman" w:eastAsia="Times New Roman" w:hAnsi="Times New Roman" w:cs="Calibri"/>
          <w:sz w:val="28"/>
          <w:szCs w:val="28"/>
          <w:lang w:eastAsia="en-US"/>
        </w:rPr>
        <w:t xml:space="preserve">Об утверждении государственной программы Российской Федерации </w:t>
      </w:r>
      <w:r>
        <w:rPr>
          <w:rFonts w:ascii="Times New Roman" w:eastAsia="Times New Roman" w:hAnsi="Times New Roman" w:cs="Times New Roman"/>
          <w:sz w:val="28"/>
          <w:szCs w:val="28"/>
          <w:lang w:eastAsia="en-US"/>
        </w:rPr>
        <w:t>«</w:t>
      </w:r>
      <w:r w:rsidRPr="00441624">
        <w:rPr>
          <w:rFonts w:ascii="Times New Roman" w:eastAsia="Times New Roman" w:hAnsi="Times New Roman" w:cs="Calibri"/>
          <w:sz w:val="28"/>
          <w:szCs w:val="28"/>
          <w:lang w:eastAsia="en-US"/>
        </w:rPr>
        <w:t>Обеспечение доступным и комфортным жильем и коммунальными услуга</w:t>
      </w:r>
      <w:r>
        <w:rPr>
          <w:rFonts w:ascii="Times New Roman" w:eastAsia="Times New Roman" w:hAnsi="Times New Roman" w:cs="Calibri"/>
          <w:sz w:val="28"/>
          <w:szCs w:val="28"/>
          <w:lang w:eastAsia="en-US"/>
        </w:rPr>
        <w:t>ми граждан Российской Федерации»</w:t>
      </w:r>
      <w:r w:rsidRPr="00441624">
        <w:rPr>
          <w:rFonts w:ascii="Times New Roman" w:eastAsia="Times New Roman" w:hAnsi="Times New Roman" w:cs="Calibri"/>
          <w:sz w:val="28"/>
          <w:szCs w:val="28"/>
          <w:lang w:eastAsia="en-US"/>
        </w:rPr>
        <w:t>.</w:t>
      </w:r>
      <w:r w:rsidRPr="00441624">
        <w:t xml:space="preserve"> </w:t>
      </w:r>
      <w:r w:rsidRPr="00441624">
        <w:rPr>
          <w:rFonts w:ascii="Times New Roman" w:eastAsia="Times New Roman" w:hAnsi="Times New Roman" w:cs="Calibri"/>
          <w:sz w:val="28"/>
          <w:szCs w:val="28"/>
          <w:lang w:eastAsia="en-US"/>
        </w:rPr>
        <w:t>&lt;</w:t>
      </w:r>
      <w:r>
        <w:rPr>
          <w:rFonts w:ascii="Times New Roman" w:eastAsia="Times New Roman" w:hAnsi="Times New Roman" w:cs="Calibri"/>
          <w:sz w:val="28"/>
          <w:szCs w:val="28"/>
          <w:lang w:eastAsia="en-US"/>
        </w:rPr>
        <w:t>абзац</w:t>
      </w:r>
      <w:r w:rsidRPr="00441624">
        <w:rPr>
          <w:rFonts w:ascii="Times New Roman" w:eastAsia="Times New Roman" w:hAnsi="Times New Roman" w:cs="Calibri"/>
          <w:sz w:val="28"/>
          <w:szCs w:val="28"/>
          <w:lang w:eastAsia="en-US"/>
        </w:rPr>
        <w:t xml:space="preserve"> введён постановлением Правительства области от 27.02.2015 № 195-п&gt;</w:t>
      </w:r>
    </w:p>
    <w:p w14:paraId="5C34C1A0" w14:textId="4789414D"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При планировании направления субсидий на софинансирование объектов капитального строительства муниципальной собственности органы местного самоуправления дополнительно представляют в департамент одновременно с заявкой следующие документы и сведения в отношении каждого объекта капитального строительства:</w:t>
      </w:r>
    </w:p>
    <w:p w14:paraId="6EF4F07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наименование объекта капитального строительства;</w:t>
      </w:r>
    </w:p>
    <w:p w14:paraId="45B8E64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мощность объекта капитального строительства, подлежащего вводу в эксплуатацию;</w:t>
      </w:r>
    </w:p>
    <w:p w14:paraId="616834A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срок ввода объекта в эксплуатацию;</w:t>
      </w:r>
    </w:p>
    <w:p w14:paraId="75B896D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размер бюджетных ассигнований областного бюджета, планируемых к направлению на объект капитального строительства;</w:t>
      </w:r>
    </w:p>
    <w:p w14:paraId="4580EF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копию положительного заключения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w:t>
      </w:r>
    </w:p>
    <w:p w14:paraId="7E76E99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документы об утверждении проектной документации в соответствии с законодательством Российской Федерации;</w:t>
      </w:r>
    </w:p>
    <w:p w14:paraId="32ECB6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копию положительного заключения о достоверности сметной стоимости объекта капитального строительства;</w:t>
      </w:r>
    </w:p>
    <w:p w14:paraId="3E231D0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титульные списки вновь начинаемых и переходящих объектов капитального строительства, утвержденные заказчиком;</w:t>
      </w:r>
    </w:p>
    <w:p w14:paraId="641C7F8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копии документов, подтверждающих направление собственных, заемных и других средств на финансирование объекта капитального строительства;</w:t>
      </w:r>
    </w:p>
    <w:p w14:paraId="3455923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документ, содержащий результаты оценки эффективности использования бюджетных средств, направляемых на капитальные вложения.</w:t>
      </w:r>
    </w:p>
    <w:p w14:paraId="51D84EC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Субсидии предоставляются местным бюджетам муниципальных образований области на условиях софинансирования.</w:t>
      </w:r>
    </w:p>
    <w:p w14:paraId="72541F7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10. Уровень софинансирования расходного обязательства муниципального образования области по каждому из направлений расходов, указанных в </w:t>
      </w:r>
      <w:hyperlink w:anchor="Par3846" w:history="1">
        <w:r w:rsidRPr="00722E61">
          <w:rPr>
            <w:rFonts w:ascii="Times New Roman" w:eastAsia="Times New Roman" w:hAnsi="Times New Roman" w:cs="Times New Roman"/>
            <w:sz w:val="28"/>
            <w:szCs w:val="28"/>
          </w:rPr>
          <w:t>пункте 7</w:t>
        </w:r>
      </w:hyperlink>
      <w:r w:rsidRPr="00722E61">
        <w:rPr>
          <w:rFonts w:ascii="Times New Roman" w:eastAsia="Times New Roman" w:hAnsi="Times New Roman" w:cs="Times New Roman"/>
          <w:sz w:val="28"/>
          <w:szCs w:val="28"/>
        </w:rPr>
        <w:t xml:space="preserve"> Методики, не может быть ниже 5 процентов расходного обязательства.</w:t>
      </w:r>
    </w:p>
    <w:p w14:paraId="2047B78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невыполнения муниципальным образованием области условий по софинансированию субсидии средства, предоставляемые бюджету муниципального образования области, подлежат сокращению до соответствующего уровня софинансирования.</w:t>
      </w:r>
    </w:p>
    <w:p w14:paraId="7A59733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Сумма субсидии, подлежащая сокращению в случае несоблюдения уровня софинансирования расходного обязательства, рассчитывается пропорционально средствам, фактически выделенным из местного бюджета, без учета средств областного бюджета.</w:t>
      </w:r>
    </w:p>
    <w:p w14:paraId="54A5DA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Сумма субсидии, подлежащая сокращению, должна быть возвращена в бюджет Ярославской области.</w:t>
      </w:r>
    </w:p>
    <w:p w14:paraId="79B8579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Предоставление субсидий, предусмотренных соответствующему муниципальному образованию области, приостанавливается департаментом финансов Ярославской области на основании предложений департамента как субъекта бюджетного планирования:</w:t>
      </w:r>
    </w:p>
    <w:p w14:paraId="3005223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неосвоения муниципальным образованием субсидий за отчетный период в полном объеме или частично;</w:t>
      </w:r>
    </w:p>
    <w:p w14:paraId="4FFE29B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несоблюдения муниципальным образованием области условий предоставления субсидии;</w:t>
      </w:r>
    </w:p>
    <w:p w14:paraId="6494135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отсутствии у застройщиков потребности в субсидиях.</w:t>
      </w:r>
    </w:p>
    <w:p w14:paraId="1FB809F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12. Оценка результативности и эффективности использования субсидий </w:t>
      </w:r>
      <w:r w:rsidRPr="00722E61">
        <w:rPr>
          <w:rFonts w:ascii="Times New Roman" w:eastAsia="Times New Roman" w:hAnsi="Times New Roman" w:cs="Times New Roman"/>
          <w:sz w:val="28"/>
          <w:szCs w:val="28"/>
        </w:rPr>
        <w:lastRenderedPageBreak/>
        <w:t xml:space="preserve">в рамках реализации задачи осуществляется ежегодно ответственным исполнителем на основании отчетов о реализации мероприятий задачи, представляемых органами местного самоуправления по </w:t>
      </w:r>
      <w:hyperlink w:anchor="Par377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2 согласно приложению 17 к</w:t>
      </w: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региональной программе «Стимулирование развития жилищного строительства на территории Ярославской области» на 2011 – 2020 годы (далее – Программа), путем установления степени достижения ожидаемых результатов, а также путем сравнения текущих значений показателей и индикаторов с их целевыми значениями.</w:t>
      </w:r>
    </w:p>
    <w:p w14:paraId="726221A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Показатель результативности реализации субсидий (R') рассчитывается по формуле:</w:t>
      </w:r>
    </w:p>
    <w:p w14:paraId="39B1682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65F6207F"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 xml:space="preserve">R' = SUM </w:t>
      </w: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lang w:val="en-US"/>
        </w:rPr>
        <w:t xml:space="preserve">n  ×  (Xn </w:t>
      </w:r>
      <w:r w:rsidRPr="00722E61">
        <w:rPr>
          <w:rFonts w:ascii="Times New Roman" w:eastAsia="Times New Roman" w:hAnsi="Times New Roman" w:cs="Times New Roman"/>
          <w:sz w:val="28"/>
          <w:szCs w:val="28"/>
        </w:rPr>
        <w:t>тек</w:t>
      </w:r>
      <w:r w:rsidRPr="00722E61">
        <w:rPr>
          <w:rFonts w:ascii="Times New Roman" w:eastAsia="Times New Roman" w:hAnsi="Times New Roman" w:cs="Times New Roman"/>
          <w:sz w:val="28"/>
          <w:szCs w:val="28"/>
          <w:lang w:val="en-US"/>
        </w:rPr>
        <w:t xml:space="preserve">./ </w:t>
      </w:r>
      <w:r w:rsidRPr="00722E61">
        <w:rPr>
          <w:rFonts w:ascii="Times New Roman" w:eastAsia="Times New Roman" w:hAnsi="Times New Roman" w:cs="Times New Roman"/>
          <w:sz w:val="28"/>
          <w:szCs w:val="28"/>
        </w:rPr>
        <w:t>Xn план.) × 100 %,</w:t>
      </w:r>
    </w:p>
    <w:p w14:paraId="2E49910A"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574DEB7F" w14:textId="77777777" w:rsidR="00722E61" w:rsidRPr="00722E61" w:rsidRDefault="00722E61" w:rsidP="00722E61">
      <w:pPr>
        <w:widowControl/>
        <w:autoSpaceDE/>
        <w:autoSpaceDN/>
        <w:adjustRightInd/>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6350502F"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тек. – текущее значение показателя;</w:t>
      </w:r>
    </w:p>
    <w:p w14:paraId="1B210E3E"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план. – плановое значение показателя;</w:t>
      </w:r>
    </w:p>
    <w:p w14:paraId="5E2C1AF7"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Кn – весовой коэффициент.</w:t>
      </w:r>
    </w:p>
    <w:p w14:paraId="5D1369A5"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результативности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4CC8B8B4"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Показатель эффективности реализации субсидий рассчитывается по формуле:</w:t>
      </w:r>
    </w:p>
    <w:p w14:paraId="4B62C275"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xml:space="preserve"> = </w:t>
      </w: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(F тек. / F план.) × 100 %,</w:t>
      </w:r>
    </w:p>
    <w:p w14:paraId="26CAE004"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5000C74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48EACA9C"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показатель результативности;</w:t>
      </w:r>
    </w:p>
    <w:p w14:paraId="726BA340"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F план. – плановая сумма финансирования по задаче;</w:t>
      </w:r>
    </w:p>
    <w:p w14:paraId="2662D3A0"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F тек. – сумма финансирования на текущую дату.</w:t>
      </w:r>
    </w:p>
    <w:p w14:paraId="385D60E4"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эффективности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715AD468"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расчете эффективности и результативности использования субсидии применяются показатели результата и их весовые коэффициенты:</w:t>
      </w:r>
    </w:p>
    <w:p w14:paraId="449381DB" w14:textId="77777777" w:rsidR="00722E61" w:rsidRPr="00722E61" w:rsidRDefault="00722E61" w:rsidP="00722E61">
      <w:pPr>
        <w:widowControl/>
        <w:autoSpaceDE/>
        <w:autoSpaceDN/>
        <w:adjustRightInd/>
        <w:ind w:firstLine="709"/>
        <w:jc w:val="both"/>
        <w:outlineLvl w:val="1"/>
        <w:rPr>
          <w:rFonts w:ascii="Times New Roman" w:eastAsia="Times New Roman" w:hAnsi="Times New Roman" w:cs="Times New Roman"/>
          <w:sz w:val="28"/>
          <w:szCs w:val="28"/>
        </w:rPr>
      </w:pPr>
    </w:p>
    <w:tbl>
      <w:tblPr>
        <w:tblW w:w="5000" w:type="pct"/>
        <w:tblCellMar>
          <w:left w:w="70" w:type="dxa"/>
          <w:right w:w="70" w:type="dxa"/>
        </w:tblCellMar>
        <w:tblLook w:val="0000" w:firstRow="0" w:lastRow="0" w:firstColumn="0" w:lastColumn="0" w:noHBand="0" w:noVBand="0"/>
      </w:tblPr>
      <w:tblGrid>
        <w:gridCol w:w="681"/>
        <w:gridCol w:w="6754"/>
        <w:gridCol w:w="2003"/>
      </w:tblGrid>
      <w:tr w:rsidR="00722E61" w:rsidRPr="00722E61" w14:paraId="0A46D4D2" w14:textId="77777777" w:rsidTr="00722E61">
        <w:trPr>
          <w:cantSplit/>
          <w:trHeight w:val="480"/>
        </w:trPr>
        <w:tc>
          <w:tcPr>
            <w:tcW w:w="361" w:type="pct"/>
            <w:tcBorders>
              <w:top w:val="single" w:sz="6" w:space="0" w:color="auto"/>
              <w:left w:val="single" w:sz="6" w:space="0" w:color="auto"/>
              <w:bottom w:val="single" w:sz="6" w:space="0" w:color="auto"/>
              <w:right w:val="single" w:sz="6" w:space="0" w:color="auto"/>
            </w:tcBorders>
          </w:tcPr>
          <w:p w14:paraId="69E993EF"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br/>
              <w:t>п/п</w:t>
            </w:r>
          </w:p>
        </w:tc>
        <w:tc>
          <w:tcPr>
            <w:tcW w:w="3578" w:type="pct"/>
            <w:tcBorders>
              <w:top w:val="single" w:sz="6" w:space="0" w:color="auto"/>
              <w:left w:val="single" w:sz="6" w:space="0" w:color="auto"/>
              <w:bottom w:val="single" w:sz="6" w:space="0" w:color="auto"/>
              <w:right w:val="single" w:sz="6" w:space="0" w:color="auto"/>
            </w:tcBorders>
          </w:tcPr>
          <w:p w14:paraId="40DD2ED0"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показателя</w:t>
            </w:r>
          </w:p>
        </w:tc>
        <w:tc>
          <w:tcPr>
            <w:tcW w:w="1061" w:type="pct"/>
            <w:tcBorders>
              <w:top w:val="single" w:sz="6" w:space="0" w:color="auto"/>
              <w:left w:val="single" w:sz="6" w:space="0" w:color="auto"/>
              <w:bottom w:val="single" w:sz="6" w:space="0" w:color="auto"/>
              <w:right w:val="single" w:sz="6" w:space="0" w:color="auto"/>
            </w:tcBorders>
            <w:vAlign w:val="center"/>
          </w:tcPr>
          <w:p w14:paraId="0059A620"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Значение  </w:t>
            </w:r>
            <w:r w:rsidRPr="00722E61">
              <w:rPr>
                <w:rFonts w:ascii="Times New Roman" w:eastAsia="Times New Roman" w:hAnsi="Times New Roman" w:cs="Times New Roman"/>
                <w:sz w:val="28"/>
                <w:szCs w:val="28"/>
              </w:rPr>
              <w:br/>
              <w:t xml:space="preserve">весового  </w:t>
            </w:r>
            <w:r w:rsidRPr="00722E61">
              <w:rPr>
                <w:rFonts w:ascii="Times New Roman" w:eastAsia="Times New Roman" w:hAnsi="Times New Roman" w:cs="Times New Roman"/>
                <w:sz w:val="28"/>
                <w:szCs w:val="28"/>
              </w:rPr>
              <w:br/>
              <w:t>коэффициента</w:t>
            </w:r>
          </w:p>
        </w:tc>
      </w:tr>
      <w:tr w:rsidR="00722E61" w:rsidRPr="00722E61" w14:paraId="72A367BF" w14:textId="77777777" w:rsidTr="00722E61">
        <w:trPr>
          <w:cantSplit/>
          <w:trHeight w:val="240"/>
        </w:trPr>
        <w:tc>
          <w:tcPr>
            <w:tcW w:w="361" w:type="pct"/>
            <w:tcBorders>
              <w:top w:val="single" w:sz="6" w:space="0" w:color="auto"/>
              <w:left w:val="single" w:sz="6" w:space="0" w:color="auto"/>
              <w:bottom w:val="single" w:sz="6" w:space="0" w:color="auto"/>
              <w:right w:val="single" w:sz="6" w:space="0" w:color="auto"/>
            </w:tcBorders>
          </w:tcPr>
          <w:p w14:paraId="5A5F42CC"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3578" w:type="pct"/>
            <w:tcBorders>
              <w:top w:val="single" w:sz="6" w:space="0" w:color="auto"/>
              <w:left w:val="single" w:sz="6" w:space="0" w:color="auto"/>
              <w:bottom w:val="single" w:sz="6" w:space="0" w:color="auto"/>
              <w:right w:val="single" w:sz="6" w:space="0" w:color="auto"/>
            </w:tcBorders>
          </w:tcPr>
          <w:p w14:paraId="13927168"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Годовой объем ввода жилья в эксплуатацию</w:t>
            </w:r>
          </w:p>
        </w:tc>
        <w:tc>
          <w:tcPr>
            <w:tcW w:w="1061" w:type="pct"/>
            <w:tcBorders>
              <w:top w:val="single" w:sz="6" w:space="0" w:color="auto"/>
              <w:left w:val="single" w:sz="6" w:space="0" w:color="auto"/>
              <w:bottom w:val="single" w:sz="6" w:space="0" w:color="auto"/>
              <w:right w:val="single" w:sz="6" w:space="0" w:color="auto"/>
            </w:tcBorders>
          </w:tcPr>
          <w:p w14:paraId="74155D26"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0,15</w:t>
            </w:r>
          </w:p>
        </w:tc>
      </w:tr>
      <w:tr w:rsidR="00722E61" w:rsidRPr="00722E61" w14:paraId="5657D464" w14:textId="77777777" w:rsidTr="00722E61">
        <w:trPr>
          <w:cantSplit/>
          <w:trHeight w:val="240"/>
        </w:trPr>
        <w:tc>
          <w:tcPr>
            <w:tcW w:w="361" w:type="pct"/>
            <w:tcBorders>
              <w:top w:val="single" w:sz="6" w:space="0" w:color="auto"/>
              <w:left w:val="single" w:sz="6" w:space="0" w:color="auto"/>
              <w:bottom w:val="single" w:sz="6" w:space="0" w:color="auto"/>
              <w:right w:val="single" w:sz="6" w:space="0" w:color="auto"/>
            </w:tcBorders>
          </w:tcPr>
          <w:p w14:paraId="01D00EA4"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3578" w:type="pct"/>
            <w:tcBorders>
              <w:top w:val="single" w:sz="6" w:space="0" w:color="auto"/>
              <w:left w:val="single" w:sz="6" w:space="0" w:color="auto"/>
              <w:bottom w:val="single" w:sz="6" w:space="0" w:color="auto"/>
              <w:right w:val="single" w:sz="6" w:space="0" w:color="auto"/>
            </w:tcBorders>
          </w:tcPr>
          <w:p w14:paraId="25CE4D9F"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Доля ввода малоэтажного жилья в эксплуатацию</w:t>
            </w:r>
          </w:p>
        </w:tc>
        <w:tc>
          <w:tcPr>
            <w:tcW w:w="1061" w:type="pct"/>
            <w:tcBorders>
              <w:top w:val="single" w:sz="6" w:space="0" w:color="auto"/>
              <w:left w:val="single" w:sz="6" w:space="0" w:color="auto"/>
              <w:bottom w:val="single" w:sz="6" w:space="0" w:color="auto"/>
              <w:right w:val="single" w:sz="6" w:space="0" w:color="auto"/>
            </w:tcBorders>
          </w:tcPr>
          <w:p w14:paraId="76848E66"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0,35</w:t>
            </w:r>
          </w:p>
        </w:tc>
      </w:tr>
      <w:tr w:rsidR="00722E61" w:rsidRPr="00722E61" w14:paraId="710B3C14" w14:textId="77777777" w:rsidTr="00722E61">
        <w:trPr>
          <w:cantSplit/>
          <w:trHeight w:val="240"/>
        </w:trPr>
        <w:tc>
          <w:tcPr>
            <w:tcW w:w="361" w:type="pct"/>
            <w:tcBorders>
              <w:top w:val="single" w:sz="6" w:space="0" w:color="auto"/>
              <w:left w:val="single" w:sz="6" w:space="0" w:color="auto"/>
              <w:bottom w:val="single" w:sz="6" w:space="0" w:color="auto"/>
              <w:right w:val="single" w:sz="6" w:space="0" w:color="auto"/>
            </w:tcBorders>
          </w:tcPr>
          <w:p w14:paraId="027BEB6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3578" w:type="pct"/>
            <w:tcBorders>
              <w:top w:val="single" w:sz="6" w:space="0" w:color="auto"/>
              <w:left w:val="single" w:sz="6" w:space="0" w:color="auto"/>
              <w:bottom w:val="single" w:sz="6" w:space="0" w:color="auto"/>
              <w:right w:val="single" w:sz="6" w:space="0" w:color="auto"/>
            </w:tcBorders>
          </w:tcPr>
          <w:p w14:paraId="6702978C"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Доля годового ввода жилья экономкласса в эксплуатацию</w:t>
            </w:r>
          </w:p>
        </w:tc>
        <w:tc>
          <w:tcPr>
            <w:tcW w:w="1061" w:type="pct"/>
            <w:tcBorders>
              <w:top w:val="single" w:sz="6" w:space="0" w:color="auto"/>
              <w:left w:val="single" w:sz="6" w:space="0" w:color="auto"/>
              <w:bottom w:val="single" w:sz="6" w:space="0" w:color="auto"/>
              <w:right w:val="single" w:sz="6" w:space="0" w:color="auto"/>
            </w:tcBorders>
          </w:tcPr>
          <w:p w14:paraId="697CBA7D"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0,25</w:t>
            </w:r>
          </w:p>
        </w:tc>
      </w:tr>
      <w:tr w:rsidR="00722E61" w:rsidRPr="00722E61" w14:paraId="21E3FA88" w14:textId="77777777" w:rsidTr="00722E61">
        <w:trPr>
          <w:cantSplit/>
          <w:trHeight w:val="267"/>
        </w:trPr>
        <w:tc>
          <w:tcPr>
            <w:tcW w:w="361" w:type="pct"/>
            <w:tcBorders>
              <w:top w:val="single" w:sz="6" w:space="0" w:color="auto"/>
              <w:left w:val="single" w:sz="6" w:space="0" w:color="auto"/>
              <w:bottom w:val="single" w:sz="6" w:space="0" w:color="auto"/>
              <w:right w:val="single" w:sz="6" w:space="0" w:color="auto"/>
            </w:tcBorders>
          </w:tcPr>
          <w:p w14:paraId="570CAFF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3578" w:type="pct"/>
            <w:tcBorders>
              <w:top w:val="single" w:sz="6" w:space="0" w:color="auto"/>
              <w:left w:val="single" w:sz="6" w:space="0" w:color="auto"/>
              <w:bottom w:val="single" w:sz="6" w:space="0" w:color="auto"/>
              <w:right w:val="single" w:sz="6" w:space="0" w:color="auto"/>
            </w:tcBorders>
          </w:tcPr>
          <w:p w14:paraId="1CC79BBB"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Доля ветхого и аварийного жилья в жилищном фонде </w:t>
            </w:r>
          </w:p>
        </w:tc>
        <w:tc>
          <w:tcPr>
            <w:tcW w:w="1061" w:type="pct"/>
            <w:tcBorders>
              <w:top w:val="single" w:sz="6" w:space="0" w:color="auto"/>
              <w:left w:val="single" w:sz="6" w:space="0" w:color="auto"/>
              <w:bottom w:val="single" w:sz="6" w:space="0" w:color="auto"/>
              <w:right w:val="single" w:sz="6" w:space="0" w:color="auto"/>
            </w:tcBorders>
          </w:tcPr>
          <w:p w14:paraId="30AE183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0,25</w:t>
            </w:r>
          </w:p>
        </w:tc>
      </w:tr>
      <w:tr w:rsidR="00722E61" w:rsidRPr="00722E61" w14:paraId="494DFF78" w14:textId="77777777" w:rsidTr="00722E61">
        <w:trPr>
          <w:cantSplit/>
          <w:trHeight w:val="240"/>
        </w:trPr>
        <w:tc>
          <w:tcPr>
            <w:tcW w:w="361" w:type="pct"/>
            <w:tcBorders>
              <w:top w:val="single" w:sz="6" w:space="0" w:color="auto"/>
              <w:left w:val="single" w:sz="6" w:space="0" w:color="auto"/>
              <w:bottom w:val="single" w:sz="6" w:space="0" w:color="auto"/>
              <w:right w:val="single" w:sz="6" w:space="0" w:color="auto"/>
            </w:tcBorders>
          </w:tcPr>
          <w:p w14:paraId="420EF33F" w14:textId="77777777" w:rsidR="00722E61" w:rsidRPr="00722E61" w:rsidRDefault="00722E61" w:rsidP="00722E61">
            <w:pPr>
              <w:widowControl/>
              <w:rPr>
                <w:rFonts w:ascii="Times New Roman" w:eastAsia="Times New Roman" w:hAnsi="Times New Roman" w:cs="Times New Roman"/>
                <w:sz w:val="28"/>
                <w:szCs w:val="28"/>
              </w:rPr>
            </w:pPr>
          </w:p>
        </w:tc>
        <w:tc>
          <w:tcPr>
            <w:tcW w:w="3578" w:type="pct"/>
            <w:tcBorders>
              <w:top w:val="single" w:sz="6" w:space="0" w:color="auto"/>
              <w:left w:val="single" w:sz="6" w:space="0" w:color="auto"/>
              <w:bottom w:val="single" w:sz="6" w:space="0" w:color="auto"/>
              <w:right w:val="single" w:sz="6" w:space="0" w:color="auto"/>
            </w:tcBorders>
          </w:tcPr>
          <w:p w14:paraId="5296886F"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Итого                                                  </w:t>
            </w:r>
          </w:p>
        </w:tc>
        <w:tc>
          <w:tcPr>
            <w:tcW w:w="1061" w:type="pct"/>
            <w:tcBorders>
              <w:top w:val="single" w:sz="6" w:space="0" w:color="auto"/>
              <w:left w:val="single" w:sz="6" w:space="0" w:color="auto"/>
              <w:bottom w:val="single" w:sz="6" w:space="0" w:color="auto"/>
              <w:right w:val="single" w:sz="6" w:space="0" w:color="auto"/>
            </w:tcBorders>
          </w:tcPr>
          <w:p w14:paraId="73FCEE47"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r>
    </w:tbl>
    <w:p w14:paraId="504E8B2A" w14:textId="77777777" w:rsidR="00722E61" w:rsidRPr="00722E61" w:rsidRDefault="00722E61" w:rsidP="00722E61">
      <w:pPr>
        <w:widowControl/>
        <w:ind w:firstLine="540"/>
        <w:jc w:val="both"/>
        <w:outlineLvl w:val="2"/>
        <w:rPr>
          <w:rFonts w:ascii="Times New Roman" w:eastAsia="Times New Roman" w:hAnsi="Times New Roman" w:cs="Times New Roman"/>
          <w:sz w:val="28"/>
          <w:szCs w:val="28"/>
        </w:rPr>
      </w:pPr>
    </w:p>
    <w:p w14:paraId="703DABA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Предоставление субсидий местным бюджетам на реализацию мероприятий задачи осуществляется посредством заключения между государственным заказчиком Программы – департаментом и органом местного самоуправления соглашения о предоставлении субсидии из областного бюджета, форму которого утверждает департамент (далее – соглашение).</w:t>
      </w:r>
    </w:p>
    <w:p w14:paraId="08EF77B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 Соглашение должно содержать следующие положения:</w:t>
      </w:r>
    </w:p>
    <w:p w14:paraId="65CFA08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целевое назначение субсидии;</w:t>
      </w:r>
    </w:p>
    <w:p w14:paraId="694E7C7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сведения о размере субсидии, предоставляемой местному бюджету;</w:t>
      </w:r>
    </w:p>
    <w:p w14:paraId="0308B84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сведения об объеме бюджетных ассигнований, предусмотренных в бюджете органа местного самоуправления на финансирование расходного обязательства, с учетом установленного уровня софинансирования;</w:t>
      </w:r>
    </w:p>
    <w:p w14:paraId="0091F1E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план использования субсидии, предоставленный в составе заявки и скорректированный с учетом утвержденного размера субсидии;</w:t>
      </w:r>
    </w:p>
    <w:p w14:paraId="79FA05A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значения целевых показателей эффективности использования субсидии;</w:t>
      </w:r>
    </w:p>
    <w:p w14:paraId="07B7ED9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обязательство по достижению значений показателей эффективности использования субсидий;</w:t>
      </w:r>
    </w:p>
    <w:p w14:paraId="3622B8B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обязательство о представлении органом местного самоуправления отчетов об исполнении обязательств, вытекающих из соглашения, в том числе о достигнутых значениях показателей эффективности использования субсидии;</w:t>
      </w:r>
    </w:p>
    <w:p w14:paraId="6D14E57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последствия невыполнения органом местного самоуправления установленных значений показателей эффективности использования субсидий;</w:t>
      </w:r>
    </w:p>
    <w:p w14:paraId="55B3439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сроки, форма и порядок представления отчетности об осуществлении расходов местного бюджета, источником финансового обеспечения которых является субсидия;</w:t>
      </w:r>
    </w:p>
    <w:p w14:paraId="5935F25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ответственность сторон за нарушение условий соглашения;</w:t>
      </w:r>
    </w:p>
    <w:p w14:paraId="059DF92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иные условия, регулирующие порядок предоставления субсидии.</w:t>
      </w:r>
    </w:p>
    <w:p w14:paraId="186CEE7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15. Перечисление субсидий в бюджеты муниципальных образований области осуществляется на счет Управления Федерального казначейства по Ярославской области, открытый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 Ярославской области.</w:t>
      </w:r>
    </w:p>
    <w:p w14:paraId="2605312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Перечисление средств на возмещение затрат на уплату процентов по кредиту на расчетный счет заемщика осуществляется не позднее 3 рабочих дней после представления заемщиком документов, указанных в                  </w:t>
      </w:r>
      <w:hyperlink w:anchor="Par3861" w:history="1">
        <w:r w:rsidRPr="00722E61">
          <w:rPr>
            <w:rFonts w:ascii="Times New Roman" w:eastAsia="Times New Roman" w:hAnsi="Times New Roman" w:cs="Times New Roman"/>
            <w:sz w:val="28"/>
            <w:szCs w:val="28"/>
          </w:rPr>
          <w:t>подпункте 7.4 пункта 7</w:t>
        </w:r>
      </w:hyperlink>
      <w:r w:rsidRPr="00722E61">
        <w:rPr>
          <w:rFonts w:ascii="Times New Roman" w:eastAsia="Times New Roman" w:hAnsi="Times New Roman" w:cs="Times New Roman"/>
          <w:sz w:val="28"/>
          <w:szCs w:val="28"/>
        </w:rPr>
        <w:t xml:space="preserve"> Методики, на основании платежного поручения на перечисление средств заемщику, оформленного в установленном порядке.</w:t>
      </w:r>
    </w:p>
    <w:p w14:paraId="303AC06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16. Не использованный на 01 января текущего финансового года </w:t>
      </w:r>
      <w:r w:rsidRPr="00722E61">
        <w:rPr>
          <w:rFonts w:ascii="Times New Roman" w:eastAsia="Times New Roman" w:hAnsi="Times New Roman" w:cs="Times New Roman"/>
          <w:sz w:val="28"/>
          <w:szCs w:val="28"/>
        </w:rPr>
        <w:lastRenderedPageBreak/>
        <w:t>остаток субсидии, предоставленной в истекшем финансовом году, потребность в котором отсутствует, подлежит возврату уполномоченным органом местного самоуправления в областной бюджет, на лицевой счет департамента.</w:t>
      </w:r>
    </w:p>
    <w:p w14:paraId="58F38A6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17. В случае если неиспользованный остаток субсидий не перечислен в доход областного бюджета он подлежит взысканию в доход областного бюджета в </w:t>
      </w:r>
      <w:hyperlink r:id="rId111" w:history="1">
        <w:r w:rsidRPr="00722E61">
          <w:rPr>
            <w:rFonts w:ascii="Times New Roman" w:eastAsia="Times New Roman" w:hAnsi="Times New Roman" w:cs="Times New Roman"/>
            <w:sz w:val="28"/>
            <w:szCs w:val="28"/>
          </w:rPr>
          <w:t>порядке</w:t>
        </w:r>
      </w:hyperlink>
      <w:r w:rsidRPr="00722E61">
        <w:rPr>
          <w:rFonts w:ascii="Times New Roman" w:eastAsia="Times New Roman" w:hAnsi="Times New Roman" w:cs="Times New Roman"/>
          <w:sz w:val="28"/>
          <w:szCs w:val="28"/>
        </w:rPr>
        <w:t>, установленном приказом департамента финансов Ярославской области от 11.12.2009 № 15н «Об утверждении Порядка взыскания в доход областного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14:paraId="1211759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18. Ответственность за нецелевое расходование средств возлагается на органы местного самоуправления.</w:t>
      </w:r>
    </w:p>
    <w:p w14:paraId="42D942CD" w14:textId="77777777"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19. Субсидия в случае ее нецелевого использования подлежит взысканию в доход областного бюджета в соответствии с бюджетным законодательством Российской Федерации.</w:t>
      </w:r>
    </w:p>
    <w:p w14:paraId="7F8393F5" w14:textId="25FFB389" w:rsidR="00AE709D" w:rsidRPr="00AE709D" w:rsidRDefault="00AE709D" w:rsidP="00AE709D">
      <w:pPr>
        <w:ind w:firstLine="708"/>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19.1.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и в срок до 01 марта года, следующего за годом предоставления субсидии, указанные нарушения не устранены, объем средств, соответствующий размеру субсидии на софинансирование капитальных вложений в объекты муниципальной собственности, по которым допущено нарушение, подлежит возврату в областной бюджет в срок до 01 апреля года, следующего за годом предоставления субсидии.</w:t>
      </w:r>
      <w:r w:rsidRPr="00AE709D">
        <w:t xml:space="preserve"> </w:t>
      </w:r>
      <w:r>
        <w:rPr>
          <w:rFonts w:ascii="Times New Roman" w:eastAsia="Times New Roman" w:hAnsi="Times New Roman" w:cs="Times New Roman"/>
          <w:sz w:val="28"/>
          <w:szCs w:val="28"/>
        </w:rPr>
        <w:t>&lt;подпункт</w:t>
      </w:r>
      <w:r w:rsidRPr="00AE709D">
        <w:rPr>
          <w:rFonts w:ascii="Times New Roman" w:eastAsia="Times New Roman" w:hAnsi="Times New Roman" w:cs="Times New Roman"/>
          <w:sz w:val="28"/>
          <w:szCs w:val="28"/>
        </w:rPr>
        <w:t xml:space="preserve"> введён постановлением Правительства области от 07.07.2015 № 735-п&gt;</w:t>
      </w:r>
    </w:p>
    <w:p w14:paraId="75D0198F" w14:textId="7C74CF2F" w:rsidR="00AE709D" w:rsidRPr="00AE709D" w:rsidRDefault="00AE709D" w:rsidP="00AE709D">
      <w:pPr>
        <w:ind w:firstLine="708"/>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19.2. В случае недостижения значений показателей результативности, предусмотренных пунктом 12 Методики, в срок до 01 марта объем средств, подлежащих возврату из местного бюджета в областной бюджет в срок        до 01 апреля года, следующего за годом предоставления субсидии, рассчитывается в соответствии с пунктом 22 Правил предоставления субсидий из областного бюджета местным бюджетам Ярославской области, утвержденных постановлением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w:t>
      </w:r>
      <w:r w:rsidR="00344D28" w:rsidRPr="00344D28">
        <w:t xml:space="preserve"> </w:t>
      </w:r>
      <w:r w:rsidR="00344D28" w:rsidRPr="00344D28">
        <w:rPr>
          <w:rFonts w:ascii="Times New Roman" w:eastAsia="Times New Roman" w:hAnsi="Times New Roman" w:cs="Times New Roman"/>
          <w:sz w:val="28"/>
          <w:szCs w:val="28"/>
        </w:rPr>
        <w:t>&lt;подпункт введён постановлением Правительства области от 07.07.2015 № 735-п&gt;</w:t>
      </w:r>
    </w:p>
    <w:p w14:paraId="04984AE4" w14:textId="66B8317C" w:rsidR="00AE709D" w:rsidRPr="00722E61" w:rsidRDefault="00AE709D" w:rsidP="00AE709D">
      <w:pPr>
        <w:ind w:firstLine="708"/>
        <w:jc w:val="both"/>
        <w:rPr>
          <w:rFonts w:ascii="Times New Roman" w:eastAsia="Times New Roman" w:hAnsi="Times New Roman" w:cs="Times New Roman"/>
          <w:sz w:val="28"/>
          <w:szCs w:val="28"/>
        </w:rPr>
      </w:pPr>
      <w:r w:rsidRPr="00AE709D">
        <w:rPr>
          <w:rFonts w:ascii="Times New Roman" w:eastAsia="Times New Roman" w:hAnsi="Times New Roman" w:cs="Times New Roman"/>
          <w:sz w:val="28"/>
          <w:szCs w:val="28"/>
        </w:rPr>
        <w:t xml:space="preserve">19.3. В случае уменьшения сумм предоставляемых субсидий муниципальным образованиям области в результате экономии по итогам проведения закупок товаров (работ, услуг) для муниципальных нужд бюджетные ассигнования областного бюджета на предоставление субсидии подлежат сокращению путем внесения изменений в закон Ярославской области об областном бюджете на соответствующий финансовый год и на </w:t>
      </w:r>
      <w:r w:rsidRPr="00AE709D">
        <w:rPr>
          <w:rFonts w:ascii="Times New Roman" w:eastAsia="Times New Roman" w:hAnsi="Times New Roman" w:cs="Times New Roman"/>
          <w:sz w:val="28"/>
          <w:szCs w:val="28"/>
        </w:rPr>
        <w:lastRenderedPageBreak/>
        <w:t>плановый период и сводную бюджетн</w:t>
      </w:r>
      <w:r>
        <w:rPr>
          <w:rFonts w:ascii="Times New Roman" w:eastAsia="Times New Roman" w:hAnsi="Times New Roman" w:cs="Times New Roman"/>
          <w:sz w:val="28"/>
          <w:szCs w:val="28"/>
        </w:rPr>
        <w:t>ую роспись областного бюджета.</w:t>
      </w:r>
      <w:r w:rsidR="00344D28" w:rsidRPr="00344D28">
        <w:t xml:space="preserve"> </w:t>
      </w:r>
      <w:r w:rsidR="00344D28" w:rsidRPr="00344D28">
        <w:rPr>
          <w:rFonts w:ascii="Times New Roman" w:eastAsia="Times New Roman" w:hAnsi="Times New Roman" w:cs="Times New Roman"/>
          <w:sz w:val="28"/>
          <w:szCs w:val="28"/>
        </w:rPr>
        <w:t>&lt;подпункт введён постановлением Правительства области от 07.07.2015 № 735-п&gt;</w:t>
      </w:r>
    </w:p>
    <w:p w14:paraId="23E4929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 Ответственность за достоверность, своевременность составления и представления отчетной документации возлагается на органы местного самоуправления.</w:t>
      </w:r>
    </w:p>
    <w:p w14:paraId="12D91FE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Контроль за соблюдением органами местного самоуправления условий предоставления субсидий осуществляется департаментом.</w:t>
      </w:r>
    </w:p>
    <w:p w14:paraId="2EA88681" w14:textId="77777777" w:rsidR="00722E61" w:rsidRPr="00722E61" w:rsidRDefault="00722E61" w:rsidP="00722E61">
      <w:pPr>
        <w:ind w:firstLine="709"/>
        <w:jc w:val="both"/>
        <w:rPr>
          <w:rFonts w:ascii="Times New Roman" w:eastAsia="Times New Roman" w:hAnsi="Times New Roman" w:cs="Times New Roman"/>
          <w:sz w:val="28"/>
          <w:szCs w:val="28"/>
        </w:rPr>
      </w:pPr>
    </w:p>
    <w:p w14:paraId="123CCA33" w14:textId="77777777" w:rsidR="00722E61" w:rsidRPr="00722E61" w:rsidRDefault="00722E61" w:rsidP="00722E61">
      <w:pPr>
        <w:widowControl/>
        <w:ind w:firstLine="709"/>
        <w:jc w:val="both"/>
        <w:rPr>
          <w:rFonts w:ascii="Times New Roman" w:eastAsia="Times New Roman" w:hAnsi="Times New Roman" w:cs="Times New Roman"/>
          <w:sz w:val="28"/>
          <w:szCs w:val="28"/>
        </w:rPr>
        <w:sectPr w:rsidR="00722E61" w:rsidRPr="00722E61" w:rsidSect="00E77425">
          <w:headerReference w:type="default" r:id="rId112"/>
          <w:pgSz w:w="11907" w:h="16840" w:code="9"/>
          <w:pgMar w:top="1134" w:right="624" w:bottom="993" w:left="1985" w:header="709" w:footer="709" w:gutter="0"/>
          <w:pgNumType w:start="1"/>
          <w:cols w:space="708"/>
          <w:titlePg/>
          <w:docGrid w:linePitch="360"/>
        </w:sectPr>
      </w:pPr>
    </w:p>
    <w:p w14:paraId="4125B702"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17 </w:t>
      </w:r>
    </w:p>
    <w:p w14:paraId="5EEA8F35"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6784C90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C211D82"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w:t>
      </w:r>
    </w:p>
    <w:p w14:paraId="4D75E9C1"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документов, представляемых в рамках реализации задачи </w:t>
      </w:r>
    </w:p>
    <w:p w14:paraId="3F956FC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по стимулированию программ развития жилищного строительства </w:t>
      </w:r>
    </w:p>
    <w:p w14:paraId="62ECDC09"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муниципальных образований Ярославской области региональной </w:t>
      </w:r>
    </w:p>
    <w:p w14:paraId="33C22375"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программы «Стимулирование развития жилищного строительства </w:t>
      </w:r>
    </w:p>
    <w:p w14:paraId="39D6FF5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на территории Ярославской области» на 2011 – 2020 годы</w:t>
      </w:r>
    </w:p>
    <w:p w14:paraId="080EA385" w14:textId="77777777" w:rsidR="00722E61" w:rsidRPr="00722E61" w:rsidRDefault="00722E61" w:rsidP="00722E61">
      <w:pPr>
        <w:widowControl/>
        <w:autoSpaceDE/>
        <w:autoSpaceDN/>
        <w:adjustRightInd/>
        <w:ind w:firstLine="6804"/>
        <w:jc w:val="right"/>
        <w:rPr>
          <w:rFonts w:ascii="Times New Roman" w:eastAsia="Times New Roman" w:hAnsi="Times New Roman" w:cs="Times New Roman"/>
          <w:sz w:val="28"/>
          <w:szCs w:val="28"/>
        </w:rPr>
      </w:pPr>
    </w:p>
    <w:p w14:paraId="34A3E2E9" w14:textId="77777777" w:rsidR="00722E61" w:rsidRPr="00722E61" w:rsidRDefault="00722E61" w:rsidP="00722E61">
      <w:pPr>
        <w:widowControl/>
        <w:autoSpaceDE/>
        <w:autoSpaceDN/>
        <w:adjustRightInd/>
        <w:ind w:firstLine="609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 1</w:t>
      </w:r>
    </w:p>
    <w:p w14:paraId="0E44C3F6" w14:textId="77777777" w:rsidR="00722E61" w:rsidRPr="00722E61" w:rsidRDefault="00722E61" w:rsidP="00722E61">
      <w:pPr>
        <w:widowControl/>
        <w:autoSpaceDE/>
        <w:autoSpaceDN/>
        <w:adjustRightInd/>
        <w:ind w:firstLine="851"/>
        <w:jc w:val="both"/>
        <w:rPr>
          <w:rFonts w:ascii="Times New Roman" w:eastAsia="Times New Roman" w:hAnsi="Times New Roman" w:cs="Times New Roman"/>
          <w:sz w:val="28"/>
          <w:szCs w:val="28"/>
        </w:rPr>
      </w:pPr>
    </w:p>
    <w:p w14:paraId="7F1E7A7F" w14:textId="77777777" w:rsidR="00722E61" w:rsidRPr="00722E61" w:rsidRDefault="00722E61" w:rsidP="00722E61">
      <w:pPr>
        <w:widowControl/>
        <w:autoSpaceDE/>
        <w:autoSpaceDN/>
        <w:adjustRightInd/>
        <w:ind w:firstLine="85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СОГЛАШЕНИЕ № _____</w:t>
      </w:r>
    </w:p>
    <w:p w14:paraId="4F4E5AF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 реализации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w:t>
      </w:r>
    </w:p>
    <w:p w14:paraId="0C038C52" w14:textId="77777777" w:rsidR="00722E61" w:rsidRPr="00722E61" w:rsidRDefault="00722E61" w:rsidP="00722E61">
      <w:pPr>
        <w:shd w:val="clear" w:color="auto" w:fill="FFFFFF"/>
        <w:jc w:val="both"/>
        <w:rPr>
          <w:rFonts w:ascii="Times New Roman" w:eastAsia="Times New Roman" w:hAnsi="Times New Roman" w:cs="Times New Roman"/>
          <w:sz w:val="28"/>
          <w:szCs w:val="28"/>
        </w:rPr>
      </w:pPr>
    </w:p>
    <w:p w14:paraId="7F2AE52D" w14:textId="77777777" w:rsidR="00722E61" w:rsidRPr="00722E61" w:rsidRDefault="00722E61" w:rsidP="00722E61">
      <w:pPr>
        <w:shd w:val="clear" w:color="auto" w:fill="FFFFFF"/>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 Ярославль</w:t>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t>«____» ____________20___ г.</w:t>
      </w:r>
    </w:p>
    <w:p w14:paraId="2BA6E2D0" w14:textId="77777777" w:rsidR="00722E61" w:rsidRPr="00722E61" w:rsidRDefault="00722E61" w:rsidP="00722E61">
      <w:pPr>
        <w:widowControl/>
        <w:shd w:val="clear" w:color="auto" w:fill="FFFFFF"/>
        <w:autoSpaceDE/>
        <w:autoSpaceDN/>
        <w:adjustRightInd/>
        <w:ind w:firstLine="782"/>
        <w:jc w:val="both"/>
        <w:rPr>
          <w:rFonts w:ascii="Times New Roman" w:eastAsia="Times New Roman" w:hAnsi="Times New Roman" w:cs="Times New Roman"/>
          <w:sz w:val="28"/>
          <w:szCs w:val="28"/>
        </w:rPr>
      </w:pPr>
    </w:p>
    <w:p w14:paraId="3C581BF5"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строительства Ярославской области, являющийся главным распорядителем средств областного бюджета, в лице __________________________________________________________________, действующего на основании Положения о департаменте строительства Ярославской области, утверждённого постановлением Администрации области от 20.03.2007 № 94 «О создании департамента строительства Ярославской области», именуемый в дальнейшем «Департамент», с одной стороны,  и администрация ______________________________________________________,</w:t>
      </w:r>
    </w:p>
    <w:p w14:paraId="1B354A0B" w14:textId="3497D51F" w:rsidR="00722E61" w:rsidRPr="00722E61" w:rsidRDefault="007B658B"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00722E61" w:rsidRPr="00722E61">
        <w:rPr>
          <w:rFonts w:ascii="Times New Roman" w:eastAsia="Times New Roman" w:hAnsi="Times New Roman" w:cs="Times New Roman"/>
          <w:sz w:val="24"/>
          <w:szCs w:val="24"/>
        </w:rPr>
        <w:t xml:space="preserve"> (наименование муниципального образования области)</w:t>
      </w:r>
      <w:r w:rsidR="00722E61" w:rsidRPr="00722E61">
        <w:rPr>
          <w:rFonts w:ascii="Times New Roman" w:eastAsia="Times New Roman" w:hAnsi="Times New Roman" w:cs="Times New Roman"/>
          <w:sz w:val="28"/>
          <w:szCs w:val="28"/>
        </w:rPr>
        <w:t xml:space="preserve"> </w:t>
      </w:r>
    </w:p>
    <w:p w14:paraId="666638C6" w14:textId="77777777" w:rsidR="00722E61" w:rsidRPr="00722E61" w:rsidRDefault="00722E61" w:rsidP="00722E61">
      <w:pPr>
        <w:widowControl/>
        <w:shd w:val="clear" w:color="auto" w:fill="FFFFFF"/>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лице ____________________________________, действующего на основании ________________________________________, именуемая в дальнейшем</w:t>
      </w:r>
    </w:p>
    <w:p w14:paraId="7A9CE748" w14:textId="77777777" w:rsidR="00722E61" w:rsidRPr="00722E61" w:rsidRDefault="00722E61" w:rsidP="00722E61">
      <w:pPr>
        <w:widowControl/>
        <w:shd w:val="clear" w:color="auto" w:fill="FFFFFF"/>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правового акта)</w:t>
      </w:r>
    </w:p>
    <w:p w14:paraId="7061AFD0" w14:textId="77777777" w:rsidR="00722E61" w:rsidRPr="00722E61" w:rsidRDefault="00722E61" w:rsidP="00722E61">
      <w:pPr>
        <w:widowControl/>
        <w:shd w:val="clear" w:color="auto" w:fill="FFFFFF"/>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«Администрация», с другой стороны, совместно именуемые в дальнейшем «Стороны», заключили настоящее Соглашение о нижеследующем:</w:t>
      </w:r>
    </w:p>
    <w:p w14:paraId="6EA2A5BC"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p>
    <w:p w14:paraId="70BD2224" w14:textId="77777777" w:rsidR="00722E61" w:rsidRPr="00722E61" w:rsidRDefault="00722E61" w:rsidP="00722E61">
      <w:pPr>
        <w:widowControl/>
        <w:numPr>
          <w:ilvl w:val="0"/>
          <w:numId w:val="3"/>
        </w:numPr>
        <w:shd w:val="clear" w:color="auto" w:fill="FFFFFF"/>
        <w:autoSpaceDE/>
        <w:autoSpaceDN/>
        <w:adjustRightInd/>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Предмет настоящего Соглашения</w:t>
      </w:r>
    </w:p>
    <w:p w14:paraId="22D3C13B"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p>
    <w:p w14:paraId="30A8BB8B" w14:textId="5EA4BD6B"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Предметом настоящего Соглашения является осуществление совместных действий, направленных на реализацию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w:t>
      </w:r>
      <w:r w:rsidR="007B658B">
        <w:rPr>
          <w:rFonts w:ascii="Times New Roman" w:eastAsia="Times New Roman" w:hAnsi="Times New Roman" w:cs="Times New Roman"/>
          <w:sz w:val="28"/>
          <w:szCs w:val="28"/>
        </w:rPr>
        <w:t>области»</w:t>
      </w:r>
      <w:r w:rsidRPr="00722E61">
        <w:rPr>
          <w:rFonts w:ascii="Times New Roman" w:eastAsia="Times New Roman" w:hAnsi="Times New Roman" w:cs="Times New Roman"/>
          <w:sz w:val="28"/>
          <w:szCs w:val="28"/>
        </w:rPr>
        <w:t xml:space="preserve"> на 2011 – 2020 годы (далее – задача),</w:t>
      </w:r>
      <w:r w:rsidRPr="00722E61" w:rsidDel="00FD3446">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в целях </w:t>
      </w:r>
      <w:r w:rsidRPr="00722E61">
        <w:rPr>
          <w:rFonts w:ascii="Times New Roman" w:eastAsia="Times New Roman" w:hAnsi="Times New Roman" w:cs="Times New Roman"/>
          <w:sz w:val="28"/>
          <w:szCs w:val="28"/>
        </w:rPr>
        <w:lastRenderedPageBreak/>
        <w:t>увеличения объемов жилищного строительства для повышения уровня обеспеченности населения жильем за счет стимулирования развития строительства жилья экономкласса, в том числе малоэтажного, в части:</w:t>
      </w:r>
    </w:p>
    <w:p w14:paraId="542F856F" w14:textId="77777777" w:rsidR="00722E61" w:rsidRPr="00722E61" w:rsidRDefault="00722E61" w:rsidP="00722E61">
      <w:pPr>
        <w:widowControl/>
        <w:numPr>
          <w:ilvl w:val="0"/>
          <w:numId w:val="2"/>
        </w:numPr>
        <w:tabs>
          <w:tab w:val="left" w:pos="993"/>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предоставления проектной документации застройщикам для осуществления строительства малоэтажного жилья экономкласса;</w:t>
      </w:r>
    </w:p>
    <w:p w14:paraId="3E1EC72B" w14:textId="77777777" w:rsidR="00722E61" w:rsidRPr="00722E61" w:rsidRDefault="00722E61" w:rsidP="00722E61">
      <w:pPr>
        <w:widowControl/>
        <w:numPr>
          <w:ilvl w:val="0"/>
          <w:numId w:val="2"/>
        </w:numPr>
        <w:tabs>
          <w:tab w:val="left" w:pos="993"/>
        </w:tabs>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перечисления субсидий:</w:t>
      </w:r>
    </w:p>
    <w:p w14:paraId="3DCBA047" w14:textId="77777777" w:rsidR="00722E61" w:rsidRPr="00722E61" w:rsidRDefault="00722E61" w:rsidP="00722E61">
      <w:pPr>
        <w:widowControl/>
        <w:tabs>
          <w:tab w:val="left" w:pos="993"/>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возмещение затрат на уплату процентных ставок по кредитам, полученным в российских кредитных организациях на обеспечение земельных участков под жилищное строительство инженерной инфраструктурой;</w:t>
      </w:r>
    </w:p>
    <w:p w14:paraId="47D08D99" w14:textId="77777777" w:rsidR="00722E61" w:rsidRPr="00722E61" w:rsidRDefault="00722E61" w:rsidP="00722E61">
      <w:pPr>
        <w:widowControl/>
        <w:tabs>
          <w:tab w:val="left" w:pos="993"/>
        </w:tabs>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возмещение затрат на уплату процентных ставок по кредитам, полученным застройщиками в российских кредитных организациях на реконструкцию и (или) строительство новых энергоэффективных предприятий строительной индустрии, выпускающей энергоэффективные и энергосберегающие строительные материалы, конструкции и изделия; </w:t>
      </w:r>
    </w:p>
    <w:p w14:paraId="26D4FD33" w14:textId="77777777" w:rsidR="00722E61" w:rsidRPr="00722E61" w:rsidRDefault="00722E61" w:rsidP="00722E61">
      <w:pPr>
        <w:widowControl/>
        <w:shd w:val="clear" w:color="auto" w:fill="FFFFFF"/>
        <w:tabs>
          <w:tab w:val="left" w:pos="993"/>
        </w:tabs>
        <w:ind w:firstLine="709"/>
        <w:jc w:val="both"/>
        <w:rPr>
          <w:rFonts w:ascii="Times New Roman" w:eastAsia="Times New Roman" w:hAnsi="Times New Roman" w:cs="Times New Roman"/>
          <w:sz w:val="22"/>
          <w:szCs w:val="22"/>
        </w:rPr>
      </w:pPr>
      <w:r w:rsidRPr="00722E61">
        <w:rPr>
          <w:rFonts w:ascii="Times New Roman" w:eastAsia="Times New Roman" w:hAnsi="Times New Roman" w:cs="Times New Roman"/>
          <w:sz w:val="28"/>
          <w:szCs w:val="28"/>
        </w:rPr>
        <w:t>на строительство (реконструкцию) объектов социальной инфраструктуры в рамках реализации проектов по комплексному развитию территорий, предусматривающих строительство жилья экономкласса;</w:t>
      </w:r>
    </w:p>
    <w:p w14:paraId="54026677" w14:textId="77777777" w:rsidR="00722E61" w:rsidRPr="00722E61" w:rsidRDefault="00722E61" w:rsidP="00722E61">
      <w:pPr>
        <w:widowControl/>
        <w:shd w:val="clear" w:color="auto" w:fill="FFFFFF"/>
        <w:tabs>
          <w:tab w:val="left" w:pos="993"/>
        </w:tabs>
        <w:ind w:firstLine="709"/>
        <w:jc w:val="both"/>
        <w:rPr>
          <w:rFonts w:ascii="Times New Roman" w:eastAsia="Times New Roman" w:hAnsi="Times New Roman" w:cs="Times New Roman"/>
          <w:sz w:val="22"/>
          <w:szCs w:val="22"/>
        </w:rPr>
      </w:pPr>
      <w:r w:rsidRPr="00722E61">
        <w:rPr>
          <w:rFonts w:ascii="Times New Roman" w:eastAsia="Times New Roman" w:hAnsi="Times New Roman" w:cs="Times New Roman"/>
          <w:sz w:val="28"/>
          <w:szCs w:val="28"/>
        </w:rPr>
        <w:t>на строительство автомобильных дорог в новых микрорайонах массовой малоэтажной и многоквартирной застройки жильем экономкласса.</w:t>
      </w:r>
    </w:p>
    <w:p w14:paraId="7B21D45E" w14:textId="77777777" w:rsidR="00722E61" w:rsidRPr="00722E61" w:rsidRDefault="00722E61" w:rsidP="00722E61">
      <w:pPr>
        <w:widowControl/>
        <w:shd w:val="clear" w:color="auto" w:fill="FFFFFF"/>
        <w:tabs>
          <w:tab w:val="left" w:pos="993"/>
        </w:tabs>
        <w:ind w:left="709"/>
        <w:jc w:val="both"/>
        <w:rPr>
          <w:rFonts w:ascii="Times New Roman" w:eastAsia="Times New Roman" w:hAnsi="Times New Roman" w:cs="Times New Roman"/>
          <w:sz w:val="28"/>
          <w:szCs w:val="28"/>
        </w:rPr>
      </w:pPr>
    </w:p>
    <w:p w14:paraId="5BDD24FD" w14:textId="77777777" w:rsidR="00722E61" w:rsidRPr="00722E61" w:rsidRDefault="00722E61" w:rsidP="00722E61">
      <w:pPr>
        <w:widowControl/>
        <w:shd w:val="clear" w:color="auto" w:fill="FFFFFF"/>
        <w:tabs>
          <w:tab w:val="left" w:pos="1134"/>
        </w:tabs>
        <w:autoSpaceDE/>
        <w:autoSpaceDN/>
        <w:adjustRightInd/>
        <w:ind w:firstLine="709"/>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2.</w:t>
      </w:r>
      <w:r w:rsidRPr="00722E61">
        <w:rPr>
          <w:rFonts w:ascii="Times New Roman" w:eastAsia="Times New Roman" w:hAnsi="Times New Roman" w:cs="Times New Roman"/>
          <w:bCs/>
          <w:sz w:val="28"/>
          <w:szCs w:val="28"/>
        </w:rPr>
        <w:tab/>
        <w:t>Объем и источники финансирования</w:t>
      </w:r>
    </w:p>
    <w:p w14:paraId="4DE0EE14" w14:textId="77777777" w:rsidR="00722E61" w:rsidRPr="00722E61" w:rsidRDefault="00722E61" w:rsidP="00722E61">
      <w:pPr>
        <w:widowControl/>
        <w:shd w:val="clear" w:color="auto" w:fill="FFFFFF"/>
        <w:tabs>
          <w:tab w:val="left" w:pos="1134"/>
        </w:tabs>
        <w:autoSpaceDE/>
        <w:autoSpaceDN/>
        <w:adjustRightInd/>
        <w:ind w:firstLine="709"/>
        <w:jc w:val="center"/>
        <w:rPr>
          <w:rFonts w:ascii="Times New Roman" w:eastAsia="Times New Roman" w:hAnsi="Times New Roman" w:cs="Times New Roman"/>
          <w:bCs/>
          <w:sz w:val="28"/>
          <w:szCs w:val="28"/>
        </w:rPr>
      </w:pPr>
    </w:p>
    <w:p w14:paraId="491A4BE2"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Объем финансирования по настоящему Соглашению на 20___ год составляет _______________________________________________________ (______________________________________________) рублей, в том числе:</w:t>
      </w:r>
    </w:p>
    <w:p w14:paraId="10DDF60B" w14:textId="77777777" w:rsidR="00722E61" w:rsidRPr="00722E61" w:rsidRDefault="00722E61" w:rsidP="00722E61">
      <w:pPr>
        <w:widowControl/>
        <w:shd w:val="clear" w:color="auto" w:fill="FFFFFF"/>
        <w:tabs>
          <w:tab w:val="left" w:pos="1418"/>
        </w:tabs>
        <w:autoSpaceDE/>
        <w:autoSpaceDN/>
        <w:adjustRightInd/>
        <w:ind w:firstLine="70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2E34CEC7"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________________рублей за счет средств федерального бюджета, предоставленных Ярославской области на основании соглашения от «___»________20___года № __________, заключенного с Министерством регионального развития Российской Федерации;</w:t>
      </w:r>
    </w:p>
    <w:p w14:paraId="3AED6669" w14:textId="77777777" w:rsidR="00722E61" w:rsidRPr="00722E61" w:rsidRDefault="00722E61" w:rsidP="00722E61">
      <w:pPr>
        <w:shd w:val="clear" w:color="auto" w:fill="FFFFFF"/>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________________рублей за счет средств областного бюджета, предоставляемых бюджету муниципального образования на основании настоящего Соглашения в соответствии с действующим законодательством.</w:t>
      </w:r>
    </w:p>
    <w:p w14:paraId="407E93E0"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Предоставление субсидий осуществляется в порядке межбюджетных отношений в рамках задачи после подписания настоящего Соглашения.</w:t>
      </w:r>
    </w:p>
    <w:p w14:paraId="52FBC806" w14:textId="77777777" w:rsidR="00722E61" w:rsidRPr="00722E61" w:rsidRDefault="00722E61" w:rsidP="00722E61">
      <w:pPr>
        <w:widowControl/>
        <w:shd w:val="clear" w:color="auto" w:fill="FFFFFF"/>
        <w:autoSpaceDE/>
        <w:autoSpaceDN/>
        <w:adjustRightInd/>
        <w:ind w:left="1080"/>
        <w:jc w:val="center"/>
        <w:rPr>
          <w:rFonts w:ascii="Times New Roman" w:eastAsia="Times New Roman" w:hAnsi="Times New Roman" w:cs="Times New Roman"/>
          <w:bCs/>
          <w:sz w:val="28"/>
          <w:szCs w:val="28"/>
        </w:rPr>
      </w:pPr>
    </w:p>
    <w:p w14:paraId="20356B3E"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3. Обязательства Сторон</w:t>
      </w:r>
    </w:p>
    <w:p w14:paraId="3C5FF3EE"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bCs/>
          <w:sz w:val="28"/>
          <w:szCs w:val="28"/>
        </w:rPr>
      </w:pPr>
    </w:p>
    <w:p w14:paraId="481DB31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 Департамент:</w:t>
      </w:r>
    </w:p>
    <w:p w14:paraId="366CA46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3.1.1. Выполняет функции главного распорядителя средств по предоставлению субсидий местному бюджету для выделения субсидий юридическим лицам, реализующим на территории соответствующего </w:t>
      </w:r>
      <w:r w:rsidRPr="00722E61">
        <w:rPr>
          <w:rFonts w:ascii="Times New Roman" w:eastAsia="Times New Roman" w:hAnsi="Times New Roman" w:cs="Times New Roman"/>
          <w:sz w:val="28"/>
          <w:szCs w:val="28"/>
        </w:rPr>
        <w:lastRenderedPageBreak/>
        <w:t>муниципального образования области проекты в рамках задачи (далее – застройщики).</w:t>
      </w:r>
    </w:p>
    <w:p w14:paraId="00EC6AA7"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3.1.2. В соответствии с </w:t>
      </w:r>
      <w:hyperlink w:anchor="Par3414" w:history="1">
        <w:r w:rsidRPr="00722E61">
          <w:rPr>
            <w:rFonts w:ascii="Times New Roman" w:eastAsia="Times New Roman" w:hAnsi="Times New Roman" w:cs="Times New Roman"/>
            <w:sz w:val="28"/>
            <w:szCs w:val="28"/>
          </w:rPr>
          <w:t>Методикой</w:t>
        </w:r>
      </w:hyperlink>
      <w:r w:rsidRPr="00722E61">
        <w:rPr>
          <w:rFonts w:ascii="Times New Roman" w:eastAsia="Times New Roman" w:hAnsi="Times New Roman" w:cs="Times New Roman"/>
          <w:sz w:val="28"/>
          <w:szCs w:val="28"/>
        </w:rPr>
        <w:t xml:space="preserve"> предоставления из областного бюджета муниципальным образованиям области и распределения субсидий (далее – Методика предоставления и распределения субсидий), приведенной в приложении 16 к региональной программе «Стимулирование развития жилищного строительства на территории Ярославской области»                          на 2011 – 2020 годы (далее – Программа), обеспечивает перечисление субсидии бюджету муниципального образования области в соответствии с действующим бюджетным законодательством.</w:t>
      </w:r>
    </w:p>
    <w:p w14:paraId="08C42A9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3.1.3. На основании отчетности, представляемой Администрацией, в течение 15 дней после ее представления осуществляет оценку эффективности использования субсидии, руководствуясь критериями, установленными в Методике предоставления и распределения субсидий.</w:t>
      </w:r>
    </w:p>
    <w:p w14:paraId="68A3876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3.1.4. Осуществляет контроль за ходом реализации настоящего Соглашения, эффективным и целевым использованием бюджетных средств в соответствии с Бюджетным </w:t>
      </w:r>
      <w:hyperlink r:id="rId113" w:history="1">
        <w:r w:rsidRPr="00722E61">
          <w:rPr>
            <w:rFonts w:ascii="Times New Roman" w:eastAsia="Times New Roman" w:hAnsi="Times New Roman" w:cs="Times New Roman"/>
            <w:sz w:val="28"/>
            <w:szCs w:val="28"/>
          </w:rPr>
          <w:t>кодексом</w:t>
        </w:r>
      </w:hyperlink>
      <w:r w:rsidRPr="00722E61">
        <w:rPr>
          <w:rFonts w:ascii="Times New Roman" w:eastAsia="Times New Roman" w:hAnsi="Times New Roman" w:cs="Times New Roman"/>
          <w:sz w:val="28"/>
          <w:szCs w:val="28"/>
        </w:rPr>
        <w:t xml:space="preserve"> Российской Федерации.</w:t>
      </w:r>
    </w:p>
    <w:p w14:paraId="648D580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3.1.5. Перераспределяет высвобождающиеся средства между муниципальными образованиями области по итогам освоения объема субсидий, предусмотренных соответствующему муниципальному образованию области, а именно по итогам </w:t>
      </w:r>
      <w:r w:rsidRPr="00722E61">
        <w:rPr>
          <w:rFonts w:ascii="Times New Roman" w:eastAsia="Times New Roman" w:hAnsi="Times New Roman" w:cs="Times New Roman"/>
          <w:sz w:val="28"/>
          <w:szCs w:val="28"/>
          <w:lang w:val="en-US"/>
        </w:rPr>
        <w:t>I</w:t>
      </w:r>
      <w:r w:rsidRPr="00722E61">
        <w:rPr>
          <w:rFonts w:ascii="Times New Roman" w:eastAsia="Times New Roman" w:hAnsi="Times New Roman" w:cs="Times New Roman"/>
          <w:sz w:val="28"/>
          <w:szCs w:val="28"/>
        </w:rPr>
        <w:t xml:space="preserve"> полугодия и девяти месяцев текущего финансового года, путем принятия решения о внесении в установленном порядке необходимых изменений в соответствующий нормативный правовой акт.</w:t>
      </w:r>
    </w:p>
    <w:p w14:paraId="1D763D1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3.1.6. Перераспределяет средства между муниципальными образованиями области по итогам проведения процедуры отбора муниципальных образований области в рамках задачи путем принятия решения о внесении в установленном порядке необходимых изменений в соответствующий нормативный правовой акт.</w:t>
      </w:r>
    </w:p>
    <w:p w14:paraId="5C115DB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3.1.7. Осуществляет в пределах своих полномочий контроль за целевым использованием субсидий.</w:t>
      </w:r>
    </w:p>
    <w:p w14:paraId="2144F33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 Администрация:</w:t>
      </w:r>
    </w:p>
    <w:p w14:paraId="6D339EF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3.2.1. Обязуется обеспечивать нормативно-правовое и организационное обеспечение реализации задачи.</w:t>
      </w:r>
    </w:p>
    <w:p w14:paraId="7066014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3.2.2. В части предоставления субсидий:</w:t>
      </w:r>
    </w:p>
    <w:p w14:paraId="144B1C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подготовку и заключение соглашения с застройщиками;</w:t>
      </w:r>
    </w:p>
    <w:p w14:paraId="208453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осуществляет подготовку и представление в Департамент заявок на предоставление субсидии;</w:t>
      </w:r>
    </w:p>
    <w:p w14:paraId="0F7E39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обеспечивает софинансирование из местного бюджета в размере, определенном в </w:t>
      </w:r>
      <w:hyperlink w:anchor="Par3414" w:history="1">
        <w:r w:rsidRPr="00722E61">
          <w:rPr>
            <w:rFonts w:ascii="Times New Roman" w:eastAsia="Times New Roman" w:hAnsi="Times New Roman" w:cs="Times New Roman"/>
            <w:sz w:val="28"/>
            <w:szCs w:val="28"/>
          </w:rPr>
          <w:t>приложениях 15</w:t>
        </w:r>
      </w:hyperlink>
      <w:r w:rsidRPr="00722E61">
        <w:rPr>
          <w:rFonts w:ascii="Times New Roman" w:eastAsia="Times New Roman" w:hAnsi="Times New Roman" w:cs="Times New Roman"/>
          <w:sz w:val="28"/>
          <w:szCs w:val="28"/>
        </w:rPr>
        <w:t xml:space="preserve">, </w:t>
      </w:r>
      <w:hyperlink w:anchor="Par3956" w:history="1">
        <w:r w:rsidRPr="00722E61">
          <w:rPr>
            <w:rFonts w:ascii="Times New Roman" w:eastAsia="Times New Roman" w:hAnsi="Times New Roman" w:cs="Times New Roman"/>
            <w:sz w:val="28"/>
            <w:szCs w:val="28"/>
          </w:rPr>
          <w:t>16</w:t>
        </w:r>
      </w:hyperlink>
      <w:r w:rsidRPr="00722E61">
        <w:rPr>
          <w:rFonts w:ascii="Times New Roman" w:eastAsia="Times New Roman" w:hAnsi="Times New Roman" w:cs="Times New Roman"/>
          <w:sz w:val="28"/>
          <w:szCs w:val="28"/>
        </w:rPr>
        <w:t xml:space="preserve"> к Программе;</w:t>
      </w:r>
    </w:p>
    <w:p w14:paraId="787F173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обеспечивает перечисление средств, полученных из областного бюджета, застройщикам.</w:t>
      </w:r>
    </w:p>
    <w:p w14:paraId="3EAABF2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3.2.3. В части предоставления проектной документации застройщикам для строительства малоэтажного жилья экономкласса:</w:t>
      </w:r>
    </w:p>
    <w:p w14:paraId="3774D02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осуществляет подготовку и представление в Департамент заявок на предоставление проектной документации застройщикам на строительство малоэтажного жилья экономкласса, построенного в рамках задачи;</w:t>
      </w:r>
    </w:p>
    <w:p w14:paraId="17633C5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осуществляет создание и ведение реестра застройщиков, содержащего </w:t>
      </w:r>
      <w:hyperlink w:anchor="Par2975" w:history="1">
        <w:r w:rsidRPr="00722E61">
          <w:rPr>
            <w:rFonts w:ascii="Times New Roman" w:eastAsia="Times New Roman" w:hAnsi="Times New Roman" w:cs="Times New Roman"/>
            <w:sz w:val="28"/>
            <w:szCs w:val="28"/>
          </w:rPr>
          <w:t>перечень</w:t>
        </w:r>
      </w:hyperlink>
      <w:r w:rsidRPr="00722E61">
        <w:rPr>
          <w:rFonts w:ascii="Times New Roman" w:eastAsia="Times New Roman" w:hAnsi="Times New Roman" w:cs="Times New Roman"/>
          <w:sz w:val="28"/>
          <w:szCs w:val="28"/>
        </w:rPr>
        <w:t xml:space="preserve"> сведений, указанных в приложении 4 к Порядку и условиям предоставления проектной документации для строительства малоэтажного жилья экономкласса в рамках реализации  задачи (приложение 12 к Программе).</w:t>
      </w:r>
    </w:p>
    <w:p w14:paraId="550EC85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3.2.4. Содействует выполнению застройщиками условий использования предоставленной в рамках задачи проектной документации.</w:t>
      </w:r>
    </w:p>
    <w:p w14:paraId="3327CF2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3.2.5. Создает условия для увеличения объемов жилищного строительства и достижения следующих показателей результата:</w:t>
      </w:r>
    </w:p>
    <w:p w14:paraId="1942CB1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доля годового ввода малоэтажного жилья – ________ процентов;</w:t>
      </w:r>
    </w:p>
    <w:p w14:paraId="3275BC2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доля годового ввода жилья экономкласса – ________ процентов;</w:t>
      </w:r>
    </w:p>
    <w:p w14:paraId="69BFB74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доля земельных участков, обеспеченных инженерной инфраструктурой, в общей площади земельных участков, пригодных для строительства жилья, – _______ процентов;</w:t>
      </w:r>
    </w:p>
    <w:p w14:paraId="7AE6DE7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общая площадь жилья, построенного и введенного в эксплуатацию с использованием проектной документации, предоставленной в рамках           задачи – ______ тыс. кв. метров;</w:t>
      </w:r>
    </w:p>
    <w:p w14:paraId="05F1FDA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увеличение мощности предприятия после модернизации и (или) ввода новых предприятий – _______ процентов;</w:t>
      </w:r>
    </w:p>
    <w:p w14:paraId="2F9D024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ввод мощностей при строительстве (реконструкции) объектов социальной инфраструктуры – _______ мест;</w:t>
      </w:r>
    </w:p>
    <w:p w14:paraId="356E2FD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протяженность построенных автомобильных дорог – _____ километров.</w:t>
      </w:r>
    </w:p>
    <w:p w14:paraId="5F2F471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3.2.6. Представляет отчет о реализации мероприятий задачи по </w:t>
      </w:r>
      <w:hyperlink w:anchor="Par3771" w:history="1">
        <w:r w:rsidRPr="00722E61">
          <w:rPr>
            <w:rFonts w:ascii="Times New Roman" w:eastAsia="Times New Roman" w:hAnsi="Times New Roman" w:cs="Times New Roman"/>
            <w:sz w:val="28"/>
            <w:szCs w:val="28"/>
          </w:rPr>
          <w:t>форме</w:t>
        </w:r>
      </w:hyperlink>
      <w:r w:rsidRPr="00722E61">
        <w:rPr>
          <w:rFonts w:ascii="Times New Roman" w:eastAsia="Times New Roman" w:hAnsi="Times New Roman" w:cs="Times New Roman"/>
          <w:sz w:val="28"/>
          <w:szCs w:val="28"/>
        </w:rPr>
        <w:t xml:space="preserve"> 2 согласно приложению 17 к Программе.</w:t>
      </w:r>
    </w:p>
    <w:p w14:paraId="33C634D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3.2.7. Выполняет функции распорядителя средств местного бюджета в соответствии с бюджетным законодательством.</w:t>
      </w:r>
    </w:p>
    <w:p w14:paraId="55E5D1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3.2.8. Гарантирует обеспечение выполнения показателей в рамках задачи.</w:t>
      </w:r>
    </w:p>
    <w:p w14:paraId="6CA4157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3.2.9. Осуществляет взаимодействие с застройщиками при обеспечении выполнения обязательств.</w:t>
      </w:r>
    </w:p>
    <w:p w14:paraId="6DD74B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3.2.10. Использует средства субсидии, перечисленные муниципальному образованию области, в полном объеме.</w:t>
      </w:r>
    </w:p>
    <w:p w14:paraId="7765D6D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3.2.11. При отсутствии потребности возвращает средства из бюджета муниципального образования области в доход областного бюджета. В случае неперечисления субсидии, подлежащей возврату, средства подлежат взысканию в доход областного бюджета в установленном порядке.</w:t>
      </w:r>
    </w:p>
    <w:p w14:paraId="18F079E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3.2.12. В случае отсутствия потребности в выделенных средствах представляет в адрес Департамента официальное обоснование отсутствия потребности с указанием причин и обстоятельств, повлекших за собой отсутствие потребности, а также описание последствий отсутствия </w:t>
      </w:r>
      <w:r w:rsidRPr="00722E61">
        <w:rPr>
          <w:rFonts w:ascii="Times New Roman" w:eastAsia="Times New Roman" w:hAnsi="Times New Roman" w:cs="Times New Roman"/>
          <w:sz w:val="28"/>
          <w:szCs w:val="28"/>
        </w:rPr>
        <w:lastRenderedPageBreak/>
        <w:t>потребности, которые могут повлиять на достижение целевых индикаторов Программы.</w:t>
      </w:r>
    </w:p>
    <w:p w14:paraId="5C80A3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3.2.13. Осуществляет контроль за целевым и эффективным использованием средств в соответствии с Бюджетным </w:t>
      </w:r>
      <w:hyperlink r:id="rId114" w:history="1">
        <w:r w:rsidRPr="00722E61">
          <w:rPr>
            <w:rFonts w:ascii="Times New Roman" w:eastAsia="Times New Roman" w:hAnsi="Times New Roman" w:cs="Times New Roman"/>
            <w:sz w:val="28"/>
            <w:szCs w:val="28"/>
          </w:rPr>
          <w:t>кодексом</w:t>
        </w:r>
      </w:hyperlink>
      <w:r w:rsidRPr="00722E61">
        <w:rPr>
          <w:rFonts w:ascii="Times New Roman" w:eastAsia="Times New Roman" w:hAnsi="Times New Roman" w:cs="Times New Roman"/>
          <w:sz w:val="28"/>
          <w:szCs w:val="28"/>
        </w:rPr>
        <w:t xml:space="preserve"> Российской Федерации.</w:t>
      </w:r>
    </w:p>
    <w:p w14:paraId="4E077BC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3.2.14. Обеспечивает представление в Департамент документации, необходимой для реализации задачи.</w:t>
      </w:r>
    </w:p>
    <w:p w14:paraId="09299819"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p>
    <w:p w14:paraId="1BBCA803"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4. Ответственность Сторон</w:t>
      </w:r>
    </w:p>
    <w:p w14:paraId="2F864605"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bCs/>
          <w:sz w:val="28"/>
          <w:szCs w:val="28"/>
        </w:rPr>
      </w:pPr>
    </w:p>
    <w:p w14:paraId="4D38F9DE"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Стороны несут ответственность за неисполнение или ненадлежащее исполнение обязательств по настоящему Соглашению в соответствии с законодательством Российской Федерации.</w:t>
      </w:r>
    </w:p>
    <w:p w14:paraId="1DD6A180"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p>
    <w:p w14:paraId="4DFE7BE6"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Срок действия Соглашения</w:t>
      </w:r>
    </w:p>
    <w:p w14:paraId="36E3FC93"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sz w:val="28"/>
          <w:szCs w:val="28"/>
        </w:rPr>
      </w:pPr>
    </w:p>
    <w:p w14:paraId="635D5AF5" w14:textId="77777777" w:rsidR="00722E61" w:rsidRPr="00722E61" w:rsidRDefault="00722E61" w:rsidP="00722E61">
      <w:pPr>
        <w:widowControl/>
        <w:shd w:val="clear" w:color="auto" w:fill="FFFFFF"/>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Настоящее Соглашение вступает в силу со дня его подписания Сторонами и действует до полного исполнения Сторонами своих обязательств.</w:t>
      </w:r>
    </w:p>
    <w:p w14:paraId="0F7754C1" w14:textId="77777777" w:rsidR="00722E61" w:rsidRPr="00722E61" w:rsidRDefault="00722E61" w:rsidP="00722E61">
      <w:pPr>
        <w:widowControl/>
        <w:shd w:val="clear" w:color="auto" w:fill="FFFFFF"/>
        <w:tabs>
          <w:tab w:val="left" w:pos="1843"/>
        </w:tabs>
        <w:autoSpaceDE/>
        <w:autoSpaceDN/>
        <w:adjustRightInd/>
        <w:ind w:firstLine="709"/>
        <w:jc w:val="both"/>
        <w:rPr>
          <w:rFonts w:ascii="Times New Roman" w:eastAsia="Times New Roman" w:hAnsi="Times New Roman" w:cs="Times New Roman"/>
          <w:sz w:val="28"/>
          <w:szCs w:val="28"/>
        </w:rPr>
      </w:pPr>
    </w:p>
    <w:p w14:paraId="6FFB2B3B"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Заключительные положения</w:t>
      </w:r>
    </w:p>
    <w:p w14:paraId="11B65C57" w14:textId="77777777" w:rsidR="00722E61" w:rsidRPr="00722E61" w:rsidRDefault="00722E61" w:rsidP="00722E61">
      <w:pPr>
        <w:widowControl/>
        <w:shd w:val="clear" w:color="auto" w:fill="FFFFFF"/>
        <w:autoSpaceDE/>
        <w:autoSpaceDN/>
        <w:adjustRightInd/>
        <w:ind w:firstLine="709"/>
        <w:jc w:val="center"/>
        <w:rPr>
          <w:rFonts w:ascii="Times New Roman" w:eastAsia="Times New Roman" w:hAnsi="Times New Roman" w:cs="Times New Roman"/>
          <w:sz w:val="28"/>
          <w:szCs w:val="28"/>
        </w:rPr>
      </w:pPr>
    </w:p>
    <w:p w14:paraId="1C012A48"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6.1. Настоящее Соглашение изменяется на основании результатов ежегодного отбора на право получения субсидий в рамках задачи, проведенного в соответствии с Порядком проведения ежегодного отбора на право получения субсидий в рамках задачи, приведенным в приложении 13 к Программе, или по инициативе Сторон.</w:t>
      </w:r>
    </w:p>
    <w:p w14:paraId="73BFDA3B" w14:textId="77777777" w:rsidR="00722E61" w:rsidRPr="00722E61" w:rsidRDefault="00722E61" w:rsidP="00722E61">
      <w:pPr>
        <w:widowControl/>
        <w:shd w:val="clear" w:color="auto" w:fill="FFFFFF"/>
        <w:tabs>
          <w:tab w:val="left" w:pos="1418"/>
        </w:tabs>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6.2. Настоящее Соглашение расторгается по требованию Департамента в случае неисполнения или ненадлежащего исполнения Администрацией своих обязательств по настоящему Соглашению.</w:t>
      </w:r>
    </w:p>
    <w:p w14:paraId="2223ED9D" w14:textId="77777777" w:rsidR="00722E61" w:rsidRPr="00722E61" w:rsidRDefault="00722E61" w:rsidP="00722E61">
      <w:pPr>
        <w:widowControl/>
        <w:shd w:val="clear" w:color="auto" w:fill="FFFFFF"/>
        <w:autoSpaceDE/>
        <w:autoSpaceDN/>
        <w:adjustRightInd/>
        <w:ind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6.3. Настоящее Соглашение составлено в 2 экземплярах, имеющих равную юридическую силу, по одному для каждой из Сторон.</w:t>
      </w:r>
    </w:p>
    <w:p w14:paraId="575F7454" w14:textId="77777777" w:rsidR="00722E61" w:rsidRPr="00722E61" w:rsidRDefault="00722E61" w:rsidP="00722E61">
      <w:pPr>
        <w:widowControl/>
        <w:shd w:val="clear" w:color="auto" w:fill="FFFFFF"/>
        <w:autoSpaceDE/>
        <w:autoSpaceDN/>
        <w:adjustRightInd/>
        <w:ind w:firstLine="720"/>
        <w:jc w:val="center"/>
        <w:rPr>
          <w:rFonts w:ascii="Times New Roman" w:eastAsia="Times New Roman" w:hAnsi="Times New Roman" w:cs="Times New Roman"/>
          <w:sz w:val="28"/>
          <w:szCs w:val="28"/>
        </w:rPr>
      </w:pPr>
    </w:p>
    <w:p w14:paraId="03FEA19F" w14:textId="77777777" w:rsidR="00722E61" w:rsidRPr="00722E61" w:rsidRDefault="00722E61" w:rsidP="00722E61">
      <w:pPr>
        <w:widowControl/>
        <w:shd w:val="clear" w:color="auto" w:fill="FFFFFF"/>
        <w:autoSpaceDE/>
        <w:autoSpaceDN/>
        <w:adjustRightInd/>
        <w:ind w:firstLine="720"/>
        <w:jc w:val="center"/>
        <w:rPr>
          <w:rFonts w:ascii="Times New Roman" w:eastAsia="Times New Roman" w:hAnsi="Times New Roman" w:cs="Times New Roman"/>
          <w:bCs/>
          <w:sz w:val="28"/>
          <w:szCs w:val="28"/>
        </w:rPr>
      </w:pPr>
      <w:r w:rsidRPr="00722E61">
        <w:rPr>
          <w:rFonts w:ascii="Times New Roman" w:eastAsia="Times New Roman" w:hAnsi="Times New Roman" w:cs="Times New Roman"/>
          <w:sz w:val="28"/>
          <w:szCs w:val="28"/>
        </w:rPr>
        <w:t xml:space="preserve">7. </w:t>
      </w:r>
      <w:r w:rsidRPr="00722E61">
        <w:rPr>
          <w:rFonts w:ascii="Times New Roman" w:eastAsia="Times New Roman" w:hAnsi="Times New Roman" w:cs="Times New Roman"/>
          <w:bCs/>
          <w:sz w:val="28"/>
          <w:szCs w:val="28"/>
        </w:rPr>
        <w:t>Реквизиты Сторон</w:t>
      </w:r>
    </w:p>
    <w:p w14:paraId="5A8B01D7" w14:textId="77777777" w:rsidR="00722E61" w:rsidRPr="00722E61" w:rsidRDefault="00722E61" w:rsidP="00722E61">
      <w:pPr>
        <w:widowControl/>
        <w:shd w:val="clear" w:color="auto" w:fill="FFFFFF"/>
        <w:autoSpaceDE/>
        <w:autoSpaceDN/>
        <w:adjustRightInd/>
        <w:ind w:firstLine="720"/>
        <w:jc w:val="center"/>
        <w:rPr>
          <w:rFonts w:ascii="Times New Roman" w:eastAsia="Times New Roman" w:hAnsi="Times New Roman" w:cs="Times New Roman"/>
          <w:bCs/>
          <w:sz w:val="28"/>
          <w:szCs w:val="28"/>
        </w:rPr>
      </w:pPr>
    </w:p>
    <w:tbl>
      <w:tblPr>
        <w:tblW w:w="5000" w:type="pct"/>
        <w:tblLook w:val="04A0" w:firstRow="1" w:lastRow="0" w:firstColumn="1" w:lastColumn="0" w:noHBand="0" w:noVBand="1"/>
      </w:tblPr>
      <w:tblGrid>
        <w:gridCol w:w="5023"/>
        <w:gridCol w:w="4548"/>
      </w:tblGrid>
      <w:tr w:rsidR="00722E61" w:rsidRPr="00722E61" w14:paraId="26F0F24E" w14:textId="77777777" w:rsidTr="00722E61">
        <w:tc>
          <w:tcPr>
            <w:tcW w:w="2624" w:type="pct"/>
          </w:tcPr>
          <w:p w14:paraId="21D26DF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строительства:</w:t>
            </w:r>
          </w:p>
        </w:tc>
        <w:tc>
          <w:tcPr>
            <w:tcW w:w="2376" w:type="pct"/>
          </w:tcPr>
          <w:p w14:paraId="20D1AD4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Администрация:</w:t>
            </w:r>
          </w:p>
        </w:tc>
      </w:tr>
      <w:tr w:rsidR="00722E61" w:rsidRPr="00722E61" w14:paraId="20C468A9" w14:textId="77777777" w:rsidTr="00722E61">
        <w:tc>
          <w:tcPr>
            <w:tcW w:w="2624" w:type="pct"/>
          </w:tcPr>
          <w:p w14:paraId="048C63B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w:t>
            </w:r>
          </w:p>
          <w:p w14:paraId="18D9507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Банковские реквизиты:</w:t>
            </w:r>
          </w:p>
          <w:p w14:paraId="63F0FD4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Телефон:</w:t>
            </w:r>
          </w:p>
          <w:p w14:paraId="2F30BBD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Факс:</w:t>
            </w:r>
          </w:p>
          <w:p w14:paraId="2D7ACEA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5B56FD0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3335513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1F790E0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021D2AF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Директор департамента </w:t>
            </w:r>
          </w:p>
          <w:p w14:paraId="3405430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строительства Ярославской области</w:t>
            </w:r>
          </w:p>
          <w:p w14:paraId="48EA525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6064E34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    _________________</w:t>
            </w:r>
          </w:p>
          <w:p w14:paraId="19705D03" w14:textId="4901D0EB" w:rsidR="00722E61" w:rsidRPr="00722E61" w:rsidRDefault="00722E61" w:rsidP="00722E61">
            <w:pPr>
              <w:widowControl/>
              <w:autoSpaceDE/>
              <w:autoSpaceDN/>
              <w:adjustRightInd/>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(подпись)         </w:t>
            </w:r>
            <w:r w:rsidRPr="00722E61">
              <w:rPr>
                <w:rFonts w:ascii="Times New Roman" w:eastAsia="Times New Roman" w:hAnsi="Times New Roman" w:cs="Times New Roman"/>
                <w:sz w:val="24"/>
                <w:szCs w:val="24"/>
              </w:rPr>
              <w:t>(расшифровка подписи)</w:t>
            </w:r>
          </w:p>
        </w:tc>
        <w:tc>
          <w:tcPr>
            <w:tcW w:w="2376" w:type="pct"/>
          </w:tcPr>
          <w:p w14:paraId="06ACE86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Адрес:</w:t>
            </w:r>
          </w:p>
          <w:p w14:paraId="325B6BC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Банковские реквизиты:</w:t>
            </w:r>
          </w:p>
          <w:p w14:paraId="7841FD3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Телефон:</w:t>
            </w:r>
          </w:p>
          <w:p w14:paraId="169C1DF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Факс:</w:t>
            </w:r>
          </w:p>
          <w:p w14:paraId="7E3677A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1FACBAA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40829A0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6D5BB8D6"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72CECFB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Глава  _______________________</w:t>
            </w:r>
          </w:p>
          <w:p w14:paraId="0303A7EE"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муниципального района)</w:t>
            </w:r>
          </w:p>
          <w:p w14:paraId="3E4E001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5166801F" w14:textId="1059CE89"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  </w:t>
            </w:r>
            <w:r w:rsidRPr="00722E61">
              <w:rPr>
                <w:rFonts w:ascii="Times New Roman" w:eastAsia="Times New Roman" w:hAnsi="Times New Roman" w:cs="Times New Roman"/>
                <w:sz w:val="28"/>
                <w:szCs w:val="28"/>
              </w:rPr>
              <w:t>___________________</w:t>
            </w:r>
          </w:p>
          <w:p w14:paraId="644E0937" w14:textId="7F0CA246"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(подпись)     </w:t>
            </w:r>
            <w:r w:rsidRPr="00722E61">
              <w:rPr>
                <w:rFonts w:ascii="Times New Roman" w:eastAsia="Times New Roman" w:hAnsi="Times New Roman" w:cs="Times New Roman"/>
                <w:sz w:val="24"/>
                <w:szCs w:val="24"/>
              </w:rPr>
              <w:t xml:space="preserve">  (расшифровка подписи)</w:t>
            </w:r>
          </w:p>
        </w:tc>
      </w:tr>
    </w:tbl>
    <w:p w14:paraId="29EFE187" w14:textId="77777777" w:rsidR="00722E61" w:rsidRPr="00722E61" w:rsidRDefault="00722E61" w:rsidP="00722E61">
      <w:pPr>
        <w:widowControl/>
        <w:shd w:val="clear" w:color="auto" w:fill="FFFFFF"/>
        <w:autoSpaceDE/>
        <w:autoSpaceDN/>
        <w:adjustRightInd/>
        <w:ind w:firstLine="720"/>
        <w:jc w:val="center"/>
        <w:rPr>
          <w:rFonts w:ascii="Times New Roman" w:eastAsia="Times New Roman" w:hAnsi="Times New Roman" w:cs="Times New Roman"/>
          <w:sz w:val="22"/>
          <w:szCs w:val="22"/>
        </w:rPr>
      </w:pPr>
    </w:p>
    <w:p w14:paraId="72ABD27B" w14:textId="77777777" w:rsidR="00722E61" w:rsidRPr="00722E61" w:rsidRDefault="00722E61" w:rsidP="00722E61">
      <w:pPr>
        <w:keepNext/>
        <w:widowControl/>
        <w:autoSpaceDE/>
        <w:autoSpaceDN/>
        <w:adjustRightInd/>
        <w:ind w:left="11907" w:firstLine="720"/>
        <w:jc w:val="both"/>
        <w:outlineLvl w:val="0"/>
        <w:rPr>
          <w:rFonts w:ascii="Times New Roman" w:eastAsia="Times New Roman" w:hAnsi="Times New Roman" w:cs="Times New Roman"/>
          <w:sz w:val="28"/>
          <w:szCs w:val="28"/>
          <w:lang w:val="x-none" w:eastAsia="x-none"/>
        </w:rPr>
        <w:sectPr w:rsidR="00722E61" w:rsidRPr="00722E61" w:rsidSect="00722E61">
          <w:headerReference w:type="default" r:id="rId115"/>
          <w:pgSz w:w="11907" w:h="16840" w:code="9"/>
          <w:pgMar w:top="1134" w:right="567" w:bottom="1134" w:left="1985" w:header="425" w:footer="720" w:gutter="0"/>
          <w:pgNumType w:start="1"/>
          <w:cols w:space="720"/>
          <w:noEndnote/>
          <w:titlePg/>
          <w:docGrid w:linePitch="326"/>
        </w:sectPr>
      </w:pPr>
    </w:p>
    <w:p w14:paraId="44B69BBD" w14:textId="1FD60384" w:rsidR="00722E61" w:rsidRPr="00722E61" w:rsidRDefault="00722E61" w:rsidP="00722E61">
      <w:pPr>
        <w:widowControl/>
        <w:tabs>
          <w:tab w:val="left" w:pos="11637"/>
        </w:tabs>
        <w:autoSpaceDE/>
        <w:autoSpaceDN/>
        <w:adjustRightInd/>
        <w:ind w:firstLine="935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           Форма 2</w:t>
      </w:r>
    </w:p>
    <w:p w14:paraId="2C818072" w14:textId="77777777" w:rsidR="00722E61" w:rsidRPr="00722E61" w:rsidRDefault="00722E61" w:rsidP="00722E61">
      <w:pPr>
        <w:tabs>
          <w:tab w:val="left" w:pos="11302"/>
        </w:tabs>
        <w:ind w:left="9356"/>
        <w:jc w:val="center"/>
        <w:rPr>
          <w:rFonts w:ascii="Courier New" w:eastAsia="Times New Roman" w:hAnsi="Courier New" w:cs="Courier New"/>
          <w:sz w:val="16"/>
          <w:szCs w:val="16"/>
        </w:rPr>
      </w:pPr>
    </w:p>
    <w:p w14:paraId="7F2966A2" w14:textId="77777777" w:rsidR="00722E61" w:rsidRPr="00722E61" w:rsidRDefault="00722E61" w:rsidP="00722E61">
      <w:pPr>
        <w:tabs>
          <w:tab w:val="left" w:pos="11302"/>
        </w:tabs>
        <w:ind w:left="993"/>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ОТЧЁТ </w:t>
      </w:r>
    </w:p>
    <w:p w14:paraId="7253512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 реализации мероприятий задачи по стимулированию программ развития жилищного строительства муниципальных образований Ярославской области региональной программы «Стимулирование развития жилищного строительства на территории Ярославской области» на 2011 – 2020 годы </w:t>
      </w:r>
    </w:p>
    <w:p w14:paraId="015D5290"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______________________________________ </w:t>
      </w:r>
    </w:p>
    <w:p w14:paraId="7435087F" w14:textId="77777777" w:rsidR="00722E61" w:rsidRPr="00722E61" w:rsidRDefault="00722E61" w:rsidP="00722E61">
      <w:pPr>
        <w:tabs>
          <w:tab w:val="left" w:pos="11302"/>
        </w:tabs>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(наименование муниципального образования области)       </w:t>
      </w:r>
    </w:p>
    <w:p w14:paraId="3193D418" w14:textId="77777777" w:rsidR="00722E61" w:rsidRPr="00722E61" w:rsidRDefault="00722E61" w:rsidP="00722E61">
      <w:pPr>
        <w:tabs>
          <w:tab w:val="left" w:pos="11302"/>
        </w:tabs>
        <w:ind w:left="-85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_____________________</w:t>
      </w:r>
    </w:p>
    <w:p w14:paraId="0F3C6793" w14:textId="3547D57E" w:rsidR="00722E61" w:rsidRPr="00722E61" w:rsidRDefault="00722E61" w:rsidP="00722E61">
      <w:pPr>
        <w:ind w:left="993"/>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(отчётный период)</w:t>
      </w:r>
    </w:p>
    <w:tbl>
      <w:tblPr>
        <w:tblW w:w="5000" w:type="pct"/>
        <w:tblCellMar>
          <w:left w:w="0" w:type="dxa"/>
          <w:right w:w="0" w:type="dxa"/>
        </w:tblCellMar>
        <w:tblLook w:val="0000" w:firstRow="0" w:lastRow="0" w:firstColumn="0" w:lastColumn="0" w:noHBand="0" w:noVBand="0"/>
      </w:tblPr>
      <w:tblGrid>
        <w:gridCol w:w="109"/>
        <w:gridCol w:w="564"/>
        <w:gridCol w:w="563"/>
        <w:gridCol w:w="715"/>
        <w:gridCol w:w="703"/>
        <w:gridCol w:w="703"/>
        <w:gridCol w:w="563"/>
        <w:gridCol w:w="563"/>
        <w:gridCol w:w="563"/>
        <w:gridCol w:w="563"/>
        <w:gridCol w:w="703"/>
        <w:gridCol w:w="703"/>
        <w:gridCol w:w="703"/>
        <w:gridCol w:w="1112"/>
        <w:gridCol w:w="703"/>
        <w:gridCol w:w="703"/>
        <w:gridCol w:w="703"/>
        <w:gridCol w:w="703"/>
        <w:gridCol w:w="703"/>
        <w:gridCol w:w="563"/>
        <w:gridCol w:w="563"/>
        <w:gridCol w:w="274"/>
        <w:gridCol w:w="289"/>
        <w:gridCol w:w="554"/>
      </w:tblGrid>
      <w:tr w:rsidR="00722E61" w:rsidRPr="00722E61" w14:paraId="37399BD7" w14:textId="77777777" w:rsidTr="00722E61">
        <w:trPr>
          <w:gridBefore w:val="1"/>
          <w:wBefore w:w="37" w:type="pct"/>
          <w:cantSplit/>
          <w:trHeight w:val="240"/>
        </w:trPr>
        <w:tc>
          <w:tcPr>
            <w:tcW w:w="2125" w:type="pct"/>
            <w:gridSpan w:val="10"/>
            <w:tcBorders>
              <w:top w:val="single" w:sz="6" w:space="0" w:color="auto"/>
              <w:left w:val="single" w:sz="6" w:space="0" w:color="auto"/>
              <w:bottom w:val="single" w:sz="6" w:space="0" w:color="auto"/>
              <w:right w:val="single" w:sz="6" w:space="0" w:color="auto"/>
            </w:tcBorders>
          </w:tcPr>
          <w:p w14:paraId="1B5E377D"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Финансирование задачи по стимулированию программ развития жилищного строительства муниципальных образований Ярославской области</w:t>
            </w:r>
          </w:p>
        </w:tc>
        <w:tc>
          <w:tcPr>
            <w:tcW w:w="2839" w:type="pct"/>
            <w:gridSpan w:val="13"/>
            <w:tcBorders>
              <w:top w:val="single" w:sz="6" w:space="0" w:color="auto"/>
              <w:left w:val="single" w:sz="6" w:space="0" w:color="auto"/>
              <w:bottom w:val="single" w:sz="6" w:space="0" w:color="auto"/>
              <w:right w:val="single" w:sz="6" w:space="0" w:color="auto"/>
            </w:tcBorders>
          </w:tcPr>
          <w:p w14:paraId="08837C06"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Достижение значения целевых показателей</w:t>
            </w:r>
          </w:p>
        </w:tc>
      </w:tr>
      <w:tr w:rsidR="00722E61" w:rsidRPr="00722E61" w14:paraId="44F01B91" w14:textId="77777777" w:rsidTr="00722E61">
        <w:trPr>
          <w:gridBefore w:val="1"/>
          <w:wBefore w:w="37" w:type="pct"/>
          <w:cantSplit/>
          <w:trHeight w:val="272"/>
        </w:trPr>
        <w:tc>
          <w:tcPr>
            <w:tcW w:w="1113" w:type="pct"/>
            <w:gridSpan w:val="5"/>
            <w:tcBorders>
              <w:top w:val="single" w:sz="6" w:space="0" w:color="auto"/>
              <w:left w:val="single" w:sz="6" w:space="0" w:color="auto"/>
              <w:bottom w:val="single" w:sz="6" w:space="0" w:color="auto"/>
              <w:right w:val="single" w:sz="6" w:space="0" w:color="auto"/>
            </w:tcBorders>
          </w:tcPr>
          <w:p w14:paraId="381C60A5"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средства областного бюджета</w:t>
            </w:r>
          </w:p>
        </w:tc>
        <w:tc>
          <w:tcPr>
            <w:tcW w:w="1012" w:type="pct"/>
            <w:gridSpan w:val="5"/>
            <w:tcBorders>
              <w:top w:val="single" w:sz="6" w:space="0" w:color="auto"/>
              <w:left w:val="single" w:sz="6" w:space="0" w:color="auto"/>
              <w:bottom w:val="single" w:sz="6" w:space="0" w:color="auto"/>
              <w:right w:val="single" w:sz="6" w:space="0" w:color="auto"/>
            </w:tcBorders>
          </w:tcPr>
          <w:p w14:paraId="33B4761B"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средства муниципального бюджета</w:t>
            </w:r>
          </w:p>
        </w:tc>
        <w:tc>
          <w:tcPr>
            <w:tcW w:w="863" w:type="pct"/>
            <w:gridSpan w:val="3"/>
            <w:vMerge w:val="restart"/>
            <w:tcBorders>
              <w:top w:val="single" w:sz="6" w:space="0" w:color="auto"/>
              <w:left w:val="single" w:sz="6" w:space="0" w:color="auto"/>
              <w:right w:val="single" w:sz="6" w:space="0" w:color="auto"/>
            </w:tcBorders>
          </w:tcPr>
          <w:p w14:paraId="2D23AD52" w14:textId="77777777" w:rsidR="00722E61" w:rsidRPr="00722E61" w:rsidRDefault="00722E61" w:rsidP="00722E61">
            <w:pPr>
              <w:widowControl/>
              <w:ind w:left="57" w:right="57"/>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доля земельных участков, обеспеченных инженерной инфраструктурой, в общей площади земельных участков, пригодных для строительства жилья</w:t>
            </w:r>
            <w:r w:rsidRPr="00722E61" w:rsidDel="00E11DC2">
              <w:rPr>
                <w:rFonts w:ascii="Times New Roman" w:eastAsia="Times New Roman" w:hAnsi="Times New Roman" w:cs="Times New Roman"/>
                <w:sz w:val="22"/>
                <w:szCs w:val="22"/>
              </w:rPr>
              <w:t xml:space="preserve"> </w:t>
            </w:r>
          </w:p>
        </w:tc>
        <w:tc>
          <w:tcPr>
            <w:tcW w:w="723" w:type="pct"/>
            <w:gridSpan w:val="3"/>
            <w:vMerge w:val="restart"/>
            <w:tcBorders>
              <w:top w:val="single" w:sz="6" w:space="0" w:color="auto"/>
              <w:left w:val="single" w:sz="6" w:space="0" w:color="auto"/>
              <w:right w:val="single" w:sz="6" w:space="0" w:color="auto"/>
            </w:tcBorders>
          </w:tcPr>
          <w:p w14:paraId="4CBCEF84" w14:textId="77777777" w:rsidR="00722E61" w:rsidRPr="00722E61" w:rsidRDefault="00722E61" w:rsidP="00722E61">
            <w:pPr>
              <w:widowControl/>
              <w:ind w:left="57" w:right="57"/>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общая площадь жилья, построенного с использованием средств, предоставленных в рамках задачи</w:t>
            </w:r>
          </w:p>
        </w:tc>
        <w:tc>
          <w:tcPr>
            <w:tcW w:w="675" w:type="pct"/>
            <w:gridSpan w:val="3"/>
            <w:vMerge w:val="restart"/>
            <w:tcBorders>
              <w:top w:val="single" w:sz="6" w:space="0" w:color="auto"/>
              <w:left w:val="single" w:sz="6" w:space="0" w:color="auto"/>
              <w:right w:val="single" w:sz="6" w:space="0" w:color="auto"/>
            </w:tcBorders>
          </w:tcPr>
          <w:p w14:paraId="073D74CC"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ввод в эксплуатацию жилья экономкласса</w:t>
            </w:r>
            <w:r w:rsidRPr="00722E61" w:rsidDel="00E11DC2">
              <w:rPr>
                <w:rFonts w:ascii="Times New Roman" w:eastAsia="Times New Roman" w:hAnsi="Times New Roman" w:cs="Times New Roman"/>
                <w:sz w:val="22"/>
                <w:szCs w:val="22"/>
              </w:rPr>
              <w:t xml:space="preserve"> </w:t>
            </w:r>
            <w:r w:rsidRPr="00722E61">
              <w:rPr>
                <w:rFonts w:ascii="Times New Roman" w:eastAsia="Times New Roman" w:hAnsi="Times New Roman" w:cs="Times New Roman"/>
                <w:sz w:val="22"/>
                <w:szCs w:val="22"/>
              </w:rPr>
              <w:t>(тыс. кв. м)</w:t>
            </w:r>
          </w:p>
        </w:tc>
        <w:tc>
          <w:tcPr>
            <w:tcW w:w="578" w:type="pct"/>
            <w:gridSpan w:val="4"/>
            <w:vMerge w:val="restart"/>
            <w:tcBorders>
              <w:top w:val="single" w:sz="6" w:space="0" w:color="auto"/>
              <w:left w:val="single" w:sz="6" w:space="0" w:color="auto"/>
              <w:right w:val="single" w:sz="6" w:space="0" w:color="auto"/>
            </w:tcBorders>
          </w:tcPr>
          <w:p w14:paraId="5BB6616B"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ввод в эксплуатацию малоэтажного жилья </w:t>
            </w:r>
          </w:p>
          <w:p w14:paraId="7EC41F42"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(тыс. кв. м)</w:t>
            </w:r>
          </w:p>
        </w:tc>
      </w:tr>
      <w:tr w:rsidR="00722E61" w:rsidRPr="00722E61" w14:paraId="1E7B0AD3" w14:textId="77777777" w:rsidTr="00722E61">
        <w:trPr>
          <w:gridBefore w:val="1"/>
          <w:wBefore w:w="37" w:type="pct"/>
          <w:cantSplit/>
          <w:trHeight w:val="1053"/>
        </w:trPr>
        <w:tc>
          <w:tcPr>
            <w:tcW w:w="193" w:type="pct"/>
            <w:vMerge w:val="restart"/>
            <w:tcBorders>
              <w:top w:val="single" w:sz="6" w:space="0" w:color="auto"/>
              <w:left w:val="single" w:sz="6" w:space="0" w:color="auto"/>
              <w:bottom w:val="nil"/>
              <w:right w:val="single" w:sz="6" w:space="0" w:color="auto"/>
            </w:tcBorders>
            <w:textDirection w:val="btLr"/>
          </w:tcPr>
          <w:p w14:paraId="4A5E556E"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лимит </w:t>
            </w:r>
            <w:r w:rsidRPr="00722E61">
              <w:rPr>
                <w:rFonts w:ascii="Times New Roman" w:eastAsia="Times New Roman" w:hAnsi="Times New Roman" w:cs="Times New Roman"/>
                <w:sz w:val="22"/>
                <w:szCs w:val="22"/>
              </w:rPr>
              <w:br/>
              <w:t>бюджета</w:t>
            </w:r>
          </w:p>
        </w:tc>
        <w:tc>
          <w:tcPr>
            <w:tcW w:w="438" w:type="pct"/>
            <w:gridSpan w:val="2"/>
            <w:tcBorders>
              <w:top w:val="single" w:sz="6" w:space="0" w:color="auto"/>
              <w:left w:val="single" w:sz="6" w:space="0" w:color="auto"/>
              <w:bottom w:val="single" w:sz="6" w:space="0" w:color="auto"/>
              <w:right w:val="single" w:sz="6" w:space="0" w:color="auto"/>
            </w:tcBorders>
          </w:tcPr>
          <w:p w14:paraId="200028F1"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выделено</w:t>
            </w:r>
            <w:r w:rsidRPr="00722E61">
              <w:rPr>
                <w:rFonts w:ascii="Times New Roman" w:eastAsia="Times New Roman" w:hAnsi="Times New Roman" w:cs="Times New Roman"/>
                <w:sz w:val="22"/>
                <w:szCs w:val="22"/>
              </w:rPr>
              <w:br/>
              <w:t>(тыс. руб.)</w:t>
            </w:r>
          </w:p>
        </w:tc>
        <w:tc>
          <w:tcPr>
            <w:tcW w:w="482" w:type="pct"/>
            <w:gridSpan w:val="2"/>
            <w:tcBorders>
              <w:top w:val="single" w:sz="6" w:space="0" w:color="auto"/>
              <w:left w:val="single" w:sz="6" w:space="0" w:color="auto"/>
              <w:bottom w:val="single" w:sz="6" w:space="0" w:color="auto"/>
              <w:right w:val="single" w:sz="6" w:space="0" w:color="auto"/>
            </w:tcBorders>
          </w:tcPr>
          <w:p w14:paraId="412F6012"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освоено</w:t>
            </w:r>
            <w:r w:rsidRPr="00722E61">
              <w:rPr>
                <w:rFonts w:ascii="Times New Roman" w:eastAsia="Times New Roman" w:hAnsi="Times New Roman" w:cs="Times New Roman"/>
                <w:sz w:val="22"/>
                <w:szCs w:val="22"/>
              </w:rPr>
              <w:br/>
              <w:t>(тыс. руб.)</w:t>
            </w:r>
          </w:p>
        </w:tc>
        <w:tc>
          <w:tcPr>
            <w:tcW w:w="193" w:type="pct"/>
            <w:vMerge w:val="restart"/>
            <w:tcBorders>
              <w:top w:val="single" w:sz="6" w:space="0" w:color="auto"/>
              <w:left w:val="single" w:sz="6" w:space="0" w:color="auto"/>
              <w:bottom w:val="nil"/>
              <w:right w:val="single" w:sz="6" w:space="0" w:color="auto"/>
            </w:tcBorders>
            <w:textDirection w:val="btLr"/>
          </w:tcPr>
          <w:p w14:paraId="5185670F"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лимит </w:t>
            </w:r>
            <w:r w:rsidRPr="00722E61">
              <w:rPr>
                <w:rFonts w:ascii="Times New Roman" w:eastAsia="Times New Roman" w:hAnsi="Times New Roman" w:cs="Times New Roman"/>
                <w:sz w:val="22"/>
                <w:szCs w:val="22"/>
              </w:rPr>
              <w:br/>
              <w:t>бюджета</w:t>
            </w:r>
          </w:p>
        </w:tc>
        <w:tc>
          <w:tcPr>
            <w:tcW w:w="385" w:type="pct"/>
            <w:gridSpan w:val="2"/>
            <w:tcBorders>
              <w:top w:val="single" w:sz="6" w:space="0" w:color="auto"/>
              <w:left w:val="single" w:sz="6" w:space="0" w:color="auto"/>
              <w:bottom w:val="single" w:sz="6" w:space="0" w:color="auto"/>
              <w:right w:val="single" w:sz="6" w:space="0" w:color="auto"/>
            </w:tcBorders>
          </w:tcPr>
          <w:p w14:paraId="05CF8019"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выделено</w:t>
            </w:r>
            <w:r w:rsidRPr="00722E61">
              <w:rPr>
                <w:rFonts w:ascii="Times New Roman" w:eastAsia="Times New Roman" w:hAnsi="Times New Roman" w:cs="Times New Roman"/>
                <w:sz w:val="22"/>
                <w:szCs w:val="22"/>
              </w:rPr>
              <w:br/>
              <w:t>(тыс. руб.)</w:t>
            </w:r>
          </w:p>
        </w:tc>
        <w:tc>
          <w:tcPr>
            <w:tcW w:w="434" w:type="pct"/>
            <w:gridSpan w:val="2"/>
            <w:tcBorders>
              <w:top w:val="single" w:sz="6" w:space="0" w:color="auto"/>
              <w:left w:val="single" w:sz="6" w:space="0" w:color="auto"/>
              <w:bottom w:val="single" w:sz="6" w:space="0" w:color="auto"/>
              <w:right w:val="single" w:sz="6" w:space="0" w:color="auto"/>
            </w:tcBorders>
          </w:tcPr>
          <w:p w14:paraId="0471E3CD"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освоено</w:t>
            </w:r>
            <w:r w:rsidRPr="00722E61">
              <w:rPr>
                <w:rFonts w:ascii="Times New Roman" w:eastAsia="Times New Roman" w:hAnsi="Times New Roman" w:cs="Times New Roman"/>
                <w:sz w:val="22"/>
                <w:szCs w:val="22"/>
              </w:rPr>
              <w:br/>
              <w:t>(тыс. руб.)</w:t>
            </w:r>
          </w:p>
        </w:tc>
        <w:tc>
          <w:tcPr>
            <w:tcW w:w="863" w:type="pct"/>
            <w:gridSpan w:val="3"/>
            <w:vMerge/>
            <w:tcBorders>
              <w:left w:val="single" w:sz="6" w:space="0" w:color="auto"/>
              <w:bottom w:val="single" w:sz="6" w:space="0" w:color="auto"/>
              <w:right w:val="single" w:sz="6" w:space="0" w:color="auto"/>
            </w:tcBorders>
          </w:tcPr>
          <w:p w14:paraId="203CE31A"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723" w:type="pct"/>
            <w:gridSpan w:val="3"/>
            <w:vMerge/>
            <w:tcBorders>
              <w:left w:val="single" w:sz="6" w:space="0" w:color="auto"/>
              <w:bottom w:val="single" w:sz="6" w:space="0" w:color="auto"/>
              <w:right w:val="single" w:sz="6" w:space="0" w:color="auto"/>
            </w:tcBorders>
          </w:tcPr>
          <w:p w14:paraId="5AE115B0"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675" w:type="pct"/>
            <w:gridSpan w:val="3"/>
            <w:vMerge/>
            <w:tcBorders>
              <w:left w:val="single" w:sz="6" w:space="0" w:color="auto"/>
              <w:bottom w:val="single" w:sz="6" w:space="0" w:color="auto"/>
              <w:right w:val="single" w:sz="6" w:space="0" w:color="auto"/>
            </w:tcBorders>
          </w:tcPr>
          <w:p w14:paraId="0809F874"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578" w:type="pct"/>
            <w:gridSpan w:val="4"/>
            <w:vMerge/>
            <w:tcBorders>
              <w:left w:val="single" w:sz="6" w:space="0" w:color="auto"/>
              <w:bottom w:val="single" w:sz="6" w:space="0" w:color="auto"/>
              <w:right w:val="single" w:sz="6" w:space="0" w:color="auto"/>
            </w:tcBorders>
          </w:tcPr>
          <w:p w14:paraId="018D22C2" w14:textId="77777777" w:rsidR="00722E61" w:rsidRPr="00722E61" w:rsidRDefault="00722E61" w:rsidP="00722E61">
            <w:pPr>
              <w:widowControl/>
              <w:jc w:val="center"/>
              <w:rPr>
                <w:rFonts w:ascii="Times New Roman" w:eastAsia="Times New Roman" w:hAnsi="Times New Roman" w:cs="Times New Roman"/>
                <w:sz w:val="22"/>
                <w:szCs w:val="22"/>
              </w:rPr>
            </w:pPr>
          </w:p>
        </w:tc>
      </w:tr>
      <w:tr w:rsidR="00722E61" w:rsidRPr="00722E61" w14:paraId="7079E8CD" w14:textId="77777777" w:rsidTr="00722E61">
        <w:trPr>
          <w:gridBefore w:val="1"/>
          <w:wBefore w:w="37" w:type="pct"/>
          <w:cantSplit/>
          <w:trHeight w:val="1491"/>
        </w:trPr>
        <w:tc>
          <w:tcPr>
            <w:tcW w:w="193" w:type="pct"/>
            <w:vMerge/>
            <w:tcBorders>
              <w:top w:val="nil"/>
              <w:left w:val="single" w:sz="6" w:space="0" w:color="auto"/>
              <w:bottom w:val="single" w:sz="6" w:space="0" w:color="auto"/>
              <w:right w:val="single" w:sz="6" w:space="0" w:color="auto"/>
            </w:tcBorders>
          </w:tcPr>
          <w:p w14:paraId="715B09C8"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extDirection w:val="btLr"/>
          </w:tcPr>
          <w:p w14:paraId="4C932DC9"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245" w:type="pct"/>
            <w:tcBorders>
              <w:top w:val="single" w:sz="6" w:space="0" w:color="auto"/>
              <w:left w:val="single" w:sz="6" w:space="0" w:color="auto"/>
              <w:bottom w:val="single" w:sz="6" w:space="0" w:color="auto"/>
              <w:right w:val="single" w:sz="6" w:space="0" w:color="auto"/>
            </w:tcBorders>
            <w:textDirection w:val="btLr"/>
          </w:tcPr>
          <w:p w14:paraId="45505E4C"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241" w:type="pct"/>
            <w:tcBorders>
              <w:top w:val="single" w:sz="6" w:space="0" w:color="auto"/>
              <w:left w:val="single" w:sz="6" w:space="0" w:color="auto"/>
              <w:bottom w:val="single" w:sz="6" w:space="0" w:color="auto"/>
              <w:right w:val="single" w:sz="6" w:space="0" w:color="auto"/>
            </w:tcBorders>
            <w:textDirection w:val="btLr"/>
          </w:tcPr>
          <w:p w14:paraId="373E6120"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241" w:type="pct"/>
            <w:tcBorders>
              <w:top w:val="single" w:sz="6" w:space="0" w:color="auto"/>
              <w:left w:val="single" w:sz="6" w:space="0" w:color="auto"/>
              <w:bottom w:val="single" w:sz="6" w:space="0" w:color="auto"/>
              <w:right w:val="single" w:sz="6" w:space="0" w:color="auto"/>
            </w:tcBorders>
            <w:textDirection w:val="btLr"/>
          </w:tcPr>
          <w:p w14:paraId="6F20E875"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193" w:type="pct"/>
            <w:vMerge/>
            <w:tcBorders>
              <w:top w:val="nil"/>
              <w:left w:val="single" w:sz="6" w:space="0" w:color="auto"/>
              <w:bottom w:val="single" w:sz="6" w:space="0" w:color="auto"/>
              <w:right w:val="single" w:sz="6" w:space="0" w:color="auto"/>
            </w:tcBorders>
            <w:textDirection w:val="btLr"/>
          </w:tcPr>
          <w:p w14:paraId="5C82B68E"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extDirection w:val="btLr"/>
          </w:tcPr>
          <w:p w14:paraId="1DA24E90"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193" w:type="pct"/>
            <w:tcBorders>
              <w:top w:val="single" w:sz="6" w:space="0" w:color="auto"/>
              <w:left w:val="single" w:sz="6" w:space="0" w:color="auto"/>
              <w:bottom w:val="single" w:sz="6" w:space="0" w:color="auto"/>
              <w:right w:val="single" w:sz="6" w:space="0" w:color="auto"/>
            </w:tcBorders>
            <w:textDirection w:val="btLr"/>
          </w:tcPr>
          <w:p w14:paraId="76ACB025"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193" w:type="pct"/>
            <w:tcBorders>
              <w:top w:val="single" w:sz="6" w:space="0" w:color="auto"/>
              <w:left w:val="single" w:sz="6" w:space="0" w:color="auto"/>
              <w:bottom w:val="single" w:sz="6" w:space="0" w:color="auto"/>
              <w:right w:val="single" w:sz="6" w:space="0" w:color="auto"/>
            </w:tcBorders>
            <w:textDirection w:val="btLr"/>
          </w:tcPr>
          <w:p w14:paraId="59EE605E"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241" w:type="pct"/>
            <w:tcBorders>
              <w:top w:val="single" w:sz="6" w:space="0" w:color="auto"/>
              <w:left w:val="single" w:sz="6" w:space="0" w:color="auto"/>
              <w:bottom w:val="single" w:sz="6" w:space="0" w:color="auto"/>
              <w:right w:val="single" w:sz="6" w:space="0" w:color="auto"/>
            </w:tcBorders>
            <w:textDirection w:val="btLr"/>
          </w:tcPr>
          <w:p w14:paraId="28F3E9C4"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241" w:type="pct"/>
            <w:tcBorders>
              <w:top w:val="single" w:sz="6" w:space="0" w:color="auto"/>
              <w:left w:val="single" w:sz="6" w:space="0" w:color="auto"/>
              <w:bottom w:val="single" w:sz="6" w:space="0" w:color="auto"/>
              <w:right w:val="single" w:sz="6" w:space="0" w:color="auto"/>
            </w:tcBorders>
            <w:textDirection w:val="btLr"/>
          </w:tcPr>
          <w:p w14:paraId="305BC218"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планируемые значения </w:t>
            </w:r>
          </w:p>
        </w:tc>
        <w:tc>
          <w:tcPr>
            <w:tcW w:w="241" w:type="pct"/>
            <w:tcBorders>
              <w:top w:val="single" w:sz="6" w:space="0" w:color="auto"/>
              <w:left w:val="single" w:sz="6" w:space="0" w:color="auto"/>
              <w:bottom w:val="single" w:sz="6" w:space="0" w:color="auto"/>
              <w:right w:val="single" w:sz="6" w:space="0" w:color="auto"/>
            </w:tcBorders>
            <w:textDirection w:val="btLr"/>
          </w:tcPr>
          <w:p w14:paraId="4B31EDE8"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381" w:type="pct"/>
            <w:tcBorders>
              <w:top w:val="single" w:sz="6" w:space="0" w:color="auto"/>
              <w:left w:val="single" w:sz="6" w:space="0" w:color="auto"/>
              <w:bottom w:val="single" w:sz="6" w:space="0" w:color="auto"/>
              <w:right w:val="single" w:sz="6" w:space="0" w:color="auto"/>
            </w:tcBorders>
            <w:textDirection w:val="btLr"/>
            <w:vAlign w:val="center"/>
          </w:tcPr>
          <w:p w14:paraId="5580B94B"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241" w:type="pct"/>
            <w:tcBorders>
              <w:top w:val="single" w:sz="6" w:space="0" w:color="auto"/>
              <w:left w:val="single" w:sz="6" w:space="0" w:color="auto"/>
              <w:bottom w:val="single" w:sz="6" w:space="0" w:color="auto"/>
              <w:right w:val="single" w:sz="6" w:space="0" w:color="auto"/>
            </w:tcBorders>
            <w:textDirection w:val="btLr"/>
            <w:vAlign w:val="center"/>
          </w:tcPr>
          <w:p w14:paraId="46514E2F"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планируемые значения</w:t>
            </w:r>
          </w:p>
        </w:tc>
        <w:tc>
          <w:tcPr>
            <w:tcW w:w="241" w:type="pct"/>
            <w:tcBorders>
              <w:top w:val="single" w:sz="6" w:space="0" w:color="auto"/>
              <w:left w:val="single" w:sz="6" w:space="0" w:color="auto"/>
              <w:bottom w:val="single" w:sz="6" w:space="0" w:color="auto"/>
              <w:right w:val="single" w:sz="6" w:space="0" w:color="auto"/>
            </w:tcBorders>
            <w:textDirection w:val="btLr"/>
            <w:vAlign w:val="center"/>
          </w:tcPr>
          <w:p w14:paraId="3831360B"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241" w:type="pct"/>
            <w:tcBorders>
              <w:top w:val="single" w:sz="6" w:space="0" w:color="auto"/>
              <w:left w:val="single" w:sz="6" w:space="0" w:color="auto"/>
              <w:bottom w:val="single" w:sz="6" w:space="0" w:color="auto"/>
              <w:right w:val="single" w:sz="6" w:space="0" w:color="auto"/>
            </w:tcBorders>
            <w:textDirection w:val="btLr"/>
            <w:vAlign w:val="center"/>
          </w:tcPr>
          <w:p w14:paraId="52F31D16"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241" w:type="pct"/>
            <w:tcBorders>
              <w:top w:val="single" w:sz="6" w:space="0" w:color="auto"/>
              <w:left w:val="single" w:sz="6" w:space="0" w:color="auto"/>
              <w:bottom w:val="single" w:sz="6" w:space="0" w:color="auto"/>
              <w:right w:val="single" w:sz="6" w:space="0" w:color="auto"/>
            </w:tcBorders>
            <w:textDirection w:val="btLr"/>
            <w:vAlign w:val="center"/>
          </w:tcPr>
          <w:p w14:paraId="53AFADB5"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планируемые значения</w:t>
            </w:r>
          </w:p>
        </w:tc>
        <w:tc>
          <w:tcPr>
            <w:tcW w:w="241" w:type="pct"/>
            <w:tcBorders>
              <w:top w:val="single" w:sz="6" w:space="0" w:color="auto"/>
              <w:left w:val="single" w:sz="6" w:space="0" w:color="auto"/>
              <w:bottom w:val="single" w:sz="6" w:space="0" w:color="auto"/>
              <w:right w:val="single" w:sz="6" w:space="0" w:color="auto"/>
            </w:tcBorders>
            <w:textDirection w:val="btLr"/>
            <w:vAlign w:val="center"/>
          </w:tcPr>
          <w:p w14:paraId="15A7D4FE"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193" w:type="pct"/>
            <w:tcBorders>
              <w:top w:val="single" w:sz="6" w:space="0" w:color="auto"/>
              <w:left w:val="single" w:sz="6" w:space="0" w:color="auto"/>
              <w:bottom w:val="single" w:sz="6" w:space="0" w:color="auto"/>
              <w:right w:val="single" w:sz="6" w:space="0" w:color="auto"/>
            </w:tcBorders>
            <w:textDirection w:val="btLr"/>
            <w:vAlign w:val="center"/>
          </w:tcPr>
          <w:p w14:paraId="62A2DEC0"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c>
          <w:tcPr>
            <w:tcW w:w="193" w:type="pct"/>
            <w:tcBorders>
              <w:top w:val="single" w:sz="6" w:space="0" w:color="auto"/>
              <w:left w:val="single" w:sz="6" w:space="0" w:color="auto"/>
              <w:bottom w:val="single" w:sz="6" w:space="0" w:color="auto"/>
              <w:right w:val="single" w:sz="6" w:space="0" w:color="auto"/>
            </w:tcBorders>
            <w:textDirection w:val="btLr"/>
            <w:vAlign w:val="center"/>
          </w:tcPr>
          <w:p w14:paraId="1D485AB9"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планируемые значения</w:t>
            </w:r>
          </w:p>
        </w:tc>
        <w:tc>
          <w:tcPr>
            <w:tcW w:w="193" w:type="pct"/>
            <w:gridSpan w:val="2"/>
            <w:tcBorders>
              <w:top w:val="single" w:sz="6" w:space="0" w:color="auto"/>
              <w:left w:val="single" w:sz="6" w:space="0" w:color="auto"/>
              <w:bottom w:val="single" w:sz="6" w:space="0" w:color="auto"/>
              <w:right w:val="single" w:sz="6" w:space="0" w:color="auto"/>
            </w:tcBorders>
            <w:textDirection w:val="btLr"/>
            <w:vAlign w:val="center"/>
          </w:tcPr>
          <w:p w14:paraId="7BCD1F0E"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с начала</w:t>
            </w:r>
            <w:r w:rsidRPr="00722E61">
              <w:rPr>
                <w:rFonts w:ascii="Times New Roman" w:eastAsia="Times New Roman" w:hAnsi="Times New Roman" w:cs="Times New Roman"/>
                <w:sz w:val="22"/>
                <w:szCs w:val="22"/>
              </w:rPr>
              <w:br/>
              <w:t>года</w:t>
            </w:r>
          </w:p>
        </w:tc>
        <w:tc>
          <w:tcPr>
            <w:tcW w:w="193" w:type="pct"/>
            <w:tcBorders>
              <w:top w:val="single" w:sz="6" w:space="0" w:color="auto"/>
              <w:left w:val="single" w:sz="6" w:space="0" w:color="auto"/>
              <w:bottom w:val="single" w:sz="6" w:space="0" w:color="auto"/>
              <w:right w:val="single" w:sz="6" w:space="0" w:color="auto"/>
            </w:tcBorders>
            <w:textDirection w:val="btLr"/>
            <w:vAlign w:val="center"/>
          </w:tcPr>
          <w:p w14:paraId="072D509A" w14:textId="77777777" w:rsidR="00722E61" w:rsidRPr="00722E61" w:rsidRDefault="00722E61" w:rsidP="00722E61">
            <w:pPr>
              <w:widowControl/>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за отчетный</w:t>
            </w:r>
            <w:r w:rsidRPr="00722E61">
              <w:rPr>
                <w:rFonts w:ascii="Times New Roman" w:eastAsia="Times New Roman" w:hAnsi="Times New Roman" w:cs="Times New Roman"/>
                <w:sz w:val="22"/>
                <w:szCs w:val="22"/>
              </w:rPr>
              <w:br/>
              <w:t>период</w:t>
            </w:r>
          </w:p>
        </w:tc>
      </w:tr>
      <w:tr w:rsidR="00722E61" w:rsidRPr="00722E61" w14:paraId="766B2682" w14:textId="77777777" w:rsidTr="00722E61">
        <w:trPr>
          <w:gridBefore w:val="1"/>
          <w:wBefore w:w="37" w:type="pct"/>
          <w:cantSplit/>
          <w:trHeight w:val="240"/>
        </w:trPr>
        <w:tc>
          <w:tcPr>
            <w:tcW w:w="193" w:type="pct"/>
            <w:tcBorders>
              <w:top w:val="single" w:sz="6" w:space="0" w:color="auto"/>
              <w:left w:val="single" w:sz="6" w:space="0" w:color="auto"/>
              <w:bottom w:val="single" w:sz="6" w:space="0" w:color="auto"/>
              <w:right w:val="single" w:sz="6" w:space="0" w:color="auto"/>
            </w:tcBorders>
          </w:tcPr>
          <w:p w14:paraId="0FE4FDE8"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w:t>
            </w:r>
          </w:p>
        </w:tc>
        <w:tc>
          <w:tcPr>
            <w:tcW w:w="193" w:type="pct"/>
            <w:tcBorders>
              <w:top w:val="single" w:sz="6" w:space="0" w:color="auto"/>
              <w:left w:val="single" w:sz="6" w:space="0" w:color="auto"/>
              <w:bottom w:val="single" w:sz="6" w:space="0" w:color="auto"/>
              <w:right w:val="single" w:sz="6" w:space="0" w:color="auto"/>
            </w:tcBorders>
          </w:tcPr>
          <w:p w14:paraId="5EED634E"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w:t>
            </w:r>
          </w:p>
        </w:tc>
        <w:tc>
          <w:tcPr>
            <w:tcW w:w="245" w:type="pct"/>
            <w:tcBorders>
              <w:top w:val="single" w:sz="6" w:space="0" w:color="auto"/>
              <w:left w:val="single" w:sz="6" w:space="0" w:color="auto"/>
              <w:bottom w:val="single" w:sz="6" w:space="0" w:color="auto"/>
              <w:right w:val="single" w:sz="6" w:space="0" w:color="auto"/>
            </w:tcBorders>
          </w:tcPr>
          <w:p w14:paraId="54077FC0"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3</w:t>
            </w:r>
          </w:p>
        </w:tc>
        <w:tc>
          <w:tcPr>
            <w:tcW w:w="241" w:type="pct"/>
            <w:tcBorders>
              <w:top w:val="single" w:sz="6" w:space="0" w:color="auto"/>
              <w:left w:val="single" w:sz="6" w:space="0" w:color="auto"/>
              <w:bottom w:val="single" w:sz="6" w:space="0" w:color="auto"/>
              <w:right w:val="single" w:sz="6" w:space="0" w:color="auto"/>
            </w:tcBorders>
          </w:tcPr>
          <w:p w14:paraId="3EBCCF7A"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4</w:t>
            </w:r>
          </w:p>
        </w:tc>
        <w:tc>
          <w:tcPr>
            <w:tcW w:w="241" w:type="pct"/>
            <w:tcBorders>
              <w:top w:val="single" w:sz="6" w:space="0" w:color="auto"/>
              <w:left w:val="single" w:sz="6" w:space="0" w:color="auto"/>
              <w:bottom w:val="single" w:sz="6" w:space="0" w:color="auto"/>
              <w:right w:val="single" w:sz="6" w:space="0" w:color="auto"/>
            </w:tcBorders>
          </w:tcPr>
          <w:p w14:paraId="6C705648"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5</w:t>
            </w:r>
          </w:p>
        </w:tc>
        <w:tc>
          <w:tcPr>
            <w:tcW w:w="193" w:type="pct"/>
            <w:tcBorders>
              <w:top w:val="single" w:sz="6" w:space="0" w:color="auto"/>
              <w:left w:val="single" w:sz="6" w:space="0" w:color="auto"/>
              <w:bottom w:val="single" w:sz="6" w:space="0" w:color="auto"/>
              <w:right w:val="single" w:sz="6" w:space="0" w:color="auto"/>
            </w:tcBorders>
          </w:tcPr>
          <w:p w14:paraId="2CAAF5A1"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6</w:t>
            </w:r>
          </w:p>
        </w:tc>
        <w:tc>
          <w:tcPr>
            <w:tcW w:w="193" w:type="pct"/>
            <w:tcBorders>
              <w:top w:val="single" w:sz="6" w:space="0" w:color="auto"/>
              <w:left w:val="single" w:sz="6" w:space="0" w:color="auto"/>
              <w:bottom w:val="single" w:sz="6" w:space="0" w:color="auto"/>
              <w:right w:val="single" w:sz="6" w:space="0" w:color="auto"/>
            </w:tcBorders>
          </w:tcPr>
          <w:p w14:paraId="359DE380"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7</w:t>
            </w:r>
          </w:p>
        </w:tc>
        <w:tc>
          <w:tcPr>
            <w:tcW w:w="193" w:type="pct"/>
            <w:tcBorders>
              <w:top w:val="single" w:sz="6" w:space="0" w:color="auto"/>
              <w:left w:val="single" w:sz="6" w:space="0" w:color="auto"/>
              <w:bottom w:val="single" w:sz="6" w:space="0" w:color="auto"/>
              <w:right w:val="single" w:sz="6" w:space="0" w:color="auto"/>
            </w:tcBorders>
          </w:tcPr>
          <w:p w14:paraId="052D8051"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8</w:t>
            </w:r>
          </w:p>
        </w:tc>
        <w:tc>
          <w:tcPr>
            <w:tcW w:w="193" w:type="pct"/>
            <w:tcBorders>
              <w:top w:val="single" w:sz="6" w:space="0" w:color="auto"/>
              <w:left w:val="single" w:sz="6" w:space="0" w:color="auto"/>
              <w:bottom w:val="single" w:sz="6" w:space="0" w:color="auto"/>
              <w:right w:val="single" w:sz="6" w:space="0" w:color="auto"/>
            </w:tcBorders>
          </w:tcPr>
          <w:p w14:paraId="3DA05C99"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9</w:t>
            </w:r>
          </w:p>
        </w:tc>
        <w:tc>
          <w:tcPr>
            <w:tcW w:w="241" w:type="pct"/>
            <w:tcBorders>
              <w:top w:val="single" w:sz="6" w:space="0" w:color="auto"/>
              <w:left w:val="single" w:sz="6" w:space="0" w:color="auto"/>
              <w:bottom w:val="single" w:sz="6" w:space="0" w:color="auto"/>
              <w:right w:val="single" w:sz="6" w:space="0" w:color="auto"/>
            </w:tcBorders>
          </w:tcPr>
          <w:p w14:paraId="4C0D23C3"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10</w:t>
            </w:r>
          </w:p>
        </w:tc>
        <w:tc>
          <w:tcPr>
            <w:tcW w:w="241" w:type="pct"/>
            <w:tcBorders>
              <w:top w:val="single" w:sz="6" w:space="0" w:color="auto"/>
              <w:left w:val="single" w:sz="6" w:space="0" w:color="auto"/>
              <w:bottom w:val="single" w:sz="6" w:space="0" w:color="auto"/>
              <w:right w:val="single" w:sz="6" w:space="0" w:color="auto"/>
            </w:tcBorders>
          </w:tcPr>
          <w:p w14:paraId="2F21C2F0"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11</w:t>
            </w:r>
          </w:p>
        </w:tc>
        <w:tc>
          <w:tcPr>
            <w:tcW w:w="241" w:type="pct"/>
            <w:tcBorders>
              <w:top w:val="single" w:sz="6" w:space="0" w:color="auto"/>
              <w:left w:val="single" w:sz="6" w:space="0" w:color="auto"/>
              <w:bottom w:val="single" w:sz="6" w:space="0" w:color="auto"/>
              <w:right w:val="single" w:sz="6" w:space="0" w:color="auto"/>
            </w:tcBorders>
          </w:tcPr>
          <w:p w14:paraId="3D403586"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12</w:t>
            </w:r>
          </w:p>
        </w:tc>
        <w:tc>
          <w:tcPr>
            <w:tcW w:w="381" w:type="pct"/>
            <w:tcBorders>
              <w:top w:val="single" w:sz="6" w:space="0" w:color="auto"/>
              <w:left w:val="single" w:sz="6" w:space="0" w:color="auto"/>
              <w:bottom w:val="single" w:sz="6" w:space="0" w:color="auto"/>
              <w:right w:val="single" w:sz="6" w:space="0" w:color="auto"/>
            </w:tcBorders>
          </w:tcPr>
          <w:p w14:paraId="63522254"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13</w:t>
            </w:r>
          </w:p>
        </w:tc>
        <w:tc>
          <w:tcPr>
            <w:tcW w:w="241" w:type="pct"/>
            <w:tcBorders>
              <w:top w:val="single" w:sz="6" w:space="0" w:color="auto"/>
              <w:left w:val="single" w:sz="6" w:space="0" w:color="auto"/>
              <w:bottom w:val="single" w:sz="6" w:space="0" w:color="auto"/>
              <w:right w:val="single" w:sz="6" w:space="0" w:color="auto"/>
            </w:tcBorders>
          </w:tcPr>
          <w:p w14:paraId="60FBE9BF"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14</w:t>
            </w:r>
          </w:p>
        </w:tc>
        <w:tc>
          <w:tcPr>
            <w:tcW w:w="241" w:type="pct"/>
            <w:tcBorders>
              <w:top w:val="single" w:sz="6" w:space="0" w:color="auto"/>
              <w:left w:val="single" w:sz="6" w:space="0" w:color="auto"/>
              <w:bottom w:val="single" w:sz="6" w:space="0" w:color="auto"/>
              <w:right w:val="single" w:sz="6" w:space="0" w:color="auto"/>
            </w:tcBorders>
          </w:tcPr>
          <w:p w14:paraId="3B43408B"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15</w:t>
            </w:r>
          </w:p>
        </w:tc>
        <w:tc>
          <w:tcPr>
            <w:tcW w:w="241" w:type="pct"/>
            <w:tcBorders>
              <w:top w:val="single" w:sz="6" w:space="0" w:color="auto"/>
              <w:left w:val="single" w:sz="6" w:space="0" w:color="auto"/>
              <w:bottom w:val="single" w:sz="6" w:space="0" w:color="auto"/>
              <w:right w:val="single" w:sz="6" w:space="0" w:color="auto"/>
            </w:tcBorders>
          </w:tcPr>
          <w:p w14:paraId="1E0FED83"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16</w:t>
            </w:r>
          </w:p>
        </w:tc>
        <w:tc>
          <w:tcPr>
            <w:tcW w:w="241" w:type="pct"/>
            <w:tcBorders>
              <w:top w:val="single" w:sz="6" w:space="0" w:color="auto"/>
              <w:left w:val="single" w:sz="6" w:space="0" w:color="auto"/>
              <w:bottom w:val="single" w:sz="6" w:space="0" w:color="auto"/>
              <w:right w:val="single" w:sz="6" w:space="0" w:color="auto"/>
            </w:tcBorders>
          </w:tcPr>
          <w:p w14:paraId="64178C56"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17</w:t>
            </w:r>
          </w:p>
        </w:tc>
        <w:tc>
          <w:tcPr>
            <w:tcW w:w="241" w:type="pct"/>
            <w:tcBorders>
              <w:top w:val="single" w:sz="6" w:space="0" w:color="auto"/>
              <w:left w:val="single" w:sz="6" w:space="0" w:color="auto"/>
              <w:bottom w:val="single" w:sz="6" w:space="0" w:color="auto"/>
              <w:right w:val="single" w:sz="6" w:space="0" w:color="auto"/>
            </w:tcBorders>
          </w:tcPr>
          <w:p w14:paraId="766F9F99"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18</w:t>
            </w:r>
          </w:p>
        </w:tc>
        <w:tc>
          <w:tcPr>
            <w:tcW w:w="193" w:type="pct"/>
            <w:tcBorders>
              <w:top w:val="single" w:sz="6" w:space="0" w:color="auto"/>
              <w:left w:val="single" w:sz="6" w:space="0" w:color="auto"/>
              <w:bottom w:val="single" w:sz="6" w:space="0" w:color="auto"/>
              <w:right w:val="single" w:sz="6" w:space="0" w:color="auto"/>
            </w:tcBorders>
          </w:tcPr>
          <w:p w14:paraId="334AA10D"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19</w:t>
            </w:r>
          </w:p>
        </w:tc>
        <w:tc>
          <w:tcPr>
            <w:tcW w:w="193" w:type="pct"/>
            <w:tcBorders>
              <w:top w:val="single" w:sz="6" w:space="0" w:color="auto"/>
              <w:left w:val="single" w:sz="6" w:space="0" w:color="auto"/>
              <w:bottom w:val="single" w:sz="6" w:space="0" w:color="auto"/>
              <w:right w:val="single" w:sz="6" w:space="0" w:color="auto"/>
            </w:tcBorders>
          </w:tcPr>
          <w:p w14:paraId="51113BED"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20</w:t>
            </w:r>
          </w:p>
        </w:tc>
        <w:tc>
          <w:tcPr>
            <w:tcW w:w="193" w:type="pct"/>
            <w:gridSpan w:val="2"/>
            <w:tcBorders>
              <w:top w:val="single" w:sz="6" w:space="0" w:color="auto"/>
              <w:left w:val="single" w:sz="6" w:space="0" w:color="auto"/>
              <w:bottom w:val="single" w:sz="6" w:space="0" w:color="auto"/>
              <w:right w:val="single" w:sz="6" w:space="0" w:color="auto"/>
            </w:tcBorders>
          </w:tcPr>
          <w:p w14:paraId="1D34C286"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21</w:t>
            </w:r>
          </w:p>
        </w:tc>
        <w:tc>
          <w:tcPr>
            <w:tcW w:w="193" w:type="pct"/>
            <w:tcBorders>
              <w:top w:val="single" w:sz="6" w:space="0" w:color="auto"/>
              <w:left w:val="single" w:sz="6" w:space="0" w:color="auto"/>
              <w:bottom w:val="single" w:sz="6" w:space="0" w:color="auto"/>
              <w:right w:val="single" w:sz="6" w:space="0" w:color="auto"/>
            </w:tcBorders>
          </w:tcPr>
          <w:p w14:paraId="0C1756D7" w14:textId="77777777" w:rsidR="00722E61" w:rsidRPr="00722E61" w:rsidRDefault="00722E61" w:rsidP="00722E61">
            <w:pPr>
              <w:widowControl/>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22</w:t>
            </w:r>
          </w:p>
        </w:tc>
      </w:tr>
      <w:tr w:rsidR="00722E61" w:rsidRPr="00722E61" w14:paraId="0D489453" w14:textId="77777777" w:rsidTr="00722E61">
        <w:trPr>
          <w:gridBefore w:val="1"/>
          <w:wBefore w:w="37" w:type="pct"/>
          <w:cantSplit/>
          <w:trHeight w:val="240"/>
        </w:trPr>
        <w:tc>
          <w:tcPr>
            <w:tcW w:w="193" w:type="pct"/>
            <w:tcBorders>
              <w:top w:val="single" w:sz="6" w:space="0" w:color="auto"/>
              <w:left w:val="single" w:sz="6" w:space="0" w:color="auto"/>
              <w:bottom w:val="single" w:sz="6" w:space="0" w:color="auto"/>
              <w:right w:val="single" w:sz="6" w:space="0" w:color="auto"/>
            </w:tcBorders>
          </w:tcPr>
          <w:p w14:paraId="07B1301B"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338F3E6C"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5" w:type="pct"/>
            <w:tcBorders>
              <w:top w:val="single" w:sz="6" w:space="0" w:color="auto"/>
              <w:left w:val="single" w:sz="6" w:space="0" w:color="auto"/>
              <w:bottom w:val="single" w:sz="6" w:space="0" w:color="auto"/>
              <w:right w:val="single" w:sz="6" w:space="0" w:color="auto"/>
            </w:tcBorders>
          </w:tcPr>
          <w:p w14:paraId="195A7B12"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3F30201B"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344C78FC"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74CA38D4"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0CF322B1"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66869593"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542507DC"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2BAB6C7F"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6A6E1B5A"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1D1C3605"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381" w:type="pct"/>
            <w:tcBorders>
              <w:top w:val="single" w:sz="6" w:space="0" w:color="auto"/>
              <w:left w:val="single" w:sz="6" w:space="0" w:color="auto"/>
              <w:bottom w:val="single" w:sz="6" w:space="0" w:color="auto"/>
              <w:right w:val="single" w:sz="6" w:space="0" w:color="auto"/>
            </w:tcBorders>
          </w:tcPr>
          <w:p w14:paraId="5E512DFD"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6B5E2A62"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168CEBE3"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374227BA"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7FFAD040"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241" w:type="pct"/>
            <w:tcBorders>
              <w:top w:val="single" w:sz="6" w:space="0" w:color="auto"/>
              <w:left w:val="single" w:sz="6" w:space="0" w:color="auto"/>
              <w:bottom w:val="single" w:sz="6" w:space="0" w:color="auto"/>
              <w:right w:val="single" w:sz="6" w:space="0" w:color="auto"/>
            </w:tcBorders>
          </w:tcPr>
          <w:p w14:paraId="5414249B"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23CD23CE"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0FE352FB"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gridSpan w:val="2"/>
            <w:tcBorders>
              <w:top w:val="single" w:sz="6" w:space="0" w:color="auto"/>
              <w:left w:val="single" w:sz="6" w:space="0" w:color="auto"/>
              <w:bottom w:val="single" w:sz="6" w:space="0" w:color="auto"/>
              <w:right w:val="single" w:sz="6" w:space="0" w:color="auto"/>
            </w:tcBorders>
          </w:tcPr>
          <w:p w14:paraId="1EF3230E" w14:textId="77777777" w:rsidR="00722E61" w:rsidRPr="00722E61" w:rsidRDefault="00722E61" w:rsidP="00722E61">
            <w:pPr>
              <w:widowControl/>
              <w:jc w:val="center"/>
              <w:rPr>
                <w:rFonts w:ascii="Times New Roman" w:eastAsia="Times New Roman" w:hAnsi="Times New Roman" w:cs="Times New Roman"/>
                <w:sz w:val="22"/>
                <w:szCs w:val="22"/>
              </w:rPr>
            </w:pPr>
          </w:p>
        </w:tc>
        <w:tc>
          <w:tcPr>
            <w:tcW w:w="193" w:type="pct"/>
            <w:tcBorders>
              <w:top w:val="single" w:sz="6" w:space="0" w:color="auto"/>
              <w:left w:val="single" w:sz="6" w:space="0" w:color="auto"/>
              <w:bottom w:val="single" w:sz="6" w:space="0" w:color="auto"/>
              <w:right w:val="single" w:sz="6" w:space="0" w:color="auto"/>
            </w:tcBorders>
          </w:tcPr>
          <w:p w14:paraId="70948894" w14:textId="77777777" w:rsidR="00722E61" w:rsidRPr="00722E61" w:rsidRDefault="00722E61" w:rsidP="00722E61">
            <w:pPr>
              <w:widowControl/>
              <w:jc w:val="center"/>
              <w:rPr>
                <w:rFonts w:ascii="Times New Roman" w:eastAsia="Times New Roman" w:hAnsi="Times New Roman" w:cs="Times New Roman"/>
                <w:sz w:val="22"/>
                <w:szCs w:val="22"/>
              </w:rPr>
            </w:pPr>
          </w:p>
        </w:tc>
      </w:tr>
      <w:tr w:rsidR="00722E61" w:rsidRPr="00722E61" w14:paraId="3038ECF9" w14:textId="77777777" w:rsidTr="00722E61">
        <w:tblPrEx>
          <w:tblCellMar>
            <w:left w:w="108" w:type="dxa"/>
            <w:right w:w="108" w:type="dxa"/>
          </w:tblCellMar>
          <w:tblLook w:val="04A0" w:firstRow="1" w:lastRow="0" w:firstColumn="1" w:lastColumn="0" w:noHBand="0" w:noVBand="1"/>
        </w:tblPrEx>
        <w:trPr>
          <w:gridAfter w:val="2"/>
          <w:wAfter w:w="289" w:type="pct"/>
          <w:trHeight w:val="1575"/>
        </w:trPr>
        <w:tc>
          <w:tcPr>
            <w:tcW w:w="4711" w:type="pct"/>
            <w:gridSpan w:val="22"/>
          </w:tcPr>
          <w:p w14:paraId="346EDFB0"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«_____»_____________20___г.</w:t>
            </w:r>
          </w:p>
          <w:p w14:paraId="1C882ADF" w14:textId="77777777" w:rsidR="00722E61" w:rsidRPr="00722E61" w:rsidRDefault="00722E61" w:rsidP="00722E61">
            <w:pPr>
              <w:ind w:left="-567" w:firstLine="567"/>
              <w:rPr>
                <w:rFonts w:ascii="Times New Roman" w:eastAsia="Times New Roman" w:hAnsi="Times New Roman" w:cs="Times New Roman"/>
                <w:sz w:val="20"/>
                <w:szCs w:val="20"/>
              </w:rPr>
            </w:pPr>
          </w:p>
          <w:p w14:paraId="2EE16EE0"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Глава администрации муниципального района </w:t>
            </w:r>
          </w:p>
          <w:p w14:paraId="19675441" w14:textId="267B3BE8"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(городского округа)</w:t>
            </w:r>
            <w:r>
              <w:rPr>
                <w:rFonts w:ascii="Times New Roman" w:eastAsia="Times New Roman" w:hAnsi="Times New Roman" w:cs="Times New Roman"/>
                <w:sz w:val="28"/>
                <w:szCs w:val="28"/>
              </w:rPr>
              <w:t xml:space="preserve"> области          </w:t>
            </w:r>
            <w:r w:rsidRPr="00722E61">
              <w:rPr>
                <w:rFonts w:ascii="Times New Roman" w:eastAsia="Times New Roman" w:hAnsi="Times New Roman" w:cs="Times New Roman"/>
                <w:sz w:val="28"/>
                <w:szCs w:val="28"/>
              </w:rPr>
              <w:t xml:space="preserve">  ________________        ___________________________________</w:t>
            </w:r>
          </w:p>
          <w:p w14:paraId="2C180307" w14:textId="2B58AA86" w:rsidR="00722E61" w:rsidRPr="00722E61" w:rsidRDefault="00722E61" w:rsidP="00722E61">
            <w:pPr>
              <w:ind w:left="993"/>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                                 (расшифровка подписи)</w:t>
            </w:r>
          </w:p>
        </w:tc>
      </w:tr>
    </w:tbl>
    <w:p w14:paraId="12E7E699" w14:textId="77777777" w:rsidR="00722E61" w:rsidRPr="00722E61" w:rsidRDefault="00722E61" w:rsidP="00722E61">
      <w:pPr>
        <w:widowControl/>
        <w:tabs>
          <w:tab w:val="left" w:pos="993"/>
        </w:tabs>
        <w:jc w:val="both"/>
        <w:rPr>
          <w:rFonts w:ascii="Times New Roman" w:eastAsia="Times New Roman" w:hAnsi="Times New Roman" w:cs="Times New Roman"/>
          <w:sz w:val="28"/>
          <w:szCs w:val="28"/>
        </w:rPr>
        <w:sectPr w:rsidR="00722E61" w:rsidRPr="00722E61" w:rsidSect="00722E61">
          <w:headerReference w:type="default" r:id="rId116"/>
          <w:pgSz w:w="16840" w:h="11907" w:orient="landscape" w:code="9"/>
          <w:pgMar w:top="1985" w:right="1134" w:bottom="567" w:left="1134" w:header="720" w:footer="720" w:gutter="0"/>
          <w:cols w:space="720"/>
          <w:docGrid w:linePitch="326"/>
        </w:sectPr>
      </w:pPr>
    </w:p>
    <w:p w14:paraId="658642C3" w14:textId="77777777" w:rsidR="00722E61" w:rsidRPr="00722E61" w:rsidRDefault="00722E61" w:rsidP="00722E61">
      <w:pPr>
        <w:widowControl/>
        <w:ind w:left="10490" w:right="-598"/>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18 </w:t>
      </w:r>
    </w:p>
    <w:p w14:paraId="6ABC221B" w14:textId="77777777" w:rsidR="00722E61" w:rsidRPr="00722E61" w:rsidRDefault="00722E61" w:rsidP="00722E61">
      <w:pPr>
        <w:widowControl/>
        <w:ind w:left="10490" w:right="-598"/>
        <w:outlineLvl w:val="1"/>
        <w:rPr>
          <w:rFonts w:ascii="Times New Roman" w:eastAsia="Times New Roman" w:hAnsi="Times New Roman" w:cs="Times New Roman"/>
          <w:b/>
          <w:i/>
          <w:sz w:val="24"/>
          <w:szCs w:val="24"/>
        </w:rPr>
      </w:pPr>
      <w:r w:rsidRPr="00722E61">
        <w:rPr>
          <w:rFonts w:ascii="Times New Roman" w:eastAsia="Times New Roman" w:hAnsi="Times New Roman" w:cs="Times New Roman"/>
          <w:sz w:val="28"/>
          <w:szCs w:val="28"/>
        </w:rPr>
        <w:t xml:space="preserve">к Программе </w:t>
      </w:r>
    </w:p>
    <w:p w14:paraId="4E755BE5" w14:textId="77777777" w:rsidR="00722E61" w:rsidRPr="00722E61" w:rsidRDefault="00722E61" w:rsidP="00722E61">
      <w:pPr>
        <w:widowControl/>
        <w:autoSpaceDE/>
        <w:autoSpaceDN/>
        <w:adjustRightInd/>
        <w:rPr>
          <w:rFonts w:ascii="Times New Roman" w:eastAsia="Times New Roman" w:hAnsi="Times New Roman" w:cs="Times New Roman"/>
          <w:sz w:val="24"/>
          <w:szCs w:val="24"/>
          <w:lang w:eastAsia="x-none"/>
        </w:rPr>
      </w:pPr>
    </w:p>
    <w:p w14:paraId="07534439" w14:textId="77777777" w:rsidR="00722E61" w:rsidRPr="00722E61" w:rsidRDefault="00722E61" w:rsidP="00722E61">
      <w:pPr>
        <w:widowControl/>
        <w:ind w:right="-598"/>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ПЕРЕЧЕНЬ </w:t>
      </w:r>
    </w:p>
    <w:p w14:paraId="206D04FE"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объектов капитального строительства, софинансирование которых планируется осуществлять в 2011 году </w:t>
      </w:r>
    </w:p>
    <w:p w14:paraId="1165464A"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в рамках задачи по стимулированию программ развития жилищного строительства муниципальных </w:t>
      </w:r>
    </w:p>
    <w:p w14:paraId="75463954"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образований Ярославской области региональной программы «Стимулирование развития жилищного </w:t>
      </w:r>
    </w:p>
    <w:p w14:paraId="2212516A"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строительства на территории Ярославской области» на 2011 – 2020 годы,  в том числе за счет субсидии из </w:t>
      </w:r>
    </w:p>
    <w:p w14:paraId="33CA19C3"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федерального бюджета бюджету Ярославской области на развитие строительства Ярославской области в рамках подпрограммы «Стимулирование программ развития жилищного строительства субъектов </w:t>
      </w:r>
    </w:p>
    <w:p w14:paraId="6B4B27E7"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 xml:space="preserve">Российской Федерации» федеральной целевой программы «Жилище» на 2011 – 2015 годы в части </w:t>
      </w:r>
    </w:p>
    <w:p w14:paraId="3D46AF7F" w14:textId="77777777" w:rsidR="00722E61" w:rsidRPr="00722E61" w:rsidRDefault="00722E61" w:rsidP="00722E61">
      <w:pPr>
        <w:widowControl/>
        <w:autoSpaceDE/>
        <w:autoSpaceDN/>
        <w:adjustRightInd/>
        <w:jc w:val="center"/>
        <w:rPr>
          <w:rFonts w:ascii="Times New Roman" w:eastAsia="Times New Roman" w:hAnsi="Times New Roman" w:cs="Times New Roman"/>
          <w:b/>
          <w:spacing w:val="6"/>
          <w:sz w:val="28"/>
          <w:szCs w:val="28"/>
        </w:rPr>
      </w:pPr>
      <w:r w:rsidRPr="00722E61">
        <w:rPr>
          <w:rFonts w:ascii="Times New Roman" w:eastAsia="Times New Roman" w:hAnsi="Times New Roman" w:cs="Times New Roman"/>
          <w:b/>
          <w:spacing w:val="6"/>
          <w:sz w:val="28"/>
          <w:szCs w:val="28"/>
        </w:rPr>
        <w:t>мероприятий по строительству объектов социальной инфраструктуры</w:t>
      </w:r>
    </w:p>
    <w:p w14:paraId="5BC7683D" w14:textId="77777777" w:rsidR="00722E61" w:rsidRPr="00722E61" w:rsidRDefault="00722E61" w:rsidP="00722E61">
      <w:pPr>
        <w:widowControl/>
        <w:ind w:right="-1"/>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4687"/>
        <w:gridCol w:w="1569"/>
        <w:gridCol w:w="1999"/>
        <w:gridCol w:w="1711"/>
        <w:gridCol w:w="2140"/>
        <w:gridCol w:w="2017"/>
      </w:tblGrid>
      <w:tr w:rsidR="00722E61" w:rsidRPr="00722E61" w14:paraId="73AC6011" w14:textId="77777777" w:rsidTr="00722E61">
        <w:tc>
          <w:tcPr>
            <w:tcW w:w="203" w:type="pct"/>
            <w:vMerge w:val="restart"/>
          </w:tcPr>
          <w:p w14:paraId="0BF6C27B" w14:textId="77777777" w:rsidR="00722E61" w:rsidRPr="00722E61" w:rsidRDefault="00722E61" w:rsidP="00722E61">
            <w:pPr>
              <w:widowControl/>
              <w:tabs>
                <w:tab w:val="left" w:pos="1505"/>
              </w:tabs>
              <w:autoSpaceDE/>
              <w:autoSpaceDN/>
              <w:adjustRightInd/>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1592" w:type="pct"/>
            <w:vMerge w:val="restart"/>
          </w:tcPr>
          <w:p w14:paraId="148FA5C1"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объекта</w:t>
            </w:r>
          </w:p>
        </w:tc>
        <w:tc>
          <w:tcPr>
            <w:tcW w:w="3205" w:type="pct"/>
            <w:gridSpan w:val="5"/>
          </w:tcPr>
          <w:p w14:paraId="65D69203"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Объемы финансирования в текущем году, тыс. руб.</w:t>
            </w:r>
          </w:p>
        </w:tc>
      </w:tr>
      <w:tr w:rsidR="00722E61" w:rsidRPr="00722E61" w14:paraId="3DC9C371" w14:textId="77777777" w:rsidTr="00722E61">
        <w:tc>
          <w:tcPr>
            <w:tcW w:w="203" w:type="pct"/>
            <w:vMerge/>
          </w:tcPr>
          <w:p w14:paraId="36EE6A5B"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1592" w:type="pct"/>
            <w:vMerge/>
          </w:tcPr>
          <w:p w14:paraId="7372FA66"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533" w:type="pct"/>
          </w:tcPr>
          <w:p w14:paraId="1CFD16FD"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всего</w:t>
            </w:r>
          </w:p>
        </w:tc>
        <w:tc>
          <w:tcPr>
            <w:tcW w:w="679" w:type="pct"/>
            <w:vAlign w:val="center"/>
          </w:tcPr>
          <w:p w14:paraId="3467AC05"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средства федерального бюджета</w:t>
            </w:r>
          </w:p>
        </w:tc>
        <w:tc>
          <w:tcPr>
            <w:tcW w:w="581" w:type="pct"/>
            <w:vAlign w:val="center"/>
          </w:tcPr>
          <w:p w14:paraId="083F19E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средства областного бюджета </w:t>
            </w:r>
          </w:p>
        </w:tc>
        <w:tc>
          <w:tcPr>
            <w:tcW w:w="727" w:type="pct"/>
          </w:tcPr>
          <w:p w14:paraId="77D2785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средства местного бюджета </w:t>
            </w:r>
          </w:p>
        </w:tc>
        <w:tc>
          <w:tcPr>
            <w:tcW w:w="685" w:type="pct"/>
            <w:vAlign w:val="center"/>
          </w:tcPr>
          <w:p w14:paraId="605F298C"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средства внебюджетных источников</w:t>
            </w:r>
          </w:p>
        </w:tc>
      </w:tr>
      <w:tr w:rsidR="00722E61" w:rsidRPr="00722E61" w14:paraId="12A0CE91" w14:textId="77777777" w:rsidTr="00722E61">
        <w:trPr>
          <w:trHeight w:val="314"/>
        </w:trPr>
        <w:tc>
          <w:tcPr>
            <w:tcW w:w="203" w:type="pct"/>
          </w:tcPr>
          <w:p w14:paraId="005B88E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1592" w:type="pct"/>
            <w:vAlign w:val="center"/>
          </w:tcPr>
          <w:p w14:paraId="529F473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533" w:type="pct"/>
            <w:vAlign w:val="center"/>
          </w:tcPr>
          <w:p w14:paraId="437B6E75"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679" w:type="pct"/>
            <w:vAlign w:val="center"/>
          </w:tcPr>
          <w:p w14:paraId="71495B30"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581" w:type="pct"/>
            <w:vAlign w:val="center"/>
          </w:tcPr>
          <w:p w14:paraId="263C34BA"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c>
          <w:tcPr>
            <w:tcW w:w="727" w:type="pct"/>
          </w:tcPr>
          <w:p w14:paraId="6EBF99CF"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p>
        </w:tc>
        <w:tc>
          <w:tcPr>
            <w:tcW w:w="685" w:type="pct"/>
            <w:vAlign w:val="center"/>
          </w:tcPr>
          <w:p w14:paraId="477C9D06"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w:t>
            </w:r>
          </w:p>
        </w:tc>
      </w:tr>
      <w:tr w:rsidR="00722E61" w:rsidRPr="00722E61" w14:paraId="575CD59B" w14:textId="77777777" w:rsidTr="00722E61">
        <w:trPr>
          <w:trHeight w:val="697"/>
        </w:trPr>
        <w:tc>
          <w:tcPr>
            <w:tcW w:w="203" w:type="pct"/>
          </w:tcPr>
          <w:p w14:paraId="3E214CEB" w14:textId="77777777" w:rsidR="00722E61" w:rsidRPr="00722E61" w:rsidRDefault="00722E61" w:rsidP="00722E61">
            <w:pPr>
              <w:widowControl/>
              <w:tabs>
                <w:tab w:val="left" w:pos="885"/>
              </w:tabs>
              <w:autoSpaceDE/>
              <w:autoSpaceDN/>
              <w:adjustRightInd/>
              <w:ind w:right="-472" w:hanging="40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1592" w:type="pct"/>
            <w:vAlign w:val="center"/>
          </w:tcPr>
          <w:p w14:paraId="1E90AEB6" w14:textId="77777777" w:rsidR="00722E61" w:rsidRPr="00722E61" w:rsidRDefault="00722E61" w:rsidP="00722E61">
            <w:pPr>
              <w:widowControl/>
              <w:tabs>
                <w:tab w:val="left" w:pos="1505"/>
              </w:tabs>
              <w:autoSpaceDE/>
              <w:autoSpaceDN/>
              <w:adjustRightInd/>
              <w:ind w:right="-21" w:firstLine="3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Здание школы с инженерными коммуникациями (Ярославская область, городской округ г. Рыбинск, </w:t>
            </w:r>
            <w:r w:rsidRPr="00722E61">
              <w:rPr>
                <w:rFonts w:ascii="Times New Roman" w:eastAsia="Times New Roman" w:hAnsi="Times New Roman" w:cs="Times New Roman"/>
                <w:sz w:val="28"/>
                <w:szCs w:val="28"/>
              </w:rPr>
              <w:br/>
              <w:t>ул. Моторостроителей, д. 27):</w:t>
            </w:r>
            <w:r w:rsidRPr="00722E61">
              <w:rPr>
                <w:rFonts w:ascii="Times New Roman" w:eastAsia="Times New Roman" w:hAnsi="Times New Roman" w:cs="Times New Roman"/>
                <w:sz w:val="28"/>
                <w:szCs w:val="28"/>
              </w:rPr>
              <w:br/>
              <w:t>3 этап – строительство спортивного комплекса (открытых спортивных площадок); 4 этап – завершение строительства учебной части школы</w:t>
            </w:r>
          </w:p>
        </w:tc>
        <w:tc>
          <w:tcPr>
            <w:tcW w:w="533" w:type="pct"/>
          </w:tcPr>
          <w:p w14:paraId="2F8B3FB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70 000,0</w:t>
            </w:r>
          </w:p>
        </w:tc>
        <w:tc>
          <w:tcPr>
            <w:tcW w:w="679" w:type="pct"/>
          </w:tcPr>
          <w:p w14:paraId="0C17B017"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22 750,0</w:t>
            </w:r>
          </w:p>
        </w:tc>
        <w:tc>
          <w:tcPr>
            <w:tcW w:w="581" w:type="pct"/>
          </w:tcPr>
          <w:p w14:paraId="03CB11B7"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20 000,0</w:t>
            </w:r>
          </w:p>
        </w:tc>
        <w:tc>
          <w:tcPr>
            <w:tcW w:w="727" w:type="pct"/>
          </w:tcPr>
          <w:p w14:paraId="2073452A"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27 250,0</w:t>
            </w:r>
          </w:p>
        </w:tc>
        <w:tc>
          <w:tcPr>
            <w:tcW w:w="685" w:type="pct"/>
          </w:tcPr>
          <w:p w14:paraId="01313221"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tc>
      </w:tr>
      <w:tr w:rsidR="00722E61" w:rsidRPr="00722E61" w14:paraId="0E66F54F" w14:textId="77777777" w:rsidTr="00722E61">
        <w:trPr>
          <w:trHeight w:val="697"/>
        </w:trPr>
        <w:tc>
          <w:tcPr>
            <w:tcW w:w="203" w:type="pct"/>
          </w:tcPr>
          <w:p w14:paraId="1F7B8F4D"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p w14:paraId="623542C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p w14:paraId="3050BDC4" w14:textId="77777777" w:rsidR="00722E61" w:rsidRPr="00722E61" w:rsidRDefault="00722E61" w:rsidP="00722E61">
            <w:pPr>
              <w:widowControl/>
              <w:tabs>
                <w:tab w:val="left" w:pos="1505"/>
              </w:tabs>
              <w:autoSpaceDE/>
              <w:autoSpaceDN/>
              <w:adjustRightInd/>
              <w:rPr>
                <w:rFonts w:ascii="Times New Roman" w:eastAsia="Times New Roman" w:hAnsi="Times New Roman" w:cs="Times New Roman"/>
                <w:sz w:val="28"/>
                <w:szCs w:val="28"/>
              </w:rPr>
            </w:pPr>
          </w:p>
        </w:tc>
        <w:tc>
          <w:tcPr>
            <w:tcW w:w="1592" w:type="pct"/>
            <w:vAlign w:val="center"/>
          </w:tcPr>
          <w:p w14:paraId="248CD562" w14:textId="77777777" w:rsidR="00722E61" w:rsidRPr="00722E61" w:rsidRDefault="00722E61" w:rsidP="00722E61">
            <w:pPr>
              <w:widowControl/>
              <w:tabs>
                <w:tab w:val="left" w:pos="1505"/>
              </w:tabs>
              <w:autoSpaceDE/>
              <w:autoSpaceDN/>
              <w:adjustRightInd/>
              <w:ind w:firstLine="3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Детское дошкольное учреждение с инженерными коммуникациями</w:t>
            </w:r>
            <w:r w:rsidRPr="00722E61" w:rsidDel="0094183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(Ярославская область, г. Ярославль,</w:t>
            </w:r>
          </w:p>
        </w:tc>
        <w:tc>
          <w:tcPr>
            <w:tcW w:w="533" w:type="pct"/>
          </w:tcPr>
          <w:p w14:paraId="49E2C786"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49 414,9</w:t>
            </w:r>
          </w:p>
        </w:tc>
        <w:tc>
          <w:tcPr>
            <w:tcW w:w="679" w:type="pct"/>
          </w:tcPr>
          <w:p w14:paraId="1C0D3EF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16 059,8</w:t>
            </w:r>
          </w:p>
        </w:tc>
        <w:tc>
          <w:tcPr>
            <w:tcW w:w="581" w:type="pct"/>
          </w:tcPr>
          <w:p w14:paraId="43364B8C"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p w14:paraId="14FD1952"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727" w:type="pct"/>
          </w:tcPr>
          <w:p w14:paraId="4CC12200"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33 355,1</w:t>
            </w:r>
          </w:p>
        </w:tc>
        <w:tc>
          <w:tcPr>
            <w:tcW w:w="685" w:type="pct"/>
          </w:tcPr>
          <w:p w14:paraId="28423138"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tc>
      </w:tr>
      <w:tr w:rsidR="00722E61" w:rsidRPr="00722E61" w14:paraId="38A95805" w14:textId="77777777" w:rsidTr="00722E61">
        <w:trPr>
          <w:trHeight w:val="314"/>
        </w:trPr>
        <w:tc>
          <w:tcPr>
            <w:tcW w:w="203" w:type="pct"/>
          </w:tcPr>
          <w:p w14:paraId="1EDD8183"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1</w:t>
            </w:r>
          </w:p>
        </w:tc>
        <w:tc>
          <w:tcPr>
            <w:tcW w:w="1592" w:type="pct"/>
            <w:vAlign w:val="center"/>
          </w:tcPr>
          <w:p w14:paraId="32BE3FB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533" w:type="pct"/>
          </w:tcPr>
          <w:p w14:paraId="479EB04F"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679" w:type="pct"/>
          </w:tcPr>
          <w:p w14:paraId="2DDEB153"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581" w:type="pct"/>
          </w:tcPr>
          <w:p w14:paraId="534582D6"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c>
          <w:tcPr>
            <w:tcW w:w="727" w:type="pct"/>
          </w:tcPr>
          <w:p w14:paraId="2CB922BC"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p>
        </w:tc>
        <w:tc>
          <w:tcPr>
            <w:tcW w:w="685" w:type="pct"/>
          </w:tcPr>
          <w:p w14:paraId="55765BB7"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w:t>
            </w:r>
          </w:p>
        </w:tc>
      </w:tr>
      <w:tr w:rsidR="00722E61" w:rsidRPr="00722E61" w14:paraId="7518EDB7" w14:textId="77777777" w:rsidTr="00722E61">
        <w:trPr>
          <w:trHeight w:val="314"/>
        </w:trPr>
        <w:tc>
          <w:tcPr>
            <w:tcW w:w="203" w:type="pct"/>
          </w:tcPr>
          <w:p w14:paraId="53A277C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1592" w:type="pct"/>
            <w:vAlign w:val="center"/>
          </w:tcPr>
          <w:p w14:paraId="1ADAF853" w14:textId="77777777" w:rsidR="00722E61" w:rsidRPr="00722E61" w:rsidRDefault="00722E61" w:rsidP="00722E61">
            <w:pPr>
              <w:widowControl/>
              <w:tabs>
                <w:tab w:val="left" w:pos="1505"/>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Фрунзенский район, ул. Доронина, у дома 10, корпус 2)</w:t>
            </w:r>
          </w:p>
        </w:tc>
        <w:tc>
          <w:tcPr>
            <w:tcW w:w="533" w:type="pct"/>
          </w:tcPr>
          <w:p w14:paraId="5D753D80"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679" w:type="pct"/>
          </w:tcPr>
          <w:p w14:paraId="75C53DED"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581" w:type="pct"/>
          </w:tcPr>
          <w:p w14:paraId="2AE5928D"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727" w:type="pct"/>
          </w:tcPr>
          <w:p w14:paraId="443402D0"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c>
          <w:tcPr>
            <w:tcW w:w="685" w:type="pct"/>
          </w:tcPr>
          <w:p w14:paraId="1A5CCC5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p>
        </w:tc>
      </w:tr>
      <w:tr w:rsidR="00722E61" w:rsidRPr="00722E61" w14:paraId="10432038" w14:textId="77777777" w:rsidTr="00722E61">
        <w:trPr>
          <w:trHeight w:val="2195"/>
        </w:trPr>
        <w:tc>
          <w:tcPr>
            <w:tcW w:w="203" w:type="pct"/>
          </w:tcPr>
          <w:p w14:paraId="58646ED4"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1592" w:type="pct"/>
            <w:vAlign w:val="center"/>
          </w:tcPr>
          <w:p w14:paraId="1FFCA3B1" w14:textId="77777777" w:rsidR="00722E61" w:rsidRPr="00722E61" w:rsidRDefault="00722E61" w:rsidP="00722E61">
            <w:pPr>
              <w:widowControl/>
              <w:tabs>
                <w:tab w:val="left" w:pos="1505"/>
              </w:tabs>
              <w:autoSpaceDE/>
              <w:autoSpaceDN/>
              <w:adjustRightInd/>
              <w:ind w:firstLine="3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Здание муниципального дошкольного образовательного учреждения с инженерными коммуникациями; хозяйственный блок с инженерными коммуникациями (Ярославская область, г. Ярославль, ул. Строителей, в районе дома 5, корпус 5)</w:t>
            </w:r>
          </w:p>
        </w:tc>
        <w:tc>
          <w:tcPr>
            <w:tcW w:w="533" w:type="pct"/>
          </w:tcPr>
          <w:p w14:paraId="3A208DA0"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22 222,2</w:t>
            </w:r>
          </w:p>
        </w:tc>
        <w:tc>
          <w:tcPr>
            <w:tcW w:w="679" w:type="pct"/>
          </w:tcPr>
          <w:p w14:paraId="0DE6022D"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7 222,2</w:t>
            </w:r>
          </w:p>
        </w:tc>
        <w:tc>
          <w:tcPr>
            <w:tcW w:w="581" w:type="pct"/>
          </w:tcPr>
          <w:p w14:paraId="4BEE4406"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tc>
        <w:tc>
          <w:tcPr>
            <w:tcW w:w="727" w:type="pct"/>
          </w:tcPr>
          <w:p w14:paraId="0EB4858E"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15 000,0</w:t>
            </w:r>
          </w:p>
        </w:tc>
        <w:tc>
          <w:tcPr>
            <w:tcW w:w="685" w:type="pct"/>
          </w:tcPr>
          <w:p w14:paraId="3E74573A" w14:textId="77777777" w:rsidR="00722E61" w:rsidRPr="00722E61" w:rsidRDefault="00722E61" w:rsidP="00722E61">
            <w:pPr>
              <w:widowControl/>
              <w:tabs>
                <w:tab w:val="left" w:pos="1505"/>
              </w:tabs>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tc>
      </w:tr>
      <w:tr w:rsidR="00722E61" w:rsidRPr="00722E61" w14:paraId="305BA81F" w14:textId="77777777" w:rsidTr="00722E61">
        <w:trPr>
          <w:trHeight w:val="147"/>
        </w:trPr>
        <w:tc>
          <w:tcPr>
            <w:tcW w:w="203" w:type="pct"/>
            <w:vAlign w:val="center"/>
          </w:tcPr>
          <w:p w14:paraId="7A37B724" w14:textId="77777777" w:rsidR="00722E61" w:rsidRPr="00722E61" w:rsidRDefault="00722E61" w:rsidP="00722E61">
            <w:pPr>
              <w:widowControl/>
              <w:tabs>
                <w:tab w:val="left" w:pos="1505"/>
              </w:tabs>
              <w:autoSpaceDE/>
              <w:autoSpaceDN/>
              <w:adjustRightInd/>
              <w:rPr>
                <w:rFonts w:ascii="Times New Roman" w:eastAsia="Times New Roman" w:hAnsi="Times New Roman" w:cs="Times New Roman"/>
                <w:sz w:val="28"/>
                <w:szCs w:val="28"/>
              </w:rPr>
            </w:pPr>
          </w:p>
        </w:tc>
        <w:tc>
          <w:tcPr>
            <w:tcW w:w="1592" w:type="pct"/>
            <w:vAlign w:val="center"/>
          </w:tcPr>
          <w:p w14:paraId="4679E620" w14:textId="77777777" w:rsidR="00722E61" w:rsidRPr="00722E61" w:rsidRDefault="00722E61" w:rsidP="00722E61">
            <w:pPr>
              <w:widowControl/>
              <w:tabs>
                <w:tab w:val="left" w:pos="1505"/>
              </w:tabs>
              <w:autoSpaceDE/>
              <w:autoSpaceDN/>
              <w:adjustRightInd/>
              <w:ind w:firstLine="3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Итого</w:t>
            </w:r>
          </w:p>
        </w:tc>
        <w:tc>
          <w:tcPr>
            <w:tcW w:w="533" w:type="pct"/>
          </w:tcPr>
          <w:p w14:paraId="4D7E31D1" w14:textId="77777777" w:rsidR="00722E61" w:rsidRPr="00722E61" w:rsidRDefault="00722E61" w:rsidP="00722E61">
            <w:pPr>
              <w:widowControl/>
              <w:tabs>
                <w:tab w:val="left" w:pos="1505"/>
              </w:tabs>
              <w:autoSpaceDE/>
              <w:autoSpaceDN/>
              <w:adjustRightInd/>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141 637,1</w:t>
            </w:r>
          </w:p>
        </w:tc>
        <w:tc>
          <w:tcPr>
            <w:tcW w:w="679" w:type="pct"/>
          </w:tcPr>
          <w:p w14:paraId="7D49F0BE" w14:textId="77777777" w:rsidR="00722E61" w:rsidRPr="00722E61" w:rsidRDefault="00722E61" w:rsidP="00722E61">
            <w:pPr>
              <w:widowControl/>
              <w:tabs>
                <w:tab w:val="left" w:pos="1505"/>
              </w:tabs>
              <w:autoSpaceDE/>
              <w:autoSpaceDN/>
              <w:adjustRightInd/>
              <w:ind w:firstLine="33"/>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46 032,0</w:t>
            </w:r>
          </w:p>
        </w:tc>
        <w:tc>
          <w:tcPr>
            <w:tcW w:w="581" w:type="pct"/>
          </w:tcPr>
          <w:p w14:paraId="18A5B6B7" w14:textId="77777777" w:rsidR="00722E61" w:rsidRPr="00722E61" w:rsidRDefault="00722E61" w:rsidP="00722E61">
            <w:pPr>
              <w:widowControl/>
              <w:tabs>
                <w:tab w:val="left" w:pos="1505"/>
              </w:tabs>
              <w:autoSpaceDE/>
              <w:autoSpaceDN/>
              <w:adjustRightInd/>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20 000,0</w:t>
            </w:r>
          </w:p>
        </w:tc>
        <w:tc>
          <w:tcPr>
            <w:tcW w:w="727" w:type="pct"/>
          </w:tcPr>
          <w:p w14:paraId="285F508A" w14:textId="77777777" w:rsidR="00722E61" w:rsidRPr="00722E61" w:rsidRDefault="00722E61" w:rsidP="00722E61">
            <w:pPr>
              <w:widowControl/>
              <w:tabs>
                <w:tab w:val="left" w:pos="1505"/>
              </w:tabs>
              <w:autoSpaceDE/>
              <w:autoSpaceDN/>
              <w:adjustRightInd/>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75 605,0</w:t>
            </w:r>
          </w:p>
        </w:tc>
        <w:tc>
          <w:tcPr>
            <w:tcW w:w="685" w:type="pct"/>
          </w:tcPr>
          <w:p w14:paraId="6BA1919A" w14:textId="77777777" w:rsidR="00722E61" w:rsidRPr="00722E61" w:rsidRDefault="00722E61" w:rsidP="00722E61">
            <w:pPr>
              <w:widowControl/>
              <w:tabs>
                <w:tab w:val="left" w:pos="1505"/>
              </w:tabs>
              <w:autoSpaceDE/>
              <w:autoSpaceDN/>
              <w:adjustRightInd/>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0,0</w:t>
            </w:r>
          </w:p>
        </w:tc>
      </w:tr>
    </w:tbl>
    <w:p w14:paraId="474D8BBF" w14:textId="77777777" w:rsidR="00722E61" w:rsidRPr="00722E61" w:rsidRDefault="00722E61" w:rsidP="00722E61">
      <w:pPr>
        <w:jc w:val="both"/>
        <w:rPr>
          <w:rFonts w:ascii="Times New Roman" w:eastAsia="Times New Roman" w:hAnsi="Times New Roman" w:cs="Times New Roman"/>
          <w:sz w:val="28"/>
          <w:szCs w:val="28"/>
        </w:rPr>
      </w:pPr>
    </w:p>
    <w:p w14:paraId="04F6FA1A"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11E57783"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2B269BAE"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032F39CE"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45C95446"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57B2E35D"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04C940C7"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37C6CB8A"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pPr>
    </w:p>
    <w:p w14:paraId="607B3E47" w14:textId="77777777" w:rsidR="00722E61" w:rsidRPr="00722E61" w:rsidRDefault="00722E61" w:rsidP="00722E61">
      <w:pPr>
        <w:widowControl/>
        <w:ind w:left="5245" w:right="-58"/>
        <w:outlineLvl w:val="1"/>
        <w:rPr>
          <w:rFonts w:ascii="Times New Roman" w:eastAsia="Times New Roman" w:hAnsi="Times New Roman" w:cs="Times New Roman"/>
          <w:sz w:val="28"/>
          <w:szCs w:val="28"/>
        </w:rPr>
        <w:sectPr w:rsidR="00722E61" w:rsidRPr="00722E61" w:rsidSect="00722E61">
          <w:headerReference w:type="default" r:id="rId117"/>
          <w:pgSz w:w="16838" w:h="11905" w:orient="landscape" w:code="9"/>
          <w:pgMar w:top="1135" w:right="1134" w:bottom="1134" w:left="993" w:header="720" w:footer="720" w:gutter="0"/>
          <w:pgNumType w:start="1"/>
          <w:cols w:space="720"/>
          <w:titlePg/>
          <w:docGrid w:linePitch="299"/>
        </w:sectPr>
      </w:pPr>
    </w:p>
    <w:p w14:paraId="73111F21" w14:textId="77777777" w:rsidR="00722E61" w:rsidRPr="00722E61" w:rsidRDefault="00722E61" w:rsidP="00722E61">
      <w:pPr>
        <w:widowControl/>
        <w:tabs>
          <w:tab w:val="left" w:pos="851"/>
        </w:tabs>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19 </w:t>
      </w:r>
    </w:p>
    <w:p w14:paraId="72E4200F" w14:textId="77777777" w:rsidR="00722E61" w:rsidRPr="00722E61" w:rsidRDefault="00722E61" w:rsidP="00722E61">
      <w:pPr>
        <w:widowControl/>
        <w:tabs>
          <w:tab w:val="left" w:pos="851"/>
        </w:tabs>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r w:rsidRPr="00722E61">
        <w:rPr>
          <w:rFonts w:ascii="Times New Roman" w:eastAsia="Times New Roman" w:hAnsi="Times New Roman" w:cs="Times New Roman"/>
          <w:sz w:val="28"/>
          <w:szCs w:val="28"/>
        </w:rPr>
        <w:br/>
      </w:r>
    </w:p>
    <w:p w14:paraId="34AECF05" w14:textId="77777777" w:rsidR="00722E61" w:rsidRPr="00722E61" w:rsidRDefault="00722E61" w:rsidP="00722E61">
      <w:pPr>
        <w:widowControl/>
        <w:tabs>
          <w:tab w:val="left" w:pos="851"/>
        </w:tabs>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w:t>
      </w:r>
    </w:p>
    <w:p w14:paraId="3148B820" w14:textId="77777777" w:rsidR="00722E61" w:rsidRPr="00722E61" w:rsidRDefault="00722E61" w:rsidP="00722E61">
      <w:pPr>
        <w:widowControl/>
        <w:tabs>
          <w:tab w:val="left" w:pos="851"/>
        </w:tabs>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документов на предоставление субсидий на государственную поддержку граждан, проживающих на территории Ярославской области, в сфере ипотечного жилищного кредитования в рамках региональной </w:t>
      </w:r>
    </w:p>
    <w:p w14:paraId="4DCC7E23" w14:textId="77777777" w:rsidR="00722E61" w:rsidRPr="00722E61" w:rsidRDefault="00722E61" w:rsidP="00722E61">
      <w:pPr>
        <w:widowControl/>
        <w:tabs>
          <w:tab w:val="left" w:pos="851"/>
        </w:tabs>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программы «Стимулирование развития жилищного строительства </w:t>
      </w:r>
    </w:p>
    <w:p w14:paraId="390FEEBD" w14:textId="77777777" w:rsidR="00722E61" w:rsidRPr="00722E61" w:rsidRDefault="00722E61" w:rsidP="00722E61">
      <w:pPr>
        <w:widowControl/>
        <w:tabs>
          <w:tab w:val="left" w:pos="851"/>
        </w:tabs>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на территории Ярославской области» на 2011 – 2020 годы</w:t>
      </w:r>
    </w:p>
    <w:p w14:paraId="3346A353" w14:textId="77777777" w:rsidR="00722E61" w:rsidRPr="00722E61" w:rsidRDefault="00722E61" w:rsidP="00722E61">
      <w:pPr>
        <w:widowControl/>
        <w:tabs>
          <w:tab w:val="left" w:pos="851"/>
        </w:tabs>
        <w:autoSpaceDE/>
        <w:autoSpaceDN/>
        <w:adjustRightInd/>
        <w:ind w:left="567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br/>
        <w:t xml:space="preserve">               Форма 1</w:t>
      </w:r>
    </w:p>
    <w:p w14:paraId="37F478C0"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8"/>
          <w:szCs w:val="28"/>
        </w:rPr>
      </w:pPr>
    </w:p>
    <w:p w14:paraId="38C9302C" w14:textId="300AFB34" w:rsidR="00722E61" w:rsidRPr="00344D28" w:rsidRDefault="00344D28" w:rsidP="00722E61">
      <w:pPr>
        <w:widowControl/>
        <w:autoSpaceDE/>
        <w:autoSpaceDN/>
        <w:adjustRightInd/>
        <w:ind w:firstLine="709"/>
        <w:jc w:val="center"/>
        <w:rPr>
          <w:rFonts w:ascii="Times New Roman" w:eastAsia="Times New Roman" w:hAnsi="Times New Roman" w:cs="Times New Roman"/>
          <w:sz w:val="28"/>
          <w:szCs w:val="28"/>
        </w:rPr>
      </w:pPr>
      <w:r w:rsidRPr="00344D28">
        <w:rPr>
          <w:rFonts w:ascii="Times New Roman" w:eastAsia="Times New Roman" w:hAnsi="Times New Roman" w:cs="Times New Roman"/>
          <w:sz w:val="28"/>
          <w:szCs w:val="28"/>
        </w:rPr>
        <w:t>&lt;</w:t>
      </w:r>
      <w:r>
        <w:rPr>
          <w:rFonts w:ascii="Times New Roman" w:eastAsia="Times New Roman" w:hAnsi="Times New Roman" w:cs="Times New Roman"/>
          <w:sz w:val="28"/>
          <w:szCs w:val="28"/>
        </w:rPr>
        <w:t>форма 1</w:t>
      </w:r>
      <w:r w:rsidRPr="00344D28">
        <w:rPr>
          <w:rFonts w:ascii="Times New Roman" w:eastAsia="Times New Roman" w:hAnsi="Times New Roman" w:cs="Times New Roman"/>
          <w:sz w:val="28"/>
          <w:szCs w:val="28"/>
        </w:rPr>
        <w:t xml:space="preserve"> исключ</w:t>
      </w:r>
      <w:r>
        <w:rPr>
          <w:rFonts w:ascii="Times New Roman" w:eastAsia="Times New Roman" w:hAnsi="Times New Roman" w:cs="Times New Roman"/>
          <w:sz w:val="28"/>
          <w:szCs w:val="28"/>
        </w:rPr>
        <w:t xml:space="preserve">ена </w:t>
      </w:r>
      <w:r w:rsidRPr="00344D28">
        <w:rPr>
          <w:rFonts w:ascii="Times New Roman" w:eastAsia="Times New Roman" w:hAnsi="Times New Roman" w:cs="Times New Roman"/>
          <w:sz w:val="28"/>
          <w:szCs w:val="28"/>
        </w:rPr>
        <w:t xml:space="preserve">согласно постановлению Правительства области </w:t>
      </w:r>
      <w:r>
        <w:rPr>
          <w:rFonts w:ascii="Times New Roman" w:eastAsia="Times New Roman" w:hAnsi="Times New Roman" w:cs="Times New Roman"/>
          <w:sz w:val="28"/>
          <w:szCs w:val="28"/>
        </w:rPr>
        <w:br/>
      </w:r>
      <w:r w:rsidRPr="00344D28">
        <w:rPr>
          <w:rFonts w:ascii="Times New Roman" w:eastAsia="Times New Roman" w:hAnsi="Times New Roman" w:cs="Times New Roman"/>
          <w:sz w:val="28"/>
          <w:szCs w:val="28"/>
        </w:rPr>
        <w:t>от 07.07.2015 № 735-п&gt;</w:t>
      </w:r>
    </w:p>
    <w:p w14:paraId="7633067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1E8D0B7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3FE435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C69B89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sectPr w:rsidR="00722E61" w:rsidRPr="00722E61" w:rsidSect="00722E61">
          <w:headerReference w:type="default" r:id="rId118"/>
          <w:pgSz w:w="11907" w:h="16840" w:code="9"/>
          <w:pgMar w:top="1134" w:right="567" w:bottom="1134" w:left="1985" w:header="709" w:footer="709" w:gutter="0"/>
          <w:pgNumType w:start="1"/>
          <w:cols w:space="708"/>
          <w:titlePg/>
          <w:docGrid w:linePitch="360"/>
        </w:sectPr>
      </w:pPr>
    </w:p>
    <w:p w14:paraId="2EDB7936"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2</w:t>
      </w:r>
    </w:p>
    <w:p w14:paraId="34C5C5F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247604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ЗАЯВЛЕНИЕ</w:t>
      </w:r>
      <w:r w:rsidRPr="00722E61">
        <w:rPr>
          <w:rFonts w:ascii="Times New Roman" w:eastAsia="Times New Roman" w:hAnsi="Times New Roman" w:cs="Times New Roman"/>
          <w:sz w:val="28"/>
          <w:szCs w:val="28"/>
        </w:rPr>
        <w:br/>
        <w:t>о предоставлении субсидии на приобретение или строительство жилых</w:t>
      </w:r>
    </w:p>
    <w:p w14:paraId="27465B3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помещений при получении ипотечного кредита (займа)</w:t>
      </w:r>
    </w:p>
    <w:p w14:paraId="51252BE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1A116913"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  __________________________________________________________,</w:t>
      </w:r>
    </w:p>
    <w:p w14:paraId="28F8CDED"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 заявителя)</w:t>
      </w:r>
    </w:p>
    <w:p w14:paraId="6C00D6A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паспорт: серия_______ № ____________ выдан __________________________</w:t>
      </w:r>
    </w:p>
    <w:p w14:paraId="7737076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522D7C0"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и место рождения ______________________________________________,</w:t>
      </w:r>
    </w:p>
    <w:p w14:paraId="74BBAD8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 регистрации __________________________________________________,</w:t>
      </w:r>
    </w:p>
    <w:p w14:paraId="5EFDDB07"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контактный телефон ________________________________________________,</w:t>
      </w:r>
    </w:p>
    <w:p w14:paraId="4BC88F7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регистрации по последнему месту жительства, наименование органа, осуществившего регистрацию,________________________________________</w:t>
      </w:r>
    </w:p>
    <w:p w14:paraId="6834554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3AB802C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место работы, должность ____________________________________________</w:t>
      </w:r>
    </w:p>
    <w:p w14:paraId="404F1D1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361B561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прошу предоставить мне субсидию на приобретение или строительство жилых помещений при получении ипотечного кредита (займа).</w:t>
      </w:r>
    </w:p>
    <w:p w14:paraId="51C38C2C"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условиями участия в задаче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w:t>
      </w:r>
      <w:r w:rsidRPr="00722E61">
        <w:rPr>
          <w:rFonts w:ascii="Times New Roman" w:eastAsia="Times New Roman" w:hAnsi="Times New Roman" w:cs="Times New Roman"/>
          <w:sz w:val="28"/>
          <w:szCs w:val="28"/>
        </w:rPr>
        <w:br/>
        <w:t>2011 – 2020 годы ознакомлен(а) и обязуюсь их выполнять.</w:t>
      </w:r>
    </w:p>
    <w:p w14:paraId="55E5549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Состав семьи _______________________ человек(а):</w:t>
      </w:r>
    </w:p>
    <w:p w14:paraId="59EA1DAF"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Ф.И.О. супруга(и) _____________________________________________,</w:t>
      </w:r>
    </w:p>
    <w:p w14:paraId="0581A8B5"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паспорт: серия____ № ____________ выдан  _______________________           </w:t>
      </w:r>
    </w:p>
    <w:p w14:paraId="5A31CAF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4344742B"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и место рождения _________________________________________,</w:t>
      </w:r>
    </w:p>
    <w:p w14:paraId="34297AED"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 регистрации  ____________________________________________,</w:t>
      </w:r>
    </w:p>
    <w:p w14:paraId="365D9FC1"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место работы, должность _______________________________________</w:t>
      </w:r>
    </w:p>
    <w:p w14:paraId="40C677CB"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8EE87EE"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Свидетельство о браке _________________________________________</w:t>
      </w:r>
    </w:p>
    <w:p w14:paraId="11E17F7E" w14:textId="7B909692"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(номер, серия, дата выдачи)</w:t>
      </w:r>
    </w:p>
    <w:p w14:paraId="12E4C9E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6E23A266"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органа, выдавшего свидетельство)</w:t>
      </w:r>
    </w:p>
    <w:p w14:paraId="681A1551" w14:textId="77777777" w:rsidR="00722E61" w:rsidRPr="00722E61" w:rsidRDefault="00722E61" w:rsidP="00722E61">
      <w:pPr>
        <w:widowControl/>
        <w:autoSpaceDE/>
        <w:autoSpaceDN/>
        <w:adjustRightInd/>
        <w:ind w:firstLine="70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Дети:</w:t>
      </w:r>
    </w:p>
    <w:p w14:paraId="4BB0C4C7"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___________________________________________________________,</w:t>
      </w:r>
    </w:p>
    <w:p w14:paraId="5779E5E6"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w:t>
      </w:r>
    </w:p>
    <w:p w14:paraId="7A75A010"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и место рождения _________________________________________,</w:t>
      </w:r>
    </w:p>
    <w:p w14:paraId="0D8A7B27"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 регистрации  ____________________________________________;</w:t>
      </w:r>
    </w:p>
    <w:p w14:paraId="14A34BE1"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57A2BFDE"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___________________________________________________________,</w:t>
      </w:r>
    </w:p>
    <w:p w14:paraId="19A78C48"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w:t>
      </w:r>
    </w:p>
    <w:p w14:paraId="4BBD5775"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и место рождения ________________________________________,</w:t>
      </w:r>
    </w:p>
    <w:p w14:paraId="39D11146"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 регистрации ____________________________________________</w:t>
      </w:r>
    </w:p>
    <w:p w14:paraId="2490883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 т.д.</w:t>
      </w:r>
    </w:p>
    <w:p w14:paraId="57C775E2"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Субсидию планирую направить на _______________________________</w:t>
      </w:r>
    </w:p>
    <w:p w14:paraId="1A024442" w14:textId="77777777" w:rsidR="00722E61" w:rsidRPr="00722E61" w:rsidRDefault="00722E61" w:rsidP="00722E61">
      <w:pPr>
        <w:widowControl/>
        <w:autoSpaceDE/>
        <w:autoSpaceDN/>
        <w:adjustRightInd/>
        <w:ind w:left="4248"/>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(покупку (строительство) жилого</w:t>
      </w:r>
    </w:p>
    <w:p w14:paraId="640153B1"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21F4A49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помещения – нужное указать)</w:t>
      </w:r>
      <w:r w:rsidRPr="00722E61">
        <w:rPr>
          <w:rFonts w:ascii="Times New Roman" w:eastAsia="Times New Roman" w:hAnsi="Times New Roman" w:cs="Times New Roman"/>
          <w:sz w:val="28"/>
          <w:szCs w:val="28"/>
        </w:rPr>
        <w:br/>
        <w:t>в _________________________________________________________________</w:t>
      </w:r>
    </w:p>
    <w:p w14:paraId="415AEEED"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населённого пункта Ярославской области)</w:t>
      </w:r>
    </w:p>
    <w:p w14:paraId="588CCB2B"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стоимостью _______________________________________________________.</w:t>
      </w:r>
    </w:p>
    <w:p w14:paraId="2C5B1EF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 xml:space="preserve"> (указывается предполагаемая стоимость приобретаемого жилого помещения)</w:t>
      </w:r>
    </w:p>
    <w:p w14:paraId="3EC0BF1B"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Разницу между стоимостью приобретаемого жилого помещения и суммой субсидии предполагаю внести за счёт:</w:t>
      </w:r>
    </w:p>
    <w:p w14:paraId="03703791"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ипотечного кредита (займа) в размере _______________________ руб.;</w:t>
      </w:r>
    </w:p>
    <w:p w14:paraId="03107778"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собственных средств в размере  ____________________________ руб.;</w:t>
      </w:r>
    </w:p>
    <w:p w14:paraId="29C3D62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средств от реализации имеющегося в собственности жилого помещения в размере  __________________________________________________ руб.</w:t>
      </w:r>
    </w:p>
    <w:p w14:paraId="58FAE89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w:t>
      </w:r>
    </w:p>
    <w:p w14:paraId="2CBAAF1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________________20___г.</w:t>
      </w:r>
    </w:p>
    <w:p w14:paraId="10DC005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bl>
      <w:tblPr>
        <w:tblW w:w="5000" w:type="pct"/>
        <w:tblCellMar>
          <w:left w:w="105" w:type="dxa"/>
          <w:right w:w="105" w:type="dxa"/>
        </w:tblCellMar>
        <w:tblLook w:val="04A0" w:firstRow="1" w:lastRow="0" w:firstColumn="1" w:lastColumn="0" w:noHBand="0" w:noVBand="1"/>
      </w:tblPr>
      <w:tblGrid>
        <w:gridCol w:w="4138"/>
        <w:gridCol w:w="5427"/>
      </w:tblGrid>
      <w:tr w:rsidR="00722E61" w:rsidRPr="00722E61" w14:paraId="575DD304" w14:textId="77777777" w:rsidTr="00722E61">
        <w:tc>
          <w:tcPr>
            <w:tcW w:w="2163" w:type="pct"/>
          </w:tcPr>
          <w:p w14:paraId="6304D9A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w:t>
            </w:r>
          </w:p>
          <w:p w14:paraId="4C1F88C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(подпись заявителя)</w:t>
            </w:r>
          </w:p>
        </w:tc>
        <w:tc>
          <w:tcPr>
            <w:tcW w:w="2837" w:type="pct"/>
          </w:tcPr>
          <w:p w14:paraId="70D0213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w:t>
            </w:r>
          </w:p>
          <w:p w14:paraId="7B967D9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(расшифровка подписи)</w:t>
            </w:r>
          </w:p>
        </w:tc>
      </w:tr>
    </w:tbl>
    <w:p w14:paraId="4575185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3833C44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К заявлению прилагаю следующие документы:</w:t>
      </w:r>
    </w:p>
    <w:p w14:paraId="34FDCF9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1. __________________________________________________________</w:t>
      </w:r>
    </w:p>
    <w:p w14:paraId="081231C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2. __________________________________________________________</w:t>
      </w:r>
    </w:p>
    <w:p w14:paraId="3D0D135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__________________________________________________________</w:t>
      </w:r>
    </w:p>
    <w:p w14:paraId="39AB94DF"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067B058F" w14:textId="77777777" w:rsidR="00722E61" w:rsidRPr="00722E61" w:rsidRDefault="00722E61" w:rsidP="00722E61">
      <w:pPr>
        <w:widowControl/>
        <w:rPr>
          <w:rFonts w:ascii="Times New Roman" w:eastAsia="Times New Roman" w:hAnsi="Times New Roman" w:cs="Times New Roman"/>
          <w:sz w:val="28"/>
          <w:szCs w:val="28"/>
        </w:rPr>
      </w:pPr>
    </w:p>
    <w:p w14:paraId="3890EA8F" w14:textId="77777777" w:rsidR="00722E61" w:rsidRPr="00722E61" w:rsidRDefault="00722E61" w:rsidP="00722E61">
      <w:pPr>
        <w:widowControl/>
        <w:rPr>
          <w:rFonts w:ascii="Times New Roman" w:eastAsia="Times New Roman" w:hAnsi="Times New Roman" w:cs="Times New Roman"/>
          <w:sz w:val="28"/>
          <w:szCs w:val="28"/>
        </w:rPr>
        <w:sectPr w:rsidR="00722E61" w:rsidRPr="00722E61" w:rsidSect="00722E61">
          <w:pgSz w:w="11907" w:h="16840" w:code="9"/>
          <w:pgMar w:top="1134" w:right="567" w:bottom="1134" w:left="1985" w:header="709" w:footer="709" w:gutter="0"/>
          <w:cols w:space="708"/>
          <w:docGrid w:linePitch="360"/>
        </w:sectPr>
      </w:pPr>
    </w:p>
    <w:p w14:paraId="2A833EDA"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3</w:t>
      </w:r>
    </w:p>
    <w:p w14:paraId="080EEEF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3FF13A7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ЗАЯВЛЕНИЕ</w:t>
      </w:r>
      <w:r w:rsidRPr="00722E61">
        <w:rPr>
          <w:rFonts w:ascii="Times New Roman" w:eastAsia="Times New Roman" w:hAnsi="Times New Roman" w:cs="Times New Roman"/>
          <w:sz w:val="28"/>
          <w:szCs w:val="28"/>
        </w:rPr>
        <w:br/>
        <w:t>о предоставлении субсидии на возмещение части ежемесячных аннуитетных платежей по кредиту (займу)</w:t>
      </w:r>
    </w:p>
    <w:p w14:paraId="245BBEF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EB8FEBC"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  __________________________________________________________,</w:t>
      </w:r>
    </w:p>
    <w:p w14:paraId="4A1174AC"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 заявителя)</w:t>
      </w:r>
    </w:p>
    <w:p w14:paraId="1AB5C66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паспорт: серия_______ № ____________ выдан  _________________________</w:t>
      </w:r>
    </w:p>
    <w:p w14:paraId="4A89F23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291D8DF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и место рождения ______________________________________________,</w:t>
      </w:r>
    </w:p>
    <w:p w14:paraId="6DDCAEE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 регистрации __________________________________________________,</w:t>
      </w:r>
    </w:p>
    <w:p w14:paraId="462E89C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контактный телефон ________________________________________________,</w:t>
      </w:r>
    </w:p>
    <w:p w14:paraId="0268FB4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 регистрации по последнему месту жительства, наименование органа, осуществившего регистрацию _____________________________________</w:t>
      </w:r>
    </w:p>
    <w:p w14:paraId="107D888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3AEC38F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место работы, должность ____________________________________________</w:t>
      </w:r>
    </w:p>
    <w:p w14:paraId="1351CE2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445F262E"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прошу предоставить мне субсидию на возмещение части ежемесячных       аннуитетных платежей по кредиту (займу) за месяцы: __________________.</w:t>
      </w:r>
    </w:p>
    <w:p w14:paraId="1148956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Сумму субсидии на возмещение части ежемесячных аннуитетных платежей по кредиту (займу) прошу перечислить по следующим реквизитам:</w:t>
      </w:r>
    </w:p>
    <w:p w14:paraId="2897FFA3"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lang w:val="en-US"/>
        </w:rPr>
      </w:pPr>
      <w:r w:rsidRPr="00722E61">
        <w:rPr>
          <w:rFonts w:ascii="Times New Roman" w:eastAsia="Times New Roman" w:hAnsi="Times New Roman" w:cs="Times New Roman"/>
          <w:sz w:val="28"/>
          <w:szCs w:val="28"/>
        </w:rPr>
        <w:t xml:space="preserve"> ______________________________________________________________.</w:t>
      </w:r>
    </w:p>
    <w:p w14:paraId="6A36CFAD"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lang w:val="en-US"/>
        </w:rPr>
        <w:t>(</w:t>
      </w:r>
      <w:r w:rsidRPr="00722E61">
        <w:rPr>
          <w:rFonts w:ascii="Times New Roman" w:eastAsia="Times New Roman" w:hAnsi="Times New Roman" w:cs="Times New Roman"/>
          <w:sz w:val="24"/>
          <w:szCs w:val="24"/>
        </w:rPr>
        <w:t>указать банковские реквизиты)</w:t>
      </w:r>
    </w:p>
    <w:tbl>
      <w:tblPr>
        <w:tblW w:w="5000" w:type="pct"/>
        <w:tblCellMar>
          <w:left w:w="105" w:type="dxa"/>
          <w:right w:w="105" w:type="dxa"/>
        </w:tblCellMar>
        <w:tblLook w:val="04A0" w:firstRow="1" w:lastRow="0" w:firstColumn="1" w:lastColumn="0" w:noHBand="0" w:noVBand="1"/>
      </w:tblPr>
      <w:tblGrid>
        <w:gridCol w:w="4138"/>
        <w:gridCol w:w="5427"/>
      </w:tblGrid>
      <w:tr w:rsidR="00722E61" w:rsidRPr="00722E61" w14:paraId="1F3D01B3" w14:textId="77777777" w:rsidTr="00722E61">
        <w:tc>
          <w:tcPr>
            <w:tcW w:w="2163" w:type="pct"/>
          </w:tcPr>
          <w:p w14:paraId="53CA1A4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B5F0E5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______________20___г.</w:t>
            </w:r>
          </w:p>
          <w:p w14:paraId="58B6768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AECE43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______</w:t>
            </w:r>
            <w:r w:rsidRPr="00722E61">
              <w:rPr>
                <w:rFonts w:ascii="Times New Roman" w:eastAsia="Times New Roman" w:hAnsi="Times New Roman" w:cs="Times New Roman"/>
                <w:sz w:val="28"/>
                <w:szCs w:val="28"/>
              </w:rPr>
              <w:t>_____________________</w:t>
            </w:r>
          </w:p>
          <w:p w14:paraId="1CFCECE7"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 заявителя)</w:t>
            </w:r>
          </w:p>
        </w:tc>
        <w:tc>
          <w:tcPr>
            <w:tcW w:w="2837" w:type="pct"/>
          </w:tcPr>
          <w:p w14:paraId="2E190D3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121DEDA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131CE6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EC7C62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w:t>
            </w:r>
          </w:p>
          <w:p w14:paraId="210A326B"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(расшифровка подписи)</w:t>
            </w:r>
          </w:p>
        </w:tc>
      </w:tr>
    </w:tbl>
    <w:p w14:paraId="0276E6C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bl>
      <w:tblPr>
        <w:tblW w:w="5000" w:type="pct"/>
        <w:tblCellMar>
          <w:left w:w="105" w:type="dxa"/>
          <w:right w:w="105" w:type="dxa"/>
        </w:tblCellMar>
        <w:tblLook w:val="04A0" w:firstRow="1" w:lastRow="0" w:firstColumn="1" w:lastColumn="0" w:noHBand="0" w:noVBand="1"/>
      </w:tblPr>
      <w:tblGrid>
        <w:gridCol w:w="9565"/>
      </w:tblGrid>
      <w:tr w:rsidR="00722E61" w:rsidRPr="00722E61" w14:paraId="1C6244E4" w14:textId="77777777" w:rsidTr="00722E61">
        <w:tc>
          <w:tcPr>
            <w:tcW w:w="5000" w:type="pct"/>
          </w:tcPr>
          <w:p w14:paraId="268117D9"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заявлению прилагаю следующие документы:</w:t>
            </w:r>
          </w:p>
          <w:p w14:paraId="417C9D5A"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__________________________________________________________</w:t>
            </w:r>
          </w:p>
          <w:p w14:paraId="64AD550B"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__________________________________________________________</w:t>
            </w:r>
          </w:p>
          <w:p w14:paraId="68A46E8B"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__________________________________________________________</w:t>
            </w:r>
          </w:p>
          <w:p w14:paraId="0731CBC0" w14:textId="77777777" w:rsidR="00722E61" w:rsidRPr="00722E61" w:rsidRDefault="00722E61" w:rsidP="00722E61">
            <w:pPr>
              <w:widowControl/>
              <w:autoSpaceDE/>
              <w:autoSpaceDN/>
              <w:adjustRightInd/>
              <w:ind w:firstLine="709"/>
              <w:rPr>
                <w:rFonts w:ascii="Times New Roman" w:eastAsia="Times New Roman" w:hAnsi="Times New Roman" w:cs="Times New Roman"/>
                <w:sz w:val="28"/>
                <w:szCs w:val="28"/>
              </w:rPr>
            </w:pPr>
          </w:p>
        </w:tc>
      </w:tr>
    </w:tbl>
    <w:p w14:paraId="00F9A4E4"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4"/>
          <w:szCs w:val="28"/>
          <w:lang w:val="en-US"/>
        </w:rPr>
      </w:pPr>
    </w:p>
    <w:p w14:paraId="04376BF0" w14:textId="77777777" w:rsidR="00722E61" w:rsidRPr="00722E61" w:rsidRDefault="00722E61" w:rsidP="00722E61">
      <w:pPr>
        <w:widowControl/>
        <w:autoSpaceDE/>
        <w:autoSpaceDN/>
        <w:adjustRightInd/>
        <w:rPr>
          <w:rFonts w:ascii="Times New Roman" w:eastAsia="Times New Roman" w:hAnsi="Times New Roman" w:cs="Times New Roman"/>
          <w:b/>
          <w:sz w:val="24"/>
          <w:szCs w:val="28"/>
          <w:lang w:val="en-US"/>
        </w:rPr>
      </w:pPr>
    </w:p>
    <w:p w14:paraId="5D349700"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4"/>
          <w:szCs w:val="28"/>
          <w:lang w:val="en-US"/>
        </w:rPr>
        <w:sectPr w:rsidR="00722E61" w:rsidRPr="00722E61" w:rsidSect="00722E61">
          <w:pgSz w:w="11907" w:h="16840" w:code="9"/>
          <w:pgMar w:top="1134" w:right="567" w:bottom="1134" w:left="1985" w:header="425" w:footer="720" w:gutter="0"/>
          <w:cols w:space="720"/>
          <w:noEndnote/>
          <w:docGrid w:linePitch="326"/>
        </w:sectPr>
      </w:pPr>
    </w:p>
    <w:p w14:paraId="4591C4E9" w14:textId="77777777" w:rsidR="00722E61" w:rsidRPr="00722E61" w:rsidRDefault="00722E61" w:rsidP="00722E61">
      <w:pPr>
        <w:widowControl/>
        <w:autoSpaceDE/>
        <w:autoSpaceDN/>
        <w:adjustRightInd/>
        <w:ind w:left="5953"/>
        <w:outlineLvl w:val="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4</w:t>
      </w:r>
    </w:p>
    <w:p w14:paraId="043C0214" w14:textId="77777777" w:rsidR="00722E61" w:rsidRPr="00722E61" w:rsidRDefault="00722E61" w:rsidP="00722E61">
      <w:pPr>
        <w:widowControl/>
        <w:rPr>
          <w:rFonts w:ascii="Times New Roman" w:eastAsia="Times New Roman" w:hAnsi="Times New Roman" w:cs="Times New Roman"/>
          <w:b/>
          <w:sz w:val="24"/>
          <w:szCs w:val="24"/>
          <w:highlight w:val="yellow"/>
        </w:rPr>
      </w:pPr>
    </w:p>
    <w:p w14:paraId="0D286E2B"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СОГЛАСИЕ</w:t>
      </w:r>
    </w:p>
    <w:p w14:paraId="6317243C"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обработку персональных данных </w:t>
      </w:r>
    </w:p>
    <w:p w14:paraId="09D60FFB" w14:textId="77777777" w:rsidR="00722E61" w:rsidRPr="00722E61" w:rsidRDefault="00722E61" w:rsidP="00722E61">
      <w:pPr>
        <w:widowControl/>
        <w:jc w:val="center"/>
        <w:outlineLvl w:val="0"/>
        <w:rPr>
          <w:rFonts w:ascii="Times New Roman" w:eastAsia="Times New Roman" w:hAnsi="Times New Roman" w:cs="Times New Roman"/>
          <w:b/>
          <w:sz w:val="28"/>
          <w:szCs w:val="28"/>
        </w:rPr>
      </w:pPr>
    </w:p>
    <w:p w14:paraId="742FBF29"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Настоящим подтверждаю свое согласие на обработку моих персональных данных; персональных данных недееспособного лица - субъекта персональных данных (в случае если заявитель является законным представителем)_______________________________________________________</w:t>
      </w:r>
    </w:p>
    <w:p w14:paraId="66C583D3"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(Ф.И.О., адрес субъекта персональных данных, документ, удостоверяющий</w:t>
      </w:r>
    </w:p>
    <w:p w14:paraId="425F2020"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566049BC"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личность, вид, номер, кем и когда выдан)</w:t>
      </w:r>
    </w:p>
    <w:p w14:paraId="46F99088"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оператору персональных данных – департаменту  строительства Ярославской</w:t>
      </w:r>
    </w:p>
    <w:p w14:paraId="6F2A8613"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  расположенному  по адресу: ул. Чайковского, д. 42, г. Ярославль, 150000, органу  местного  самоуправления, расположенному по адресу: __________________________________________________________________.</w:t>
      </w:r>
    </w:p>
    <w:p w14:paraId="4D666A7B" w14:textId="77777777" w:rsidR="00722E61" w:rsidRPr="00722E61" w:rsidRDefault="00722E61" w:rsidP="00722E61">
      <w:pPr>
        <w:widowControl/>
        <w:jc w:val="both"/>
        <w:rPr>
          <w:rFonts w:ascii="Times New Roman" w:eastAsia="Times New Roman" w:hAnsi="Times New Roman" w:cs="Times New Roman"/>
          <w:sz w:val="24"/>
          <w:szCs w:val="28"/>
        </w:rPr>
      </w:pPr>
      <w:r w:rsidRPr="00722E61">
        <w:rPr>
          <w:rFonts w:ascii="Times New Roman" w:eastAsia="Times New Roman" w:hAnsi="Times New Roman" w:cs="Times New Roman"/>
          <w:sz w:val="24"/>
          <w:szCs w:val="28"/>
        </w:rPr>
        <w:t>(наименование органа местного самоуправления муниципального образования области)</w:t>
      </w:r>
    </w:p>
    <w:p w14:paraId="6D0FD9F5"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 Целью обработки персональных данных  лиц, указанных в          </w:t>
      </w:r>
      <w:hyperlink r:id="rId119" w:history="1">
        <w:r w:rsidRPr="00722E61">
          <w:rPr>
            <w:rFonts w:ascii="Times New Roman" w:eastAsia="Times New Roman" w:hAnsi="Times New Roman" w:cs="Times New Roman"/>
            <w:sz w:val="28"/>
            <w:szCs w:val="28"/>
          </w:rPr>
          <w:t>пункте 1</w:t>
        </w:r>
      </w:hyperlink>
      <w:r w:rsidRPr="00722E61">
        <w:rPr>
          <w:rFonts w:ascii="Times New Roman" w:eastAsia="Times New Roman" w:hAnsi="Times New Roman" w:cs="Times New Roman"/>
          <w:sz w:val="28"/>
          <w:szCs w:val="28"/>
        </w:rPr>
        <w:t xml:space="preserve">, </w:t>
      </w:r>
      <w:hyperlink r:id="rId120" w:history="1">
        <w:r w:rsidRPr="00722E61">
          <w:rPr>
            <w:rFonts w:ascii="Times New Roman" w:eastAsia="Times New Roman" w:hAnsi="Times New Roman" w:cs="Times New Roman"/>
            <w:sz w:val="28"/>
            <w:szCs w:val="28"/>
          </w:rPr>
          <w:t>3</w:t>
        </w:r>
      </w:hyperlink>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данного согласия, является предоставление государственной услуги по предоставлению государственной  поддержки гражданам при приобретении (строительстве) жилья с использованием ипотечных кредитов.</w:t>
      </w:r>
    </w:p>
    <w:p w14:paraId="14296DB7"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Подтверждаю свое  согласие на  обработку персональных данных, в  том числе в автоматизированном режиме, включая принятие решений на их основе департаментом в целях предоставления государственной  поддержки гражданам при приобретении (строительстве) жилья с использованием ипотечных кредитов, в том числе: _____________________________________</w:t>
      </w:r>
    </w:p>
    <w:p w14:paraId="1462B390"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(документ, удостоверяющий личность, вид, </w:t>
      </w:r>
    </w:p>
    <w:p w14:paraId="298F69FD"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w:t>
      </w:r>
    </w:p>
    <w:p w14:paraId="7DE1DE1B"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серия, номер, кем и когда выдан)</w:t>
      </w:r>
    </w:p>
    <w:p w14:paraId="5D12B1C9"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w:t>
      </w:r>
    </w:p>
    <w:p w14:paraId="313B4F27"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 иных персональных данных, необходимых  для предоставления государственной  поддержки гражданам при приобретении (строительстве) жилья с использованием ипотечных кредитов.</w:t>
      </w:r>
    </w:p>
    <w:p w14:paraId="4B584A8F"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Подтверждаю  свое  согласие  на  осуществление следующих  действий с персональными данными, необходимых для их обработки в рамках предоставления государственной  поддержки гражданам при приобретении (строительстве) жилья с использованием ипотечных кредитов (в каждом конкретном случае указывается необходимый для предоставления конкретной  государственной поддержки набор действий):</w:t>
      </w:r>
    </w:p>
    <w:p w14:paraId="15311D0E"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834520B"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2A3C2D10"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61999A13"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5CB8ADE2"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__________________________________________________________________.</w:t>
      </w:r>
    </w:p>
    <w:p w14:paraId="33F38EEB"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Срок действия согласия на обработку персональных данных: бессрочно.</w:t>
      </w:r>
    </w:p>
    <w:p w14:paraId="21BEA2B7" w14:textId="77777777" w:rsidR="00722E61" w:rsidRPr="00722E61" w:rsidRDefault="00722E61" w:rsidP="00722E61">
      <w:pPr>
        <w:widowControl/>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Согласие на обработку персональных данных может быть отозвано мною путем  направления  оператору  письменного отзыва.  Согласен  с  тем,  что оператор обязан прекратить обработку персональных данных и уничтожить персональные данные в срок,  не превышающий  3 рабочих дней с  момента получения указанного отзыва.</w:t>
      </w:r>
    </w:p>
    <w:p w14:paraId="29751C0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CC1E2D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________________20___г.</w:t>
      </w:r>
    </w:p>
    <w:p w14:paraId="0527E37E" w14:textId="77777777" w:rsidR="00722E61" w:rsidRPr="00722E61" w:rsidRDefault="00722E61" w:rsidP="00722E61">
      <w:pPr>
        <w:widowControl/>
        <w:jc w:val="both"/>
        <w:rPr>
          <w:rFonts w:ascii="Times New Roman" w:eastAsia="Times New Roman" w:hAnsi="Times New Roman" w:cs="Times New Roman"/>
          <w:sz w:val="28"/>
          <w:szCs w:val="28"/>
        </w:rPr>
      </w:pPr>
    </w:p>
    <w:p w14:paraId="664F11A4" w14:textId="77777777" w:rsidR="00722E61" w:rsidRPr="00722E61" w:rsidRDefault="00722E61" w:rsidP="00722E61">
      <w:pPr>
        <w:widowControl/>
        <w:rPr>
          <w:rFonts w:ascii="Courier New" w:eastAsia="Times New Roman" w:hAnsi="Courier New" w:cs="Courier New"/>
          <w:sz w:val="20"/>
          <w:szCs w:val="20"/>
        </w:rPr>
      </w:pPr>
      <w:r w:rsidRPr="00722E61">
        <w:rPr>
          <w:rFonts w:ascii="Courier New" w:eastAsia="Times New Roman" w:hAnsi="Courier New" w:cs="Courier New"/>
          <w:sz w:val="20"/>
          <w:szCs w:val="20"/>
        </w:rPr>
        <w:t>_______________________                       _____________________________</w:t>
      </w:r>
    </w:p>
    <w:p w14:paraId="0264BB9D"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                                                                    (расшифровка подписи)</w:t>
      </w:r>
    </w:p>
    <w:p w14:paraId="6D7E3340" w14:textId="77777777" w:rsidR="00722E61" w:rsidRPr="00722E61" w:rsidRDefault="00722E61" w:rsidP="00722E61">
      <w:pPr>
        <w:widowControl/>
        <w:rPr>
          <w:rFonts w:ascii="Times New Roman" w:eastAsia="Times New Roman" w:hAnsi="Times New Roman" w:cs="Times New Roman"/>
          <w:sz w:val="28"/>
          <w:szCs w:val="28"/>
        </w:rPr>
      </w:pPr>
    </w:p>
    <w:p w14:paraId="1D810774"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14:paraId="7A07B871"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53BB5F3"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(почтовый адрес)</w:t>
      </w:r>
    </w:p>
    <w:p w14:paraId="2EBFD829"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0D46F2B"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(номер телефона, адрес электронной почты)</w:t>
      </w:r>
    </w:p>
    <w:p w14:paraId="40B98908" w14:textId="77777777" w:rsidR="00722E61" w:rsidRPr="00722E61" w:rsidRDefault="00722E61" w:rsidP="00722E61">
      <w:pPr>
        <w:widowControl/>
        <w:jc w:val="both"/>
        <w:rPr>
          <w:rFonts w:ascii="Times New Roman" w:eastAsia="Times New Roman" w:hAnsi="Times New Roman" w:cs="Times New Roman"/>
          <w:sz w:val="28"/>
          <w:szCs w:val="28"/>
        </w:rPr>
      </w:pPr>
    </w:p>
    <w:p w14:paraId="28CACB87"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 положениями Федерального </w:t>
      </w:r>
      <w:hyperlink r:id="rId121" w:history="1">
        <w:r w:rsidRPr="00722E61">
          <w:rPr>
            <w:rFonts w:ascii="Times New Roman" w:eastAsia="Times New Roman" w:hAnsi="Times New Roman" w:cs="Times New Roman"/>
            <w:sz w:val="28"/>
            <w:szCs w:val="28"/>
          </w:rPr>
          <w:t>закона</w:t>
        </w:r>
      </w:hyperlink>
      <w:r w:rsidRPr="00722E61">
        <w:rPr>
          <w:rFonts w:ascii="Times New Roman" w:eastAsia="Times New Roman" w:hAnsi="Times New Roman" w:cs="Times New Roman"/>
          <w:sz w:val="28"/>
          <w:szCs w:val="28"/>
        </w:rPr>
        <w:t xml:space="preserve"> от  27 июля 2006 года № 152-ФЗ «О персональных данных» ознакомлен.</w:t>
      </w:r>
    </w:p>
    <w:p w14:paraId="06EEC8CC"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1199E9E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________________20___г.</w:t>
      </w:r>
    </w:p>
    <w:p w14:paraId="58AF8B80" w14:textId="77777777" w:rsidR="00722E61" w:rsidRPr="00722E61" w:rsidRDefault="00722E61" w:rsidP="00722E61">
      <w:pPr>
        <w:widowControl/>
        <w:jc w:val="both"/>
        <w:rPr>
          <w:rFonts w:ascii="Times New Roman" w:eastAsia="Times New Roman" w:hAnsi="Times New Roman" w:cs="Times New Roman"/>
          <w:sz w:val="28"/>
          <w:szCs w:val="28"/>
        </w:rPr>
      </w:pPr>
    </w:p>
    <w:p w14:paraId="61879101" w14:textId="77777777" w:rsidR="00722E61" w:rsidRPr="00722E61" w:rsidRDefault="00722E61" w:rsidP="00722E61">
      <w:pPr>
        <w:widowControl/>
        <w:rPr>
          <w:rFonts w:ascii="Courier New" w:eastAsia="Times New Roman" w:hAnsi="Courier New" w:cs="Courier New"/>
          <w:sz w:val="20"/>
          <w:szCs w:val="20"/>
        </w:rPr>
      </w:pPr>
      <w:r w:rsidRPr="00722E61">
        <w:rPr>
          <w:rFonts w:ascii="Courier New" w:eastAsia="Times New Roman" w:hAnsi="Courier New" w:cs="Courier New"/>
          <w:sz w:val="20"/>
          <w:szCs w:val="20"/>
        </w:rPr>
        <w:t>________________________                        ___________________________</w:t>
      </w:r>
    </w:p>
    <w:p w14:paraId="28D2B599" w14:textId="28F8212F"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(подпись)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(расшифровка подписи)</w:t>
      </w:r>
    </w:p>
    <w:p w14:paraId="368D6714" w14:textId="77777777" w:rsidR="00722E61" w:rsidRPr="00722E61" w:rsidRDefault="00722E61" w:rsidP="00722E61">
      <w:pPr>
        <w:widowControl/>
        <w:tabs>
          <w:tab w:val="left" w:pos="709"/>
        </w:tabs>
        <w:jc w:val="both"/>
        <w:rPr>
          <w:rFonts w:ascii="Times New Roman" w:eastAsia="Times New Roman" w:hAnsi="Times New Roman" w:cs="Times New Roman"/>
          <w:sz w:val="28"/>
          <w:szCs w:val="28"/>
        </w:rPr>
      </w:pPr>
    </w:p>
    <w:p w14:paraId="69B84274"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5CDA5453"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4"/>
          <w:szCs w:val="28"/>
        </w:rPr>
      </w:pPr>
    </w:p>
    <w:p w14:paraId="3EE1DB7B"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b/>
          <w:sz w:val="24"/>
          <w:szCs w:val="28"/>
        </w:rPr>
      </w:pPr>
    </w:p>
    <w:p w14:paraId="79ADC3AA" w14:textId="77777777" w:rsidR="00722E61" w:rsidRPr="00722E61" w:rsidRDefault="00722E61" w:rsidP="00722E61">
      <w:pPr>
        <w:widowControl/>
        <w:autoSpaceDE/>
        <w:autoSpaceDN/>
        <w:adjustRightInd/>
        <w:rPr>
          <w:rFonts w:ascii="Times New Roman" w:eastAsia="Times New Roman" w:hAnsi="Times New Roman" w:cs="Times New Roman"/>
          <w:b/>
          <w:sz w:val="24"/>
          <w:szCs w:val="28"/>
        </w:rPr>
      </w:pPr>
    </w:p>
    <w:p w14:paraId="1A3843A0" w14:textId="77777777" w:rsidR="00722E61" w:rsidRPr="00722E61" w:rsidRDefault="00722E61" w:rsidP="00722E61">
      <w:pPr>
        <w:widowControl/>
        <w:autoSpaceDE/>
        <w:autoSpaceDN/>
        <w:adjustRightInd/>
        <w:ind w:left="5670"/>
        <w:rPr>
          <w:rFonts w:ascii="Times New Roman" w:eastAsia="Times New Roman" w:hAnsi="Times New Roman" w:cs="Times New Roman"/>
          <w:sz w:val="28"/>
          <w:szCs w:val="28"/>
        </w:rPr>
        <w:sectPr w:rsidR="00722E61" w:rsidRPr="00722E61" w:rsidSect="00722E61">
          <w:pgSz w:w="11907" w:h="16840" w:code="9"/>
          <w:pgMar w:top="1134" w:right="567" w:bottom="1134" w:left="1985" w:header="425" w:footer="720" w:gutter="0"/>
          <w:cols w:space="720"/>
          <w:noEndnote/>
          <w:docGrid w:linePitch="326"/>
        </w:sectPr>
      </w:pPr>
    </w:p>
    <w:p w14:paraId="7B871621" w14:textId="77777777" w:rsidR="00722E61" w:rsidRPr="00722E61"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20 </w:t>
      </w:r>
    </w:p>
    <w:p w14:paraId="74713D34" w14:textId="77777777" w:rsidR="009C0BA6" w:rsidRDefault="00722E61" w:rsidP="00722E61">
      <w:pPr>
        <w:widowControl/>
        <w:autoSpaceDE/>
        <w:autoSpaceDN/>
        <w:adjustRightInd/>
        <w:ind w:left="5954"/>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r w:rsidRPr="00722E61">
        <w:rPr>
          <w:rFonts w:ascii="Times New Roman" w:eastAsia="Times New Roman" w:hAnsi="Times New Roman" w:cs="Times New Roman"/>
          <w:sz w:val="28"/>
          <w:szCs w:val="28"/>
        </w:rPr>
        <w:br/>
      </w:r>
      <w:r w:rsidR="009C0BA6" w:rsidRPr="009C0BA6">
        <w:rPr>
          <w:rFonts w:ascii="Times New Roman" w:eastAsia="Times New Roman" w:hAnsi="Times New Roman" w:cs="Times New Roman"/>
          <w:sz w:val="28"/>
          <w:szCs w:val="28"/>
        </w:rPr>
        <w:t>&lt;в ред. постано</w:t>
      </w:r>
      <w:r w:rsidR="009C0BA6">
        <w:rPr>
          <w:rFonts w:ascii="Times New Roman" w:eastAsia="Times New Roman" w:hAnsi="Times New Roman" w:cs="Times New Roman"/>
          <w:sz w:val="28"/>
          <w:szCs w:val="28"/>
        </w:rPr>
        <w:t xml:space="preserve">вления Правительства области </w:t>
      </w:r>
    </w:p>
    <w:p w14:paraId="0868FB5C" w14:textId="3745E196" w:rsidR="00722E61" w:rsidRDefault="009C0BA6" w:rsidP="00722E61">
      <w:pPr>
        <w:widowControl/>
        <w:autoSpaceDE/>
        <w:autoSpaceDN/>
        <w:adjustRightInd/>
        <w:ind w:left="5954"/>
        <w:rPr>
          <w:rFonts w:ascii="Times New Roman" w:eastAsia="Times New Roman" w:hAnsi="Times New Roman" w:cs="Times New Roman"/>
          <w:sz w:val="20"/>
          <w:szCs w:val="20"/>
        </w:rPr>
      </w:pPr>
      <w:r w:rsidRPr="009C0BA6">
        <w:rPr>
          <w:rFonts w:ascii="Times New Roman" w:eastAsia="Times New Roman" w:hAnsi="Times New Roman" w:cs="Times New Roman"/>
          <w:sz w:val="28"/>
          <w:szCs w:val="28"/>
        </w:rPr>
        <w:t>от 21.02.2017 № 137-п&gt;</w:t>
      </w:r>
    </w:p>
    <w:p w14:paraId="6A32EE40" w14:textId="77777777" w:rsidR="009C0BA6" w:rsidRPr="00722E61" w:rsidRDefault="009C0BA6" w:rsidP="00722E61">
      <w:pPr>
        <w:widowControl/>
        <w:autoSpaceDE/>
        <w:autoSpaceDN/>
        <w:adjustRightInd/>
        <w:ind w:left="5954"/>
        <w:rPr>
          <w:rFonts w:ascii="Times New Roman" w:eastAsia="Times New Roman" w:hAnsi="Times New Roman" w:cs="Times New Roman"/>
          <w:sz w:val="20"/>
          <w:szCs w:val="20"/>
        </w:rPr>
      </w:pPr>
    </w:p>
    <w:p w14:paraId="0F14C1D1" w14:textId="77777777" w:rsidR="009C0BA6" w:rsidRPr="009C0BA6" w:rsidRDefault="009C0BA6" w:rsidP="009C0BA6">
      <w:pPr>
        <w:jc w:val="center"/>
        <w:rPr>
          <w:rFonts w:ascii="Times New Roman" w:eastAsia="Calibri" w:hAnsi="Times New Roman" w:cs="Times New Roman"/>
          <w:b/>
          <w:sz w:val="28"/>
          <w:szCs w:val="28"/>
          <w:lang w:eastAsia="en-US"/>
        </w:rPr>
      </w:pPr>
      <w:r w:rsidRPr="009C0BA6">
        <w:rPr>
          <w:rFonts w:ascii="Times New Roman" w:eastAsia="Calibri" w:hAnsi="Times New Roman" w:cs="Times New Roman"/>
          <w:b/>
          <w:sz w:val="28"/>
          <w:szCs w:val="28"/>
          <w:lang w:eastAsia="en-US"/>
        </w:rPr>
        <w:t>ФОРМА И УСЛОВИЯ</w:t>
      </w:r>
    </w:p>
    <w:p w14:paraId="48E177AF" w14:textId="30F4DDF1" w:rsidR="00722E61" w:rsidRPr="009C0BA6" w:rsidRDefault="009C0BA6" w:rsidP="009C0BA6">
      <w:pPr>
        <w:widowControl/>
        <w:jc w:val="center"/>
        <w:rPr>
          <w:rFonts w:ascii="Times New Roman" w:eastAsia="Calibri" w:hAnsi="Times New Roman" w:cs="Times New Roman"/>
          <w:b/>
          <w:sz w:val="28"/>
          <w:szCs w:val="28"/>
          <w:lang w:eastAsia="en-US"/>
        </w:rPr>
      </w:pPr>
      <w:r w:rsidRPr="009C0BA6">
        <w:rPr>
          <w:rFonts w:ascii="Times New Roman" w:eastAsia="Calibri" w:hAnsi="Times New Roman" w:cs="Times New Roman"/>
          <w:b/>
          <w:sz w:val="28"/>
          <w:szCs w:val="28"/>
          <w:lang w:eastAsia="en-US"/>
        </w:rPr>
        <w:t>предоставления субсидии на приобретение или строительство жилых помещений при получении ипотечного кредита (займа) 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w:t>
      </w:r>
      <w:r>
        <w:rPr>
          <w:rFonts w:ascii="Times New Roman" w:eastAsia="Calibri" w:hAnsi="Times New Roman" w:cs="Times New Roman"/>
          <w:b/>
          <w:sz w:val="28"/>
          <w:szCs w:val="28"/>
          <w:lang w:eastAsia="en-US"/>
        </w:rPr>
        <w:t xml:space="preserve"> </w:t>
      </w:r>
      <w:r>
        <w:rPr>
          <w:rFonts w:ascii="Times New Roman" w:eastAsia="Times New Roman" w:hAnsi="Times New Roman" w:cs="Times New Roman"/>
          <w:sz w:val="28"/>
          <w:szCs w:val="28"/>
        </w:rPr>
        <w:t xml:space="preserve">&lt;в ред. постановления </w:t>
      </w:r>
      <w:r w:rsidRPr="009C0BA6">
        <w:rPr>
          <w:rFonts w:ascii="Times New Roman" w:eastAsia="Times New Roman" w:hAnsi="Times New Roman" w:cs="Times New Roman"/>
          <w:sz w:val="28"/>
          <w:szCs w:val="28"/>
        </w:rPr>
        <w:t>Правительства области от 21.02.2017 № 137-п&gt;</w:t>
      </w:r>
    </w:p>
    <w:p w14:paraId="22CA4404" w14:textId="6A741814" w:rsidR="009C0BA6" w:rsidRPr="009C0BA6" w:rsidRDefault="009C0BA6" w:rsidP="009C0BA6">
      <w:pPr>
        <w:widowControl/>
        <w:autoSpaceDE/>
        <w:autoSpaceDN/>
        <w:adjustRightInd/>
        <w:ind w:firstLine="709"/>
        <w:jc w:val="center"/>
        <w:rPr>
          <w:rFonts w:ascii="Times New Roman" w:eastAsia="Times New Roman" w:hAnsi="Times New Roman" w:cs="Times New Roman"/>
          <w:sz w:val="28"/>
          <w:szCs w:val="28"/>
        </w:rPr>
      </w:pPr>
    </w:p>
    <w:p w14:paraId="44A00D3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I.</w:t>
      </w:r>
      <w:r w:rsidRPr="009C0BA6">
        <w:rPr>
          <w:rFonts w:ascii="Times New Roman" w:eastAsia="Times New Roman" w:hAnsi="Times New Roman" w:cs="Times New Roman"/>
          <w:sz w:val="28"/>
          <w:szCs w:val="28"/>
        </w:rPr>
        <w:tab/>
        <w:t>Предоставление субсидии на приобретение или строительство жилых помещений при получении ипотечного кредита (займа)</w:t>
      </w:r>
    </w:p>
    <w:p w14:paraId="4B27F26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p>
    <w:p w14:paraId="568C0FF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w:t>
      </w:r>
      <w:r w:rsidRPr="009C0BA6">
        <w:rPr>
          <w:rFonts w:ascii="Times New Roman" w:eastAsia="Times New Roman" w:hAnsi="Times New Roman" w:cs="Times New Roman"/>
          <w:sz w:val="28"/>
          <w:szCs w:val="28"/>
        </w:rPr>
        <w:tab/>
        <w:t xml:space="preserve">Для участия в задаче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 (далее – задача), гражданин, соответствующий требованиям пункта 3 данного раздела, обращается в орган местного самоуправления (далее – ОМС) с заявлением о признании его участником задачи и документами в соответствии с разделом «Перечень документов, необходимых для получения субсидии на приобретение или строительство жилых помещений при получении ипотечного кредита (займа)» перечней документов, необходимых для получения субсидий на государственную поддержку граждан, проживающих на территории Ярославской области, в сфере ипотечного жилищного кредитования, приведенных в приложении 21 к региональной программе «Стимулирование развития жилищного строительства на территории Ярославской области» на 2011 – 2020 годы (далее – раздел I перечней документов), за исключением пункта 1 раздела I перечней документов. </w:t>
      </w:r>
    </w:p>
    <w:p w14:paraId="564E7FA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Документы, предусмотренные пунктами 6 и 8 раздела I перечней документов, запрашиваются ОМС в порядке межведомственного и межуровневого взаимодействия, если они не были представлены гражданином самостоятельно.</w:t>
      </w:r>
    </w:p>
    <w:p w14:paraId="1C84179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В соответствии с положениями Федерального закона от 27 июля 2006 года № 152-ФЗ «О персональных данных» граждане обязаны представить согласие на обработку персональных данных по форме 4 согласно приложению 19 к Программе (далее – Программа).</w:t>
      </w:r>
    </w:p>
    <w:p w14:paraId="1289C13E"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2. ОМС в течение одного месяца с момента обращения гражданина рассматривают поступившие документы и принимают решение о признании гражданина участником задачи либо об отказе в признании гражданина участником задачи.</w:t>
      </w:r>
    </w:p>
    <w:p w14:paraId="49C722A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 Основания для признания гражданина участником задачи:</w:t>
      </w:r>
    </w:p>
    <w:p w14:paraId="7788D37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 нахождение гражданина на учете в качестве нуждающихся в жилых помещениях, предоставляемых по договорам социального найма, по основаниям, установленным статьями 49, 51 Жилищного кодекса Российской Федерации и (или) федеральным законом, указом Президента Российской Федерации, или признание ОМС гражданина нуждающимся в жилых помещениях, предоставляемых по договорам социального найма по основанию, установленному статьей 51 Жилищного кодекса Российской Федерации, но не состоящим на таком учете;</w:t>
      </w:r>
    </w:p>
    <w:p w14:paraId="5725F0B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постоянное или преимущественное проживание на территории Ярославской области;</w:t>
      </w:r>
    </w:p>
    <w:p w14:paraId="6590B75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наличие положительного решения кредитора о выдаче ипотечного кредита (займа) в размере не менее 30 процентов от стоимости (предполагаемой стоимости) жилых помещений.</w:t>
      </w:r>
    </w:p>
    <w:p w14:paraId="7BD7093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 Основания для отказа в признании гражданина участником задачи:</w:t>
      </w:r>
    </w:p>
    <w:p w14:paraId="0389065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несоответствие основаниям, установленным пунктом 3 данного раздела, и (или) установление обстоятельств, предусмотренных пунктом 5 данного раздела;</w:t>
      </w:r>
    </w:p>
    <w:p w14:paraId="3AC58B4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непредставление или представление не в полном объеме документов, предусмотренных пунктом 1 данного раздела;</w:t>
      </w:r>
    </w:p>
    <w:p w14:paraId="477D01C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недостоверность сведений, содержащихся в представленных документах;</w:t>
      </w:r>
    </w:p>
    <w:p w14:paraId="21BAFB9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реализованное право на улучшение жилищных условий с использованием государственной поддержки за счет средств федерального, областного либо местного бюджетов, за исключением средств материнского капитала.</w:t>
      </w:r>
    </w:p>
    <w:p w14:paraId="1D530C8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Повторное обращение с заявлением о признании гражданина участником задачи допускается после устранения оснований для отказа.</w:t>
      </w:r>
    </w:p>
    <w:p w14:paraId="161458C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5. Государственная поддержка гражданам, которые с намерением участия в задаче с целью получения субсидии на приобретение или строительство жилых помещений при получении ипотечного кредита (займа) (далее – субсидия на приобретение или строительство жилых помещений) совершили действия, в результате которых обеспечение их жилыми помещениями стало ниже нормы, установленной решением ОМС по месту регистрации и постоянного проживания, оказывается не ранее чем через 5 лет со дня совершения указанных намеренных действий. </w:t>
      </w:r>
    </w:p>
    <w:p w14:paraId="259DC96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К действиям, в результате которых обеспечение граждан жилыми помещениями стало ниже нормы, относятся:</w:t>
      </w:r>
    </w:p>
    <w:p w14:paraId="3144D78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обмен жилыми помещениями;</w:t>
      </w:r>
    </w:p>
    <w:p w14:paraId="390D1EB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 вселение в жилое помещение иных лиц (за исключением вселения супруга (супруги), несовершеннолетних детей и временных жильцов);</w:t>
      </w:r>
    </w:p>
    <w:p w14:paraId="4760806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невыполнение условий договора о пользовании жилым помещением, повлекшее выселение в судебном порядке;</w:t>
      </w:r>
    </w:p>
    <w:p w14:paraId="5C2A465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выделение доли собственниками жилых помещений;</w:t>
      </w:r>
    </w:p>
    <w:p w14:paraId="5CD9FC9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отчуждение жилого помещения или частей жилого помещения, имеющихся в собственности гражданина и (или) членов его семьи.</w:t>
      </w:r>
    </w:p>
    <w:p w14:paraId="31BBACB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6. Принятие ОМС решения о признании гражданина участником задачи является основанием для включения его в список граждан – участников задачи.</w:t>
      </w:r>
    </w:p>
    <w:p w14:paraId="07DD67A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7. Гражданин – участник задачи исключается из числа граждан – участников задачи:</w:t>
      </w:r>
    </w:p>
    <w:p w14:paraId="53DE71F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представлении заявления об исключении из числа граждан – участников задачи;</w:t>
      </w:r>
    </w:p>
    <w:p w14:paraId="17C6298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использовании или неиспользовании гражданином субсидии на приобретение или строительство жилых помещений;</w:t>
      </w:r>
    </w:p>
    <w:p w14:paraId="283501D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наличии совокупности оснований, установленных пунктами 13 и 14 данного раздела.</w:t>
      </w:r>
    </w:p>
    <w:p w14:paraId="1494FD2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Принятое ОМС решение об исключении гражданина из числа граждан – участников задачи является основанием для исключения его из списка граждан – участников задачи.</w:t>
      </w:r>
    </w:p>
    <w:p w14:paraId="32C0D62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8. Использование гражданином субсидии на приобретение или строительство жилых помещений подтверждается выпиской из Единого государственного реестра недвижимости о возникшем праве на жилое помещение. </w:t>
      </w:r>
    </w:p>
    <w:p w14:paraId="2AE3675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9. В соответствии с очередностью граждан – участников задачи ОМС уведомляют гражданина – участника задачи о предоставлении ему субсидии на приобретение или строительство жилых помещений в текущем году. </w:t>
      </w:r>
    </w:p>
    <w:p w14:paraId="7101172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10. В случае наличия намерения получить субсидию на приобретение или строительство жилых помещений в текущем году гражданин – участник задачи в течение 10 рабочих дней:</w:t>
      </w:r>
    </w:p>
    <w:p w14:paraId="51E3029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обращается в ОМС с заявлением о предоставлении субсидии на приобретение или строительство жилых помещений и представляет документы в соответствии с разделом I перечней документов. Документы, предусмотренные пунктами 6 и 8 раздела I перечней документов, запрашиваются ОМС в порядке межведомственного и межуровневого взаимодействия, если они не были представлены гражданином самостоятельно.</w:t>
      </w:r>
    </w:p>
    <w:p w14:paraId="0CE86F8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11. В приоритетном порядке субсидия на приобретение или строительство жилых помещений предоставляется следующим гражданам:</w:t>
      </w:r>
    </w:p>
    <w:p w14:paraId="4C0C02E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педагогические работники государственных или муниципальных образовательных организаций, расположенных на территории Ярославской области;</w:t>
      </w:r>
    </w:p>
    <w:p w14:paraId="03D86F3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 медицинские работники государственных или муниципальных медицинских организаций, расположенных на территории Ярославской области;</w:t>
      </w:r>
    </w:p>
    <w:p w14:paraId="212EC71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государственные гражданские служащие Ярославской области;</w:t>
      </w:r>
    </w:p>
    <w:p w14:paraId="1A99068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муниципальные служащие ОМС Ярославской области;</w:t>
      </w:r>
    </w:p>
    <w:p w14:paraId="7B9CAAA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инвалиды и семьи, имеющие детей-инвалидов;</w:t>
      </w:r>
    </w:p>
    <w:p w14:paraId="444BD6A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многодетные семьи, отнесенные к данной категории Законом Ярославской области от 19 декабря 2008 г. № 65-з «Социальный кодекс Ярославской области».</w:t>
      </w:r>
    </w:p>
    <w:p w14:paraId="2C76CCF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В случае если гражданин изъявит желание получить субсидию на приобретение или строительство жилых помещений как гражданин, указанный в абзацах втором – пятом данного пункта, должно соблюдаться следующее дополнительное обязательное условие: на момент подачи заявления о предоставлении субсидии на приобретение или строительство жилых помещений непрерывный стаж работы в органах государственной власти Ярославской области или ОМС Ярославской области либо в государственных или муниципальных медицинских или образовательных организациях, расположенных на территории Ярославской области, должен составлять не менее 2 лет, для молодых специалистов (до 30 лет включительно) – не менее 6 месяцев.</w:t>
      </w:r>
    </w:p>
    <w:p w14:paraId="64A1E2B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12. ОМС в течение 10 рабочих дней с момента обращения гражданина – участника задачи с заявлением о предоставлении субсидии на приобретение или строительство жилых помещений рассматривают поступившие документы и принимают решение о предоставлении субсидии на приобретение или строительство жилых помещений и ее размере либо об отказе в предоставлении субсидии на приобретение или строительство жилых помещений.</w:t>
      </w:r>
    </w:p>
    <w:p w14:paraId="31836F2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13. Основаниями для отказа в предоставлении гражданину – участнику задачи субсидии на приобретение строительство жилых помещений являются:</w:t>
      </w:r>
    </w:p>
    <w:p w14:paraId="1A4C21D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несоответствие основаниям, установленным пунктом 3 данного раздела, и (или) установление обстоятельств, предусмотренных пунктом 5 данного раздела;</w:t>
      </w:r>
    </w:p>
    <w:p w14:paraId="75BB9D9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непредставление или представление не в полном объеме документов, указанных в разделе I перечней документов;</w:t>
      </w:r>
    </w:p>
    <w:p w14:paraId="399A355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недостоверность сведений, содержащихся в представленных документах;</w:t>
      </w:r>
    </w:p>
    <w:p w14:paraId="6BFD82B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реализованное право на улучшение жилищных условий с использованием государственной поддержки за счет средств федерального, областного либо местного бюджетов, за исключением средств материнского капитала.</w:t>
      </w:r>
    </w:p>
    <w:p w14:paraId="778C186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14. Повторное обращение с заявлением о предоставлении субсидии на приобретение или строительство жилых помещений допускается при устранении оснований для отказа в течение 5 рабочих дней с момента получения соответствующего решения ОМС. </w:t>
      </w:r>
    </w:p>
    <w:p w14:paraId="5490AED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15. Принятие ОМС решения о предоставлении гражданину – участнику задачи субсидии на приобретение или строительство жилых помещений является основанием для направления в ДС:</w:t>
      </w:r>
    </w:p>
    <w:p w14:paraId="4D9020F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сопроводительного письма; </w:t>
      </w:r>
    </w:p>
    <w:p w14:paraId="2D4E23D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решения ОМС о признании гражданина участником задачи и предоставлении ему субсидии на приобретение или строительство жилых помещений;</w:t>
      </w:r>
    </w:p>
    <w:p w14:paraId="29C19CB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расчета субсидии на приобретение или строительство жилых помещений;</w:t>
      </w:r>
    </w:p>
    <w:p w14:paraId="03A6C9E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заявки на финансирование из областного бюджета;</w:t>
      </w:r>
    </w:p>
    <w:p w14:paraId="309BF16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заверенных копий документов, указанных в разделе I перечней документов.</w:t>
      </w:r>
    </w:p>
    <w:p w14:paraId="698860B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16. ДС:</w:t>
      </w:r>
    </w:p>
    <w:p w14:paraId="2FF25E9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 течение 10 рабочих дней рассматривает поступившие документы, которые должны быть действительными на момент принятия ОМС решения о предоставлении гражданину субсидии на приобретение или строительство жилых помещений, и принимает решение о предоставлении (об отказе в предоставлении) на условиях софинансирования средств областного бюджета местному бюджету для выдачи гражданину субсидии на приобретение или строительство жилых помещений;</w:t>
      </w:r>
    </w:p>
    <w:p w14:paraId="0022823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 течение 5 рабочих дней с момента принятия указанного решения направляет в соответствующие ОМС уведомление о предоставлении (отказе в предоставлении) на условиях софинансирования средств областного бюджета местному бюджету для выдачи гражданину субсидии на приобретение или строительство жилых помещений, составленное по форме 1 согласно приложению 22 к Программе.</w:t>
      </w:r>
    </w:p>
    <w:p w14:paraId="46EB6CC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17. ОМС при получении от ДС уведомления о предоставлении на условиях софинансирования средств областного бюджета местному бюджету для выдачи гражданину субсидии на приобретение или строительство жилых помещений в 3-дневный срок оформляет свидетельство о праве на получение субсидии на приобретение или строительство жилых помещений в рамках реализации задачи по форме согласно приложению 23 к Программе (далее – свидетельство о праве на получение субсидии) с указанием размера предоставляемой гражданину субсидии на приобретение или строительство жилых помещений, рассчитанного на день принятия соответствующего решения, и в 3-дневный срок после получения гражданином свидетельства о праве на получение субсидии направляет его копию в ДС.</w:t>
      </w:r>
    </w:p>
    <w:p w14:paraId="50B7CEA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18. ДС в течение 5 рабочих дней с момента поступления копии свидетельства о праве на получение субсидии направляет в департамент финансов Ярославской области заявку на выделение средств областного бюджета местному бюджету на софинансирование субсидии на приобретение или строительство жилых помещений.</w:t>
      </w:r>
    </w:p>
    <w:p w14:paraId="367EC64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19. Свидетельство о праве на получение субсидии является действительным в течение 7 месяцев с момента его выдачи.</w:t>
      </w:r>
    </w:p>
    <w:p w14:paraId="3889C98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 xml:space="preserve">20. Если гражданин – участник задачи не использовал свидетельство о праве на получение субсидии в течение 7 месяцев, оно аннулируется. </w:t>
      </w:r>
    </w:p>
    <w:p w14:paraId="1904B57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21. При возникновении у владельца свидетельства о праве на получение субсидии обстоятельств, потребовавших замены выданного свидетельства, он обращается в ОМС, выдавший свидетельство о праве на получение субсидии, с заявлением о выдаче дубликата свидетельства о праве на получение субсидии. В заявлении указываются обстоятельства, потребовавшие выдачи дубликата свидетельства о праве на получение субсидии, и прилагаются документы, подтверждающие эти обстоятельства.</w:t>
      </w:r>
    </w:p>
    <w:p w14:paraId="64B2F21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22. Гражданин – участник задачи, получивший свидетельство о праве на получение субсидии, в течение срока его действия передает свидетельство о праве на получение субсидии кредитору и открывает именной блокированный счет.</w:t>
      </w:r>
    </w:p>
    <w:p w14:paraId="3FFD73D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23. ОМС в течение 5 рабочих дней с момента получения информации кредитора о реквизитах открытого гражданином именного блокированного счета и поступления в ОМС субсидии на приобретение или строительство жилых помещений производит ее перечисление на именной блокированный счет гражданина – участника задачи.</w:t>
      </w:r>
    </w:p>
    <w:p w14:paraId="79517D4E"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24. В течение срока действия свидетельства о праве на получение субсидии гражданин – участник задачи определяется со способами приобретения жилого помещения, заключает с кредитором ипотечный кредитный договор или договор займа в размере не менее 30 процентов от стоимости жилого помещения и регистрирует право собственности на приобретенное (построенное) жилое помещение. </w:t>
      </w:r>
    </w:p>
    <w:p w14:paraId="46410BC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25. Способы приобретения жилых помещений:</w:t>
      </w:r>
    </w:p>
    <w:p w14:paraId="486CACA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заключение договора участия в долевом строительстве многоквартирных жилых домов, подлежащего государственной регистрации (при этом договор должен быть заключен только с застройщиком – юридическим лицом, соответствующим требованиям статьи 2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регистрация права собственности на жилое помещение допускается после истечения срока действия свидетельства о праве на получение субсидии); </w:t>
      </w:r>
    </w:p>
    <w:p w14:paraId="0C29403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заключение договора купли-продажи жилых помещений в многоквартирных домах или договора купли-продажи индивидуального жилого дома, введенных в эксплуатацию не позднее чем за 4 года до заключения договора купли-продажи (при этом регистрация права собственности гражданина должна быть осуществлена в течение срока действия свидетельства о праве на получение субсидии);</w:t>
      </w:r>
    </w:p>
    <w:p w14:paraId="25914FE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строительство индивидуального жилого дома, ввод которого в эксплуатацию и регистрация права собственности гражданина должны быть осуществлены в течение срока действия свидетельства о праве на получение </w:t>
      </w:r>
      <w:r w:rsidRPr="009C0BA6">
        <w:rPr>
          <w:rFonts w:ascii="Times New Roman" w:eastAsia="Times New Roman" w:hAnsi="Times New Roman" w:cs="Times New Roman"/>
          <w:sz w:val="28"/>
          <w:szCs w:val="28"/>
        </w:rPr>
        <w:lastRenderedPageBreak/>
        <w:t xml:space="preserve">субсидии (при этом индивидуальный жилой дом оформляется в собственность заявителя и (или) членов его семьи, указанных в свидетельстве о праве на получение субсидии и выступавших застройщиками при строительстве. Лицо (лица), на чье (чьи) имя (имена) оформлено право собственности на жилое помещение, представляет (представляют) в ОМС нотариально заверенное обязательство о переоформлении построенного с использованием субсидии на приобретение или строительство жилых помещений жилого помещения в общую собственность всех членов семьи, указанных в свидетельстве о праве на получение субсидии, в течение 6 месяцев после снятия обременения с жилого помещения).  </w:t>
      </w:r>
    </w:p>
    <w:p w14:paraId="52B232A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26. Приобретаемое жилое помещение должно быть расположено на территории Ярославской области, являться пригодным для постоянного проживания, соответствовать санитарным и техническим правилам и нормам, установленным законодательством Российской Федерации, Ярославской области.</w:t>
      </w:r>
    </w:p>
    <w:p w14:paraId="194EB25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27. Приобретаемое жилое помещение (жилые помещения) оформляется(ются) в долевую собственность всех членов семьи, участвующих в задаче, в равных долях. </w:t>
      </w:r>
    </w:p>
    <w:p w14:paraId="7B1CCD3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28. ОМС в течение 2 рабочих дней с даты получения договора на приобретение жилого помещения осуществляет его проверку.</w:t>
      </w:r>
    </w:p>
    <w:p w14:paraId="1AF9520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29. В случае соответствия договора данным свидетельства о праве на получение субсидии и соответствия приобретаемого жилого помещения требованиям, установленным пунктами 24 – 27 настоящего раздела, ОМС в течение 1 рабочего дня направляет в ДС запрос о санкционировании расходования субсидии с приложением копии договора.</w:t>
      </w:r>
    </w:p>
    <w:p w14:paraId="69CCC66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30. ДС в течение 2 рабочих дней с даты получения запроса о санкционировании расходования субсидии и копии договора уведомляет ОМС в письменной форме о санкционировании расходования (отказе в расходовании) субсидии.</w:t>
      </w:r>
    </w:p>
    <w:p w14:paraId="6FE48B4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31. ОМС в течение 2 рабочих дней с даты получения от ДС указанного уведомления уведомляет кредитора о санкционировании ОМС и ДС расходования субсидии по договору.</w:t>
      </w:r>
    </w:p>
    <w:p w14:paraId="2DBEFFA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32. Кредитор после получения информации о санкционировании ОМС и ДС расходования субсидии осуществляет перечисление субсидии по реквизитам, указанным в договоре.</w:t>
      </w:r>
    </w:p>
    <w:p w14:paraId="1363593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33. По истечении срока действия свидетельства о праве на получение субсидии кредитор направляет свидетельство о праве на получение субсидии с отметкой об оплате либо об аннулировании указанного свидетельства в ОМС, выдавший свидетельство.</w:t>
      </w:r>
    </w:p>
    <w:p w14:paraId="6561F30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34. ОМС в 5-дневный срок направляет в ДС копию свидетельства о праве на получение субсидии с отметкой кредитора об оплате либо об аннулировании указанного свидетельства.</w:t>
      </w:r>
    </w:p>
    <w:p w14:paraId="79B6781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35. Использование гражданином субсидии на приобретение или строительство жилых помещений является основанием для снятия его с учета нуждающихся в жилых помещениях.</w:t>
      </w:r>
    </w:p>
    <w:p w14:paraId="682ADF6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36. При неиспользовании гражданином своего права на получение кредита (займа) и (или) расторжении ипотечного кредитного договора или договора займа до получения средств по кредитному договору или договору займа ОМС в течение 10 рабочих дней при установлении отсутствия потребности в субсидии на приобретение или строительство жилых помещений в текущем году осуществляет возврат в доход областного бюджета денежных средств, перечисленных в местный бюджет для выдачи гражданину субсидии на приобретение или строительство жилых помещений.</w:t>
      </w:r>
    </w:p>
    <w:p w14:paraId="4FCA523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37. В случае выявления фактов нецелевого использования кредита средства областного бюджета, перечисленные в местный бюджет для выдачи субсидии на приобретение или строительство жилых помещений гражданину, подлежат возврату в областной бюджет в порядке, установленном действующим законодательством.</w:t>
      </w:r>
    </w:p>
    <w:p w14:paraId="1FC08D8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38. Средства областного бюджета, представленные в виде субсидии на приобретение или строительство жилых помещений, прошлых лет возвращаются кредитором в ОМС в текущем финансовом году и используются ОМС на те же цели при наличии потребности в них для граждан – участников задачи.</w:t>
      </w:r>
    </w:p>
    <w:p w14:paraId="3902387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39. Определение размера субсидии на приобретение или строительство жилых помещений осуществляется в соответствии с подпунктами 11.1 – 11.13 пункта 11 Методики предоставления и распределения субсидий из областного бюджета местным бюджетам Ярославской области на реализацию задачи (приложение 24 к Программе).</w:t>
      </w:r>
    </w:p>
    <w:p w14:paraId="253C8DC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p>
    <w:p w14:paraId="1F17409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II.</w:t>
      </w:r>
      <w:r w:rsidRPr="009C0BA6">
        <w:rPr>
          <w:rFonts w:ascii="Times New Roman" w:eastAsia="Times New Roman" w:hAnsi="Times New Roman" w:cs="Times New Roman"/>
          <w:sz w:val="28"/>
          <w:szCs w:val="28"/>
        </w:rPr>
        <w:tab/>
        <w:t xml:space="preserve">Предоставление субсидии на возмещение части ежемесячных аннуитетных платежей по кредиту (займу) </w:t>
      </w:r>
    </w:p>
    <w:p w14:paraId="5A15B70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p>
    <w:p w14:paraId="0E1B36A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w:t>
      </w:r>
      <w:r w:rsidRPr="009C0BA6">
        <w:rPr>
          <w:rFonts w:ascii="Times New Roman" w:eastAsia="Times New Roman" w:hAnsi="Times New Roman" w:cs="Times New Roman"/>
          <w:sz w:val="28"/>
          <w:szCs w:val="28"/>
        </w:rPr>
        <w:tab/>
        <w:t xml:space="preserve">Для участия в задаче гражданин, соответствующий требованиям пункта 3 данного раздела, обращается в ОМС, где ему выдавалось свидетельство о праве на получение субсидии, с заявлением и документами в соответствии с разделом «Перечень документов, необходимых для получения субсидии на возмещение части ежемесячных аннуитетных платежей по кредиту (займу)» перечней документов, необходимых для получения субсидий на государственную поддержку граждан, проживающих на территории Ярославской области, в сфере ипотечного жилищного кредитования, приведенных в приложении 21 к Программе (далее – раздел II перечней документов), за исключением пунктов 1 и 5 раздела II перечней документов. </w:t>
      </w:r>
    </w:p>
    <w:p w14:paraId="450D47F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Документы, предусмотренные пунктом 3 раздела II перечней документов, запрашиваются ОМС в порядке межведомственного и </w:t>
      </w:r>
      <w:r w:rsidRPr="009C0BA6">
        <w:rPr>
          <w:rFonts w:ascii="Times New Roman" w:eastAsia="Times New Roman" w:hAnsi="Times New Roman" w:cs="Times New Roman"/>
          <w:sz w:val="28"/>
          <w:szCs w:val="28"/>
        </w:rPr>
        <w:lastRenderedPageBreak/>
        <w:t>межуровневого взаимодействия, если они не были представлены гражданином самостоятельно.</w:t>
      </w:r>
    </w:p>
    <w:p w14:paraId="298F9725"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 ОМС в течение 10 рабочих дней с момента обращения гражданина рассматривают поступившие документы и принимают решение о признании гражданина участником задачи либо об отказе в признании гражданина участником задачи.</w:t>
      </w:r>
    </w:p>
    <w:p w14:paraId="04A61EF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3. Основания для признания гражданина участником задачи:</w:t>
      </w:r>
    </w:p>
    <w:p w14:paraId="73FDB56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использование гражданином субсидии на приобретение или строительство жилых помещений, что подтверждается выпиской из Единого государственного реестра недвижимости о возникшем праве на жилое помещение или свидетельством о государственной регистрации права на жилое(ые) помещение(я);</w:t>
      </w:r>
    </w:p>
    <w:p w14:paraId="67241C0F"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соответствие гражданина условиям пункта 10 данного раздела;</w:t>
      </w:r>
    </w:p>
    <w:p w14:paraId="6F5552C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наличие копии кредитного договора (займа) с целью использования кредита на приобретение или строительство жилого(ых) помещения(й), приобретенного(ых) по свидетельству о праве на получение субсидии.</w:t>
      </w:r>
    </w:p>
    <w:p w14:paraId="3755624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4. Основания для отказа в признании гражданина участником задачи:</w:t>
      </w:r>
    </w:p>
    <w:p w14:paraId="61A80A4B"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несоответствие основаниям установленным пунктом 3 данного раздела;</w:t>
      </w:r>
    </w:p>
    <w:p w14:paraId="069FCA8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непредставление или представление не в полном объеме документов, предусмотренных пунктом 1 данного раздела;</w:t>
      </w:r>
    </w:p>
    <w:p w14:paraId="3B2A148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недостоверность сведений, содержащихся в представленных документах.</w:t>
      </w:r>
    </w:p>
    <w:p w14:paraId="58627DA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Повторное обращение с заявлением допускается после устранения оснований для отказа в признании гражданина участником задачи.</w:t>
      </w:r>
    </w:p>
    <w:p w14:paraId="557C084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5. Принятие ОМС решения о признании гражданина участником задачи является основанием для включения его в список граждан – участников задачи.</w:t>
      </w:r>
    </w:p>
    <w:p w14:paraId="125648A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6. Гражданин – участник задачи исключается из числа граждан – участников задачи:</w:t>
      </w:r>
    </w:p>
    <w:p w14:paraId="132D5B9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представлении заявления об исключении из числа граждан – участников задачи;</w:t>
      </w:r>
    </w:p>
    <w:p w14:paraId="4E1EDF6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по истечении пятилетнего срока с момента первоначального обращения гражданина – участника задачи в ОМС с заявлением о предоставлении субсидии на возмещение части ежемесячных аннуитетных платежей по кредиту (займу) (далее – субсидия на возмещение части аннуитетных платежей); </w:t>
      </w:r>
    </w:p>
    <w:p w14:paraId="116C894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при погашении гражданином – участником задачи кредита (займа) ранее окончания пятилетнего срока с момента первоначального обращения с заявлением о предоставлении субсидии на возмещение части аннуитетных платежей.</w:t>
      </w:r>
    </w:p>
    <w:p w14:paraId="0BDBE22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Принятое ОМС решение об исключении гражданина из числа граждан – участников задачи является основанием для исключения его из списка граждан – участников задачи.</w:t>
      </w:r>
    </w:p>
    <w:p w14:paraId="0D7FDF3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7. В соответствии с очередностью граждан – участников задачи ОМС уведомляют гражданина – участника задачи о предоставлении ему субсидии на возмещение части аннуитетных платежей.</w:t>
      </w:r>
    </w:p>
    <w:p w14:paraId="7DA2194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8. В случае наличия намерения получить субсидию на возмещение части аннуитетных платежей гражданин – участник задачи обращается в ОМС с заявлением о предоставлении субсидии на возмещение части аннуитетных платежей и представляет документы в соответствии с разделом II перечней документов. </w:t>
      </w:r>
    </w:p>
    <w:p w14:paraId="4EB11874"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9. Заявление о предоставлении субсидии на возмещение части аннуитетных платежей принимаются ОМС в срок до 10 числа месяца (в январе – в срок до 16 числа месяца), следующего за отчетным кварталом.</w:t>
      </w:r>
    </w:p>
    <w:p w14:paraId="7B03FB9E"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10. Исключительное право на получение субсидии на возмещение части аннуитетных платежей имеют следующие граждане: </w:t>
      </w:r>
    </w:p>
    <w:p w14:paraId="62D8E8A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педагогические работники государственных или муниципальных образовательных организаций, расположенных на территории Ярославской области; </w:t>
      </w:r>
    </w:p>
    <w:p w14:paraId="36629CC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медицинские работники государственных или муниципальных медицинских организаций, расположенных на территории Ярославской области;</w:t>
      </w:r>
    </w:p>
    <w:p w14:paraId="00260C3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государственные гражданские служащие Ярославской области;</w:t>
      </w:r>
    </w:p>
    <w:p w14:paraId="4EAE4B41"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муниципальные служащие ОМС Ярославской области;</w:t>
      </w:r>
    </w:p>
    <w:p w14:paraId="0F89D0D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многодетные семьи, отнесенные к данной категории Законом Ярославской области от 19 декабря 2008 г. № 65-з «Социальный кодекс Ярославской области»;</w:t>
      </w:r>
    </w:p>
    <w:p w14:paraId="351D69E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инвалиды и семьи, имеющие детей-инвалидов.</w:t>
      </w:r>
    </w:p>
    <w:p w14:paraId="4474735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11. ОМС в течение 10 рабочих дней с момента обращения гражданина – участника задачи с заявлением о предоставлении субсидии на возмещение части аннуитетных платежей рассматривают поступившие документы и принимают решение о предоставлении субсидии на возмещение части аннуитетных платежей и ее размере либо об отказе в предоставлении субсидии на возмещение части аннуитетных платежей.</w:t>
      </w:r>
    </w:p>
    <w:p w14:paraId="4278F7A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12. Основаниями для отказа в предоставлении гражданину – участнику задачи субсидии на возмещение части аннуитетных платежей являются:</w:t>
      </w:r>
    </w:p>
    <w:p w14:paraId="35C21DA9"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непредставление или представление не в полном объеме документов, указанных в разделе II перечней документов;</w:t>
      </w:r>
    </w:p>
    <w:p w14:paraId="72F89B4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недостоверность сведений, содержащихся в представленных документах;</w:t>
      </w:r>
    </w:p>
    <w:p w14:paraId="46691C0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пропуск гражданином – участником задачи установленных данной задачей сроков на предоставление субсидии на возмещение части аннуитетных платежей;</w:t>
      </w:r>
    </w:p>
    <w:p w14:paraId="4965055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прекращения гражданами – участниками задачи трудовых отношений с государственными и муниципальными медицинскими и образовательными организациями, расположенными на территории Ярославской области, а также органами, в которых они проходят государственную (муниципальную) </w:t>
      </w:r>
      <w:r w:rsidRPr="009C0BA6">
        <w:rPr>
          <w:rFonts w:ascii="Times New Roman" w:eastAsia="Times New Roman" w:hAnsi="Times New Roman" w:cs="Times New Roman"/>
          <w:sz w:val="28"/>
          <w:szCs w:val="28"/>
        </w:rPr>
        <w:lastRenderedPageBreak/>
        <w:t>службу, расположенными на территории Ярославской области, кроме случаев расторжения трудового договора по не зависящим от воли сторон обстоятельствам, или при предъявлении требования гражданину – участнику задачи о досрочном погашении ипотечного кредита (займа).</w:t>
      </w:r>
    </w:p>
    <w:p w14:paraId="438AE1C7"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13. Повторное обращение с заявлением о предоставлении субсидии на возмещение части аннуитетных платежей допускается при устранении оснований для отказа в течение 5 рабочих дней с момента получения соответствующего решения ОМС.</w:t>
      </w:r>
    </w:p>
    <w:p w14:paraId="42045CD8"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14. Принятие ОМС решения о предоставлении гражданину – участнику задачи субсидии на возмещение части аннуитетных платежей является основанием для направления в ДС:</w:t>
      </w:r>
    </w:p>
    <w:p w14:paraId="3C6AA43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сопроводительного письма;</w:t>
      </w:r>
    </w:p>
    <w:p w14:paraId="622B5C8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решения ОМС о признании гражданина участником задачи и предоставлении ему субсидии на возмещение части аннуитетных платежей; </w:t>
      </w:r>
    </w:p>
    <w:p w14:paraId="3488780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расчета субсидии на возмещение части аннуитетных платежей; </w:t>
      </w:r>
    </w:p>
    <w:p w14:paraId="7270D8F0"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заявки на финансирование из областного бюджета; </w:t>
      </w:r>
    </w:p>
    <w:p w14:paraId="6E3F64D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заверенных копий документов, указанных в разделе II перечней документов.</w:t>
      </w:r>
    </w:p>
    <w:p w14:paraId="110BD33D"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15. ДС:</w:t>
      </w:r>
    </w:p>
    <w:p w14:paraId="0DB383E2"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xml:space="preserve">- в течение 10 рабочих дней рассматривает поступившие документы, которые должны быть действительными на момент принятия ОМС решения о предоставлении гражданину – участнику задачи субсидии на возмещение части аннуитетных платежей, и принимает решение о предоставлении (об отказе в предоставлении) на условиях софинансирования средств областного бюджета местному бюджету для выдачи гражданину – участнику задачи субсидии на возмещение части аннуитетных платежей; </w:t>
      </w:r>
    </w:p>
    <w:p w14:paraId="3AD73BD6"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 в течение 5 рабочих дней с момента принятия указанного решения направляет в соответствующие ОМС уведомление о предоставлении (об отказе в предоставлении) на условиях софинансирования средств областного бюджета местному бюджету для выдачи гражданину – участнику задачи субсидии на возмещение части аннуитетных платежей по форме 2 согласно приложению 22 к Программе и направляет в департамент финансов Ярославской области заявку на выделение средств областного бюджета местному бюджету на софинансирование субсидии на возмещение части аннуитетных платежей.</w:t>
      </w:r>
    </w:p>
    <w:p w14:paraId="6E1F4633"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16. ОМС при получении от ДС уведомления о предоставлении (об отказе в предоставлении) на условиях софинансирования средств областного бюджета местному бюджету для выдачи гражданину – участнику задачи субсидии на возмещение части аннуитетных платежей и в течение 5 рабочих дней с момента поступления в ОМС указанных средств из областного бюджета осуществляет перечисление субсидии на возмещение части аннуитетных платежей на именной счет гражданина – участника задачи, указанный в заявлении о предоставлении субсидии на возмещение части аннуитетных платежей.</w:t>
      </w:r>
    </w:p>
    <w:p w14:paraId="40D4FAF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lastRenderedPageBreak/>
        <w:t xml:space="preserve">17. Субсидия на возмещение части аннуитетных платежей выделяется гражданину – участнику задачи ежеквартально, в течение 5 лет с момента его первоначального обращения в ОМС с заявлением о предоставлении субсидии на возмещение части аннуитетных платежей. </w:t>
      </w:r>
    </w:p>
    <w:p w14:paraId="45AD2A9A"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18. Первоначальное обращение и последующие ежеквартальные обращения гражданина носят заявительный характер.</w:t>
      </w:r>
    </w:p>
    <w:p w14:paraId="1F48315C" w14:textId="77777777" w:rsidR="009C0BA6" w:rsidRPr="009C0BA6"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19. Последующие ежеквартальные обращения рассматриваются в порядке, установленном пунктами 8 – 22 данного раздела.</w:t>
      </w:r>
    </w:p>
    <w:p w14:paraId="7B7A406B" w14:textId="2F9A60FA" w:rsidR="00722E61" w:rsidRDefault="009C0BA6" w:rsidP="009C0BA6">
      <w:pPr>
        <w:widowControl/>
        <w:autoSpaceDE/>
        <w:autoSpaceDN/>
        <w:adjustRightInd/>
        <w:ind w:firstLine="709"/>
        <w:jc w:val="both"/>
        <w:rPr>
          <w:rFonts w:ascii="Times New Roman" w:eastAsia="Times New Roman" w:hAnsi="Times New Roman" w:cs="Times New Roman"/>
          <w:sz w:val="28"/>
          <w:szCs w:val="28"/>
        </w:rPr>
      </w:pPr>
      <w:r w:rsidRPr="009C0BA6">
        <w:rPr>
          <w:rFonts w:ascii="Times New Roman" w:eastAsia="Times New Roman" w:hAnsi="Times New Roman" w:cs="Times New Roman"/>
          <w:sz w:val="28"/>
          <w:szCs w:val="28"/>
        </w:rPr>
        <w:t>20. Определение размера субсидии на возмещение части аннуитетных платежей осуществляется в соответствии с подпунктами 11.14 – 11.19 пункта 11 Методики предоставления и распределения субсидий из областного бюджета местным бюджетам Ярославской области на реализацию задачи (приложение 24 к Программе).</w:t>
      </w:r>
    </w:p>
    <w:p w14:paraId="2A99F0ED" w14:textId="77777777" w:rsidR="009C0BA6" w:rsidRPr="00722E61" w:rsidRDefault="009C0BA6" w:rsidP="009C0BA6">
      <w:pPr>
        <w:widowControl/>
        <w:autoSpaceDE/>
        <w:autoSpaceDN/>
        <w:adjustRightInd/>
        <w:jc w:val="center"/>
        <w:rPr>
          <w:rFonts w:ascii="Times New Roman" w:eastAsia="Times New Roman" w:hAnsi="Times New Roman" w:cs="Times New Roman"/>
          <w:sz w:val="28"/>
          <w:szCs w:val="28"/>
        </w:rPr>
      </w:pPr>
    </w:p>
    <w:p w14:paraId="1C064BD9"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sectPr w:rsidR="00722E61" w:rsidRPr="00722E61" w:rsidSect="00722E61">
          <w:pgSz w:w="11907" w:h="16840" w:code="9"/>
          <w:pgMar w:top="1134" w:right="567" w:bottom="1134" w:left="1985" w:header="425" w:footer="720" w:gutter="0"/>
          <w:pgNumType w:start="1"/>
          <w:cols w:space="720"/>
          <w:noEndnote/>
          <w:titlePg/>
          <w:docGrid w:linePitch="326"/>
        </w:sectPr>
      </w:pPr>
    </w:p>
    <w:p w14:paraId="38988ACA"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21 </w:t>
      </w:r>
      <w:r w:rsidRPr="00722E61">
        <w:rPr>
          <w:rFonts w:ascii="Times New Roman" w:eastAsia="Times New Roman" w:hAnsi="Times New Roman" w:cs="Times New Roman"/>
          <w:sz w:val="28"/>
          <w:szCs w:val="28"/>
        </w:rPr>
        <w:br/>
        <w:t xml:space="preserve">к Программе </w:t>
      </w:r>
    </w:p>
    <w:p w14:paraId="4F1141BF" w14:textId="77777777" w:rsidR="00722E61" w:rsidRPr="00722E61" w:rsidRDefault="00722E61" w:rsidP="00722E61">
      <w:pPr>
        <w:widowControl/>
        <w:autoSpaceDE/>
        <w:autoSpaceDN/>
        <w:adjustRightInd/>
        <w:ind w:left="5953"/>
        <w:jc w:val="both"/>
        <w:rPr>
          <w:rFonts w:ascii="Times New Roman" w:eastAsia="Times New Roman" w:hAnsi="Times New Roman" w:cs="Times New Roman"/>
          <w:b/>
          <w:sz w:val="28"/>
          <w:szCs w:val="28"/>
        </w:rPr>
      </w:pPr>
    </w:p>
    <w:p w14:paraId="64141879"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ПЕРЕЧНИ</w:t>
      </w:r>
    </w:p>
    <w:p w14:paraId="71FBBCDC" w14:textId="3F0BF279"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документов, необходимых для получения субсидий на государственную поддержку граждан, проживающих на территории Ярославской области, в сфере ипотечного жилищного кредитования на 2011 – 2020 годы</w:t>
      </w:r>
    </w:p>
    <w:p w14:paraId="662D8397" w14:textId="77777777" w:rsidR="00C35F55" w:rsidRDefault="000B2E3B" w:rsidP="000B2E3B">
      <w:pPr>
        <w:widowControl/>
        <w:autoSpaceDE/>
        <w:autoSpaceDN/>
        <w:adjustRightInd/>
        <w:jc w:val="center"/>
        <w:rPr>
          <w:rFonts w:ascii="Times New Roman" w:eastAsia="Times New Roman" w:hAnsi="Times New Roman" w:cs="Times New Roman"/>
          <w:sz w:val="28"/>
          <w:szCs w:val="28"/>
        </w:rPr>
      </w:pPr>
      <w:r w:rsidRPr="000B2E3B">
        <w:rPr>
          <w:rFonts w:ascii="Times New Roman" w:eastAsia="Times New Roman" w:hAnsi="Times New Roman" w:cs="Times New Roman"/>
          <w:sz w:val="28"/>
          <w:szCs w:val="28"/>
        </w:rPr>
        <w:t>&lt;в ред. постановлени</w:t>
      </w:r>
      <w:r w:rsidR="00C35F55">
        <w:rPr>
          <w:rFonts w:ascii="Times New Roman" w:eastAsia="Times New Roman" w:hAnsi="Times New Roman" w:cs="Times New Roman"/>
          <w:sz w:val="28"/>
          <w:szCs w:val="28"/>
        </w:rPr>
        <w:t>й</w:t>
      </w:r>
      <w:r w:rsidRPr="000B2E3B">
        <w:rPr>
          <w:rFonts w:ascii="Times New Roman" w:eastAsia="Times New Roman" w:hAnsi="Times New Roman" w:cs="Times New Roman"/>
          <w:sz w:val="28"/>
          <w:szCs w:val="28"/>
        </w:rPr>
        <w:t xml:space="preserve"> Правительства области от 17.12.2015 № 1354-п</w:t>
      </w:r>
      <w:r w:rsidR="00C35F55">
        <w:rPr>
          <w:rFonts w:ascii="Times New Roman" w:eastAsia="Times New Roman" w:hAnsi="Times New Roman" w:cs="Times New Roman"/>
          <w:sz w:val="28"/>
          <w:szCs w:val="28"/>
        </w:rPr>
        <w:t xml:space="preserve">, </w:t>
      </w:r>
    </w:p>
    <w:p w14:paraId="61893B22" w14:textId="004FF326" w:rsidR="00722E61" w:rsidRPr="000B2E3B" w:rsidRDefault="00C35F55" w:rsidP="008D38A8">
      <w:pPr>
        <w:widowControl/>
        <w:autoSpaceDE/>
        <w:autoSpaceDN/>
        <w:adjustRightInd/>
        <w:jc w:val="center"/>
        <w:rPr>
          <w:rFonts w:ascii="Times New Roman" w:eastAsia="Times New Roman" w:hAnsi="Times New Roman" w:cs="Times New Roman"/>
          <w:sz w:val="28"/>
          <w:szCs w:val="28"/>
        </w:rPr>
      </w:pPr>
      <w:r w:rsidRPr="00C35F55">
        <w:rPr>
          <w:rFonts w:ascii="Times New Roman" w:eastAsia="Times New Roman" w:hAnsi="Times New Roman" w:cs="Times New Roman"/>
          <w:sz w:val="28"/>
          <w:szCs w:val="28"/>
        </w:rPr>
        <w:t>от 22.08.2016 № 965-п</w:t>
      </w:r>
      <w:r w:rsidR="009C0BA6">
        <w:rPr>
          <w:rFonts w:ascii="Times New Roman" w:eastAsia="Times New Roman" w:hAnsi="Times New Roman" w:cs="Times New Roman"/>
          <w:sz w:val="28"/>
          <w:szCs w:val="28"/>
        </w:rPr>
        <w:t>,</w:t>
      </w:r>
      <w:r w:rsidR="009C0BA6" w:rsidRPr="009C0BA6">
        <w:t xml:space="preserve"> </w:t>
      </w:r>
      <w:r w:rsidR="009C0BA6">
        <w:rPr>
          <w:rFonts w:ascii="Times New Roman" w:eastAsia="Times New Roman" w:hAnsi="Times New Roman" w:cs="Times New Roman"/>
          <w:sz w:val="28"/>
          <w:szCs w:val="28"/>
        </w:rPr>
        <w:t>от 21.02.2017 № 137-п</w:t>
      </w:r>
      <w:r w:rsidR="000B2E3B" w:rsidRPr="000B2E3B">
        <w:rPr>
          <w:rFonts w:ascii="Times New Roman" w:eastAsia="Times New Roman" w:hAnsi="Times New Roman" w:cs="Times New Roman"/>
          <w:sz w:val="28"/>
          <w:szCs w:val="28"/>
        </w:rPr>
        <w:t>&gt;</w:t>
      </w:r>
    </w:p>
    <w:p w14:paraId="0427837F" w14:textId="77777777" w:rsidR="000B2E3B" w:rsidRPr="00722E61" w:rsidRDefault="000B2E3B" w:rsidP="00722E61">
      <w:pPr>
        <w:widowControl/>
        <w:autoSpaceDE/>
        <w:autoSpaceDN/>
        <w:adjustRightInd/>
        <w:jc w:val="both"/>
        <w:rPr>
          <w:rFonts w:ascii="Times New Roman" w:eastAsia="Times New Roman" w:hAnsi="Times New Roman" w:cs="Times New Roman"/>
          <w:b/>
          <w:sz w:val="28"/>
          <w:szCs w:val="28"/>
        </w:rPr>
      </w:pPr>
    </w:p>
    <w:p w14:paraId="68AE60E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ПЕРЕЧЕНЬ</w:t>
      </w:r>
    </w:p>
    <w:p w14:paraId="04C7E6F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документов, необходимых для получения субсидии на приобретение или строительство жилых помещений при получении ипотечного кредита </w:t>
      </w:r>
      <w:r w:rsidRPr="00722E61">
        <w:rPr>
          <w:rFonts w:ascii="Times New Roman" w:eastAsia="Times New Roman" w:hAnsi="Times New Roman" w:cs="Times New Roman"/>
          <w:sz w:val="28"/>
          <w:szCs w:val="28"/>
        </w:rPr>
        <w:br/>
        <w:t>(займа)*</w:t>
      </w:r>
    </w:p>
    <w:p w14:paraId="03F561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77B528BE" w14:textId="77777777" w:rsidR="00722E61" w:rsidRPr="00722E61" w:rsidRDefault="00722E61" w:rsidP="00722E61">
      <w:pPr>
        <w:widowControl/>
        <w:autoSpaceDE/>
        <w:autoSpaceDN/>
        <w:adjustRightInd/>
        <w:ind w:firstLine="709"/>
        <w:contextualSpacing/>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Заявление гражданина о предоставлении субсидии на приобретение или строительство жилых помещений при получении ипотечного кредита (займа) (далее – субсидия на приобретение или строительство жилых помещений)</w:t>
      </w:r>
    </w:p>
    <w:p w14:paraId="7BE9013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 Предварительное согласие кредитора на выдачу ипотечного кредита с указанием суммы кредита, размера первоначального взноса </w:t>
      </w:r>
    </w:p>
    <w:p w14:paraId="34E0DFD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Паспорт или иной документ, удостоверяющий личность**</w:t>
      </w:r>
    </w:p>
    <w:p w14:paraId="31F7355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Свидетельство о браке/ расторжении брака**</w:t>
      </w:r>
    </w:p>
    <w:p w14:paraId="73C6DB7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Свидетельство о рождении**</w:t>
      </w:r>
    </w:p>
    <w:p w14:paraId="2EDF5F2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Справка органа местного самоуправления муниципального образования области о постановке гражданина (членов семьи) на учёт нуждающихся в жилых помещениях, предоставляемых по договорам социального найма (в отношении граждан, состоящих на учёте в качестве нуждающихся в жилых помещениях, предоставляемых по договорам социального найма, и подавших заявление о предоставлении субсидии на приобретение или строительство жилых помещений)</w:t>
      </w:r>
    </w:p>
    <w:p w14:paraId="4A51D759"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 Выписка из домовой книги</w:t>
      </w:r>
    </w:p>
    <w:p w14:paraId="7C1B8D36" w14:textId="77777777" w:rsidR="008D38A8" w:rsidRPr="008D38A8" w:rsidRDefault="00722E61" w:rsidP="008D38A8">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8. </w:t>
      </w:r>
      <w:r w:rsidR="008D38A8" w:rsidRPr="008D38A8">
        <w:rPr>
          <w:rFonts w:ascii="Times New Roman" w:eastAsia="Times New Roman" w:hAnsi="Times New Roman" w:cs="Times New Roman"/>
          <w:sz w:val="28"/>
          <w:szCs w:val="28"/>
        </w:rPr>
        <w:t>Документы, свидетельствующие о наличии или отсутствии в собственности жилых помещений:</w:t>
      </w:r>
    </w:p>
    <w:p w14:paraId="480540EF" w14:textId="77777777" w:rsidR="008D38A8" w:rsidRPr="008D38A8" w:rsidRDefault="008D38A8" w:rsidP="008D38A8">
      <w:pPr>
        <w:ind w:firstLine="709"/>
        <w:jc w:val="both"/>
        <w:rPr>
          <w:rFonts w:ascii="Times New Roman" w:eastAsia="Times New Roman" w:hAnsi="Times New Roman" w:cs="Times New Roman"/>
          <w:sz w:val="28"/>
          <w:szCs w:val="28"/>
        </w:rPr>
      </w:pPr>
      <w:r w:rsidRPr="008D38A8">
        <w:rPr>
          <w:rFonts w:ascii="Times New Roman" w:eastAsia="Times New Roman" w:hAnsi="Times New Roman" w:cs="Times New Roman"/>
          <w:sz w:val="28"/>
          <w:szCs w:val="28"/>
        </w:rPr>
        <w:t>- выписка из Единого государственного реестра недвижимости **;</w:t>
      </w:r>
    </w:p>
    <w:p w14:paraId="23844482" w14:textId="3DE4E3FA" w:rsidR="008D38A8" w:rsidRPr="00722E61" w:rsidRDefault="008D38A8" w:rsidP="008D38A8">
      <w:pPr>
        <w:ind w:firstLine="709"/>
        <w:jc w:val="both"/>
        <w:rPr>
          <w:rFonts w:ascii="Times New Roman" w:eastAsia="Times New Roman" w:hAnsi="Times New Roman" w:cs="Times New Roman"/>
          <w:sz w:val="28"/>
          <w:szCs w:val="28"/>
        </w:rPr>
      </w:pPr>
      <w:r w:rsidRPr="008D38A8">
        <w:rPr>
          <w:rFonts w:ascii="Times New Roman" w:eastAsia="Times New Roman" w:hAnsi="Times New Roman" w:cs="Times New Roman"/>
          <w:sz w:val="28"/>
          <w:szCs w:val="28"/>
        </w:rPr>
        <w:t>- справка Ярославского отделения Верхне-Волжского филиала акционерного общества «Ростехинвентаризация – Федеральное БТИ» (представляется по субъекту (субъектам) мест проживания гражданина**)</w:t>
      </w:r>
      <w:r>
        <w:rPr>
          <w:rFonts w:ascii="Times New Roman" w:eastAsia="Times New Roman" w:hAnsi="Times New Roman" w:cs="Times New Roman"/>
          <w:sz w:val="28"/>
          <w:szCs w:val="28"/>
        </w:rPr>
        <w:t>&lt;в ред. постановления Правительства области от</w:t>
      </w:r>
      <w:r w:rsidRPr="008D38A8">
        <w:rPr>
          <w:rFonts w:ascii="Times New Roman" w:eastAsia="Times New Roman" w:hAnsi="Times New Roman" w:cs="Times New Roman"/>
          <w:sz w:val="28"/>
          <w:szCs w:val="28"/>
        </w:rPr>
        <w:t xml:space="preserve"> 21.02.2017 № 137-п&gt;</w:t>
      </w:r>
    </w:p>
    <w:p w14:paraId="15567692" w14:textId="77777777" w:rsidR="008D38A8" w:rsidRPr="008D38A8" w:rsidRDefault="00722E61" w:rsidP="008D38A8">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9. </w:t>
      </w:r>
      <w:r w:rsidR="008D38A8" w:rsidRPr="008D38A8">
        <w:rPr>
          <w:rFonts w:ascii="Times New Roman" w:eastAsia="Times New Roman" w:hAnsi="Times New Roman" w:cs="Times New Roman"/>
          <w:sz w:val="28"/>
          <w:szCs w:val="28"/>
        </w:rPr>
        <w:t>Кроме того, для граждан:</w:t>
      </w:r>
    </w:p>
    <w:p w14:paraId="310F84E0" w14:textId="77777777" w:rsidR="008D38A8" w:rsidRPr="008D38A8" w:rsidRDefault="008D38A8" w:rsidP="008D38A8">
      <w:pPr>
        <w:ind w:firstLine="709"/>
        <w:jc w:val="both"/>
        <w:rPr>
          <w:rFonts w:ascii="Times New Roman" w:eastAsia="Times New Roman" w:hAnsi="Times New Roman" w:cs="Times New Roman"/>
          <w:sz w:val="28"/>
          <w:szCs w:val="28"/>
        </w:rPr>
      </w:pPr>
      <w:r w:rsidRPr="008D38A8">
        <w:rPr>
          <w:rFonts w:ascii="Times New Roman" w:eastAsia="Times New Roman" w:hAnsi="Times New Roman" w:cs="Times New Roman"/>
          <w:sz w:val="28"/>
          <w:szCs w:val="28"/>
        </w:rPr>
        <w:t xml:space="preserve">- указанных в абзацах втором – пятом пункта 11 раздела I формы и условий предоставления субсидии на приобретение или строительство жилых помещений и субсидии на возмещение части ежемесячных аннуитетных платежей по кредиту (займу) в рамках реализации задачи по государственной </w:t>
      </w:r>
      <w:r w:rsidRPr="008D38A8">
        <w:rPr>
          <w:rFonts w:ascii="Times New Roman" w:eastAsia="Times New Roman" w:hAnsi="Times New Roman" w:cs="Times New Roman"/>
          <w:sz w:val="28"/>
          <w:szCs w:val="28"/>
        </w:rPr>
        <w:lastRenderedPageBreak/>
        <w:t>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 (далее – Программа), приведенных в приложении 20 к Программе, – справка государственной или муниципальной образовательной или медицинской организации, расположенной на территории Ярославской области, либо органа государственной власти Ярославской области или органа местного самоуправления муниципального образования области по месту работы гражданина в адрес органа местного самоуправления муниципального образования области об указании непрерывного стажа работы гражданина в органах государственной власти области или органах местного самоуправления муниципальных образований области либо в государственных или муниципальных медицинских или образовательных организациях, расположенных на территории Ярославской области, на дату подачи заявления о предоставлении субсидии на приобретение или строительство жилых помещений;</w:t>
      </w:r>
    </w:p>
    <w:p w14:paraId="3B6943F1" w14:textId="77777777" w:rsidR="008D38A8" w:rsidRPr="008D38A8" w:rsidRDefault="008D38A8" w:rsidP="008D38A8">
      <w:pPr>
        <w:ind w:firstLine="709"/>
        <w:jc w:val="both"/>
        <w:rPr>
          <w:rFonts w:ascii="Times New Roman" w:eastAsia="Times New Roman" w:hAnsi="Times New Roman" w:cs="Times New Roman"/>
          <w:sz w:val="28"/>
          <w:szCs w:val="28"/>
        </w:rPr>
      </w:pPr>
      <w:r w:rsidRPr="008D38A8">
        <w:rPr>
          <w:rFonts w:ascii="Times New Roman" w:eastAsia="Times New Roman" w:hAnsi="Times New Roman" w:cs="Times New Roman"/>
          <w:sz w:val="28"/>
          <w:szCs w:val="28"/>
        </w:rPr>
        <w:t>- указанных в абзаце шестом пункта 11 раздела I формы и условий предоставления субсидии на приобретение или строительство жилых помещений 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Программы (приложение 20 к Программе), – документы, удостоверяющие принадлежность гражданина к данной категории;</w:t>
      </w:r>
    </w:p>
    <w:p w14:paraId="04E57FD6" w14:textId="135B79B1" w:rsidR="000949E9" w:rsidRDefault="008D38A8" w:rsidP="008D38A8">
      <w:pPr>
        <w:ind w:firstLine="709"/>
        <w:jc w:val="both"/>
        <w:rPr>
          <w:rFonts w:ascii="Times New Roman" w:eastAsia="Times New Roman" w:hAnsi="Times New Roman" w:cs="Times New Roman"/>
          <w:sz w:val="28"/>
          <w:szCs w:val="28"/>
        </w:rPr>
      </w:pPr>
      <w:r w:rsidRPr="008D38A8">
        <w:rPr>
          <w:rFonts w:ascii="Times New Roman" w:eastAsia="Times New Roman" w:hAnsi="Times New Roman" w:cs="Times New Roman"/>
          <w:sz w:val="28"/>
          <w:szCs w:val="28"/>
        </w:rPr>
        <w:t>- указанных в абзаце седьмом пункта 11 раздела I формы и условий предоставления субсидии на приобретение или строительство жилых помещений 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Программы (приложение 20 к Программе), – удостоверение многодетной семьи&lt;в ред. постановления Правительства области от 21.02.2017 № 137-п&gt;</w:t>
      </w:r>
    </w:p>
    <w:p w14:paraId="217FCAB1"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Доверенность, составленная в простой письменной форме для  представления интересов членов семьи гражданина, подавших заявление на предоставление субсидии, при предоставлении государственных услуг органами исполнительной власти Ярославской области и органами местного самоуправления муниципальных образований области при осуществлении переданных государственных полномочий</w:t>
      </w:r>
    </w:p>
    <w:p w14:paraId="3E8FBB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Согласие на обработку персональных данных по форме 4 согласно приложению 19 к Программе от гражданина (членов семьи), иных лиц</w:t>
      </w:r>
    </w:p>
    <w:p w14:paraId="2B14FC64"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5F2354FA"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Представляются заверенные копии документов.</w:t>
      </w:r>
    </w:p>
    <w:p w14:paraId="697FF40D"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Документы представляются на каждого члена семьи.</w:t>
      </w:r>
    </w:p>
    <w:p w14:paraId="6CC292E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7F899AC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ПЕРЕЧЕНЬ</w:t>
      </w:r>
    </w:p>
    <w:p w14:paraId="5D02AFDC" w14:textId="77777777" w:rsid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документов, необходимых для получения субсидии на возмещение части ежемесячных аннуитетных платежей по кредиту (займу)* </w:t>
      </w:r>
    </w:p>
    <w:p w14:paraId="1DD7178F" w14:textId="77777777" w:rsidR="00C35F55" w:rsidRDefault="000B2E3B" w:rsidP="000B2E3B">
      <w:pPr>
        <w:jc w:val="center"/>
        <w:rPr>
          <w:rFonts w:ascii="Times New Roman" w:eastAsia="Times New Roman" w:hAnsi="Times New Roman" w:cs="Times New Roman"/>
          <w:sz w:val="28"/>
          <w:szCs w:val="28"/>
        </w:rPr>
      </w:pPr>
      <w:r w:rsidRPr="000B2E3B">
        <w:rPr>
          <w:rFonts w:ascii="Times New Roman" w:eastAsia="Times New Roman" w:hAnsi="Times New Roman" w:cs="Times New Roman"/>
          <w:sz w:val="28"/>
          <w:szCs w:val="28"/>
        </w:rPr>
        <w:t>&lt;в ред. постановлени</w:t>
      </w:r>
      <w:r w:rsidR="00C35F55">
        <w:rPr>
          <w:rFonts w:ascii="Times New Roman" w:eastAsia="Times New Roman" w:hAnsi="Times New Roman" w:cs="Times New Roman"/>
          <w:sz w:val="28"/>
          <w:szCs w:val="28"/>
        </w:rPr>
        <w:t>й</w:t>
      </w:r>
      <w:r w:rsidRPr="000B2E3B">
        <w:rPr>
          <w:rFonts w:ascii="Times New Roman" w:eastAsia="Times New Roman" w:hAnsi="Times New Roman" w:cs="Times New Roman"/>
          <w:sz w:val="28"/>
          <w:szCs w:val="28"/>
        </w:rPr>
        <w:t xml:space="preserve"> Правительства области от 17.12.2015 № 1354-п</w:t>
      </w:r>
      <w:r w:rsidR="00C35F55">
        <w:rPr>
          <w:rFonts w:ascii="Times New Roman" w:eastAsia="Times New Roman" w:hAnsi="Times New Roman" w:cs="Times New Roman"/>
          <w:sz w:val="28"/>
          <w:szCs w:val="28"/>
        </w:rPr>
        <w:t xml:space="preserve">, </w:t>
      </w:r>
    </w:p>
    <w:p w14:paraId="020722A0" w14:textId="223AEEB4" w:rsidR="000B2E3B" w:rsidRPr="000B2E3B" w:rsidRDefault="00C35F55" w:rsidP="000B2E3B">
      <w:pPr>
        <w:jc w:val="center"/>
        <w:rPr>
          <w:rFonts w:ascii="Times New Roman" w:eastAsia="Times New Roman" w:hAnsi="Times New Roman" w:cs="Times New Roman"/>
          <w:sz w:val="28"/>
          <w:szCs w:val="28"/>
        </w:rPr>
      </w:pPr>
      <w:r w:rsidRPr="00C35F55">
        <w:rPr>
          <w:rFonts w:ascii="Times New Roman" w:eastAsia="Times New Roman" w:hAnsi="Times New Roman" w:cs="Times New Roman"/>
          <w:sz w:val="28"/>
          <w:szCs w:val="28"/>
        </w:rPr>
        <w:t>от 22.08.2016 № 965-п</w:t>
      </w:r>
      <w:r w:rsidR="008D38A8">
        <w:rPr>
          <w:rFonts w:ascii="Times New Roman" w:eastAsia="Times New Roman" w:hAnsi="Times New Roman" w:cs="Times New Roman"/>
          <w:sz w:val="28"/>
          <w:szCs w:val="28"/>
        </w:rPr>
        <w:t xml:space="preserve">, </w:t>
      </w:r>
      <w:r w:rsidR="008D38A8" w:rsidRPr="008D38A8">
        <w:rPr>
          <w:rFonts w:ascii="Times New Roman" w:eastAsia="Times New Roman" w:hAnsi="Times New Roman" w:cs="Times New Roman"/>
          <w:sz w:val="28"/>
          <w:szCs w:val="28"/>
        </w:rPr>
        <w:t>от 21.02.2017 № 137-п</w:t>
      </w:r>
      <w:r w:rsidR="000B2E3B" w:rsidRPr="000B2E3B">
        <w:rPr>
          <w:rFonts w:ascii="Times New Roman" w:eastAsia="Times New Roman" w:hAnsi="Times New Roman" w:cs="Times New Roman"/>
          <w:sz w:val="28"/>
          <w:szCs w:val="28"/>
        </w:rPr>
        <w:t>&gt;</w:t>
      </w:r>
    </w:p>
    <w:p w14:paraId="4B216B5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5C20532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Заявление гражданина о предоставлении субсидии на возмещение части ежемесячных аннуитетных платежей по кредиту (займу) (далее – субсидия на возмещение аннуитетных платежей (ежеквартально)</w:t>
      </w:r>
    </w:p>
    <w:p w14:paraId="5F22075B" w14:textId="4AEF2E55"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 </w:t>
      </w:r>
      <w:r w:rsidR="008D38A8" w:rsidRPr="008D38A8">
        <w:rPr>
          <w:rFonts w:ascii="Times New Roman" w:eastAsia="Times New Roman" w:hAnsi="Times New Roman" w:cs="Times New Roman"/>
          <w:sz w:val="28"/>
          <w:szCs w:val="28"/>
        </w:rPr>
        <w:t>Справка государственной или муниципальной медицинской или образовательной организации, расположенной на территории Ярославской области, либо органа государственной власти Ярославской области или органа местного самоуправления муниципального образования области по месту работы гражданина в адрес органа местного самоуправления муниципального образования области, содержащая подтверждение трудовых отношений с гражданином – участником задачи по государственной поддержке граждан, проживающих на территории Ярославской области, в сфере ипотечного жилищного кредитования Программы на дату подачи им заявления о предоставлении субсидии на возмещение аннуитетных платежей (ежеквартально)&lt;в ред. постановления Правительства области от 21.02.2017 № 137-п&gt;</w:t>
      </w:r>
    </w:p>
    <w:p w14:paraId="37811D41" w14:textId="74410FB2"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 </w:t>
      </w:r>
      <w:r w:rsidR="008D38A8" w:rsidRPr="008D38A8">
        <w:rPr>
          <w:rFonts w:ascii="Times New Roman" w:eastAsia="Times New Roman" w:hAnsi="Times New Roman" w:cs="Times New Roman"/>
          <w:sz w:val="28"/>
          <w:szCs w:val="28"/>
        </w:rPr>
        <w:t>Копия(ии) выписки(ок) из Единого государственного реестра недвижимости согласно свидетельству о праве на получение субсидии на приобретение или строительство жилых помещений (представляется(ются) на всех членов семьи единожды при первоначальном обращении гражданина)</w:t>
      </w:r>
      <w:r w:rsidR="008D38A8">
        <w:rPr>
          <w:rFonts w:ascii="Times New Roman" w:eastAsia="Times New Roman" w:hAnsi="Times New Roman" w:cs="Times New Roman"/>
          <w:sz w:val="28"/>
          <w:szCs w:val="28"/>
        </w:rPr>
        <w:t>&lt;в ред. постановлений</w:t>
      </w:r>
      <w:r w:rsidR="00C35F55" w:rsidRPr="00C35F55">
        <w:rPr>
          <w:rFonts w:ascii="Times New Roman" w:eastAsia="Times New Roman" w:hAnsi="Times New Roman" w:cs="Times New Roman"/>
          <w:sz w:val="28"/>
          <w:szCs w:val="28"/>
        </w:rPr>
        <w:t xml:space="preserve"> Правительства области от 22.08.2016 № 965-п</w:t>
      </w:r>
      <w:r w:rsidR="008D38A8">
        <w:rPr>
          <w:rFonts w:ascii="Times New Roman" w:eastAsia="Times New Roman" w:hAnsi="Times New Roman" w:cs="Times New Roman"/>
          <w:sz w:val="28"/>
          <w:szCs w:val="28"/>
        </w:rPr>
        <w:t>,</w:t>
      </w:r>
      <w:r w:rsidR="008D38A8" w:rsidRPr="008D38A8">
        <w:t xml:space="preserve"> </w:t>
      </w:r>
      <w:r w:rsidR="008D38A8" w:rsidRPr="008D38A8">
        <w:rPr>
          <w:rFonts w:ascii="Times New Roman" w:eastAsia="Times New Roman" w:hAnsi="Times New Roman" w:cs="Times New Roman"/>
          <w:sz w:val="28"/>
          <w:szCs w:val="28"/>
        </w:rPr>
        <w:t>от 21.02.2017 № 137-п</w:t>
      </w:r>
      <w:r w:rsidR="00C35F55" w:rsidRPr="00C35F55">
        <w:rPr>
          <w:rFonts w:ascii="Times New Roman" w:eastAsia="Times New Roman" w:hAnsi="Times New Roman" w:cs="Times New Roman"/>
          <w:sz w:val="28"/>
          <w:szCs w:val="28"/>
        </w:rPr>
        <w:t>&gt;</w:t>
      </w:r>
    </w:p>
    <w:p w14:paraId="6F4C0F5E" w14:textId="2551ED42" w:rsidR="00722E61" w:rsidRPr="00722E61" w:rsidRDefault="00722E61" w:rsidP="00722E61">
      <w:pPr>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4. </w:t>
      </w:r>
      <w:r w:rsidR="008D38A8" w:rsidRPr="008D38A8">
        <w:rPr>
          <w:rFonts w:ascii="Times New Roman" w:eastAsia="Times New Roman" w:hAnsi="Times New Roman" w:cs="Times New Roman"/>
          <w:sz w:val="28"/>
          <w:szCs w:val="28"/>
        </w:rPr>
        <w:t>Копии кредитного договора и графика погашения платежей (представляются единожды при первоначальном обращении гражданина с заявлением о предоставлении субсидии на возмещение аннуитетных платежей, за исключением случая, указанного в подпункте 11.18 пункта 11 Методики предоставления и распределения субсидий из областного бюджета местным бюджетам Ярославской области на реализацию задачи по государственной поддержке граждан, проживающих на территории Ярославской области, в сфере ипотечного жилищного кредитования Программы (приложение 24 к Программе)</w:t>
      </w:r>
      <w:r w:rsidR="000B2E3B" w:rsidRPr="000B2E3B">
        <w:rPr>
          <w:rFonts w:ascii="Times New Roman" w:eastAsia="Times New Roman" w:hAnsi="Times New Roman" w:cs="Times New Roman"/>
          <w:sz w:val="28"/>
          <w:szCs w:val="28"/>
        </w:rPr>
        <w:t>&lt;в ред.</w:t>
      </w:r>
      <w:r w:rsidR="008D38A8">
        <w:rPr>
          <w:rFonts w:ascii="Times New Roman" w:eastAsia="Times New Roman" w:hAnsi="Times New Roman" w:cs="Times New Roman"/>
          <w:sz w:val="28"/>
          <w:szCs w:val="28"/>
        </w:rPr>
        <w:t xml:space="preserve"> постановлений</w:t>
      </w:r>
      <w:r w:rsidR="000B2E3B" w:rsidRPr="000B2E3B">
        <w:rPr>
          <w:rFonts w:ascii="Times New Roman" w:eastAsia="Times New Roman" w:hAnsi="Times New Roman" w:cs="Times New Roman"/>
          <w:sz w:val="28"/>
          <w:szCs w:val="28"/>
        </w:rPr>
        <w:t xml:space="preserve"> Правительства области от 17.12.2015 № 1354-п</w:t>
      </w:r>
      <w:r w:rsidR="008D38A8">
        <w:rPr>
          <w:rFonts w:ascii="Times New Roman" w:eastAsia="Times New Roman" w:hAnsi="Times New Roman" w:cs="Times New Roman"/>
          <w:sz w:val="28"/>
          <w:szCs w:val="28"/>
        </w:rPr>
        <w:t xml:space="preserve">, </w:t>
      </w:r>
      <w:r w:rsidR="008D38A8" w:rsidRPr="008D38A8">
        <w:rPr>
          <w:rFonts w:ascii="Times New Roman" w:eastAsia="Times New Roman" w:hAnsi="Times New Roman" w:cs="Times New Roman"/>
          <w:sz w:val="28"/>
          <w:szCs w:val="28"/>
        </w:rPr>
        <w:t>от 21.02.2017 № 137-п</w:t>
      </w:r>
      <w:r w:rsidR="000B2E3B" w:rsidRPr="000B2E3B">
        <w:rPr>
          <w:rFonts w:ascii="Times New Roman" w:eastAsia="Times New Roman" w:hAnsi="Times New Roman" w:cs="Times New Roman"/>
          <w:sz w:val="28"/>
          <w:szCs w:val="28"/>
        </w:rPr>
        <w:t>&gt;</w:t>
      </w:r>
    </w:p>
    <w:p w14:paraId="53F6714C" w14:textId="77777777" w:rsidR="00722E61" w:rsidRPr="00722E61" w:rsidRDefault="00722E61" w:rsidP="00722E61">
      <w:pPr>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Информация кредитора о размере и сроках фактически произведенных платежей за квартал, предшествующий подаче заявления гражданина о предоставлении субсидии на возмещение аннуитетных  платежей и отсутствии просрочек (ежеквартально)</w:t>
      </w:r>
    </w:p>
    <w:p w14:paraId="30655CE2" w14:textId="77777777" w:rsidR="00722E61" w:rsidRPr="00722E61" w:rsidRDefault="00722E61" w:rsidP="00722E61">
      <w:pPr>
        <w:ind w:firstLine="540"/>
        <w:jc w:val="both"/>
        <w:rPr>
          <w:rFonts w:ascii="Times New Roman" w:eastAsia="Times New Roman" w:hAnsi="Times New Roman" w:cs="Times New Roman"/>
          <w:sz w:val="28"/>
          <w:szCs w:val="28"/>
        </w:rPr>
      </w:pPr>
    </w:p>
    <w:p w14:paraId="3BA90FA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Представляются заверенные копии документов.</w:t>
      </w:r>
    </w:p>
    <w:p w14:paraId="5FC9A945" w14:textId="77777777" w:rsidR="00722E61" w:rsidRPr="00722E61" w:rsidRDefault="00722E61" w:rsidP="00722E61">
      <w:pPr>
        <w:ind w:firstLine="540"/>
        <w:jc w:val="both"/>
        <w:rPr>
          <w:rFonts w:ascii="Times New Roman" w:eastAsia="Times New Roman" w:hAnsi="Times New Roman" w:cs="Times New Roman"/>
          <w:sz w:val="28"/>
          <w:szCs w:val="28"/>
        </w:rPr>
      </w:pPr>
    </w:p>
    <w:p w14:paraId="566F99BA" w14:textId="77777777" w:rsidR="00722E61" w:rsidRPr="00722E61" w:rsidRDefault="00722E61" w:rsidP="00722E61">
      <w:pPr>
        <w:ind w:firstLine="540"/>
        <w:jc w:val="both"/>
        <w:rPr>
          <w:rFonts w:ascii="Times New Roman" w:eastAsia="Times New Roman" w:hAnsi="Times New Roman" w:cs="Times New Roman"/>
          <w:sz w:val="28"/>
          <w:szCs w:val="28"/>
        </w:rPr>
      </w:pPr>
    </w:p>
    <w:p w14:paraId="1269505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6D3CA074" w14:textId="77777777" w:rsidR="00722E61" w:rsidRPr="00722E61" w:rsidRDefault="00722E61" w:rsidP="00722E61">
      <w:pPr>
        <w:widowControl/>
        <w:autoSpaceDE/>
        <w:autoSpaceDN/>
        <w:adjustRightInd/>
        <w:ind w:left="5670"/>
        <w:rPr>
          <w:rFonts w:ascii="Times New Roman" w:eastAsia="Times New Roman" w:hAnsi="Times New Roman" w:cs="Times New Roman"/>
          <w:sz w:val="28"/>
          <w:szCs w:val="28"/>
        </w:rPr>
        <w:sectPr w:rsidR="00722E61" w:rsidRPr="00722E61" w:rsidSect="00722E61">
          <w:pgSz w:w="11907" w:h="16840" w:code="9"/>
          <w:pgMar w:top="1134" w:right="567" w:bottom="1134" w:left="1985" w:header="425" w:footer="720" w:gutter="0"/>
          <w:pgNumType w:start="1"/>
          <w:cols w:space="720"/>
          <w:noEndnote/>
          <w:titlePg/>
          <w:docGrid w:linePitch="326"/>
        </w:sectPr>
      </w:pPr>
    </w:p>
    <w:p w14:paraId="49E46379" w14:textId="77777777" w:rsidR="00722E61" w:rsidRPr="00722E61" w:rsidRDefault="00722E61" w:rsidP="00722E61">
      <w:pPr>
        <w:pageBreakBefore/>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22 </w:t>
      </w:r>
    </w:p>
    <w:p w14:paraId="59C8F0FF"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0CD250E3" w14:textId="77777777" w:rsidR="00722E61" w:rsidRPr="00722E61" w:rsidRDefault="00722E61" w:rsidP="00722E61">
      <w:pPr>
        <w:widowControl/>
        <w:autoSpaceDE/>
        <w:autoSpaceDN/>
        <w:adjustRightInd/>
        <w:ind w:left="5103"/>
        <w:rPr>
          <w:rFonts w:ascii="Times New Roman" w:eastAsia="Times New Roman" w:hAnsi="Times New Roman" w:cs="Times New Roman"/>
          <w:sz w:val="10"/>
          <w:szCs w:val="10"/>
        </w:rPr>
      </w:pPr>
    </w:p>
    <w:p w14:paraId="7B75DDAB"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w:t>
      </w:r>
    </w:p>
    <w:p w14:paraId="73C5D4B7"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уведомлений о предоставлении (отказе в предоставлении) на условиях софинансирования средств областного бюджета местному бюджету для выдачи гражданину субсидий на государственную поддержку граждан, проживающих на территории Ярославской области, в сфере ипотечного жилищного кредитования в рамках региональной программы </w:t>
      </w:r>
    </w:p>
    <w:p w14:paraId="077E6A65"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«Стимулирование развития жилищного строительства на территории Ярославской области» на 2011 - 2020 годы</w:t>
      </w:r>
    </w:p>
    <w:p w14:paraId="17C44630" w14:textId="77777777" w:rsidR="00722E61" w:rsidRPr="00722E61" w:rsidRDefault="00722E61" w:rsidP="00722E61">
      <w:pPr>
        <w:widowControl/>
        <w:autoSpaceDE/>
        <w:autoSpaceDN/>
        <w:adjustRightInd/>
        <w:ind w:left="5103"/>
        <w:rPr>
          <w:rFonts w:ascii="Times New Roman" w:eastAsia="Times New Roman" w:hAnsi="Times New Roman" w:cs="Times New Roman"/>
          <w:sz w:val="10"/>
          <w:szCs w:val="10"/>
        </w:rPr>
      </w:pPr>
    </w:p>
    <w:p w14:paraId="5FC55A54"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Форма 1</w:t>
      </w:r>
    </w:p>
    <w:p w14:paraId="31273FE1" w14:textId="77777777" w:rsidR="00722E61" w:rsidRPr="00722E61" w:rsidRDefault="00722E61" w:rsidP="00722E61">
      <w:pPr>
        <w:widowControl/>
        <w:autoSpaceDE/>
        <w:autoSpaceDN/>
        <w:adjustRightInd/>
        <w:rPr>
          <w:rFonts w:ascii="Times New Roman" w:eastAsia="Times New Roman" w:hAnsi="Times New Roman" w:cs="Times New Roman"/>
          <w:sz w:val="10"/>
          <w:szCs w:val="10"/>
        </w:rPr>
      </w:pPr>
    </w:p>
    <w:tbl>
      <w:tblPr>
        <w:tblW w:w="5000" w:type="pct"/>
        <w:jc w:val="center"/>
        <w:tblCellMar>
          <w:left w:w="105" w:type="dxa"/>
          <w:right w:w="105" w:type="dxa"/>
        </w:tblCellMar>
        <w:tblLook w:val="04A0" w:firstRow="1" w:lastRow="0" w:firstColumn="1" w:lastColumn="0" w:noHBand="0" w:noVBand="1"/>
      </w:tblPr>
      <w:tblGrid>
        <w:gridCol w:w="4203"/>
        <w:gridCol w:w="283"/>
        <w:gridCol w:w="283"/>
        <w:gridCol w:w="4723"/>
        <w:gridCol w:w="73"/>
      </w:tblGrid>
      <w:tr w:rsidR="00722E61" w:rsidRPr="00722E61" w14:paraId="7E0E9063" w14:textId="77777777" w:rsidTr="00722E61">
        <w:trPr>
          <w:jc w:val="center"/>
        </w:trPr>
        <w:tc>
          <w:tcPr>
            <w:tcW w:w="5000" w:type="pct"/>
            <w:gridSpan w:val="5"/>
          </w:tcPr>
          <w:p w14:paraId="49CA5BC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УВЕДОМЛЕНИЕ №______</w:t>
            </w:r>
          </w:p>
          <w:p w14:paraId="732FAE3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 предоставлении (отказе в предоставлении) на условиях софинансирования средств областного бюджета местному бюджету для выдачи гражданину </w:t>
            </w:r>
          </w:p>
          <w:p w14:paraId="073C6F4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субсидии на приобретение или строительство жилых помещений </w:t>
            </w:r>
          </w:p>
          <w:p w14:paraId="34856F6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sz w:val="28"/>
                <w:szCs w:val="28"/>
              </w:rPr>
              <w:t xml:space="preserve">при получении ипотечного кредита (займа) </w:t>
            </w:r>
          </w:p>
        </w:tc>
      </w:tr>
      <w:tr w:rsidR="00722E61" w:rsidRPr="00722E61" w14:paraId="45EEC7B5" w14:textId="77777777" w:rsidTr="00722E61">
        <w:trPr>
          <w:gridAfter w:val="1"/>
          <w:wAfter w:w="38" w:type="pct"/>
          <w:jc w:val="center"/>
        </w:trPr>
        <w:tc>
          <w:tcPr>
            <w:tcW w:w="2197" w:type="pct"/>
          </w:tcPr>
          <w:p w14:paraId="0FC60FF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3C6037A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____________20___года</w:t>
            </w:r>
          </w:p>
        </w:tc>
        <w:tc>
          <w:tcPr>
            <w:tcW w:w="148" w:type="pct"/>
          </w:tcPr>
          <w:p w14:paraId="5243B3D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148" w:type="pct"/>
          </w:tcPr>
          <w:p w14:paraId="0A58405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c>
          <w:tcPr>
            <w:tcW w:w="2469" w:type="pct"/>
          </w:tcPr>
          <w:p w14:paraId="76A80FC8"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p w14:paraId="287259E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c>
      </w:tr>
    </w:tbl>
    <w:p w14:paraId="747042B8" w14:textId="77777777" w:rsidR="00722E61" w:rsidRPr="00722E61" w:rsidRDefault="00722E61" w:rsidP="00722E61">
      <w:pPr>
        <w:widowControl/>
        <w:autoSpaceDE/>
        <w:autoSpaceDN/>
        <w:adjustRightInd/>
        <w:rPr>
          <w:rFonts w:ascii="Times New Roman" w:eastAsia="Times New Roman" w:hAnsi="Times New Roman" w:cs="Times New Roman"/>
          <w:sz w:val="10"/>
          <w:szCs w:val="10"/>
        </w:rPr>
      </w:pPr>
    </w:p>
    <w:p w14:paraId="11BC7020"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Департамент строительства Ярославской области в соответствии задачей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 (далее – задача) и на основании представленных__________________________________________ </w:t>
      </w:r>
    </w:p>
    <w:p w14:paraId="05264908"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(наименование органа местного самоуправления</w:t>
      </w:r>
    </w:p>
    <w:p w14:paraId="28CC5D5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w:t>
      </w:r>
    </w:p>
    <w:p w14:paraId="4326D87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муниципального образования области)</w:t>
      </w:r>
    </w:p>
    <w:p w14:paraId="444ADD4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документов, полученных исполнителем задачи «__»________20___г.</w:t>
      </w:r>
      <w:r w:rsidRPr="00722E61">
        <w:rPr>
          <w:rFonts w:ascii="Times New Roman" w:eastAsia="Times New Roman" w:hAnsi="Times New Roman" w:cs="Times New Roman"/>
          <w:sz w:val="24"/>
          <w:szCs w:val="28"/>
        </w:rPr>
        <w:t xml:space="preserve"> </w:t>
      </w:r>
      <w:r w:rsidRPr="00722E61">
        <w:rPr>
          <w:rFonts w:ascii="Times New Roman" w:eastAsia="Times New Roman" w:hAnsi="Times New Roman" w:cs="Times New Roman"/>
          <w:sz w:val="24"/>
          <w:szCs w:val="28"/>
        </w:rPr>
        <w:br/>
      </w:r>
      <w:r w:rsidRPr="00722E61">
        <w:rPr>
          <w:rFonts w:ascii="Times New Roman" w:eastAsia="Times New Roman" w:hAnsi="Times New Roman" w:cs="Times New Roman"/>
          <w:sz w:val="28"/>
          <w:szCs w:val="28"/>
        </w:rPr>
        <w:t>(вх. № _______), уведомляет   о_______________________________________</w:t>
      </w:r>
    </w:p>
    <w:p w14:paraId="07174E9A" w14:textId="77777777" w:rsidR="00722E61" w:rsidRPr="00722E61" w:rsidRDefault="00722E61" w:rsidP="00722E61">
      <w:pPr>
        <w:widowControl/>
        <w:autoSpaceDE/>
        <w:autoSpaceDN/>
        <w:adjustRightInd/>
        <w:ind w:left="3723"/>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(предоставлении, отказе в предоставлении – </w:t>
      </w:r>
    </w:p>
    <w:p w14:paraId="242F15B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w:t>
      </w:r>
    </w:p>
    <w:p w14:paraId="3D60773A"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нужное указать)</w:t>
      </w:r>
    </w:p>
    <w:p w14:paraId="38CAC7E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условиях софинансирования средств областного бюджета местному бюджету для выдачи гражданину</w:t>
      </w:r>
      <w:r w:rsidRPr="00722E61">
        <w:rPr>
          <w:rFonts w:ascii="Times New Roman" w:eastAsia="Times New Roman" w:hAnsi="Times New Roman" w:cs="Times New Roman"/>
          <w:sz w:val="24"/>
          <w:szCs w:val="28"/>
        </w:rPr>
        <w:t xml:space="preserve"> </w:t>
      </w:r>
      <w:r w:rsidRPr="00722E61">
        <w:rPr>
          <w:rFonts w:ascii="Times New Roman" w:eastAsia="Times New Roman" w:hAnsi="Times New Roman" w:cs="Times New Roman"/>
          <w:sz w:val="28"/>
          <w:szCs w:val="28"/>
        </w:rPr>
        <w:t xml:space="preserve">_____________________________________  </w:t>
      </w:r>
    </w:p>
    <w:p w14:paraId="5664E9D3"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(фамилия, имя, отчество гражданина)</w:t>
      </w:r>
    </w:p>
    <w:p w14:paraId="786B20D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субсидии в размере __________________________________________ руб.</w:t>
      </w:r>
    </w:p>
    <w:p w14:paraId="40D896A0" w14:textId="77777777" w:rsidR="00722E61" w:rsidRPr="00722E61" w:rsidRDefault="00722E61" w:rsidP="00722E61">
      <w:pPr>
        <w:widowControl/>
        <w:autoSpaceDE/>
        <w:autoSpaceDN/>
        <w:adjustRightInd/>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субсидии цифрами и прописью)</w:t>
      </w:r>
    </w:p>
    <w:p w14:paraId="501757F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w:t>
      </w:r>
    </w:p>
    <w:p w14:paraId="2A96380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(основания для отказа в предоставлении субсидии)</w:t>
      </w:r>
    </w:p>
    <w:p w14:paraId="5FF15A0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tbl>
      <w:tblPr>
        <w:tblW w:w="5000" w:type="pct"/>
        <w:jc w:val="center"/>
        <w:tblCellMar>
          <w:left w:w="30" w:type="dxa"/>
          <w:right w:w="30" w:type="dxa"/>
        </w:tblCellMar>
        <w:tblLook w:val="04A0" w:firstRow="1" w:lastRow="0" w:firstColumn="1" w:lastColumn="0" w:noHBand="0" w:noVBand="1"/>
      </w:tblPr>
      <w:tblGrid>
        <w:gridCol w:w="4371"/>
        <w:gridCol w:w="296"/>
        <w:gridCol w:w="1286"/>
        <w:gridCol w:w="314"/>
        <w:gridCol w:w="3148"/>
      </w:tblGrid>
      <w:tr w:rsidR="00722E61" w:rsidRPr="00722E61" w14:paraId="7EC48896" w14:textId="77777777" w:rsidTr="00722E61">
        <w:trPr>
          <w:jc w:val="center"/>
        </w:trPr>
        <w:tc>
          <w:tcPr>
            <w:tcW w:w="2321" w:type="pct"/>
            <w:tcBorders>
              <w:top w:val="nil"/>
              <w:left w:val="nil"/>
              <w:bottom w:val="single" w:sz="4" w:space="0" w:color="auto"/>
              <w:right w:val="nil"/>
            </w:tcBorders>
          </w:tcPr>
          <w:p w14:paraId="4918DDA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57" w:type="pct"/>
          </w:tcPr>
          <w:p w14:paraId="59FBE7D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683" w:type="pct"/>
            <w:tcBorders>
              <w:top w:val="nil"/>
              <w:left w:val="nil"/>
              <w:bottom w:val="single" w:sz="4" w:space="0" w:color="auto"/>
              <w:right w:val="nil"/>
            </w:tcBorders>
          </w:tcPr>
          <w:p w14:paraId="2FFB233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7" w:type="pct"/>
          </w:tcPr>
          <w:p w14:paraId="5081C5B9"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672" w:type="pct"/>
            <w:tcBorders>
              <w:top w:val="nil"/>
              <w:left w:val="nil"/>
              <w:bottom w:val="single" w:sz="4" w:space="0" w:color="auto"/>
              <w:right w:val="nil"/>
            </w:tcBorders>
          </w:tcPr>
          <w:p w14:paraId="1D8B2985"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r>
      <w:tr w:rsidR="00722E61" w:rsidRPr="00722E61" w14:paraId="0FF225C8" w14:textId="77777777" w:rsidTr="00722E61">
        <w:trPr>
          <w:jc w:val="center"/>
        </w:trPr>
        <w:tc>
          <w:tcPr>
            <w:tcW w:w="2321" w:type="pct"/>
            <w:tcBorders>
              <w:top w:val="single" w:sz="4" w:space="0" w:color="auto"/>
              <w:left w:val="nil"/>
              <w:bottom w:val="nil"/>
              <w:right w:val="nil"/>
            </w:tcBorders>
          </w:tcPr>
          <w:p w14:paraId="54B8E85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уполномоченного лица)</w:t>
            </w:r>
          </w:p>
        </w:tc>
        <w:tc>
          <w:tcPr>
            <w:tcW w:w="157" w:type="pct"/>
          </w:tcPr>
          <w:p w14:paraId="54B52EA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683" w:type="pct"/>
            <w:tcBorders>
              <w:top w:val="single" w:sz="4" w:space="0" w:color="auto"/>
              <w:left w:val="nil"/>
              <w:bottom w:val="nil"/>
              <w:right w:val="nil"/>
            </w:tcBorders>
          </w:tcPr>
          <w:p w14:paraId="45CAFA6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tc>
        <w:tc>
          <w:tcPr>
            <w:tcW w:w="167" w:type="pct"/>
          </w:tcPr>
          <w:p w14:paraId="16F63849"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672" w:type="pct"/>
            <w:tcBorders>
              <w:top w:val="single" w:sz="4" w:space="0" w:color="auto"/>
              <w:left w:val="nil"/>
              <w:bottom w:val="nil"/>
              <w:right w:val="nil"/>
            </w:tcBorders>
          </w:tcPr>
          <w:p w14:paraId="7EDA18B0"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tc>
      </w:tr>
      <w:tr w:rsidR="00722E61" w:rsidRPr="00722E61" w14:paraId="71EF82C7" w14:textId="77777777" w:rsidTr="00722E61">
        <w:trPr>
          <w:jc w:val="center"/>
        </w:trPr>
        <w:tc>
          <w:tcPr>
            <w:tcW w:w="2321" w:type="pct"/>
          </w:tcPr>
          <w:p w14:paraId="57A0174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57" w:type="pct"/>
          </w:tcPr>
          <w:p w14:paraId="33AA3D1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683" w:type="pct"/>
          </w:tcPr>
          <w:p w14:paraId="24F74319"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7" w:type="pct"/>
          </w:tcPr>
          <w:p w14:paraId="3CD5ED73"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672" w:type="pct"/>
          </w:tcPr>
          <w:p w14:paraId="760326AC"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r>
    </w:tbl>
    <w:p w14:paraId="0C78F486" w14:textId="77777777" w:rsidR="00722E61" w:rsidRPr="00722E61" w:rsidRDefault="00722E61" w:rsidP="00722E61">
      <w:pPr>
        <w:widowControl/>
        <w:autoSpaceDE/>
        <w:autoSpaceDN/>
        <w:adjustRightInd/>
        <w:rPr>
          <w:rFonts w:ascii="Times New Roman" w:eastAsia="Times New Roman" w:hAnsi="Times New Roman" w:cs="Times New Roman"/>
          <w:sz w:val="24"/>
          <w:szCs w:val="28"/>
        </w:rPr>
        <w:sectPr w:rsidR="00722E61" w:rsidRPr="00722E61" w:rsidSect="00722E61">
          <w:pgSz w:w="11907" w:h="16840" w:code="9"/>
          <w:pgMar w:top="851" w:right="567" w:bottom="1134" w:left="1985" w:header="425" w:footer="720" w:gutter="0"/>
          <w:pgNumType w:start="1"/>
          <w:cols w:space="720"/>
          <w:noEndnote/>
          <w:titlePg/>
          <w:docGrid w:linePitch="326"/>
        </w:sectPr>
      </w:pPr>
      <w:r w:rsidRPr="00722E61">
        <w:rPr>
          <w:rFonts w:ascii="Times New Roman" w:eastAsia="Times New Roman" w:hAnsi="Times New Roman" w:cs="Times New Roman"/>
          <w:sz w:val="24"/>
          <w:szCs w:val="28"/>
        </w:rPr>
        <w:t>М.П.</w:t>
      </w:r>
    </w:p>
    <w:p w14:paraId="17495F45" w14:textId="77777777" w:rsidR="00722E61" w:rsidRPr="00722E61" w:rsidRDefault="00722E61" w:rsidP="00722E61">
      <w:pPr>
        <w:widowControl/>
        <w:autoSpaceDE/>
        <w:autoSpaceDN/>
        <w:adjustRightInd/>
        <w:ind w:left="595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2</w:t>
      </w:r>
    </w:p>
    <w:p w14:paraId="74D8A27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tbl>
      <w:tblPr>
        <w:tblW w:w="5000" w:type="pct"/>
        <w:jc w:val="center"/>
        <w:tblCellMar>
          <w:left w:w="105" w:type="dxa"/>
          <w:right w:w="105" w:type="dxa"/>
        </w:tblCellMar>
        <w:tblLook w:val="04A0" w:firstRow="1" w:lastRow="0" w:firstColumn="1" w:lastColumn="0" w:noHBand="0" w:noVBand="1"/>
      </w:tblPr>
      <w:tblGrid>
        <w:gridCol w:w="4203"/>
        <w:gridCol w:w="283"/>
        <w:gridCol w:w="283"/>
        <w:gridCol w:w="4723"/>
        <w:gridCol w:w="73"/>
      </w:tblGrid>
      <w:tr w:rsidR="00722E61" w:rsidRPr="00722E61" w14:paraId="7F6F0D47" w14:textId="77777777" w:rsidTr="00722E61">
        <w:trPr>
          <w:jc w:val="center"/>
        </w:trPr>
        <w:tc>
          <w:tcPr>
            <w:tcW w:w="5000" w:type="pct"/>
            <w:gridSpan w:val="5"/>
          </w:tcPr>
          <w:p w14:paraId="35DCDB1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УВЕДОМЛЕНИЕ №______</w:t>
            </w:r>
          </w:p>
          <w:p w14:paraId="74CDB594"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 предоставлении (отказе в предоставлении), в том числе на условиях  </w:t>
            </w:r>
          </w:p>
          <w:p w14:paraId="12BBDFC3"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софинансирования, средств областного бюджета местному бюджету для </w:t>
            </w:r>
          </w:p>
          <w:p w14:paraId="4C83EC05"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выдачи гражданину субсидии на возмещение части ежемесячных </w:t>
            </w:r>
          </w:p>
          <w:p w14:paraId="7C024DC9"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b/>
                <w:sz w:val="28"/>
                <w:szCs w:val="28"/>
              </w:rPr>
            </w:pPr>
            <w:r w:rsidRPr="00722E61">
              <w:rPr>
                <w:rFonts w:ascii="Times New Roman" w:eastAsia="Times New Roman" w:hAnsi="Times New Roman" w:cs="Times New Roman"/>
                <w:sz w:val="28"/>
                <w:szCs w:val="28"/>
              </w:rPr>
              <w:t xml:space="preserve">аннуитетных платежей по кредиту (займу) </w:t>
            </w:r>
          </w:p>
        </w:tc>
      </w:tr>
      <w:tr w:rsidR="00722E61" w:rsidRPr="00722E61" w14:paraId="48913C5F" w14:textId="77777777" w:rsidTr="00722E61">
        <w:trPr>
          <w:gridAfter w:val="1"/>
          <w:wAfter w:w="38" w:type="pct"/>
          <w:jc w:val="center"/>
        </w:trPr>
        <w:tc>
          <w:tcPr>
            <w:tcW w:w="2197" w:type="pct"/>
          </w:tcPr>
          <w:p w14:paraId="625D675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3452228A"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   ____________20___года</w:t>
            </w:r>
          </w:p>
        </w:tc>
        <w:tc>
          <w:tcPr>
            <w:tcW w:w="148" w:type="pct"/>
          </w:tcPr>
          <w:p w14:paraId="4E03C8DF"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148" w:type="pct"/>
          </w:tcPr>
          <w:p w14:paraId="023DEA75"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c>
          <w:tcPr>
            <w:tcW w:w="2469" w:type="pct"/>
          </w:tcPr>
          <w:p w14:paraId="1C583D0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0029398B"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tc>
      </w:tr>
    </w:tbl>
    <w:p w14:paraId="06C5EF2B"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727500A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строительства Ярославской области в соответствии с задачей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 (далее – задача) и на основании представленных___________________________________________</w:t>
      </w:r>
    </w:p>
    <w:p w14:paraId="0DA65A04" w14:textId="77777777" w:rsidR="00722E61" w:rsidRPr="00722E61" w:rsidRDefault="00722E61" w:rsidP="00722E61">
      <w:pPr>
        <w:widowControl/>
        <w:autoSpaceDE/>
        <w:autoSpaceDN/>
        <w:adjustRightInd/>
        <w:ind w:firstLine="70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органа местного самоуправления </w:t>
      </w:r>
    </w:p>
    <w:p w14:paraId="41D7F50A"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14E05335"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муниципального образования области)</w:t>
      </w:r>
    </w:p>
    <w:p w14:paraId="7CE4D22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документов, полученных исполнителем задачи «__»________20___г. </w:t>
      </w:r>
      <w:r w:rsidRPr="00722E61">
        <w:rPr>
          <w:rFonts w:ascii="Times New Roman" w:eastAsia="Times New Roman" w:hAnsi="Times New Roman" w:cs="Times New Roman"/>
          <w:sz w:val="28"/>
          <w:szCs w:val="28"/>
        </w:rPr>
        <w:br/>
        <w:t>(вх. № ______), уведомляет о  _______________________________________</w:t>
      </w:r>
    </w:p>
    <w:p w14:paraId="715FCB7B" w14:textId="77777777" w:rsidR="00722E61" w:rsidRPr="00722E61" w:rsidRDefault="00722E61" w:rsidP="00722E61">
      <w:pPr>
        <w:widowControl/>
        <w:autoSpaceDE/>
        <w:autoSpaceDN/>
        <w:adjustRightInd/>
        <w:ind w:left="3723"/>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(предоставлении, отказе в предоставлении – </w:t>
      </w:r>
    </w:p>
    <w:p w14:paraId="030E244D"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w:t>
      </w:r>
    </w:p>
    <w:p w14:paraId="50933FC4"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нужное указать)</w:t>
      </w:r>
    </w:p>
    <w:p w14:paraId="3C0218F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 областного бюджета, в том числе на условиях софинансирования, местному бюджету для выдачи гражданину ____________________________</w:t>
      </w:r>
      <w:r w:rsidRPr="00722E61">
        <w:rPr>
          <w:rFonts w:ascii="Times New Roman" w:eastAsia="Times New Roman" w:hAnsi="Times New Roman" w:cs="Times New Roman"/>
          <w:sz w:val="28"/>
          <w:szCs w:val="28"/>
        </w:rPr>
        <w:br/>
        <w:t>__________________________________________________________________</w:t>
      </w:r>
    </w:p>
    <w:p w14:paraId="3784DFF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(фамилия, имя, отчество гражданина)</w:t>
      </w:r>
    </w:p>
    <w:p w14:paraId="7F913349"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субсидии в размере _____________________________________________ руб.</w:t>
      </w:r>
    </w:p>
    <w:p w14:paraId="006983F0"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субсидии цифрами и прописью)</w:t>
      </w:r>
    </w:p>
    <w:p w14:paraId="6AF750C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w:t>
      </w:r>
    </w:p>
    <w:p w14:paraId="2CE38E4F"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(основания для отказа в предоставлении субсидии)</w:t>
      </w:r>
    </w:p>
    <w:p w14:paraId="30D739A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4BCB840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5995AC0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__________________________________________________________________</w:t>
      </w:r>
    </w:p>
    <w:p w14:paraId="5DF5896B" w14:textId="77777777" w:rsidR="00722E61" w:rsidRPr="00722E61" w:rsidRDefault="00722E61" w:rsidP="00722E61">
      <w:pPr>
        <w:widowControl/>
        <w:autoSpaceDE/>
        <w:autoSpaceDN/>
        <w:adjustRightInd/>
        <w:rPr>
          <w:rFonts w:ascii="Times New Roman" w:eastAsia="Times New Roman" w:hAnsi="Times New Roman" w:cs="Times New Roman"/>
          <w:sz w:val="24"/>
          <w:szCs w:val="28"/>
        </w:rPr>
      </w:pPr>
    </w:p>
    <w:tbl>
      <w:tblPr>
        <w:tblW w:w="5000" w:type="pct"/>
        <w:jc w:val="center"/>
        <w:tblCellMar>
          <w:left w:w="0" w:type="dxa"/>
          <w:right w:w="0" w:type="dxa"/>
        </w:tblCellMar>
        <w:tblLook w:val="04A0" w:firstRow="1" w:lastRow="0" w:firstColumn="1" w:lastColumn="0" w:noHBand="0" w:noVBand="1"/>
      </w:tblPr>
      <w:tblGrid>
        <w:gridCol w:w="4474"/>
        <w:gridCol w:w="303"/>
        <w:gridCol w:w="1315"/>
        <w:gridCol w:w="322"/>
        <w:gridCol w:w="2941"/>
      </w:tblGrid>
      <w:tr w:rsidR="00722E61" w:rsidRPr="00722E61" w14:paraId="6ADE5449" w14:textId="77777777" w:rsidTr="00722E61">
        <w:trPr>
          <w:jc w:val="center"/>
        </w:trPr>
        <w:tc>
          <w:tcPr>
            <w:tcW w:w="2391" w:type="pct"/>
            <w:tcBorders>
              <w:top w:val="nil"/>
              <w:left w:val="nil"/>
              <w:bottom w:val="single" w:sz="4" w:space="0" w:color="auto"/>
              <w:right w:val="nil"/>
            </w:tcBorders>
          </w:tcPr>
          <w:p w14:paraId="2FA5B7E5"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2" w:type="pct"/>
          </w:tcPr>
          <w:p w14:paraId="038CA6D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703" w:type="pct"/>
            <w:tcBorders>
              <w:top w:val="nil"/>
              <w:left w:val="nil"/>
              <w:bottom w:val="single" w:sz="4" w:space="0" w:color="auto"/>
              <w:right w:val="nil"/>
            </w:tcBorders>
          </w:tcPr>
          <w:p w14:paraId="45E9F12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72" w:type="pct"/>
          </w:tcPr>
          <w:p w14:paraId="3AD55DF4"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572" w:type="pct"/>
            <w:tcBorders>
              <w:top w:val="nil"/>
              <w:left w:val="nil"/>
              <w:bottom w:val="single" w:sz="4" w:space="0" w:color="auto"/>
              <w:right w:val="nil"/>
            </w:tcBorders>
          </w:tcPr>
          <w:p w14:paraId="26822BFD"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r>
      <w:tr w:rsidR="00722E61" w:rsidRPr="00722E61" w14:paraId="58CEF6C2" w14:textId="77777777" w:rsidTr="00722E61">
        <w:trPr>
          <w:jc w:val="center"/>
        </w:trPr>
        <w:tc>
          <w:tcPr>
            <w:tcW w:w="2391" w:type="pct"/>
            <w:tcBorders>
              <w:top w:val="single" w:sz="4" w:space="0" w:color="auto"/>
              <w:left w:val="nil"/>
              <w:bottom w:val="nil"/>
              <w:right w:val="nil"/>
            </w:tcBorders>
          </w:tcPr>
          <w:p w14:paraId="6E546A61"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уполномоченного лица)</w:t>
            </w:r>
          </w:p>
        </w:tc>
        <w:tc>
          <w:tcPr>
            <w:tcW w:w="162" w:type="pct"/>
          </w:tcPr>
          <w:p w14:paraId="378200C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703" w:type="pct"/>
            <w:tcBorders>
              <w:top w:val="single" w:sz="4" w:space="0" w:color="auto"/>
              <w:left w:val="nil"/>
              <w:bottom w:val="nil"/>
              <w:right w:val="nil"/>
            </w:tcBorders>
          </w:tcPr>
          <w:p w14:paraId="1165922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tc>
        <w:tc>
          <w:tcPr>
            <w:tcW w:w="172" w:type="pct"/>
          </w:tcPr>
          <w:p w14:paraId="00A518FF"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572" w:type="pct"/>
            <w:tcBorders>
              <w:top w:val="single" w:sz="4" w:space="0" w:color="auto"/>
              <w:left w:val="nil"/>
              <w:bottom w:val="nil"/>
              <w:right w:val="nil"/>
            </w:tcBorders>
          </w:tcPr>
          <w:p w14:paraId="58BCA9E7"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tc>
      </w:tr>
      <w:tr w:rsidR="00722E61" w:rsidRPr="00722E61" w14:paraId="4E6CA979" w14:textId="77777777" w:rsidTr="00722E61">
        <w:trPr>
          <w:jc w:val="center"/>
        </w:trPr>
        <w:tc>
          <w:tcPr>
            <w:tcW w:w="2391" w:type="pct"/>
          </w:tcPr>
          <w:p w14:paraId="16DD4EBD"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62" w:type="pct"/>
          </w:tcPr>
          <w:p w14:paraId="43226F7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703" w:type="pct"/>
          </w:tcPr>
          <w:p w14:paraId="1B1B1B0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172" w:type="pct"/>
          </w:tcPr>
          <w:p w14:paraId="79E87324"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c>
          <w:tcPr>
            <w:tcW w:w="1572" w:type="pct"/>
          </w:tcPr>
          <w:p w14:paraId="65963498" w14:textId="77777777" w:rsidR="00722E61" w:rsidRPr="00722E61" w:rsidRDefault="00722E61" w:rsidP="00722E61">
            <w:pPr>
              <w:widowControl/>
              <w:autoSpaceDE/>
              <w:autoSpaceDN/>
              <w:adjustRightInd/>
              <w:ind w:left="111"/>
              <w:rPr>
                <w:rFonts w:ascii="Times New Roman" w:eastAsia="Times New Roman" w:hAnsi="Times New Roman" w:cs="Times New Roman"/>
                <w:sz w:val="24"/>
                <w:szCs w:val="24"/>
              </w:rPr>
            </w:pPr>
          </w:p>
        </w:tc>
      </w:tr>
    </w:tbl>
    <w:p w14:paraId="39AE6345" w14:textId="77777777" w:rsidR="00722E61" w:rsidRPr="00722E61" w:rsidRDefault="00722E61" w:rsidP="00722E61">
      <w:pPr>
        <w:widowControl/>
        <w:autoSpaceDE/>
        <w:autoSpaceDN/>
        <w:adjustRightInd/>
        <w:rPr>
          <w:rFonts w:ascii="Times New Roman" w:eastAsia="Times New Roman" w:hAnsi="Times New Roman" w:cs="Times New Roman"/>
          <w:sz w:val="24"/>
          <w:szCs w:val="28"/>
        </w:rPr>
        <w:sectPr w:rsidR="00722E61" w:rsidRPr="00722E61" w:rsidSect="00722E61">
          <w:pgSz w:w="11907" w:h="16840" w:code="9"/>
          <w:pgMar w:top="1134" w:right="567" w:bottom="1134" w:left="1985" w:header="425" w:footer="720" w:gutter="0"/>
          <w:cols w:space="720"/>
          <w:noEndnote/>
          <w:docGrid w:linePitch="326"/>
        </w:sectPr>
      </w:pPr>
      <w:r w:rsidRPr="00722E61">
        <w:rPr>
          <w:rFonts w:ascii="Times New Roman" w:eastAsia="Times New Roman" w:hAnsi="Times New Roman" w:cs="Times New Roman"/>
          <w:sz w:val="24"/>
          <w:szCs w:val="28"/>
        </w:rPr>
        <w:t>М.П.</w:t>
      </w:r>
    </w:p>
    <w:p w14:paraId="72231F83" w14:textId="656A0014"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lastRenderedPageBreak/>
        <w:t xml:space="preserve">                                                     </w:t>
      </w:r>
      <w:r w:rsidRPr="00722E61">
        <w:rPr>
          <w:rFonts w:ascii="Times New Roman" w:eastAsia="Times New Roman" w:hAnsi="Times New Roman" w:cs="Times New Roman"/>
          <w:sz w:val="28"/>
          <w:szCs w:val="28"/>
        </w:rPr>
        <w:t xml:space="preserve">Приложение 23 </w:t>
      </w:r>
    </w:p>
    <w:p w14:paraId="487CCF70"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772ED646" w14:textId="77777777" w:rsidR="00722E61" w:rsidRPr="00722E61" w:rsidRDefault="00722E61" w:rsidP="00722E61">
      <w:pPr>
        <w:widowControl/>
        <w:autoSpaceDE/>
        <w:autoSpaceDN/>
        <w:adjustRightInd/>
        <w:ind w:left="5103"/>
        <w:rPr>
          <w:rFonts w:ascii="Times New Roman" w:eastAsia="Times New Roman" w:hAnsi="Times New Roman" w:cs="Times New Roman"/>
          <w:sz w:val="28"/>
          <w:szCs w:val="28"/>
        </w:rPr>
      </w:pPr>
    </w:p>
    <w:p w14:paraId="5ADF2C6C"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ФОРМА</w:t>
      </w:r>
    </w:p>
    <w:p w14:paraId="3EB801C7"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свидетельства о праве на получение субсидии на приобретение или строительство жилых помещений при получении ипотечного кредита (займа)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w:t>
      </w:r>
    </w:p>
    <w:p w14:paraId="34290144" w14:textId="77777777" w:rsidR="00722E61" w:rsidRPr="00722E61" w:rsidRDefault="00722E61" w:rsidP="00722E61">
      <w:pPr>
        <w:widowControl/>
        <w:autoSpaceDE/>
        <w:autoSpaceDN/>
        <w:adjustRightInd/>
        <w:ind w:firstLine="3"/>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«Стимулирование развития жилищного строительства на территории Ярославской области» на 2011 – 2020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51"/>
        <w:gridCol w:w="1837"/>
        <w:gridCol w:w="4551"/>
        <w:gridCol w:w="26"/>
      </w:tblGrid>
      <w:tr w:rsidR="00722E61" w:rsidRPr="00722E61" w14:paraId="230BDECF" w14:textId="77777777" w:rsidTr="007B658B">
        <w:trPr>
          <w:trHeight w:val="10630"/>
        </w:trPr>
        <w:tc>
          <w:tcPr>
            <w:tcW w:w="2556" w:type="pct"/>
            <w:gridSpan w:val="2"/>
          </w:tcPr>
          <w:p w14:paraId="5547640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СВИДЕТЕЛЬСТВО</w:t>
            </w:r>
          </w:p>
          <w:p w14:paraId="2ED613F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о праве на получение субсидии на приобретение или строительство жилых помещений при получении ипотечного кредита (займа) </w:t>
            </w:r>
          </w:p>
          <w:p w14:paraId="65C91BB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w:t>
            </w:r>
          </w:p>
          <w:p w14:paraId="6F38F04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w:t>
            </w:r>
          </w:p>
          <w:p w14:paraId="7667BC5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 владельца свидетельства)</w:t>
            </w:r>
          </w:p>
          <w:p w14:paraId="04B17E4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2845F21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паспорт:</w:t>
            </w:r>
          </w:p>
          <w:p w14:paraId="1E65FC3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серия _____ № __________,</w:t>
            </w:r>
          </w:p>
          <w:p w14:paraId="498A380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w:t>
            </w:r>
          </w:p>
          <w:p w14:paraId="5694412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w:t>
            </w:r>
          </w:p>
          <w:p w14:paraId="1094627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(кем и когда выдан)</w:t>
            </w:r>
          </w:p>
          <w:p w14:paraId="27932FC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549C9B0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Решение:</w:t>
            </w:r>
          </w:p>
          <w:p w14:paraId="16F3CB5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______________________________________________ (наименование органа </w:t>
            </w:r>
          </w:p>
          <w:p w14:paraId="21CD594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местного самоуправления муниципального образования области)</w:t>
            </w:r>
          </w:p>
          <w:p w14:paraId="5DE6858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6F9D8799"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 ______ № ___________,</w:t>
            </w:r>
          </w:p>
          <w:p w14:paraId="0967E69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7205881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уведомление департамента строительства </w:t>
            </w:r>
          </w:p>
          <w:p w14:paraId="5943C44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Ярославской области</w:t>
            </w:r>
          </w:p>
          <w:p w14:paraId="17CCFE4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 _______ № ___________</w:t>
            </w:r>
          </w:p>
          <w:p w14:paraId="2E42DB2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55DD60D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Члены семьи:</w:t>
            </w:r>
          </w:p>
          <w:p w14:paraId="28D83E5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bl>
            <w:tblPr>
              <w:tblW w:w="33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1246"/>
              <w:gridCol w:w="1388"/>
            </w:tblGrid>
            <w:tr w:rsidR="00722E61" w:rsidRPr="00722E61" w14:paraId="07062504" w14:textId="77777777" w:rsidTr="00722E61">
              <w:trPr>
                <w:trHeight w:val="736"/>
              </w:trPr>
              <w:tc>
                <w:tcPr>
                  <w:tcW w:w="711" w:type="dxa"/>
                  <w:tcBorders>
                    <w:top w:val="single" w:sz="4" w:space="0" w:color="000000"/>
                    <w:left w:val="single" w:sz="4" w:space="0" w:color="000000"/>
                    <w:bottom w:val="single" w:sz="4" w:space="0" w:color="000000"/>
                    <w:right w:val="single" w:sz="4" w:space="0" w:color="000000"/>
                  </w:tcBorders>
                  <w:vAlign w:val="center"/>
                </w:tcPr>
                <w:p w14:paraId="0ADC7895"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w:t>
                  </w:r>
                </w:p>
                <w:p w14:paraId="470AB1F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п/п</w:t>
                  </w:r>
                </w:p>
              </w:tc>
              <w:tc>
                <w:tcPr>
                  <w:tcW w:w="1246" w:type="dxa"/>
                  <w:tcBorders>
                    <w:top w:val="single" w:sz="4" w:space="0" w:color="000000"/>
                    <w:left w:val="single" w:sz="4" w:space="0" w:color="000000"/>
                    <w:bottom w:val="single" w:sz="4" w:space="0" w:color="000000"/>
                    <w:right w:val="single" w:sz="4" w:space="0" w:color="000000"/>
                  </w:tcBorders>
                  <w:vAlign w:val="center"/>
                </w:tcPr>
                <w:p w14:paraId="005A0F4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w:t>
                  </w:r>
                </w:p>
              </w:tc>
              <w:tc>
                <w:tcPr>
                  <w:tcW w:w="1388" w:type="dxa"/>
                  <w:tcBorders>
                    <w:top w:val="single" w:sz="4" w:space="0" w:color="000000"/>
                    <w:left w:val="single" w:sz="4" w:space="0" w:color="000000"/>
                    <w:bottom w:val="single" w:sz="4" w:space="0" w:color="000000"/>
                    <w:right w:val="single" w:sz="4" w:space="0" w:color="000000"/>
                  </w:tcBorders>
                  <w:vAlign w:val="center"/>
                </w:tcPr>
                <w:p w14:paraId="1A09A3C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Год</w:t>
                  </w:r>
                </w:p>
                <w:p w14:paraId="7EDD334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рождения</w:t>
                  </w:r>
                </w:p>
              </w:tc>
            </w:tr>
            <w:tr w:rsidR="00722E61" w:rsidRPr="00722E61" w14:paraId="79AEEE39" w14:textId="77777777" w:rsidTr="00722E61">
              <w:trPr>
                <w:trHeight w:val="321"/>
              </w:trPr>
              <w:tc>
                <w:tcPr>
                  <w:tcW w:w="711" w:type="dxa"/>
                  <w:tcBorders>
                    <w:top w:val="single" w:sz="4" w:space="0" w:color="000000"/>
                    <w:left w:val="single" w:sz="4" w:space="0" w:color="000000"/>
                    <w:bottom w:val="single" w:sz="4" w:space="0" w:color="000000"/>
                    <w:right w:val="single" w:sz="4" w:space="0" w:color="000000"/>
                  </w:tcBorders>
                </w:tcPr>
                <w:p w14:paraId="11C6C2BA"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tcPr>
                <w:p w14:paraId="11291CD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14:paraId="7144DBB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6B0BD8E5" w14:textId="77777777" w:rsidTr="00722E61">
              <w:trPr>
                <w:trHeight w:val="302"/>
              </w:trPr>
              <w:tc>
                <w:tcPr>
                  <w:tcW w:w="711" w:type="dxa"/>
                  <w:tcBorders>
                    <w:top w:val="single" w:sz="4" w:space="0" w:color="000000"/>
                    <w:left w:val="single" w:sz="4" w:space="0" w:color="000000"/>
                    <w:bottom w:val="single" w:sz="4" w:space="0" w:color="000000"/>
                    <w:right w:val="single" w:sz="4" w:space="0" w:color="000000"/>
                  </w:tcBorders>
                </w:tcPr>
                <w:p w14:paraId="46F5F79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tcPr>
                <w:p w14:paraId="65294C6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14:paraId="7C65DE3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6CF5DF4D" w14:textId="77777777" w:rsidTr="00722E61">
              <w:trPr>
                <w:trHeight w:val="321"/>
              </w:trPr>
              <w:tc>
                <w:tcPr>
                  <w:tcW w:w="711" w:type="dxa"/>
                  <w:tcBorders>
                    <w:top w:val="single" w:sz="4" w:space="0" w:color="000000"/>
                    <w:left w:val="single" w:sz="4" w:space="0" w:color="000000"/>
                    <w:bottom w:val="single" w:sz="4" w:space="0" w:color="000000"/>
                    <w:right w:val="single" w:sz="4" w:space="0" w:color="000000"/>
                  </w:tcBorders>
                </w:tcPr>
                <w:p w14:paraId="408CCA7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tcPr>
                <w:p w14:paraId="743F37A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14:paraId="3845E88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0D1312C6" w14:textId="77777777" w:rsidTr="00722E61">
              <w:trPr>
                <w:trHeight w:val="321"/>
              </w:trPr>
              <w:tc>
                <w:tcPr>
                  <w:tcW w:w="711" w:type="dxa"/>
                  <w:tcBorders>
                    <w:top w:val="single" w:sz="4" w:space="0" w:color="000000"/>
                    <w:left w:val="single" w:sz="4" w:space="0" w:color="000000"/>
                    <w:bottom w:val="single" w:sz="4" w:space="0" w:color="000000"/>
                    <w:right w:val="single" w:sz="4" w:space="0" w:color="000000"/>
                  </w:tcBorders>
                </w:tcPr>
                <w:p w14:paraId="2F847486"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246" w:type="dxa"/>
                  <w:tcBorders>
                    <w:top w:val="single" w:sz="4" w:space="0" w:color="000000"/>
                    <w:left w:val="single" w:sz="4" w:space="0" w:color="000000"/>
                    <w:bottom w:val="single" w:sz="4" w:space="0" w:color="000000"/>
                    <w:right w:val="single" w:sz="4" w:space="0" w:color="000000"/>
                  </w:tcBorders>
                </w:tcPr>
                <w:p w14:paraId="0777139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14:paraId="7E36882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bl>
          <w:p w14:paraId="2FC3E31D"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Размер субсидии на приобретение или строительство жилых помещений (далее – </w:t>
            </w:r>
            <w:r w:rsidRPr="00722E61">
              <w:rPr>
                <w:rFonts w:ascii="Times New Roman" w:eastAsia="Times New Roman" w:hAnsi="Times New Roman" w:cs="Times New Roman"/>
                <w:sz w:val="24"/>
                <w:szCs w:val="24"/>
              </w:rPr>
              <w:lastRenderedPageBreak/>
              <w:t>субсидия)</w:t>
            </w:r>
          </w:p>
          <w:p w14:paraId="08EC975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w:t>
            </w:r>
          </w:p>
          <w:p w14:paraId="7775D8B6"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(сумма субсидии цифрами</w:t>
            </w:r>
          </w:p>
          <w:p w14:paraId="7F07B99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 рублей.</w:t>
            </w:r>
          </w:p>
          <w:p w14:paraId="6668099B"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и прописью)</w:t>
            </w:r>
          </w:p>
          <w:p w14:paraId="40457638" w14:textId="77777777" w:rsidR="00722E61" w:rsidRPr="00722E61" w:rsidRDefault="00722E61" w:rsidP="00722E61">
            <w:pPr>
              <w:widowControl/>
              <w:pBdr>
                <w:bottom w:val="single" w:sz="4" w:space="1" w:color="auto"/>
              </w:pBdr>
              <w:autoSpaceDE/>
              <w:autoSpaceDN/>
              <w:adjustRightInd/>
              <w:ind w:left="57" w:right="57"/>
              <w:rPr>
                <w:rFonts w:ascii="Times New Roman" w:eastAsia="Times New Roman" w:hAnsi="Times New Roman" w:cs="Times New Roman"/>
                <w:sz w:val="24"/>
                <w:szCs w:val="24"/>
              </w:rPr>
            </w:pPr>
          </w:p>
          <w:p w14:paraId="43D5264C" w14:textId="77777777" w:rsidR="00722E61" w:rsidRPr="00722E61" w:rsidRDefault="00722E61" w:rsidP="00722E61">
            <w:pPr>
              <w:widowControl/>
              <w:pBdr>
                <w:bottom w:val="single" w:sz="4" w:space="1" w:color="auto"/>
              </w:pBdr>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Открытие именного блокированного счета в</w:t>
            </w:r>
          </w:p>
          <w:p w14:paraId="632B1749" w14:textId="77777777" w:rsidR="00722E61" w:rsidRPr="00722E61" w:rsidRDefault="00722E61" w:rsidP="00722E61">
            <w:pPr>
              <w:widowControl/>
              <w:pBdr>
                <w:bottom w:val="single" w:sz="4" w:space="1" w:color="auto"/>
              </w:pBdr>
              <w:autoSpaceDE/>
              <w:autoSpaceDN/>
              <w:adjustRightInd/>
              <w:ind w:left="57" w:right="57"/>
              <w:rPr>
                <w:rFonts w:ascii="Times New Roman" w:eastAsia="Times New Roman" w:hAnsi="Times New Roman" w:cs="Times New Roman"/>
                <w:sz w:val="24"/>
                <w:szCs w:val="24"/>
              </w:rPr>
            </w:pPr>
          </w:p>
          <w:p w14:paraId="07293805"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кредитной организации)</w:t>
            </w:r>
          </w:p>
          <w:p w14:paraId="5356CBE4"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43D8CCE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Срок действия </w:t>
            </w:r>
          </w:p>
          <w:p w14:paraId="6F38D8E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свидетельства – до</w:t>
            </w:r>
          </w:p>
          <w:p w14:paraId="72E54DA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 _________ 20__ г.</w:t>
            </w:r>
          </w:p>
          <w:p w14:paraId="61E22EE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3D2D54C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 реестре выданных свидетельств от</w:t>
            </w:r>
          </w:p>
          <w:p w14:paraId="0F19B3A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«____» _________ 20__ г.</w:t>
            </w:r>
          </w:p>
          <w:p w14:paraId="680ED0D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 _________</w:t>
            </w:r>
          </w:p>
          <w:p w14:paraId="1B6E652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752C5B7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Владелец свидетельства</w:t>
            </w:r>
          </w:p>
          <w:p w14:paraId="41BDE88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w:t>
            </w:r>
          </w:p>
          <w:p w14:paraId="2D8F60E2"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p w14:paraId="70849B03"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w:t>
            </w:r>
          </w:p>
          <w:p w14:paraId="2A3BA4E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сотрудника органа местного самоуправления)</w:t>
            </w:r>
          </w:p>
          <w:p w14:paraId="4D32BBB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w:t>
            </w:r>
          </w:p>
          <w:p w14:paraId="2E57337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p w14:paraId="625F397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w:t>
            </w:r>
          </w:p>
          <w:p w14:paraId="7A2CA27B"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p w14:paraId="1D624C7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5F1CF801"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756318B9"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М.П.</w:t>
            </w:r>
          </w:p>
          <w:p w14:paraId="75B873A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4039D70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05FA65FC"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2444" w:type="pct"/>
            <w:gridSpan w:val="2"/>
          </w:tcPr>
          <w:p w14:paraId="72272A7E" w14:textId="77777777" w:rsidR="00722E61" w:rsidRPr="00722E61" w:rsidRDefault="00722E61" w:rsidP="00722E61">
            <w:pPr>
              <w:widowControl/>
              <w:autoSpaceDE/>
              <w:autoSpaceDN/>
              <w:adjustRightInd/>
              <w:ind w:left="57" w:right="57"/>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lastRenderedPageBreak/>
              <w:t>(лицевая сторона свидетельства)</w:t>
            </w:r>
          </w:p>
          <w:p w14:paraId="63961B95" w14:textId="77777777" w:rsidR="00722E61" w:rsidRPr="00722E61" w:rsidRDefault="00722E61" w:rsidP="00722E61">
            <w:pPr>
              <w:widowControl/>
              <w:autoSpaceDE/>
              <w:autoSpaceDN/>
              <w:adjustRightInd/>
              <w:ind w:left="57" w:right="57"/>
              <w:jc w:val="right"/>
              <w:rPr>
                <w:rFonts w:ascii="Times New Roman" w:eastAsia="Times New Roman" w:hAnsi="Times New Roman" w:cs="Times New Roman"/>
                <w:sz w:val="24"/>
                <w:szCs w:val="24"/>
              </w:rPr>
            </w:pPr>
          </w:p>
          <w:p w14:paraId="10AD0E0E"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Герб Ярославской области</w:t>
            </w:r>
          </w:p>
          <w:p w14:paraId="5A00EA4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702892A9"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Департамент строительства Ярославской области</w:t>
            </w:r>
          </w:p>
          <w:p w14:paraId="5F8F5AAC"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w:t>
            </w:r>
          </w:p>
          <w:p w14:paraId="19966D4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органа местного самоуправления</w:t>
            </w:r>
          </w:p>
          <w:p w14:paraId="3AEBDD44"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муниципального образования области)</w:t>
            </w:r>
          </w:p>
          <w:p w14:paraId="05945FAF"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2827783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СВИДЕТЕЛЬСТВО № __________</w:t>
            </w:r>
          </w:p>
          <w:p w14:paraId="0D3BC64D"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о праве на получение субсидии на приобретение или строительство жилых помещений при получении ипотечного кредита (займа) </w:t>
            </w:r>
          </w:p>
          <w:p w14:paraId="4933362A"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4CB1B9F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Данное свидетельство удостоверяет, что___________________________________,</w:t>
            </w:r>
            <w:r w:rsidRPr="00722E61">
              <w:rPr>
                <w:rFonts w:ascii="Times New Roman" w:eastAsia="Times New Roman" w:hAnsi="Times New Roman" w:cs="Times New Roman"/>
                <w:sz w:val="24"/>
                <w:szCs w:val="24"/>
              </w:rPr>
              <w:br/>
              <w:t xml:space="preserve">                    (Ф.И.О. владельца свидетельства)</w:t>
            </w:r>
          </w:p>
          <w:p w14:paraId="5937B78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4988B9D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паспорт: серия ______ № ____________, </w:t>
            </w:r>
          </w:p>
          <w:p w14:paraId="1D4E5A5A"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w:t>
            </w:r>
          </w:p>
          <w:p w14:paraId="61ED0217"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(кем и когда выдан)</w:t>
            </w:r>
          </w:p>
          <w:p w14:paraId="5C760C9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основании решения _____________________________________________ (наименование органа местного самоуправления муниципального образования области)</w:t>
            </w:r>
          </w:p>
          <w:p w14:paraId="37CCD2D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p>
          <w:p w14:paraId="47C17CD6"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 __________ № ____________, а также уведомления департамента строительства Ярославской области</w:t>
            </w:r>
          </w:p>
          <w:p w14:paraId="64DF0BC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от __________ № ____________ является получателем субсидии, рассчитанной с </w:t>
            </w:r>
            <w:r w:rsidRPr="00722E61">
              <w:rPr>
                <w:rFonts w:ascii="Times New Roman" w:eastAsia="Times New Roman" w:hAnsi="Times New Roman" w:cs="Times New Roman"/>
                <w:sz w:val="24"/>
                <w:szCs w:val="24"/>
              </w:rPr>
              <w:lastRenderedPageBreak/>
              <w:t>учетом членов его семьи:</w:t>
            </w:r>
          </w:p>
          <w:p w14:paraId="5BD4FDE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151CA05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bl>
            <w:tblPr>
              <w:tblW w:w="5399" w:type="dxa"/>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78"/>
              <w:gridCol w:w="2179"/>
              <w:gridCol w:w="1090"/>
              <w:gridCol w:w="1452"/>
            </w:tblGrid>
            <w:tr w:rsidR="00722E61" w:rsidRPr="00722E61" w14:paraId="123CC2AF" w14:textId="77777777" w:rsidTr="00722E61">
              <w:trPr>
                <w:trHeight w:val="960"/>
              </w:trPr>
              <w:tc>
                <w:tcPr>
                  <w:tcW w:w="678" w:type="dxa"/>
                  <w:tcBorders>
                    <w:top w:val="single" w:sz="4" w:space="0" w:color="000000"/>
                    <w:left w:val="single" w:sz="4" w:space="0" w:color="000000"/>
                    <w:bottom w:val="single" w:sz="4" w:space="0" w:color="000000"/>
                    <w:right w:val="single" w:sz="4" w:space="0" w:color="000000"/>
                  </w:tcBorders>
                  <w:vAlign w:val="center"/>
                </w:tcPr>
                <w:p w14:paraId="06401043"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w:t>
                  </w:r>
                </w:p>
                <w:p w14:paraId="62BC87F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п/п</w:t>
                  </w:r>
                </w:p>
              </w:tc>
              <w:tc>
                <w:tcPr>
                  <w:tcW w:w="2179" w:type="dxa"/>
                  <w:tcBorders>
                    <w:top w:val="single" w:sz="4" w:space="0" w:color="000000"/>
                    <w:left w:val="single" w:sz="4" w:space="0" w:color="000000"/>
                    <w:bottom w:val="single" w:sz="4" w:space="0" w:color="000000"/>
                    <w:right w:val="single" w:sz="4" w:space="0" w:color="000000"/>
                  </w:tcBorders>
                  <w:vAlign w:val="center"/>
                </w:tcPr>
                <w:p w14:paraId="75B926AF"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Родственная связь с владельцем свидетельства</w:t>
                  </w:r>
                </w:p>
              </w:tc>
              <w:tc>
                <w:tcPr>
                  <w:tcW w:w="1090" w:type="dxa"/>
                  <w:tcBorders>
                    <w:top w:val="single" w:sz="4" w:space="0" w:color="000000"/>
                    <w:left w:val="single" w:sz="4" w:space="0" w:color="000000"/>
                    <w:bottom w:val="single" w:sz="4" w:space="0" w:color="000000"/>
                    <w:right w:val="single" w:sz="4" w:space="0" w:color="000000"/>
                  </w:tcBorders>
                  <w:vAlign w:val="center"/>
                </w:tcPr>
                <w:p w14:paraId="5B0DEF80"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w:t>
                  </w:r>
                </w:p>
              </w:tc>
              <w:tc>
                <w:tcPr>
                  <w:tcW w:w="1452" w:type="dxa"/>
                  <w:tcBorders>
                    <w:top w:val="single" w:sz="4" w:space="0" w:color="000000"/>
                    <w:left w:val="single" w:sz="4" w:space="0" w:color="000000"/>
                    <w:bottom w:val="single" w:sz="4" w:space="0" w:color="000000"/>
                    <w:right w:val="single" w:sz="4" w:space="0" w:color="000000"/>
                  </w:tcBorders>
                  <w:vAlign w:val="center"/>
                </w:tcPr>
                <w:p w14:paraId="40A9D8F1"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Год</w:t>
                  </w:r>
                </w:p>
                <w:p w14:paraId="4EF46E6A"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рождения</w:t>
                  </w:r>
                </w:p>
              </w:tc>
            </w:tr>
            <w:tr w:rsidR="00722E61" w:rsidRPr="00722E61" w14:paraId="4B196701" w14:textId="77777777" w:rsidTr="00722E61">
              <w:trPr>
                <w:trHeight w:val="270"/>
              </w:trPr>
              <w:tc>
                <w:tcPr>
                  <w:tcW w:w="678" w:type="dxa"/>
                  <w:tcBorders>
                    <w:top w:val="single" w:sz="4" w:space="0" w:color="000000"/>
                    <w:left w:val="single" w:sz="4" w:space="0" w:color="000000"/>
                    <w:bottom w:val="single" w:sz="4" w:space="0" w:color="000000"/>
                    <w:right w:val="single" w:sz="4" w:space="0" w:color="000000"/>
                  </w:tcBorders>
                </w:tcPr>
                <w:p w14:paraId="400575D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2179" w:type="dxa"/>
                  <w:tcBorders>
                    <w:top w:val="single" w:sz="4" w:space="0" w:color="000000"/>
                    <w:left w:val="single" w:sz="4" w:space="0" w:color="000000"/>
                    <w:bottom w:val="single" w:sz="4" w:space="0" w:color="000000"/>
                    <w:right w:val="single" w:sz="4" w:space="0" w:color="000000"/>
                  </w:tcBorders>
                </w:tcPr>
                <w:p w14:paraId="2C8575E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090" w:type="dxa"/>
                  <w:tcBorders>
                    <w:top w:val="single" w:sz="4" w:space="0" w:color="000000"/>
                    <w:left w:val="single" w:sz="4" w:space="0" w:color="000000"/>
                    <w:bottom w:val="single" w:sz="4" w:space="0" w:color="000000"/>
                    <w:right w:val="single" w:sz="4" w:space="0" w:color="000000"/>
                  </w:tcBorders>
                </w:tcPr>
                <w:p w14:paraId="17098B8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43B1EC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5A67978C" w14:textId="77777777" w:rsidTr="00722E61">
              <w:trPr>
                <w:trHeight w:val="270"/>
              </w:trPr>
              <w:tc>
                <w:tcPr>
                  <w:tcW w:w="678" w:type="dxa"/>
                  <w:tcBorders>
                    <w:top w:val="single" w:sz="4" w:space="0" w:color="000000"/>
                    <w:left w:val="single" w:sz="4" w:space="0" w:color="000000"/>
                    <w:bottom w:val="single" w:sz="4" w:space="0" w:color="000000"/>
                    <w:right w:val="single" w:sz="4" w:space="0" w:color="000000"/>
                  </w:tcBorders>
                </w:tcPr>
                <w:p w14:paraId="2891649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2179" w:type="dxa"/>
                  <w:tcBorders>
                    <w:top w:val="single" w:sz="4" w:space="0" w:color="000000"/>
                    <w:left w:val="single" w:sz="4" w:space="0" w:color="000000"/>
                    <w:bottom w:val="single" w:sz="4" w:space="0" w:color="000000"/>
                    <w:right w:val="single" w:sz="4" w:space="0" w:color="000000"/>
                  </w:tcBorders>
                </w:tcPr>
                <w:p w14:paraId="6CCD86F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090" w:type="dxa"/>
                  <w:tcBorders>
                    <w:top w:val="single" w:sz="4" w:space="0" w:color="000000"/>
                    <w:left w:val="single" w:sz="4" w:space="0" w:color="000000"/>
                    <w:bottom w:val="single" w:sz="4" w:space="0" w:color="000000"/>
                    <w:right w:val="single" w:sz="4" w:space="0" w:color="000000"/>
                  </w:tcBorders>
                </w:tcPr>
                <w:p w14:paraId="23BEB653"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66561D8"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12890363" w14:textId="77777777" w:rsidTr="00722E61">
              <w:trPr>
                <w:trHeight w:val="270"/>
              </w:trPr>
              <w:tc>
                <w:tcPr>
                  <w:tcW w:w="678" w:type="dxa"/>
                  <w:tcBorders>
                    <w:top w:val="single" w:sz="4" w:space="0" w:color="000000"/>
                    <w:left w:val="single" w:sz="4" w:space="0" w:color="000000"/>
                    <w:bottom w:val="single" w:sz="4" w:space="0" w:color="000000"/>
                    <w:right w:val="single" w:sz="4" w:space="0" w:color="000000"/>
                  </w:tcBorders>
                </w:tcPr>
                <w:p w14:paraId="532DCE4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2179" w:type="dxa"/>
                  <w:tcBorders>
                    <w:top w:val="single" w:sz="4" w:space="0" w:color="000000"/>
                    <w:left w:val="single" w:sz="4" w:space="0" w:color="000000"/>
                    <w:bottom w:val="single" w:sz="4" w:space="0" w:color="000000"/>
                    <w:right w:val="single" w:sz="4" w:space="0" w:color="000000"/>
                  </w:tcBorders>
                </w:tcPr>
                <w:p w14:paraId="1F4F02F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090" w:type="dxa"/>
                  <w:tcBorders>
                    <w:top w:val="single" w:sz="4" w:space="0" w:color="000000"/>
                    <w:left w:val="single" w:sz="4" w:space="0" w:color="000000"/>
                    <w:bottom w:val="single" w:sz="4" w:space="0" w:color="000000"/>
                    <w:right w:val="single" w:sz="4" w:space="0" w:color="000000"/>
                  </w:tcBorders>
                </w:tcPr>
                <w:p w14:paraId="35306AC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1D7E54D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r w:rsidR="00722E61" w:rsidRPr="00722E61" w14:paraId="3FFE491F" w14:textId="77777777" w:rsidTr="00722E61">
              <w:trPr>
                <w:trHeight w:val="270"/>
              </w:trPr>
              <w:tc>
                <w:tcPr>
                  <w:tcW w:w="678" w:type="dxa"/>
                  <w:tcBorders>
                    <w:top w:val="single" w:sz="4" w:space="0" w:color="000000"/>
                    <w:left w:val="single" w:sz="4" w:space="0" w:color="000000"/>
                    <w:bottom w:val="single" w:sz="4" w:space="0" w:color="000000"/>
                    <w:right w:val="single" w:sz="4" w:space="0" w:color="000000"/>
                  </w:tcBorders>
                </w:tcPr>
                <w:p w14:paraId="2D53B38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2179" w:type="dxa"/>
                  <w:tcBorders>
                    <w:top w:val="single" w:sz="4" w:space="0" w:color="000000"/>
                    <w:left w:val="single" w:sz="4" w:space="0" w:color="000000"/>
                    <w:bottom w:val="single" w:sz="4" w:space="0" w:color="000000"/>
                    <w:right w:val="single" w:sz="4" w:space="0" w:color="000000"/>
                  </w:tcBorders>
                </w:tcPr>
                <w:p w14:paraId="7F1BDFB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090" w:type="dxa"/>
                  <w:tcBorders>
                    <w:top w:val="single" w:sz="4" w:space="0" w:color="000000"/>
                    <w:left w:val="single" w:sz="4" w:space="0" w:color="000000"/>
                    <w:bottom w:val="single" w:sz="4" w:space="0" w:color="000000"/>
                    <w:right w:val="single" w:sz="4" w:space="0" w:color="000000"/>
                  </w:tcBorders>
                </w:tcPr>
                <w:p w14:paraId="6B636CB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04E8983"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tc>
            </w:tr>
          </w:tbl>
          <w:p w14:paraId="1947FEA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7A00548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 приобретение или строительство жилых помещений в размере _____________________________________</w:t>
            </w:r>
          </w:p>
          <w:p w14:paraId="79B8C544"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субсидии цифрами и прописью)</w:t>
            </w:r>
          </w:p>
          <w:p w14:paraId="4074C14E"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____________________________ рублей.</w:t>
            </w:r>
          </w:p>
          <w:p w14:paraId="5A28B410"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6690A4C6"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Свидетельство дает гражданину право на открытие именного блокированного счёта в_____________________________________</w:t>
            </w:r>
          </w:p>
          <w:p w14:paraId="560E2D66"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кредитной организации)</w:t>
            </w:r>
          </w:p>
          <w:p w14:paraId="78F08A5A"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3EF898E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Срок действия свидетельства – </w:t>
            </w:r>
          </w:p>
          <w:p w14:paraId="620EB9A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 «____» ___________ 20___ г.</w:t>
            </w:r>
          </w:p>
          <w:p w14:paraId="69F4E613"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732B5FC2"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Владелец свидетельства</w:t>
            </w:r>
          </w:p>
          <w:p w14:paraId="62059527"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    _____________________</w:t>
            </w:r>
          </w:p>
          <w:p w14:paraId="0B37E6CB"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(подпись)                   (расшифровка подписи)</w:t>
            </w:r>
          </w:p>
          <w:p w14:paraId="7A9DA341"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0C8CE695"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Зарегистрировано в реестре выданных свидетельств «____» _________ 20__ г.</w:t>
            </w:r>
          </w:p>
          <w:p w14:paraId="1476A03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__________</w:t>
            </w:r>
          </w:p>
          <w:p w14:paraId="25EE5A9E" w14:textId="2963C6AF"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w:t>
            </w:r>
            <w:r w:rsidR="007B658B">
              <w:rPr>
                <w:rFonts w:ascii="Times New Roman" w:eastAsia="Times New Roman" w:hAnsi="Times New Roman" w:cs="Times New Roman"/>
                <w:sz w:val="24"/>
                <w:szCs w:val="24"/>
              </w:rPr>
              <w:t>_______________________________</w:t>
            </w:r>
          </w:p>
          <w:p w14:paraId="44172F0C"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(подпись)</w:t>
            </w:r>
          </w:p>
          <w:p w14:paraId="4874BC6C" w14:textId="77777777" w:rsidR="00722E61" w:rsidRPr="00722E61" w:rsidRDefault="00722E61" w:rsidP="00722E61">
            <w:pPr>
              <w:widowControl/>
              <w:autoSpaceDE/>
              <w:autoSpaceDN/>
              <w:adjustRightInd/>
              <w:ind w:left="57" w:right="57"/>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w:t>
            </w:r>
          </w:p>
          <w:p w14:paraId="416D45A3" w14:textId="77777777" w:rsidR="00722E61" w:rsidRPr="00722E61" w:rsidRDefault="00722E61" w:rsidP="00722E61">
            <w:pPr>
              <w:widowControl/>
              <w:autoSpaceDE/>
              <w:autoSpaceDN/>
              <w:adjustRightInd/>
              <w:ind w:left="57" w:right="57"/>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сотрудника органа местного</w:t>
            </w:r>
          </w:p>
          <w:p w14:paraId="18156638" w14:textId="77777777" w:rsidR="00722E61" w:rsidRPr="00722E61" w:rsidRDefault="00722E61" w:rsidP="00722E61">
            <w:pPr>
              <w:widowControl/>
              <w:autoSpaceDE/>
              <w:autoSpaceDN/>
              <w:adjustRightInd/>
              <w:ind w:left="57" w:right="5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самоуправления)</w:t>
            </w:r>
          </w:p>
          <w:p w14:paraId="07FF2A52" w14:textId="77777777" w:rsidR="00722E61" w:rsidRPr="00722E61" w:rsidRDefault="00722E61" w:rsidP="00722E61">
            <w:pPr>
              <w:widowControl/>
              <w:autoSpaceDE/>
              <w:autoSpaceDN/>
              <w:adjustRightInd/>
              <w:ind w:left="57" w:right="57"/>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w:t>
            </w:r>
          </w:p>
          <w:p w14:paraId="63073333" w14:textId="54814D56" w:rsidR="00722E61" w:rsidRPr="00722E61" w:rsidRDefault="007B658B" w:rsidP="00722E61">
            <w:pPr>
              <w:widowControl/>
              <w:autoSpaceDE/>
              <w:autoSpaceDN/>
              <w:adjustRightInd/>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2E61" w:rsidRPr="00722E61">
              <w:rPr>
                <w:rFonts w:ascii="Times New Roman" w:eastAsia="Times New Roman" w:hAnsi="Times New Roman" w:cs="Times New Roman"/>
                <w:sz w:val="24"/>
                <w:szCs w:val="24"/>
              </w:rPr>
              <w:t xml:space="preserve"> (расшифровка подписи)</w:t>
            </w:r>
          </w:p>
          <w:p w14:paraId="26441A33"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p>
          <w:p w14:paraId="1DADD4DF" w14:textId="77777777" w:rsidR="00722E61" w:rsidRPr="00722E61" w:rsidRDefault="00722E61" w:rsidP="00722E61">
            <w:pPr>
              <w:widowControl/>
              <w:autoSpaceDE/>
              <w:autoSpaceDN/>
              <w:adjustRightInd/>
              <w:ind w:left="57" w:right="5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М.П.</w:t>
            </w:r>
          </w:p>
          <w:p w14:paraId="30CC2749" w14:textId="77777777" w:rsidR="00722E61" w:rsidRPr="00722E61" w:rsidRDefault="00722E61" w:rsidP="00722E61">
            <w:pPr>
              <w:widowControl/>
              <w:autoSpaceDE/>
              <w:autoSpaceDN/>
              <w:adjustRightInd/>
              <w:jc w:val="center"/>
              <w:rPr>
                <w:rFonts w:ascii="Times New Roman" w:eastAsia="Times New Roman" w:hAnsi="Times New Roman" w:cs="Times New Roman"/>
                <w:sz w:val="24"/>
                <w:szCs w:val="24"/>
              </w:rPr>
            </w:pPr>
          </w:p>
        </w:tc>
      </w:tr>
      <w:tr w:rsidR="00722E61" w:rsidRPr="00722E61" w14:paraId="5E6F3E56" w14:textId="77777777" w:rsidTr="007B658B">
        <w:trPr>
          <w:gridAfter w:val="1"/>
          <w:wAfter w:w="13" w:type="pct"/>
        </w:trPr>
        <w:tc>
          <w:tcPr>
            <w:tcW w:w="1547" w:type="pct"/>
          </w:tcPr>
          <w:p w14:paraId="196F6306"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tc>
        <w:tc>
          <w:tcPr>
            <w:tcW w:w="3439" w:type="pct"/>
            <w:gridSpan w:val="2"/>
          </w:tcPr>
          <w:p w14:paraId="61369D04" w14:textId="77777777" w:rsidR="00722E61" w:rsidRPr="00722E61" w:rsidRDefault="00722E61" w:rsidP="00722E61">
            <w:pPr>
              <w:widowControl/>
              <w:autoSpaceDE/>
              <w:autoSpaceDN/>
              <w:adjustRightInd/>
              <w:ind w:left="112" w:right="159"/>
              <w:jc w:val="right"/>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(оборотная сторона свидетельства)</w:t>
            </w:r>
          </w:p>
          <w:p w14:paraId="0732995E"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ОТМЕТКА ОБ ОПЛАТЕ </w:t>
            </w:r>
          </w:p>
          <w:p w14:paraId="3B3268BD"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(заполняется кредитной организацией)</w:t>
            </w:r>
          </w:p>
          <w:p w14:paraId="17E90057"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p>
          <w:p w14:paraId="60BECFBD"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lastRenderedPageBreak/>
              <w:t xml:space="preserve">Дата перечисления субсидии – </w:t>
            </w:r>
          </w:p>
          <w:p w14:paraId="1334601A"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 ___________ 20___ г.</w:t>
            </w:r>
          </w:p>
          <w:p w14:paraId="5B578223"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Сумма перечисленных средств субсидии</w:t>
            </w:r>
          </w:p>
          <w:p w14:paraId="47285780"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71B19AB8"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(цифрами и прописью)</w:t>
            </w:r>
          </w:p>
          <w:p w14:paraId="45898126"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p>
          <w:p w14:paraId="472C75D5"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Кредитный договор от  «___» ______20__г. № ________</w:t>
            </w:r>
          </w:p>
          <w:p w14:paraId="0FB13CDB"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на сумму </w:t>
            </w:r>
            <w:r w:rsidRPr="00722E61">
              <w:rPr>
                <w:rFonts w:ascii="Times New Roman" w:eastAsia="Times New Roman" w:hAnsi="Times New Roman" w:cs="Times New Roman"/>
                <w:sz w:val="24"/>
                <w:szCs w:val="24"/>
                <w:vertAlign w:val="subscript"/>
              </w:rPr>
              <w:t>________________________ _____________________________________</w:t>
            </w:r>
          </w:p>
          <w:p w14:paraId="1D78542F" w14:textId="77777777" w:rsidR="00722E61" w:rsidRPr="00722E61" w:rsidRDefault="00722E61" w:rsidP="00722E61">
            <w:pPr>
              <w:widowControl/>
              <w:pBdr>
                <w:bottom w:val="single" w:sz="12" w:space="1" w:color="auto"/>
              </w:pBdr>
              <w:autoSpaceDE/>
              <w:autoSpaceDN/>
              <w:adjustRightInd/>
              <w:ind w:left="112" w:right="159"/>
              <w:jc w:val="center"/>
              <w:rPr>
                <w:rFonts w:ascii="Times New Roman" w:eastAsia="Times New Roman" w:hAnsi="Times New Roman" w:cs="Times New Roman"/>
                <w:sz w:val="24"/>
                <w:szCs w:val="24"/>
                <w:vertAlign w:val="subscript"/>
              </w:rPr>
            </w:pPr>
            <w:r w:rsidRPr="00722E61">
              <w:rPr>
                <w:rFonts w:ascii="Times New Roman" w:eastAsia="Times New Roman" w:hAnsi="Times New Roman" w:cs="Times New Roman"/>
                <w:sz w:val="24"/>
                <w:szCs w:val="24"/>
              </w:rPr>
              <w:t xml:space="preserve">                                   (цифрами и прописью)</w:t>
            </w:r>
          </w:p>
          <w:p w14:paraId="2C425283" w14:textId="77777777" w:rsidR="00722E61" w:rsidRPr="00722E61" w:rsidRDefault="00722E61" w:rsidP="00722E61">
            <w:pPr>
              <w:widowControl/>
              <w:pBdr>
                <w:bottom w:val="single" w:sz="12" w:space="1" w:color="auto"/>
              </w:pBdr>
              <w:autoSpaceDE/>
              <w:autoSpaceDN/>
              <w:adjustRightInd/>
              <w:ind w:left="112" w:right="159"/>
              <w:rPr>
                <w:rFonts w:ascii="Times New Roman" w:eastAsia="Times New Roman" w:hAnsi="Times New Roman" w:cs="Times New Roman"/>
                <w:sz w:val="24"/>
                <w:szCs w:val="24"/>
                <w:vertAlign w:val="subscript"/>
              </w:rPr>
            </w:pPr>
          </w:p>
          <w:p w14:paraId="0764315A"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p>
          <w:p w14:paraId="29C6014B"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Договор, на основании которого произведена оплата, – </w:t>
            </w:r>
          </w:p>
          <w:p w14:paraId="2C2C6B8B"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3F269068"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(указать вид договора)</w:t>
            </w:r>
          </w:p>
          <w:p w14:paraId="457EC89D"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p>
          <w:p w14:paraId="2BE2F8EA"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Стоимость жилья по договору – ________________ рублей</w:t>
            </w:r>
          </w:p>
          <w:p w14:paraId="3D740698"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p>
          <w:p w14:paraId="272DCA0A"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Площадь жилья – ___________________ квадратных метров</w:t>
            </w:r>
          </w:p>
          <w:p w14:paraId="22ACACCA"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p>
          <w:p w14:paraId="556D7BFA"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Местоположение жилого помещения: _______________</w:t>
            </w:r>
          </w:p>
          <w:p w14:paraId="643A014E"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20510539"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(полный адрес)</w:t>
            </w:r>
          </w:p>
          <w:p w14:paraId="5F422729"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________________________________________________________</w:t>
            </w:r>
          </w:p>
          <w:p w14:paraId="07E5265E"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(должность ответственного сотрудника кредитора)</w:t>
            </w:r>
          </w:p>
          <w:p w14:paraId="7CFD88C9"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25758068"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(подпись)</w:t>
            </w:r>
          </w:p>
          <w:p w14:paraId="27CBD326"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51702994" w14:textId="77777777" w:rsidR="00722E61" w:rsidRPr="00722E61" w:rsidRDefault="00722E61" w:rsidP="00722E61">
            <w:pPr>
              <w:widowControl/>
              <w:autoSpaceDE/>
              <w:autoSpaceDN/>
              <w:adjustRightInd/>
              <w:ind w:left="112" w:right="15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(расшифровка подписи)</w:t>
            </w:r>
          </w:p>
          <w:p w14:paraId="56F7E543"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 ___________ 20___ г.</w:t>
            </w:r>
          </w:p>
          <w:p w14:paraId="7F2314A7"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p>
          <w:p w14:paraId="7FDC3849"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М.П.</w:t>
            </w:r>
          </w:p>
          <w:p w14:paraId="3E683ED5" w14:textId="77777777" w:rsidR="00722E61" w:rsidRPr="00722E61" w:rsidRDefault="00722E61" w:rsidP="00722E61">
            <w:pPr>
              <w:widowControl/>
              <w:autoSpaceDE/>
              <w:autoSpaceDN/>
              <w:adjustRightInd/>
              <w:ind w:left="112" w:right="159"/>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Свидетельство не использовано по причине:</w:t>
            </w:r>
          </w:p>
          <w:p w14:paraId="403F4406" w14:textId="77777777" w:rsidR="00722E61" w:rsidRPr="00722E61" w:rsidRDefault="00722E61" w:rsidP="00722E61">
            <w:pPr>
              <w:widowControl/>
              <w:autoSpaceDE/>
              <w:autoSpaceDN/>
              <w:adjustRightInd/>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w:t>
            </w:r>
          </w:p>
          <w:p w14:paraId="5621816E" w14:textId="77777777" w:rsidR="00722E61" w:rsidRPr="00722E61" w:rsidRDefault="00722E61" w:rsidP="00722E61">
            <w:pPr>
              <w:ind w:left="112" w:right="15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Примечание: заверенные кредитором копии документов о государственной регистрации права собственности на жилое помещение представляются в установленные сроки после получения кредитором от гражданина необходимых документов</w:t>
            </w:r>
          </w:p>
        </w:tc>
      </w:tr>
    </w:tbl>
    <w:p w14:paraId="6CB7603A" w14:textId="77777777" w:rsidR="00722E61" w:rsidRPr="00722E61" w:rsidRDefault="00722E61" w:rsidP="00722E61">
      <w:pPr>
        <w:keepNext/>
        <w:ind w:left="5954"/>
        <w:outlineLvl w:val="1"/>
        <w:rPr>
          <w:rFonts w:ascii="Times New Roman" w:eastAsia="Times New Roman" w:hAnsi="Times New Roman" w:cs="Times New Roman"/>
          <w:b/>
          <w:bCs/>
          <w:iCs/>
          <w:sz w:val="28"/>
          <w:szCs w:val="28"/>
          <w:lang w:val="x-none" w:eastAsia="x-none"/>
        </w:rPr>
      </w:pPr>
      <w:r w:rsidRPr="00722E61">
        <w:rPr>
          <w:rFonts w:ascii="Times New Roman" w:eastAsia="Times New Roman" w:hAnsi="Times New Roman" w:cs="Times New Roman"/>
          <w:b/>
          <w:bCs/>
          <w:iCs/>
          <w:sz w:val="28"/>
          <w:szCs w:val="28"/>
          <w:lang w:val="x-none" w:eastAsia="x-none"/>
        </w:rPr>
        <w:lastRenderedPageBreak/>
        <w:t xml:space="preserve"> </w:t>
      </w:r>
    </w:p>
    <w:p w14:paraId="51F37BFE" w14:textId="77777777" w:rsidR="00722E61" w:rsidRPr="00722E61" w:rsidRDefault="00722E61" w:rsidP="00722E61">
      <w:pPr>
        <w:widowControl/>
        <w:autoSpaceDE/>
        <w:autoSpaceDN/>
        <w:adjustRightInd/>
        <w:ind w:left="5103"/>
        <w:rPr>
          <w:rFonts w:ascii="Times New Roman" w:eastAsia="Times New Roman" w:hAnsi="Times New Roman" w:cs="Times New Roman"/>
          <w:bCs/>
          <w:iCs/>
          <w:sz w:val="28"/>
          <w:szCs w:val="28"/>
          <w:lang w:val="x-none" w:eastAsia="x-none"/>
        </w:rPr>
        <w:sectPr w:rsidR="00722E61" w:rsidRPr="00722E61" w:rsidSect="00722E61">
          <w:headerReference w:type="default" r:id="rId122"/>
          <w:pgSz w:w="11907" w:h="16840" w:code="9"/>
          <w:pgMar w:top="1134" w:right="567" w:bottom="1134" w:left="1985" w:header="425" w:footer="720" w:gutter="0"/>
          <w:pgNumType w:start="1"/>
          <w:cols w:space="720"/>
          <w:noEndnote/>
          <w:titlePg/>
          <w:docGrid w:linePitch="326"/>
        </w:sectPr>
      </w:pPr>
    </w:p>
    <w:p w14:paraId="04E8A0E9" w14:textId="77777777" w:rsidR="00722E61" w:rsidRPr="00722E61" w:rsidRDefault="00722E61" w:rsidP="00722E61">
      <w:pPr>
        <w:widowControl/>
        <w:tabs>
          <w:tab w:val="left" w:pos="6804"/>
        </w:tabs>
        <w:ind w:left="720" w:firstLine="6084"/>
        <w:contextualSpacing/>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24</w:t>
      </w:r>
    </w:p>
    <w:p w14:paraId="6B71B1C1" w14:textId="77777777" w:rsidR="00722E61" w:rsidRPr="00722E61" w:rsidRDefault="00722E61" w:rsidP="00722E61">
      <w:pPr>
        <w:widowControl/>
        <w:tabs>
          <w:tab w:val="left" w:pos="6804"/>
        </w:tabs>
        <w:ind w:left="720" w:firstLine="6084"/>
        <w:contextualSpacing/>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43B36F7F" w14:textId="77777777" w:rsidR="00344D28" w:rsidRPr="00344D28" w:rsidRDefault="00344D28" w:rsidP="00344D28">
      <w:pPr>
        <w:ind w:firstLine="709"/>
        <w:jc w:val="center"/>
        <w:rPr>
          <w:rFonts w:ascii="Times New Roman" w:eastAsia="Times New Roman" w:hAnsi="Times New Roman" w:cs="Times New Roman"/>
          <w:b/>
          <w:sz w:val="28"/>
          <w:szCs w:val="28"/>
        </w:rPr>
      </w:pPr>
    </w:p>
    <w:p w14:paraId="28E7E673" w14:textId="77777777" w:rsidR="000767F5" w:rsidRPr="000767F5" w:rsidRDefault="000767F5" w:rsidP="000767F5">
      <w:pPr>
        <w:widowControl/>
        <w:jc w:val="center"/>
        <w:rPr>
          <w:rFonts w:ascii="Times New Roman" w:eastAsia="Calibri" w:hAnsi="Times New Roman" w:cs="Times New Roman"/>
          <w:b/>
          <w:sz w:val="28"/>
          <w:szCs w:val="28"/>
          <w:lang w:eastAsia="en-US"/>
        </w:rPr>
      </w:pPr>
      <w:r w:rsidRPr="000767F5">
        <w:rPr>
          <w:rFonts w:ascii="Times New Roman" w:eastAsia="Calibri" w:hAnsi="Times New Roman" w:cs="Times New Roman"/>
          <w:b/>
          <w:sz w:val="28"/>
          <w:szCs w:val="28"/>
          <w:lang w:eastAsia="en-US"/>
        </w:rPr>
        <w:t>МЕТОДИКА</w:t>
      </w:r>
    </w:p>
    <w:p w14:paraId="464274C9" w14:textId="6380936E" w:rsidR="00344D28" w:rsidRDefault="000767F5" w:rsidP="000767F5">
      <w:pPr>
        <w:jc w:val="center"/>
        <w:rPr>
          <w:rFonts w:ascii="Times New Roman" w:eastAsia="Times New Roman" w:hAnsi="Times New Roman" w:cs="Times New Roman"/>
          <w:b/>
          <w:sz w:val="28"/>
          <w:szCs w:val="28"/>
        </w:rPr>
      </w:pPr>
      <w:r w:rsidRPr="000767F5">
        <w:rPr>
          <w:rFonts w:ascii="Times New Roman" w:eastAsia="Calibri" w:hAnsi="Times New Roman" w:cs="Times New Roman"/>
          <w:b/>
          <w:sz w:val="28"/>
          <w:szCs w:val="28"/>
          <w:lang w:eastAsia="en-US"/>
        </w:rPr>
        <w:t>предоставления и распределения субсидий из областного бюджета местным бюджетам Ярославской области на реализацию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w:t>
      </w:r>
    </w:p>
    <w:p w14:paraId="139B7C9D" w14:textId="77777777" w:rsidR="00344D28" w:rsidRPr="00344D28" w:rsidRDefault="00344D28" w:rsidP="00344D28">
      <w:pPr>
        <w:jc w:val="center"/>
        <w:rPr>
          <w:rFonts w:ascii="Times New Roman" w:eastAsia="Times New Roman" w:hAnsi="Times New Roman" w:cs="Times New Roman"/>
          <w:b/>
          <w:sz w:val="28"/>
          <w:szCs w:val="28"/>
        </w:rPr>
      </w:pPr>
    </w:p>
    <w:p w14:paraId="1DD887BD" w14:textId="77777777" w:rsidR="00344D28" w:rsidRDefault="007B658B" w:rsidP="00344D28">
      <w:pPr>
        <w:jc w:val="center"/>
        <w:rPr>
          <w:rFonts w:ascii="Times New Roman" w:eastAsia="Times New Roman" w:hAnsi="Times New Roman" w:cs="Times New Roman"/>
          <w:sz w:val="28"/>
          <w:szCs w:val="28"/>
        </w:rPr>
      </w:pPr>
      <w:r w:rsidRPr="007B658B">
        <w:rPr>
          <w:rFonts w:ascii="Times New Roman" w:eastAsia="Times New Roman" w:hAnsi="Times New Roman" w:cs="Times New Roman"/>
          <w:sz w:val="28"/>
          <w:szCs w:val="28"/>
        </w:rPr>
        <w:t>&lt;в ред. постановлени</w:t>
      </w:r>
      <w:r w:rsidR="00344D28">
        <w:rPr>
          <w:rFonts w:ascii="Times New Roman" w:eastAsia="Times New Roman" w:hAnsi="Times New Roman" w:cs="Times New Roman"/>
          <w:sz w:val="28"/>
          <w:szCs w:val="28"/>
        </w:rPr>
        <w:t>й</w:t>
      </w:r>
      <w:r w:rsidRPr="007B658B">
        <w:rPr>
          <w:rFonts w:ascii="Times New Roman" w:eastAsia="Times New Roman" w:hAnsi="Times New Roman" w:cs="Times New Roman"/>
          <w:sz w:val="28"/>
          <w:szCs w:val="28"/>
        </w:rPr>
        <w:t xml:space="preserve"> Правительства области от 10.12.2014 № 1281-п</w:t>
      </w:r>
      <w:r w:rsidR="00344D28">
        <w:rPr>
          <w:rFonts w:ascii="Times New Roman" w:eastAsia="Times New Roman" w:hAnsi="Times New Roman" w:cs="Times New Roman"/>
          <w:sz w:val="28"/>
          <w:szCs w:val="28"/>
        </w:rPr>
        <w:t xml:space="preserve">, </w:t>
      </w:r>
    </w:p>
    <w:p w14:paraId="6F69ED3B" w14:textId="77777777" w:rsidR="00C35F55" w:rsidRDefault="00344D28" w:rsidP="00344D28">
      <w:pPr>
        <w:jc w:val="center"/>
        <w:rPr>
          <w:rFonts w:ascii="Times New Roman" w:eastAsia="Times New Roman" w:hAnsi="Times New Roman" w:cs="Times New Roman"/>
          <w:sz w:val="28"/>
          <w:szCs w:val="28"/>
        </w:rPr>
      </w:pPr>
      <w:r w:rsidRPr="00344D28">
        <w:rPr>
          <w:rFonts w:ascii="Times New Roman" w:eastAsia="Times New Roman" w:hAnsi="Times New Roman" w:cs="Times New Roman"/>
          <w:sz w:val="28"/>
          <w:szCs w:val="28"/>
        </w:rPr>
        <w:t>от 07.07.2015 № 735-п</w:t>
      </w:r>
      <w:r w:rsidR="000B2E3B">
        <w:rPr>
          <w:rFonts w:ascii="Times New Roman" w:eastAsia="Times New Roman" w:hAnsi="Times New Roman" w:cs="Times New Roman"/>
          <w:sz w:val="28"/>
          <w:szCs w:val="28"/>
        </w:rPr>
        <w:t xml:space="preserve">, </w:t>
      </w:r>
      <w:r w:rsidR="000B2E3B" w:rsidRPr="000B2E3B">
        <w:rPr>
          <w:rFonts w:ascii="Times New Roman" w:eastAsia="Times New Roman" w:hAnsi="Times New Roman" w:cs="Times New Roman"/>
          <w:sz w:val="28"/>
          <w:szCs w:val="28"/>
        </w:rPr>
        <w:t>от 17.12.2015 № 1354-п</w:t>
      </w:r>
      <w:r w:rsidR="005E3737">
        <w:rPr>
          <w:rFonts w:ascii="Times New Roman" w:eastAsia="Times New Roman" w:hAnsi="Times New Roman" w:cs="Times New Roman"/>
          <w:sz w:val="28"/>
          <w:szCs w:val="28"/>
        </w:rPr>
        <w:t xml:space="preserve">, </w:t>
      </w:r>
      <w:r w:rsidR="005E3737" w:rsidRPr="005E3737">
        <w:rPr>
          <w:rFonts w:ascii="Times New Roman" w:eastAsia="Times New Roman" w:hAnsi="Times New Roman" w:cs="Times New Roman"/>
          <w:sz w:val="28"/>
          <w:szCs w:val="28"/>
        </w:rPr>
        <w:t>от 24.03.2016 № 301-п</w:t>
      </w:r>
      <w:r w:rsidR="00C35F55">
        <w:rPr>
          <w:rFonts w:ascii="Times New Roman" w:eastAsia="Times New Roman" w:hAnsi="Times New Roman" w:cs="Times New Roman"/>
          <w:sz w:val="28"/>
          <w:szCs w:val="28"/>
        </w:rPr>
        <w:t xml:space="preserve">, </w:t>
      </w:r>
    </w:p>
    <w:p w14:paraId="08B64B38" w14:textId="7B9A5597" w:rsidR="007B658B" w:rsidRPr="007B658B" w:rsidRDefault="00C35F55" w:rsidP="00344D28">
      <w:pPr>
        <w:jc w:val="center"/>
        <w:rPr>
          <w:rFonts w:ascii="Times New Roman" w:eastAsia="Times New Roman" w:hAnsi="Times New Roman" w:cs="Times New Roman"/>
          <w:sz w:val="28"/>
          <w:szCs w:val="28"/>
        </w:rPr>
      </w:pPr>
      <w:r w:rsidRPr="00C35F55">
        <w:rPr>
          <w:rFonts w:ascii="Times New Roman" w:eastAsia="Times New Roman" w:hAnsi="Times New Roman" w:cs="Times New Roman"/>
          <w:sz w:val="28"/>
          <w:szCs w:val="28"/>
        </w:rPr>
        <w:t>от 22.08.2016 № 965-п</w:t>
      </w:r>
      <w:r w:rsidR="008D38A8">
        <w:rPr>
          <w:rFonts w:ascii="Times New Roman" w:eastAsia="Times New Roman" w:hAnsi="Times New Roman" w:cs="Times New Roman"/>
          <w:sz w:val="28"/>
          <w:szCs w:val="28"/>
        </w:rPr>
        <w:t xml:space="preserve">, </w:t>
      </w:r>
      <w:r w:rsidR="008D38A8" w:rsidRPr="008D38A8">
        <w:rPr>
          <w:rFonts w:ascii="Times New Roman" w:eastAsia="Times New Roman" w:hAnsi="Times New Roman" w:cs="Times New Roman"/>
          <w:sz w:val="28"/>
          <w:szCs w:val="28"/>
        </w:rPr>
        <w:t>от 21.02.2017 № 137-п</w:t>
      </w:r>
      <w:r w:rsidR="008D38A8">
        <w:rPr>
          <w:rFonts w:ascii="Times New Roman" w:eastAsia="Times New Roman" w:hAnsi="Times New Roman" w:cs="Times New Roman"/>
          <w:sz w:val="28"/>
          <w:szCs w:val="28"/>
        </w:rPr>
        <w:t>&gt;</w:t>
      </w:r>
    </w:p>
    <w:p w14:paraId="6C0DE0B8" w14:textId="77777777" w:rsidR="000767F5" w:rsidRPr="000767F5" w:rsidRDefault="000767F5" w:rsidP="000767F5">
      <w:pPr>
        <w:widowControl/>
        <w:jc w:val="both"/>
        <w:rPr>
          <w:rFonts w:ascii="Times New Roman" w:eastAsia="Calibri" w:hAnsi="Times New Roman" w:cs="Times New Roman"/>
          <w:sz w:val="28"/>
          <w:szCs w:val="28"/>
          <w:lang w:eastAsia="en-US"/>
        </w:rPr>
      </w:pPr>
    </w:p>
    <w:p w14:paraId="6B72D26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 Данная Методика разработана в соответствии с Бюджетным </w:t>
      </w:r>
      <w:hyperlink r:id="rId123" w:history="1">
        <w:r w:rsidRPr="000767F5">
          <w:rPr>
            <w:rFonts w:ascii="Times New Roman" w:eastAsia="Calibri" w:hAnsi="Times New Roman" w:cs="Times New Roman"/>
            <w:sz w:val="28"/>
            <w:szCs w:val="28"/>
            <w:lang w:eastAsia="en-US"/>
          </w:rPr>
          <w:t>кодексом</w:t>
        </w:r>
      </w:hyperlink>
      <w:r w:rsidRPr="000767F5">
        <w:rPr>
          <w:rFonts w:ascii="Times New Roman" w:eastAsia="Calibri" w:hAnsi="Times New Roman" w:cs="Times New Roman"/>
          <w:sz w:val="28"/>
          <w:szCs w:val="28"/>
          <w:lang w:eastAsia="en-US"/>
        </w:rPr>
        <w:t xml:space="preserve"> Российской Федерации и </w:t>
      </w:r>
      <w:hyperlink r:id="rId124" w:history="1">
        <w:r w:rsidRPr="000767F5">
          <w:rPr>
            <w:rFonts w:ascii="Times New Roman" w:eastAsia="Calibri" w:hAnsi="Times New Roman" w:cs="Times New Roman"/>
            <w:sz w:val="28"/>
            <w:szCs w:val="28"/>
            <w:lang w:eastAsia="en-US"/>
          </w:rPr>
          <w:t>постановлением</w:t>
        </w:r>
      </w:hyperlink>
      <w:r w:rsidRPr="000767F5">
        <w:rPr>
          <w:rFonts w:ascii="Times New Roman" w:eastAsia="Calibri" w:hAnsi="Times New Roman" w:cs="Times New Roman"/>
          <w:sz w:val="28"/>
          <w:szCs w:val="28"/>
          <w:lang w:eastAsia="en-US"/>
        </w:rPr>
        <w:t xml:space="preserve">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 (далее – постановление Правительства области от 04.02.2015 № 93-п).</w:t>
      </w:r>
    </w:p>
    <w:p w14:paraId="2EFD9D7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Субсидии из областного бюджета местным бюджетам Ярославской области на реализацию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 (далее – задача) предоставляются муниципальным образованиям области с целью выделения гражданам субсидий на приобретение или строительство жилых помещений при получении ипотечного кредита (займа) (далее – субсидии на приобретение или строительство жилых помещений) и субсидий на возмещение части ежемесячных аннуитетных платежей по кредиту (займу) (далее – субсидии на возмещение части аннуитетных платежей).</w:t>
      </w:r>
    </w:p>
    <w:p w14:paraId="528FC4E9" w14:textId="77777777" w:rsidR="000767F5" w:rsidRPr="000767F5" w:rsidRDefault="000767F5" w:rsidP="00B05E34">
      <w:pPr>
        <w:widowControl/>
        <w:numPr>
          <w:ilvl w:val="0"/>
          <w:numId w:val="14"/>
        </w:numPr>
        <w:autoSpaceDE/>
        <w:autoSpaceDN/>
        <w:adjustRightInd/>
        <w:ind w:left="0" w:firstLine="709"/>
        <w:contextualSpacing/>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Главным распорядителем бюджетных средств, предусмотренных на предоставление субсидий на приобретение или строительство жилых помещений и субсидий на возмещение части ежемесячных аннуитетных платежей по кредиту (займу) (далее – субсидии), является департамент строительства Ярославской области (далее – департамент строительства).</w:t>
      </w:r>
    </w:p>
    <w:p w14:paraId="70820C30" w14:textId="77777777" w:rsidR="000767F5" w:rsidRPr="000767F5" w:rsidRDefault="000767F5" w:rsidP="00B05E34">
      <w:pPr>
        <w:widowControl/>
        <w:numPr>
          <w:ilvl w:val="0"/>
          <w:numId w:val="14"/>
        </w:numPr>
        <w:autoSpaceDE/>
        <w:autoSpaceDN/>
        <w:adjustRightInd/>
        <w:ind w:left="0" w:firstLine="709"/>
        <w:contextualSpacing/>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Предложения по объемам ассигнований областного бюджета на очередной финансовый год и плановый период с соответствующими обоснованиями представляются департаментом строительства в департамент финансов Ярославской области (далее – департамент финансов) в порядке и </w:t>
      </w:r>
      <w:r w:rsidRPr="000767F5">
        <w:rPr>
          <w:rFonts w:ascii="Times New Roman" w:eastAsia="Calibri" w:hAnsi="Times New Roman" w:cs="Times New Roman"/>
          <w:sz w:val="28"/>
          <w:szCs w:val="28"/>
          <w:lang w:eastAsia="en-US"/>
        </w:rPr>
        <w:lastRenderedPageBreak/>
        <w:t>сроки, установленные порядком составления проекта областного бюджета на очередной финансовый год и на плановый период.</w:t>
      </w:r>
    </w:p>
    <w:p w14:paraId="481A7CB5" w14:textId="77777777" w:rsidR="000767F5" w:rsidRPr="000767F5" w:rsidRDefault="000767F5" w:rsidP="000767F5">
      <w:pPr>
        <w:widowControl/>
        <w:ind w:firstLine="709"/>
        <w:contextualSpacing/>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На основании заявок органов местного самоуправления муниципальных образований области (далее – ОМС) на выделение в соответствующем квартале из областного бюджета средств для софинансирования предоставления гражданам субсидий, в соответствии с </w:t>
      </w:r>
      <w:hyperlink r:id="rId125" w:history="1">
        <w:r w:rsidRPr="000767F5">
          <w:rPr>
            <w:rFonts w:ascii="Times New Roman" w:eastAsia="Calibri" w:hAnsi="Times New Roman" w:cs="Times New Roman"/>
            <w:sz w:val="28"/>
            <w:szCs w:val="28"/>
            <w:lang w:eastAsia="en-US"/>
          </w:rPr>
          <w:t>Порядком</w:t>
        </w:r>
      </w:hyperlink>
      <w:r w:rsidRPr="000767F5">
        <w:rPr>
          <w:rFonts w:ascii="Times New Roman" w:eastAsia="Calibri" w:hAnsi="Times New Roman" w:cs="Times New Roman"/>
          <w:sz w:val="28"/>
          <w:szCs w:val="28"/>
          <w:lang w:eastAsia="en-US"/>
        </w:rPr>
        <w:t xml:space="preserve"> составления и ведения кассового плана исполнения областного бюджета, утвержденным приказом департамента финансов от 29.07.2011 № 12н «О Порядке составления и ведения кассового плана исполнения областного бюджета», ДС ежеквартально формирует и направляет в департамент финансов предложения в кассовый план исполнения областного бюджета на реализацию задачи в части предоставления субсидии на приобретение или строительство жилых помещений и субсидии на возмещение части аннуитетных платежей.</w:t>
      </w:r>
    </w:p>
    <w:p w14:paraId="3B2EFB8E" w14:textId="77777777" w:rsidR="000767F5" w:rsidRPr="000767F5" w:rsidRDefault="000767F5" w:rsidP="00B05E34">
      <w:pPr>
        <w:widowControl/>
        <w:numPr>
          <w:ilvl w:val="0"/>
          <w:numId w:val="14"/>
        </w:numPr>
        <w:autoSpaceDE/>
        <w:autoSpaceDN/>
        <w:adjustRightInd/>
        <w:ind w:left="0" w:firstLine="709"/>
        <w:contextualSpacing/>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Критерием отбора муниципальных образований области для участия в задаче, а также определения планируемого объема ассигнований областного бюджета является представление ОМС в департамент строительства в срок до 01 октября текущего года </w:t>
      </w:r>
      <w:hyperlink w:anchor="Par954" w:history="1">
        <w:r w:rsidRPr="000767F5">
          <w:rPr>
            <w:rFonts w:ascii="Times New Roman" w:eastAsia="Calibri" w:hAnsi="Times New Roman" w:cs="Times New Roman"/>
            <w:sz w:val="28"/>
            <w:szCs w:val="28"/>
            <w:lang w:eastAsia="en-US"/>
          </w:rPr>
          <w:t>заявки</w:t>
        </w:r>
      </w:hyperlink>
      <w:r w:rsidRPr="000767F5">
        <w:rPr>
          <w:rFonts w:ascii="Times New Roman" w:eastAsia="Calibri" w:hAnsi="Times New Roman" w:cs="Times New Roman"/>
          <w:sz w:val="28"/>
          <w:szCs w:val="28"/>
          <w:lang w:eastAsia="en-US"/>
        </w:rPr>
        <w:t xml:space="preserve"> на выделение из областного бюджета средств для софинансирования предоставления гражданам субсидии на приобретение или строительство жилых помещений или субсидии на возмещение части аннуитетных платежей в рамках реализации задачи по форме согласно приложению 25 к региональной программе «Стимулирование развития жилищного строительства на территории Ярославской области» на 2011 – 2020 годы (далее – Программа).</w:t>
      </w:r>
    </w:p>
    <w:p w14:paraId="14753B3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5. Условия предоставления субсидий:</w:t>
      </w:r>
    </w:p>
    <w:p w14:paraId="706DBBD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наличие утвержденной муниципальной программы, а также соответствие мероприятий муниципальной программы требованиям задачи, в рамках которой предоставляются субсидии;</w:t>
      </w:r>
    </w:p>
    <w:p w14:paraId="3CCD1C6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наличие в местных бюджетах ассигнований за счет средств местных бюджетов на исполнение соответствующего расходного обязательства в рамках мероприятий муниципальных программ с учетом значения коэффициента софинансирования из средств областного бюджета, установленного данной Методикой на соответствующий финансовый год;</w:t>
      </w:r>
    </w:p>
    <w:p w14:paraId="23C74C5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 наличие соглашения о реализации задачи (далее – соглашение), составленного по форме, утвержденной приказом департамента строительства, в соответствии с требованиями </w:t>
      </w:r>
      <w:hyperlink r:id="rId126" w:history="1">
        <w:r w:rsidRPr="000767F5">
          <w:rPr>
            <w:rFonts w:ascii="Times New Roman" w:eastAsia="Calibri" w:hAnsi="Times New Roman" w:cs="Times New Roman"/>
            <w:sz w:val="28"/>
            <w:szCs w:val="28"/>
            <w:lang w:eastAsia="en-US"/>
          </w:rPr>
          <w:t>подпункта 17.1.1 пункта 17</w:t>
        </w:r>
      </w:hyperlink>
      <w:r w:rsidRPr="000767F5">
        <w:rPr>
          <w:rFonts w:ascii="Times New Roman" w:eastAsia="Calibri" w:hAnsi="Times New Roman" w:cs="Times New Roman"/>
          <w:sz w:val="28"/>
          <w:szCs w:val="28"/>
          <w:lang w:eastAsia="en-US"/>
        </w:rPr>
        <w:t xml:space="preserve"> Правил предоставления субсидий из областного бюджета местным бюджетам Ярославской области, утвержденных постановлением Правительства области от 04.02.2015 № 93-п, заключаемого между департаментом строительства и ОМС;</w:t>
      </w:r>
    </w:p>
    <w:p w14:paraId="2FC8BD4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соблюдение целевых направлений расходования субсидии, установленных данной Методикой;</w:t>
      </w:r>
    </w:p>
    <w:p w14:paraId="43117F6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 выполнение требований к показателям результативности, а также результативности и эффективности предоставления субсидий, установленных данной Методикой;</w:t>
      </w:r>
    </w:p>
    <w:p w14:paraId="1151072F"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выполнение требований к срокам, порядку и формам представления отчетности об использовании субсидий, установленных данной Методикой.</w:t>
      </w:r>
    </w:p>
    <w:p w14:paraId="6C8D401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6. Перечень документов, необходимых для заключения соглашения:</w:t>
      </w:r>
    </w:p>
    <w:p w14:paraId="01E1483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копия утвержденной муниципальной программы, на софинансирование мероприятий которой предоставляется субсидия;</w:t>
      </w:r>
    </w:p>
    <w:p w14:paraId="3A9B475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выписка из решения о местном бюджете (сводной бюджетной росписи) муниципального образования области, подтверждающая наличие ассигнований за счет средств местного бюджета на исполнение расходного обязательства ОМС в рамках задачи.</w:t>
      </w:r>
    </w:p>
    <w:p w14:paraId="720D59C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 случае отсутствия на 01 октября текущего финансового года заключенного соглашения ассигнования областного бюджета на предоставление субсидии данному муниципальному образованию области подлежат сокращению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бюджетную роспись областного бюджета.</w:t>
      </w:r>
    </w:p>
    <w:p w14:paraId="053B2C5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предусмотренных соглашением мероприятий, не допускаются в течение всего периода действия соглашения, за исключением следующих случаев:</w:t>
      </w:r>
    </w:p>
    <w:p w14:paraId="4A2022A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если выполнение условий предоставления субсидии оказалось невозможным вследствие обстоятельств непреодолимой силы;</w:t>
      </w:r>
    </w:p>
    <w:p w14:paraId="4DDD2FF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случае изменения значений целевых показателей и индикаторов Программы;</w:t>
      </w:r>
    </w:p>
    <w:p w14:paraId="3986CAE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случае существенного (более чем на 20 процентов) сокращения размера субсидии.</w:t>
      </w:r>
    </w:p>
    <w:p w14:paraId="032329D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bookmarkStart w:id="3" w:name="Par603"/>
      <w:bookmarkEnd w:id="3"/>
      <w:r w:rsidRPr="000767F5">
        <w:rPr>
          <w:rFonts w:ascii="Times New Roman" w:eastAsia="Calibri" w:hAnsi="Times New Roman" w:cs="Times New Roman"/>
          <w:sz w:val="28"/>
          <w:szCs w:val="28"/>
          <w:lang w:eastAsia="en-US"/>
        </w:rPr>
        <w:t>7. Показателями результативности использования субсидии являются:</w:t>
      </w:r>
    </w:p>
    <w:p w14:paraId="77098EE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количество семей, улучшивших жилищные условия (единиц);</w:t>
      </w:r>
    </w:p>
    <w:p w14:paraId="44BBED5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количество семей, получивших субсидию на возмещение части аннуитетных платежей (единиц);</w:t>
      </w:r>
    </w:p>
    <w:p w14:paraId="788C0C1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площадь жилых помещений, приобретенных (построенных) семьями (квадратных метров);</w:t>
      </w:r>
    </w:p>
    <w:p w14:paraId="2FB811F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Конкретные значения показателей результативности использования субсидии устанавливаются в соглашениях, заключаемых с муниципальными образованиями области (с учетом значений целевых показателей выполнения задачи).</w:t>
      </w:r>
    </w:p>
    <w:p w14:paraId="4395FB2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Оценка результативности и эффективности использования субсидии осуществляется ежегодно.</w:t>
      </w:r>
    </w:p>
    <w:p w14:paraId="6BD02F5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Результативность использования субсидий (R') рассчитывается по формуле:</w:t>
      </w:r>
    </w:p>
    <w:p w14:paraId="2CB56E08" w14:textId="77777777" w:rsidR="000767F5" w:rsidRPr="000767F5" w:rsidRDefault="00296C5B" w:rsidP="000767F5">
      <w:pPr>
        <w:widowControl/>
        <w:spacing w:before="240" w:after="240"/>
        <w:ind w:firstLine="709"/>
        <w:jc w:val="center"/>
        <w:rPr>
          <w:rFonts w:ascii="Times New Roman" w:eastAsia="Calibri" w:hAnsi="Times New Roman" w:cs="Times New Roman"/>
          <w:sz w:val="28"/>
          <w:szCs w:val="28"/>
          <w:lang w:eastAsia="en-US"/>
        </w:rPr>
      </w:pPr>
      <m:oMath>
        <m:sSup>
          <m:sSupPr>
            <m:ctrlPr>
              <w:rPr>
                <w:rFonts w:ascii="Cambria Math" w:eastAsia="Calibri" w:hAnsi="Cambria Math" w:cs="Times New Roman"/>
                <w:sz w:val="28"/>
                <w:szCs w:val="28"/>
                <w:lang w:eastAsia="en-US"/>
              </w:rPr>
            </m:ctrlPr>
          </m:sSupPr>
          <m:e>
            <m:r>
              <m:rPr>
                <m:sty m:val="p"/>
              </m:rPr>
              <w:rPr>
                <w:rFonts w:ascii="Cambria Math" w:eastAsia="Calibri" w:hAnsi="Cambria Math" w:cs="Times New Roman"/>
                <w:sz w:val="28"/>
                <w:szCs w:val="28"/>
                <w:lang w:eastAsia="en-US"/>
              </w:rPr>
              <m:t>R</m:t>
            </m:r>
          </m:e>
          <m:sup>
            <m:r>
              <m:rPr>
                <m:sty m:val="p"/>
              </m:rPr>
              <w:rPr>
                <w:rFonts w:ascii="Cambria Math" w:eastAsia="Calibri" w:hAnsi="Cambria Math" w:cs="Times New Roman"/>
                <w:sz w:val="28"/>
                <w:szCs w:val="28"/>
                <w:lang w:eastAsia="en-US"/>
              </w:rPr>
              <m:t>'</m:t>
            </m:r>
          </m:sup>
        </m:sSup>
        <m:r>
          <m:rPr>
            <m:sty m:val="p"/>
          </m:rPr>
          <w:rPr>
            <w:rFonts w:ascii="Cambria Math" w:eastAsia="Calibri" w:hAnsi="Cambria Math" w:cs="Times New Roman"/>
            <w:sz w:val="28"/>
            <w:szCs w:val="28"/>
            <w:lang w:eastAsia="en-US"/>
          </w:rPr>
          <m:t>=</m:t>
        </m:r>
        <m:nary>
          <m:naryPr>
            <m:chr m:val="∑"/>
            <m:limLoc m:val="undOvr"/>
            <m:subHide m:val="1"/>
            <m:supHide m:val="1"/>
            <m:ctrlPr>
              <w:rPr>
                <w:rFonts w:ascii="Cambria Math" w:eastAsia="Calibri" w:hAnsi="Cambria Math" w:cs="Times New Roman"/>
                <w:sz w:val="28"/>
                <w:szCs w:val="28"/>
                <w:lang w:eastAsia="en-US"/>
              </w:rPr>
            </m:ctrlPr>
          </m:naryPr>
          <m:sub/>
          <m:sup/>
          <m:e>
            <m:r>
              <m:rPr>
                <m:sty m:val="p"/>
              </m:rPr>
              <w:rPr>
                <w:rFonts w:ascii="Cambria Math" w:eastAsia="Calibri" w:hAnsi="Cambria Math" w:cs="Times New Roman"/>
                <w:sz w:val="28"/>
                <w:szCs w:val="28"/>
                <w:lang w:eastAsia="en-US"/>
              </w:rPr>
              <m:t>Kn</m:t>
            </m:r>
            <m:f>
              <m:fPr>
                <m:ctrlPr>
                  <w:rPr>
                    <w:rFonts w:ascii="Cambria Math" w:eastAsia="Calibri" w:hAnsi="Cambria Math" w:cs="Times New Roman"/>
                    <w:sz w:val="28"/>
                    <w:szCs w:val="28"/>
                    <w:lang w:eastAsia="en-US"/>
                  </w:rPr>
                </m:ctrlPr>
              </m:fPr>
              <m:num>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eastAsia="en-US"/>
                      </w:rPr>
                      <m:t>Xn</m:t>
                    </m:r>
                  </m:e>
                  <m:sub>
                    <m:r>
                      <m:rPr>
                        <m:sty m:val="p"/>
                      </m:rPr>
                      <w:rPr>
                        <w:rFonts w:ascii="Cambria Math" w:eastAsia="Calibri" w:hAnsi="Cambria Math" w:cs="Times New Roman"/>
                        <w:sz w:val="28"/>
                        <w:szCs w:val="28"/>
                        <w:lang w:eastAsia="en-US"/>
                      </w:rPr>
                      <m:t>тек.</m:t>
                    </m:r>
                  </m:sub>
                </m:sSub>
              </m:num>
              <m:den>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eastAsia="en-US"/>
                      </w:rPr>
                      <m:t>Xn</m:t>
                    </m:r>
                  </m:e>
                  <m:sub>
                    <m:r>
                      <m:rPr>
                        <m:sty m:val="p"/>
                      </m:rPr>
                      <w:rPr>
                        <w:rFonts w:ascii="Cambria Math" w:eastAsia="Calibri" w:hAnsi="Cambria Math" w:cs="Times New Roman"/>
                        <w:sz w:val="28"/>
                        <w:szCs w:val="28"/>
                        <w:lang w:eastAsia="en-US"/>
                      </w:rPr>
                      <m:t>план.</m:t>
                    </m:r>
                  </m:sub>
                </m:sSub>
              </m:den>
            </m:f>
          </m:e>
        </m:nary>
        <m:r>
          <w:rPr>
            <w:rFonts w:ascii="Cambria Math" w:eastAsia="Calibri" w:hAnsi="Cambria Math" w:cs="Times New Roman"/>
            <w:sz w:val="28"/>
            <w:szCs w:val="28"/>
            <w:lang w:eastAsia="en-US"/>
          </w:rPr>
          <m:t xml:space="preserve"> ×100 %</m:t>
        </m:r>
      </m:oMath>
      <w:r w:rsidR="000767F5" w:rsidRPr="000767F5">
        <w:rPr>
          <w:rFonts w:ascii="Times New Roman" w:eastAsia="Times New Roman" w:hAnsi="Times New Roman" w:cs="Times New Roman"/>
          <w:sz w:val="28"/>
          <w:szCs w:val="28"/>
          <w:lang w:eastAsia="en-US"/>
        </w:rPr>
        <w:t>,</w:t>
      </w:r>
    </w:p>
    <w:p w14:paraId="474AF6C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21E93FC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Xn</w:t>
      </w:r>
      <w:r w:rsidRPr="000767F5">
        <w:rPr>
          <w:rFonts w:ascii="Times New Roman" w:eastAsia="Calibri" w:hAnsi="Times New Roman" w:cs="Times New Roman"/>
          <w:sz w:val="28"/>
          <w:szCs w:val="28"/>
          <w:vertAlign w:val="subscript"/>
          <w:lang w:eastAsia="en-US"/>
        </w:rPr>
        <w:t>тек.</w:t>
      </w:r>
      <w:r w:rsidRPr="000767F5">
        <w:rPr>
          <w:rFonts w:ascii="Times New Roman" w:eastAsia="Calibri" w:hAnsi="Times New Roman" w:cs="Times New Roman"/>
          <w:sz w:val="28"/>
          <w:szCs w:val="28"/>
          <w:lang w:eastAsia="en-US"/>
        </w:rPr>
        <w:t xml:space="preserve"> – текущее значение показателя результативности использования субсидии;</w:t>
      </w:r>
    </w:p>
    <w:p w14:paraId="0C3F895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Xn</w:t>
      </w:r>
      <w:r w:rsidRPr="000767F5">
        <w:rPr>
          <w:rFonts w:ascii="Times New Roman" w:eastAsia="Calibri" w:hAnsi="Times New Roman" w:cs="Times New Roman"/>
          <w:sz w:val="28"/>
          <w:szCs w:val="28"/>
          <w:vertAlign w:val="subscript"/>
          <w:lang w:eastAsia="en-US"/>
        </w:rPr>
        <w:t>план.</w:t>
      </w:r>
      <w:r w:rsidRPr="000767F5">
        <w:rPr>
          <w:rFonts w:ascii="Times New Roman" w:eastAsia="Calibri" w:hAnsi="Times New Roman" w:cs="Times New Roman"/>
          <w:sz w:val="28"/>
          <w:szCs w:val="28"/>
          <w:lang w:eastAsia="en-US"/>
        </w:rPr>
        <w:t xml:space="preserve"> – плановое значение показателя результативности использования субсидии;</w:t>
      </w:r>
    </w:p>
    <w:p w14:paraId="7C8460E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Кn – весовой коэффициент.</w:t>
      </w:r>
    </w:p>
    <w:p w14:paraId="7D85CA9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Эффективность использования субсидий (R) рассчитывается по формуле:</w:t>
      </w:r>
    </w:p>
    <w:p w14:paraId="10B9F2E0" w14:textId="77777777" w:rsidR="000767F5" w:rsidRPr="000767F5" w:rsidRDefault="000767F5" w:rsidP="000767F5">
      <w:pPr>
        <w:widowControl/>
        <w:spacing w:line="360" w:lineRule="auto"/>
        <w:ind w:firstLine="709"/>
        <w:jc w:val="center"/>
        <w:rPr>
          <w:rFonts w:ascii="Times New Roman" w:eastAsia="Calibri" w:hAnsi="Times New Roman" w:cs="Times New Roman"/>
          <w:sz w:val="28"/>
          <w:szCs w:val="28"/>
          <w:lang w:eastAsia="en-US"/>
        </w:rPr>
      </w:pPr>
      <m:oMath>
        <m:r>
          <m:rPr>
            <m:sty m:val="p"/>
          </m:rPr>
          <w:rPr>
            <w:rFonts w:ascii="Cambria Math" w:eastAsia="Calibri" w:hAnsi="Cambria Math" w:cs="Times New Roman"/>
            <w:sz w:val="28"/>
            <w:szCs w:val="28"/>
            <w:lang w:eastAsia="en-US"/>
          </w:rPr>
          <m:t>R=</m:t>
        </m:r>
        <m:f>
          <m:fPr>
            <m:ctrlPr>
              <w:rPr>
                <w:rFonts w:ascii="Cambria Math" w:eastAsia="Calibri" w:hAnsi="Cambria Math" w:cs="Times New Roman"/>
                <w:sz w:val="28"/>
                <w:szCs w:val="28"/>
                <w:lang w:eastAsia="en-US"/>
              </w:rPr>
            </m:ctrlPr>
          </m:fPr>
          <m:num>
            <m:nary>
              <m:naryPr>
                <m:chr m:val="∑"/>
                <m:ctrlPr>
                  <w:rPr>
                    <w:rFonts w:ascii="Cambria Math" w:eastAsia="Calibri" w:hAnsi="Cambria Math" w:cs="Times New Roman"/>
                    <w:i/>
                    <w:sz w:val="28"/>
                    <w:szCs w:val="28"/>
                    <w:lang w:eastAsia="en-US"/>
                  </w:rPr>
                </m:ctrlPr>
              </m:naryPr>
              <m:sub>
                <m:r>
                  <w:rPr>
                    <w:rFonts w:ascii="Cambria Math" w:eastAsia="Calibri" w:hAnsi="Cambria Math" w:cs="Times New Roman"/>
                    <w:sz w:val="28"/>
                    <w:szCs w:val="28"/>
                    <w:lang w:eastAsia="en-US"/>
                  </w:rPr>
                  <m:t>1</m:t>
                </m:r>
              </m:sub>
              <m:sup>
                <m:r>
                  <w:rPr>
                    <w:rFonts w:ascii="Cambria Math" w:eastAsia="Calibri" w:hAnsi="Cambria Math" w:cs="Times New Roman"/>
                    <w:sz w:val="28"/>
                    <w:szCs w:val="28"/>
                    <w:lang w:eastAsia="en-US"/>
                  </w:rPr>
                  <m:t>i</m:t>
                </m:r>
              </m:sup>
              <m:e>
                <m:r>
                  <m:rPr>
                    <m:sty m:val="p"/>
                  </m:rPr>
                  <w:rPr>
                    <w:rFonts w:ascii="Cambria Math" w:eastAsia="Calibri" w:hAnsi="Cambria Math" w:cs="Times New Roman"/>
                    <w:sz w:val="28"/>
                    <w:szCs w:val="28"/>
                    <w:lang w:eastAsia="en-US"/>
                  </w:rPr>
                  <m:t>Kn(</m:t>
                </m:r>
                <m:f>
                  <m:fPr>
                    <m:type m:val="lin"/>
                    <m:ctrlPr>
                      <w:rPr>
                        <w:rFonts w:ascii="Cambria Math" w:eastAsia="Calibri" w:hAnsi="Cambria Math" w:cs="Times New Roman"/>
                        <w:sz w:val="28"/>
                        <w:szCs w:val="28"/>
                        <w:lang w:eastAsia="en-US"/>
                      </w:rPr>
                    </m:ctrlPr>
                  </m:fPr>
                  <m:num>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eastAsia="en-US"/>
                          </w:rPr>
                          <m:t>Xn</m:t>
                        </m:r>
                      </m:e>
                      <m:sub>
                        <m:r>
                          <m:rPr>
                            <m:sty m:val="p"/>
                          </m:rPr>
                          <w:rPr>
                            <w:rFonts w:ascii="Cambria Math" w:eastAsia="Calibri" w:hAnsi="Cambria Math" w:cs="Times New Roman"/>
                            <w:sz w:val="28"/>
                            <w:szCs w:val="28"/>
                            <w:lang w:eastAsia="en-US"/>
                          </w:rPr>
                          <m:t>тек.</m:t>
                        </m:r>
                      </m:sub>
                    </m:sSub>
                  </m:num>
                  <m:den>
                    <m:sSub>
                      <m:sSubPr>
                        <m:ctrlPr>
                          <w:rPr>
                            <w:rFonts w:ascii="Cambria Math" w:eastAsia="Calibri" w:hAnsi="Cambria Math" w:cs="Times New Roman"/>
                            <w:sz w:val="28"/>
                            <w:szCs w:val="28"/>
                            <w:lang w:val="en-US" w:eastAsia="en-US"/>
                          </w:rPr>
                        </m:ctrlPr>
                      </m:sSubPr>
                      <m:e>
                        <m:r>
                          <m:rPr>
                            <m:sty m:val="p"/>
                          </m:rPr>
                          <w:rPr>
                            <w:rFonts w:ascii="Cambria Math" w:eastAsia="Calibri" w:hAnsi="Cambria Math" w:cs="Times New Roman"/>
                            <w:sz w:val="28"/>
                            <w:szCs w:val="28"/>
                            <w:lang w:eastAsia="en-US"/>
                          </w:rPr>
                          <m:t>X</m:t>
                        </m:r>
                        <m:r>
                          <m:rPr>
                            <m:sty m:val="p"/>
                          </m:rPr>
                          <w:rPr>
                            <w:rFonts w:ascii="Cambria Math" w:eastAsia="Calibri" w:hAnsi="Cambria Math" w:cs="Times New Roman"/>
                            <w:sz w:val="28"/>
                            <w:szCs w:val="28"/>
                            <w:lang w:val="en-US" w:eastAsia="en-US"/>
                          </w:rPr>
                          <m:t>n</m:t>
                        </m:r>
                      </m:e>
                      <m:sub>
                        <m:r>
                          <m:rPr>
                            <m:sty m:val="p"/>
                          </m:rPr>
                          <w:rPr>
                            <w:rFonts w:ascii="Cambria Math" w:eastAsia="Calibri" w:hAnsi="Cambria Math" w:cs="Times New Roman"/>
                            <w:sz w:val="28"/>
                            <w:szCs w:val="28"/>
                            <w:lang w:eastAsia="en-US"/>
                          </w:rPr>
                          <m:t>план.</m:t>
                        </m:r>
                      </m:sub>
                    </m:sSub>
                    <m:r>
                      <m:rPr>
                        <m:sty m:val="p"/>
                      </m:rPr>
                      <w:rPr>
                        <w:rFonts w:ascii="Cambria Math" w:eastAsia="Calibri" w:hAnsi="Cambria Math" w:cs="Times New Roman"/>
                        <w:sz w:val="28"/>
                        <w:szCs w:val="28"/>
                        <w:lang w:eastAsia="en-US"/>
                      </w:rPr>
                      <m:t>)</m:t>
                    </m:r>
                  </m:den>
                </m:f>
              </m:e>
            </m:nary>
          </m:num>
          <m:den>
            <m:f>
              <m:fPr>
                <m:type m:val="lin"/>
                <m:ctrlPr>
                  <w:rPr>
                    <w:rFonts w:ascii="Cambria Math" w:eastAsia="Calibri" w:hAnsi="Cambria Math" w:cs="Times New Roman"/>
                    <w:sz w:val="28"/>
                    <w:szCs w:val="28"/>
                    <w:lang w:eastAsia="en-US"/>
                  </w:rPr>
                </m:ctrlPr>
              </m:fPr>
              <m:num>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val="en-US" w:eastAsia="en-US"/>
                      </w:rPr>
                      <m:t>F</m:t>
                    </m:r>
                  </m:e>
                  <m:sub>
                    <m:r>
                      <m:rPr>
                        <m:sty m:val="p"/>
                      </m:rPr>
                      <w:rPr>
                        <w:rFonts w:ascii="Cambria Math" w:eastAsia="Calibri" w:hAnsi="Cambria Math" w:cs="Times New Roman"/>
                        <w:sz w:val="28"/>
                        <w:szCs w:val="28"/>
                        <w:lang w:eastAsia="en-US"/>
                      </w:rPr>
                      <m:t>тек.</m:t>
                    </m:r>
                  </m:sub>
                </m:sSub>
              </m:num>
              <m:den>
                <m:sSub>
                  <m:sSubPr>
                    <m:ctrlPr>
                      <w:rPr>
                        <w:rFonts w:ascii="Cambria Math" w:eastAsia="Calibri" w:hAnsi="Cambria Math" w:cs="Times New Roman"/>
                        <w:sz w:val="28"/>
                        <w:szCs w:val="28"/>
                        <w:lang w:eastAsia="en-US"/>
                      </w:rPr>
                    </m:ctrlPr>
                  </m:sSubPr>
                  <m:e>
                    <m:r>
                      <m:rPr>
                        <m:sty m:val="p"/>
                      </m:rPr>
                      <w:rPr>
                        <w:rFonts w:ascii="Cambria Math" w:eastAsia="Calibri" w:hAnsi="Cambria Math" w:cs="Times New Roman"/>
                        <w:sz w:val="28"/>
                        <w:szCs w:val="28"/>
                        <w:lang w:val="en-US" w:eastAsia="en-US"/>
                      </w:rPr>
                      <m:t>F</m:t>
                    </m:r>
                  </m:e>
                  <m:sub>
                    <m:r>
                      <m:rPr>
                        <m:sty m:val="p"/>
                      </m:rPr>
                      <w:rPr>
                        <w:rFonts w:ascii="Cambria Math" w:eastAsia="Calibri" w:hAnsi="Cambria Math" w:cs="Times New Roman"/>
                        <w:sz w:val="28"/>
                        <w:szCs w:val="28"/>
                        <w:lang w:eastAsia="en-US"/>
                      </w:rPr>
                      <m:t>план.</m:t>
                    </m:r>
                  </m:sub>
                </m:sSub>
              </m:den>
            </m:f>
          </m:den>
        </m:f>
        <m:r>
          <m:rPr>
            <m:sty m:val="p"/>
          </m:rPr>
          <w:rPr>
            <w:rFonts w:ascii="Cambria Math" w:eastAsia="Calibri" w:hAnsi="Cambria Math" w:cs="Times New Roman"/>
            <w:sz w:val="28"/>
            <w:szCs w:val="28"/>
            <w:lang w:eastAsia="en-US"/>
          </w:rPr>
          <m:t xml:space="preserve"> ×100 %</m:t>
        </m:r>
      </m:oMath>
      <w:r w:rsidRPr="000767F5">
        <w:rPr>
          <w:rFonts w:ascii="Times New Roman" w:eastAsia="Times New Roman" w:hAnsi="Times New Roman" w:cs="Times New Roman"/>
          <w:sz w:val="28"/>
          <w:szCs w:val="28"/>
          <w:lang w:eastAsia="en-US"/>
        </w:rPr>
        <w:t>,</w:t>
      </w:r>
    </w:p>
    <w:p w14:paraId="48A7442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53ED8E2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Xn</w:t>
      </w:r>
      <w:r w:rsidRPr="000767F5">
        <w:rPr>
          <w:rFonts w:ascii="Times New Roman" w:eastAsia="Calibri" w:hAnsi="Times New Roman" w:cs="Times New Roman"/>
          <w:sz w:val="28"/>
          <w:szCs w:val="28"/>
          <w:vertAlign w:val="subscript"/>
          <w:lang w:eastAsia="en-US"/>
        </w:rPr>
        <w:t>план.</w:t>
      </w:r>
      <w:r w:rsidRPr="000767F5">
        <w:rPr>
          <w:rFonts w:ascii="Times New Roman" w:eastAsia="Calibri" w:hAnsi="Times New Roman" w:cs="Times New Roman"/>
          <w:sz w:val="28"/>
          <w:szCs w:val="28"/>
          <w:lang w:eastAsia="en-US"/>
        </w:rPr>
        <w:t xml:space="preserve"> – плановое значение показателя результативности использования субсидии;</w:t>
      </w:r>
    </w:p>
    <w:p w14:paraId="5B72C0F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Xn</w:t>
      </w:r>
      <w:r w:rsidRPr="000767F5">
        <w:rPr>
          <w:rFonts w:ascii="Times New Roman" w:eastAsia="Calibri" w:hAnsi="Times New Roman" w:cs="Times New Roman"/>
          <w:sz w:val="28"/>
          <w:szCs w:val="28"/>
          <w:vertAlign w:val="subscript"/>
          <w:lang w:eastAsia="en-US"/>
        </w:rPr>
        <w:t>тек.</w:t>
      </w:r>
      <w:r w:rsidRPr="000767F5">
        <w:rPr>
          <w:rFonts w:ascii="Times New Roman" w:eastAsia="Calibri" w:hAnsi="Times New Roman" w:cs="Times New Roman"/>
          <w:sz w:val="28"/>
          <w:szCs w:val="28"/>
          <w:lang w:eastAsia="en-US"/>
        </w:rPr>
        <w:t xml:space="preserve"> – текущее значение показателя результативности использования субсидии;</w:t>
      </w:r>
    </w:p>
    <w:p w14:paraId="5C626F7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F</w:t>
      </w:r>
      <w:r w:rsidRPr="000767F5">
        <w:rPr>
          <w:rFonts w:ascii="Times New Roman" w:eastAsia="Calibri" w:hAnsi="Times New Roman" w:cs="Times New Roman"/>
          <w:sz w:val="28"/>
          <w:szCs w:val="28"/>
          <w:vertAlign w:val="subscript"/>
          <w:lang w:eastAsia="en-US"/>
        </w:rPr>
        <w:t>план.</w:t>
      </w:r>
      <w:r w:rsidRPr="000767F5">
        <w:rPr>
          <w:rFonts w:ascii="Times New Roman" w:eastAsia="Calibri" w:hAnsi="Times New Roman" w:cs="Times New Roman"/>
          <w:sz w:val="28"/>
          <w:szCs w:val="28"/>
          <w:lang w:eastAsia="en-US"/>
        </w:rPr>
        <w:t xml:space="preserve"> – плановая сумма субсидий;</w:t>
      </w:r>
    </w:p>
    <w:p w14:paraId="475A317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F</w:t>
      </w:r>
      <w:r w:rsidRPr="000767F5">
        <w:rPr>
          <w:rFonts w:ascii="Times New Roman" w:eastAsia="Calibri" w:hAnsi="Times New Roman" w:cs="Times New Roman"/>
          <w:sz w:val="28"/>
          <w:szCs w:val="28"/>
          <w:vertAlign w:val="subscript"/>
          <w:lang w:eastAsia="en-US"/>
        </w:rPr>
        <w:t>тек.</w:t>
      </w:r>
      <w:r w:rsidRPr="000767F5">
        <w:rPr>
          <w:rFonts w:ascii="Times New Roman" w:eastAsia="Calibri" w:hAnsi="Times New Roman" w:cs="Times New Roman"/>
          <w:sz w:val="28"/>
          <w:szCs w:val="28"/>
          <w:lang w:eastAsia="en-US"/>
        </w:rPr>
        <w:t xml:space="preserve"> – сумма выданных субсидий;</w:t>
      </w:r>
    </w:p>
    <w:p w14:paraId="6A28A64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Кn – весовой коэффициент.</w:t>
      </w:r>
    </w:p>
    <w:p w14:paraId="347EE76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При расчете эффективности и результативности использования субсидии применяются следующие показатели результативности использования субсидии и их весовые коэффициенты:</w:t>
      </w:r>
    </w:p>
    <w:p w14:paraId="0380217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tbl>
      <w:tblPr>
        <w:tblW w:w="8789" w:type="dxa"/>
        <w:tblInd w:w="62" w:type="dxa"/>
        <w:tblLayout w:type="fixed"/>
        <w:tblCellMar>
          <w:left w:w="62" w:type="dxa"/>
          <w:right w:w="62" w:type="dxa"/>
        </w:tblCellMar>
        <w:tblLook w:val="0000" w:firstRow="0" w:lastRow="0" w:firstColumn="0" w:lastColumn="0" w:noHBand="0" w:noVBand="0"/>
      </w:tblPr>
      <w:tblGrid>
        <w:gridCol w:w="583"/>
        <w:gridCol w:w="3245"/>
        <w:gridCol w:w="1559"/>
        <w:gridCol w:w="1701"/>
        <w:gridCol w:w="1701"/>
      </w:tblGrid>
      <w:tr w:rsidR="000767F5" w:rsidRPr="000767F5" w14:paraId="0C053498" w14:textId="77777777" w:rsidTr="000767F5">
        <w:tc>
          <w:tcPr>
            <w:tcW w:w="583" w:type="dxa"/>
            <w:vMerge w:val="restart"/>
            <w:tcBorders>
              <w:top w:val="single" w:sz="4" w:space="0" w:color="auto"/>
              <w:left w:val="single" w:sz="4" w:space="0" w:color="auto"/>
              <w:right w:val="single" w:sz="4" w:space="0" w:color="auto"/>
            </w:tcBorders>
          </w:tcPr>
          <w:p w14:paraId="65901A1B"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w:t>
            </w:r>
          </w:p>
          <w:p w14:paraId="64467C23"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п/п</w:t>
            </w:r>
          </w:p>
        </w:tc>
        <w:tc>
          <w:tcPr>
            <w:tcW w:w="3245" w:type="dxa"/>
            <w:vMerge w:val="restart"/>
            <w:tcBorders>
              <w:top w:val="single" w:sz="4" w:space="0" w:color="auto"/>
              <w:left w:val="single" w:sz="4" w:space="0" w:color="auto"/>
              <w:right w:val="single" w:sz="4" w:space="0" w:color="auto"/>
            </w:tcBorders>
          </w:tcPr>
          <w:p w14:paraId="7F152DF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Наименование показателя</w:t>
            </w:r>
          </w:p>
        </w:tc>
        <w:tc>
          <w:tcPr>
            <w:tcW w:w="4961" w:type="dxa"/>
            <w:gridSpan w:val="3"/>
            <w:tcBorders>
              <w:top w:val="single" w:sz="4" w:space="0" w:color="auto"/>
              <w:left w:val="single" w:sz="4" w:space="0" w:color="auto"/>
              <w:bottom w:val="single" w:sz="4" w:space="0" w:color="auto"/>
              <w:right w:val="single" w:sz="4" w:space="0" w:color="auto"/>
            </w:tcBorders>
          </w:tcPr>
          <w:p w14:paraId="6A925CF6"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Значение весового коэффициента</w:t>
            </w:r>
          </w:p>
        </w:tc>
      </w:tr>
      <w:tr w:rsidR="000767F5" w:rsidRPr="000767F5" w14:paraId="1645AC42" w14:textId="77777777" w:rsidTr="000767F5">
        <w:tc>
          <w:tcPr>
            <w:tcW w:w="583" w:type="dxa"/>
            <w:vMerge/>
            <w:tcBorders>
              <w:left w:val="single" w:sz="4" w:space="0" w:color="auto"/>
              <w:bottom w:val="single" w:sz="4" w:space="0" w:color="auto"/>
              <w:right w:val="single" w:sz="4" w:space="0" w:color="auto"/>
            </w:tcBorders>
          </w:tcPr>
          <w:p w14:paraId="3EBF5BEC" w14:textId="77777777" w:rsidR="000767F5" w:rsidRPr="000767F5" w:rsidRDefault="000767F5" w:rsidP="000767F5">
            <w:pPr>
              <w:widowControl/>
              <w:jc w:val="center"/>
              <w:rPr>
                <w:rFonts w:ascii="Times New Roman" w:eastAsia="Calibri" w:hAnsi="Times New Roman" w:cs="Times New Roman"/>
                <w:sz w:val="28"/>
                <w:szCs w:val="28"/>
                <w:lang w:eastAsia="en-US"/>
              </w:rPr>
            </w:pPr>
          </w:p>
        </w:tc>
        <w:tc>
          <w:tcPr>
            <w:tcW w:w="3245" w:type="dxa"/>
            <w:vMerge/>
            <w:tcBorders>
              <w:left w:val="single" w:sz="4" w:space="0" w:color="auto"/>
              <w:bottom w:val="single" w:sz="4" w:space="0" w:color="auto"/>
              <w:right w:val="single" w:sz="4" w:space="0" w:color="auto"/>
            </w:tcBorders>
          </w:tcPr>
          <w:p w14:paraId="4E36491F" w14:textId="77777777" w:rsidR="000767F5" w:rsidRPr="000767F5" w:rsidRDefault="000767F5" w:rsidP="000767F5">
            <w:pPr>
              <w:widowControl/>
              <w:jc w:val="center"/>
              <w:rPr>
                <w:rFonts w:ascii="Times New Roman" w:eastAsia="Calibri"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14:paraId="13A002A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C938D92"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tcPr>
          <w:p w14:paraId="43AB1B5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3</w:t>
            </w:r>
          </w:p>
        </w:tc>
      </w:tr>
      <w:tr w:rsidR="000767F5" w:rsidRPr="000767F5" w14:paraId="26FD9857" w14:textId="77777777" w:rsidTr="000767F5">
        <w:tc>
          <w:tcPr>
            <w:tcW w:w="583" w:type="dxa"/>
            <w:tcBorders>
              <w:top w:val="single" w:sz="4" w:space="0" w:color="auto"/>
              <w:left w:val="single" w:sz="4" w:space="0" w:color="auto"/>
              <w:bottom w:val="single" w:sz="4" w:space="0" w:color="auto"/>
              <w:right w:val="single" w:sz="4" w:space="0" w:color="auto"/>
            </w:tcBorders>
          </w:tcPr>
          <w:p w14:paraId="09EE21EB"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w:t>
            </w:r>
          </w:p>
        </w:tc>
        <w:tc>
          <w:tcPr>
            <w:tcW w:w="3245" w:type="dxa"/>
            <w:tcBorders>
              <w:top w:val="single" w:sz="4" w:space="0" w:color="auto"/>
              <w:left w:val="single" w:sz="4" w:space="0" w:color="auto"/>
              <w:bottom w:val="single" w:sz="4" w:space="0" w:color="auto"/>
              <w:right w:val="single" w:sz="4" w:space="0" w:color="auto"/>
            </w:tcBorders>
          </w:tcPr>
          <w:p w14:paraId="0F97E1DB"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Количество семей, улучшивших жилищные условия и (или) количество семей, получивших субсидию на возмещение части аннуитетных платежей</w:t>
            </w:r>
          </w:p>
        </w:tc>
        <w:tc>
          <w:tcPr>
            <w:tcW w:w="1559" w:type="dxa"/>
            <w:tcBorders>
              <w:top w:val="single" w:sz="4" w:space="0" w:color="auto"/>
              <w:left w:val="single" w:sz="4" w:space="0" w:color="auto"/>
              <w:bottom w:val="single" w:sz="4" w:space="0" w:color="auto"/>
              <w:right w:val="single" w:sz="4" w:space="0" w:color="auto"/>
            </w:tcBorders>
          </w:tcPr>
          <w:p w14:paraId="50C04BD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c>
          <w:tcPr>
            <w:tcW w:w="1701" w:type="dxa"/>
            <w:tcBorders>
              <w:top w:val="single" w:sz="4" w:space="0" w:color="auto"/>
              <w:left w:val="single" w:sz="4" w:space="0" w:color="auto"/>
              <w:bottom w:val="single" w:sz="4" w:space="0" w:color="auto"/>
              <w:right w:val="single" w:sz="4" w:space="0" w:color="auto"/>
            </w:tcBorders>
          </w:tcPr>
          <w:p w14:paraId="7C2AB3FF"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c>
          <w:tcPr>
            <w:tcW w:w="1701" w:type="dxa"/>
            <w:tcBorders>
              <w:top w:val="single" w:sz="4" w:space="0" w:color="auto"/>
              <w:left w:val="single" w:sz="4" w:space="0" w:color="auto"/>
              <w:bottom w:val="single" w:sz="4" w:space="0" w:color="auto"/>
              <w:right w:val="single" w:sz="4" w:space="0" w:color="auto"/>
            </w:tcBorders>
          </w:tcPr>
          <w:p w14:paraId="0D483A9F"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w:t>
            </w:r>
          </w:p>
        </w:tc>
      </w:tr>
      <w:tr w:rsidR="000767F5" w:rsidRPr="000767F5" w14:paraId="7AD08D59" w14:textId="77777777" w:rsidTr="000767F5">
        <w:tc>
          <w:tcPr>
            <w:tcW w:w="583" w:type="dxa"/>
            <w:tcBorders>
              <w:top w:val="single" w:sz="4" w:space="0" w:color="auto"/>
              <w:left w:val="single" w:sz="4" w:space="0" w:color="auto"/>
              <w:bottom w:val="single" w:sz="4" w:space="0" w:color="auto"/>
              <w:right w:val="single" w:sz="4" w:space="0" w:color="auto"/>
            </w:tcBorders>
          </w:tcPr>
          <w:p w14:paraId="69CA0C62"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2.</w:t>
            </w:r>
          </w:p>
        </w:tc>
        <w:tc>
          <w:tcPr>
            <w:tcW w:w="3245" w:type="dxa"/>
            <w:tcBorders>
              <w:top w:val="single" w:sz="4" w:space="0" w:color="auto"/>
              <w:left w:val="single" w:sz="4" w:space="0" w:color="auto"/>
              <w:bottom w:val="single" w:sz="4" w:space="0" w:color="auto"/>
              <w:right w:val="single" w:sz="4" w:space="0" w:color="auto"/>
            </w:tcBorders>
          </w:tcPr>
          <w:p w14:paraId="0749F016"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Площадь жилых помещений, приобретенных (построенных) семьями</w:t>
            </w:r>
          </w:p>
        </w:tc>
        <w:tc>
          <w:tcPr>
            <w:tcW w:w="1559" w:type="dxa"/>
            <w:tcBorders>
              <w:top w:val="single" w:sz="4" w:space="0" w:color="auto"/>
              <w:left w:val="single" w:sz="4" w:space="0" w:color="auto"/>
              <w:bottom w:val="single" w:sz="4" w:space="0" w:color="auto"/>
              <w:right w:val="single" w:sz="4" w:space="0" w:color="auto"/>
            </w:tcBorders>
          </w:tcPr>
          <w:p w14:paraId="3A8C1F5C"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c>
          <w:tcPr>
            <w:tcW w:w="1701" w:type="dxa"/>
            <w:tcBorders>
              <w:top w:val="single" w:sz="4" w:space="0" w:color="auto"/>
              <w:left w:val="single" w:sz="4" w:space="0" w:color="auto"/>
              <w:bottom w:val="single" w:sz="4" w:space="0" w:color="auto"/>
              <w:right w:val="single" w:sz="4" w:space="0" w:color="auto"/>
            </w:tcBorders>
          </w:tcPr>
          <w:p w14:paraId="2C9BDC12"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0,4</w:t>
            </w:r>
          </w:p>
        </w:tc>
        <w:tc>
          <w:tcPr>
            <w:tcW w:w="1701" w:type="dxa"/>
            <w:tcBorders>
              <w:top w:val="single" w:sz="4" w:space="0" w:color="auto"/>
              <w:left w:val="single" w:sz="4" w:space="0" w:color="auto"/>
              <w:bottom w:val="single" w:sz="4" w:space="0" w:color="auto"/>
              <w:right w:val="single" w:sz="4" w:space="0" w:color="auto"/>
            </w:tcBorders>
          </w:tcPr>
          <w:p w14:paraId="72567B9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w:t>
            </w:r>
          </w:p>
        </w:tc>
      </w:tr>
      <w:tr w:rsidR="000767F5" w:rsidRPr="000767F5" w14:paraId="0E572256" w14:textId="77777777" w:rsidTr="000767F5">
        <w:tc>
          <w:tcPr>
            <w:tcW w:w="583" w:type="dxa"/>
            <w:tcBorders>
              <w:top w:val="single" w:sz="4" w:space="0" w:color="auto"/>
              <w:left w:val="single" w:sz="4" w:space="0" w:color="auto"/>
              <w:bottom w:val="single" w:sz="4" w:space="0" w:color="auto"/>
              <w:right w:val="single" w:sz="4" w:space="0" w:color="auto"/>
            </w:tcBorders>
          </w:tcPr>
          <w:p w14:paraId="2DCB776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3.</w:t>
            </w:r>
          </w:p>
        </w:tc>
        <w:tc>
          <w:tcPr>
            <w:tcW w:w="3245" w:type="dxa"/>
            <w:tcBorders>
              <w:top w:val="single" w:sz="4" w:space="0" w:color="auto"/>
              <w:left w:val="single" w:sz="4" w:space="0" w:color="auto"/>
              <w:bottom w:val="single" w:sz="4" w:space="0" w:color="auto"/>
              <w:right w:val="single" w:sz="4" w:space="0" w:color="auto"/>
            </w:tcBorders>
          </w:tcPr>
          <w:p w14:paraId="71B0B628"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Количество семей, получивших субсидию на возмещение части аннуитетных платежей</w:t>
            </w:r>
          </w:p>
        </w:tc>
        <w:tc>
          <w:tcPr>
            <w:tcW w:w="1559" w:type="dxa"/>
            <w:tcBorders>
              <w:top w:val="single" w:sz="4" w:space="0" w:color="auto"/>
              <w:left w:val="single" w:sz="4" w:space="0" w:color="auto"/>
              <w:bottom w:val="single" w:sz="4" w:space="0" w:color="auto"/>
              <w:right w:val="single" w:sz="4" w:space="0" w:color="auto"/>
            </w:tcBorders>
          </w:tcPr>
          <w:p w14:paraId="23491385" w14:textId="77777777" w:rsidR="000767F5" w:rsidRPr="000767F5" w:rsidRDefault="000767F5" w:rsidP="000767F5">
            <w:pPr>
              <w:widowControl/>
              <w:jc w:val="center"/>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457E99E0"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c>
          <w:tcPr>
            <w:tcW w:w="1701" w:type="dxa"/>
            <w:tcBorders>
              <w:top w:val="single" w:sz="4" w:space="0" w:color="auto"/>
              <w:left w:val="single" w:sz="4" w:space="0" w:color="auto"/>
              <w:bottom w:val="single" w:sz="4" w:space="0" w:color="auto"/>
              <w:right w:val="single" w:sz="4" w:space="0" w:color="auto"/>
            </w:tcBorders>
          </w:tcPr>
          <w:p w14:paraId="24E207EF"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w:t>
            </w:r>
          </w:p>
        </w:tc>
      </w:tr>
      <w:tr w:rsidR="000767F5" w:rsidRPr="000767F5" w14:paraId="5BFE0D86" w14:textId="77777777" w:rsidTr="000767F5">
        <w:tc>
          <w:tcPr>
            <w:tcW w:w="3828" w:type="dxa"/>
            <w:gridSpan w:val="2"/>
            <w:tcBorders>
              <w:top w:val="single" w:sz="4" w:space="0" w:color="auto"/>
              <w:left w:val="single" w:sz="4" w:space="0" w:color="auto"/>
              <w:bottom w:val="single" w:sz="4" w:space="0" w:color="auto"/>
              <w:right w:val="single" w:sz="4" w:space="0" w:color="auto"/>
            </w:tcBorders>
          </w:tcPr>
          <w:p w14:paraId="3FCCEDC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Итого</w:t>
            </w:r>
          </w:p>
        </w:tc>
        <w:tc>
          <w:tcPr>
            <w:tcW w:w="1559" w:type="dxa"/>
            <w:tcBorders>
              <w:top w:val="single" w:sz="4" w:space="0" w:color="auto"/>
              <w:left w:val="single" w:sz="4" w:space="0" w:color="auto"/>
              <w:bottom w:val="single" w:sz="4" w:space="0" w:color="auto"/>
              <w:right w:val="single" w:sz="4" w:space="0" w:color="auto"/>
            </w:tcBorders>
          </w:tcPr>
          <w:p w14:paraId="33CB798F"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tcPr>
          <w:p w14:paraId="2003439C"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tcPr>
          <w:p w14:paraId="3845774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w:t>
            </w:r>
          </w:p>
        </w:tc>
      </w:tr>
    </w:tbl>
    <w:p w14:paraId="3C59BDFF" w14:textId="77777777" w:rsidR="000767F5" w:rsidRPr="000767F5" w:rsidRDefault="000767F5" w:rsidP="000767F5">
      <w:pPr>
        <w:widowControl/>
        <w:ind w:firstLine="709"/>
        <w:jc w:val="both"/>
        <w:rPr>
          <w:rFonts w:ascii="Times New Roman" w:eastAsia="Calibri" w:hAnsi="Times New Roman" w:cs="Times New Roman"/>
          <w:sz w:val="24"/>
          <w:szCs w:val="22"/>
          <w:lang w:eastAsia="en-US"/>
        </w:rPr>
      </w:pPr>
    </w:p>
    <w:p w14:paraId="59DAC43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При значении показателя эффективности и результативности исполнения субсидии 95 процентов и более эффективность и результативность использования субсидий признаются высокими, при значении от 90 до 95 процентов – средними, при значении 90 процентов и менее – низкими.</w:t>
      </w:r>
    </w:p>
    <w:p w14:paraId="38A55C8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В случае если муниципальным образованием области по состоянию на 31 декабря года предоставления субсидии не достигнуты значения показателей результативности и эффективности использования субсидии, предусмотренные соглашением, и в срок до 01 марта указанные нарушения не устранены, департамент строительства не позднее чем в 5-дневный срок со дня обнаружения нарушений направляет муниципальному образованию области уведомление о возврате субсидии с указанием суммы, подлежащей возврату, рассчитанной в соответствии с </w:t>
      </w:r>
      <w:hyperlink r:id="rId127" w:history="1">
        <w:r w:rsidRPr="000767F5">
          <w:rPr>
            <w:rFonts w:ascii="Times New Roman" w:eastAsia="Calibri" w:hAnsi="Times New Roman" w:cs="Times New Roman"/>
            <w:sz w:val="28"/>
            <w:szCs w:val="28"/>
            <w:lang w:eastAsia="en-US"/>
          </w:rPr>
          <w:t>пунктом 22</w:t>
        </w:r>
      </w:hyperlink>
      <w:r w:rsidRPr="000767F5">
        <w:rPr>
          <w:rFonts w:ascii="Times New Roman" w:eastAsia="Calibri" w:hAnsi="Times New Roman" w:cs="Times New Roman"/>
          <w:sz w:val="28"/>
          <w:szCs w:val="28"/>
          <w:lang w:eastAsia="en-US"/>
        </w:rPr>
        <w:t xml:space="preserve"> Правил предоставления субсидий из областного бюджета местным бюджетам Ярославской области, утвержденных постановлением Правительства области от 04.02.2014 № 93-п.</w:t>
      </w:r>
    </w:p>
    <w:p w14:paraId="3ADA660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 срок до 01 апреля года, следующего за годом предоставления субсидии, муниципальное образование области обязано осуществить возврат субсидии в областной бюджет по платежным реквизитам, указанным в уведомлении о возврате субсидии.</w:t>
      </w:r>
    </w:p>
    <w:p w14:paraId="6788F7F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8. До 20 числа месяца, следующего за отчетным периодом (полугодие и год), муниципальные образования области представляют в департамент строительства отчет о выполнении условий предоставления субсидий по форме, утвержденной приказом департамента строительства от 31.08.2015 № 101 «Об утверждении проекта соглашения», а также ежегодно, в срок до 01 февраля года, следующего за отчетным годом, – </w:t>
      </w:r>
      <w:hyperlink w:anchor="Par1051" w:history="1">
        <w:r w:rsidRPr="000767F5">
          <w:rPr>
            <w:rFonts w:ascii="Times New Roman" w:eastAsia="Calibri" w:hAnsi="Times New Roman" w:cs="Times New Roman"/>
            <w:sz w:val="28"/>
            <w:szCs w:val="28"/>
            <w:lang w:eastAsia="en-US"/>
          </w:rPr>
          <w:t>отчет</w:t>
        </w:r>
      </w:hyperlink>
      <w:r w:rsidRPr="000767F5">
        <w:rPr>
          <w:rFonts w:ascii="Times New Roman" w:eastAsia="Calibri" w:hAnsi="Times New Roman" w:cs="Times New Roman"/>
          <w:sz w:val="28"/>
          <w:szCs w:val="28"/>
          <w:lang w:eastAsia="en-US"/>
        </w:rPr>
        <w:t xml:space="preserve"> о результативности и эффективности использования субсидий по форме, утвержденной приказом департамента строительства от 31.08.2015 № 101 «Об утверждении проекта соглашения».</w:t>
      </w:r>
    </w:p>
    <w:p w14:paraId="0C9E1F1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Муниципальные образования области ежемесячно, в срок до последнего числа отчетного месяца, представляют в департамент строительства отчет о реализации задачи по форме согласно приложению 27 к Программе.</w:t>
      </w:r>
    </w:p>
    <w:p w14:paraId="291AA29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9. В случае нецелевого использования субсидии и/или нарушения муниципальным образованием области условий ее предоставления к нему применяются бюджетные меры принуждения, предусмотренные </w:t>
      </w:r>
      <w:hyperlink r:id="rId128" w:history="1">
        <w:r w:rsidRPr="000767F5">
          <w:rPr>
            <w:rFonts w:ascii="Times New Roman" w:eastAsia="Calibri" w:hAnsi="Times New Roman" w:cs="Times New Roman"/>
            <w:sz w:val="28"/>
            <w:szCs w:val="28"/>
            <w:lang w:eastAsia="en-US"/>
          </w:rPr>
          <w:t>главой 30</w:t>
        </w:r>
      </w:hyperlink>
      <w:r w:rsidRPr="000767F5">
        <w:rPr>
          <w:rFonts w:ascii="Times New Roman" w:eastAsia="Calibri" w:hAnsi="Times New Roman" w:cs="Times New Roman"/>
          <w:sz w:val="28"/>
          <w:szCs w:val="28"/>
          <w:lang w:eastAsia="en-US"/>
        </w:rPr>
        <w:t xml:space="preserve"> Бюджетного кодекса Российской Федерации, в порядке, установленном департаментом финансов.</w:t>
      </w:r>
    </w:p>
    <w:p w14:paraId="7DDB9B3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Контроль за целевым использованием субсидий осуществляется в соответствии с действующим законодательством.</w:t>
      </w:r>
    </w:p>
    <w:p w14:paraId="6CDFA26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Контроль за соблюдением ОМС условий предоставления субсидии осуществляют департамент строительства и департамент финансов.</w:t>
      </w:r>
    </w:p>
    <w:p w14:paraId="5A66B75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 Распределение средств областного бюджета между муниципальными образованиями области на реализацию задачи.</w:t>
      </w:r>
    </w:p>
    <w:p w14:paraId="31936D2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10.1. Распределение средств областного бюджета между муниципальными образованиями области на реализацию задачи происходит в течение 45 рабочих дней после вступления в силу закона Ярославской области об областном бюджете на очередной финансовый год и на плановый период путем внесения департаментом строительства необходимых изменений в таблицу распределения средств областного бюджета на условиях софинансирования бюджетам муниципальных образований области на реализацию задачи (приложение 28 к Программе).</w:t>
      </w:r>
    </w:p>
    <w:p w14:paraId="7FD02D8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10.2. Распределение объема финансирования должно предусматривать возможность получения ОМС не менее 1 свидетельства о праве на получение субсидии на приобретение или строительство жилых помещений (далее – свидетельство) или уведомления о предоставлении средств областного бюджета местному бюджету для выдачи гражданину субсидии на возмещение части аннуитетных платежей (далее – уведомление).</w:t>
      </w:r>
    </w:p>
    <w:p w14:paraId="706EF67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10.3. Средства областного бюджета, предусмотренные на реализацию задачи, распределяются между муниципальными образованиями области на основании заявок и выписок из бюджетов муниципальных образований области с учетом значения коэффициента софинансирования из средств областного бюджета для каждого из муниципальных образований области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устанавливаемого в соответствии с подпунктом 10.6 данного пункта, объема средств областного бюджета, необходимого для исполнения обязательств по свидетельствам (С</w:t>
      </w:r>
      <w:r w:rsidRPr="000767F5">
        <w:rPr>
          <w:rFonts w:ascii="Times New Roman" w:eastAsia="Calibri" w:hAnsi="Times New Roman" w:cs="Times New Roman"/>
          <w:sz w:val="28"/>
          <w:szCs w:val="28"/>
          <w:vertAlign w:val="subscript"/>
          <w:lang w:eastAsia="en-US"/>
        </w:rPr>
        <w:t>3.</w:t>
      </w:r>
      <w:r w:rsidRPr="000767F5">
        <w:rPr>
          <w:rFonts w:ascii="Times New Roman" w:eastAsia="Calibri" w:hAnsi="Times New Roman" w:cs="Times New Roman"/>
          <w:sz w:val="28"/>
          <w:szCs w:val="28"/>
          <w:lang w:eastAsia="en-US"/>
        </w:rPr>
        <w:t>) (и) или уведомлениям, выданным гражданам – участникам задачи в предыдущем отчетном периоде, суммы средств областного бюджета для выдачи субсидии на приобретение или строительство жилых помещений многодетным семьям (Р</w:t>
      </w:r>
      <w:r w:rsidRPr="000767F5">
        <w:rPr>
          <w:rFonts w:ascii="Times New Roman" w:eastAsia="Calibri" w:hAnsi="Times New Roman" w:cs="Times New Roman"/>
          <w:sz w:val="28"/>
          <w:szCs w:val="28"/>
          <w:vertAlign w:val="subscript"/>
          <w:lang w:eastAsia="en-US"/>
        </w:rPr>
        <w:t>мн.</w:t>
      </w:r>
      <w:r w:rsidRPr="000767F5">
        <w:rPr>
          <w:rFonts w:ascii="Times New Roman" w:eastAsia="Calibri" w:hAnsi="Times New Roman" w:cs="Times New Roman"/>
          <w:sz w:val="28"/>
          <w:szCs w:val="28"/>
          <w:lang w:eastAsia="en-US"/>
        </w:rPr>
        <w:t xml:space="preserve">), установленной подпунктом 11.12 пункта 11 данной Методики. </w:t>
      </w:r>
    </w:p>
    <w:p w14:paraId="6BF156F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Средства областного бюджета рассчитываются по формуле:</w:t>
      </w:r>
    </w:p>
    <w:p w14:paraId="24A3378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2496D7A5"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С</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мо.</w:t>
      </w:r>
      <w:r w:rsidRPr="000767F5">
        <w:rPr>
          <w:rFonts w:ascii="Times New Roman" w:eastAsia="Calibri" w:hAnsi="Times New Roman" w:cs="Times New Roman"/>
          <w:sz w:val="28"/>
          <w:szCs w:val="28"/>
          <w:lang w:eastAsia="en-US"/>
        </w:rPr>
        <w:t xml:space="preserve"> × К</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/(1-К</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 Р</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мн.</w:t>
      </w:r>
      <w:r w:rsidRPr="000767F5">
        <w:rPr>
          <w:rFonts w:ascii="Times New Roman" w:eastAsia="Calibri" w:hAnsi="Times New Roman" w:cs="Times New Roman"/>
          <w:sz w:val="28"/>
          <w:szCs w:val="28"/>
          <w:lang w:eastAsia="en-US"/>
        </w:rPr>
        <w:t xml:space="preserve"> + С</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з.,</w:t>
      </w:r>
    </w:p>
    <w:p w14:paraId="49DB89F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06499FD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5185579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мо.</w:t>
      </w:r>
      <w:r w:rsidRPr="000767F5">
        <w:rPr>
          <w:rFonts w:ascii="Times New Roman" w:eastAsia="Calibri" w:hAnsi="Times New Roman" w:cs="Times New Roman"/>
          <w:sz w:val="28"/>
          <w:szCs w:val="28"/>
          <w:lang w:eastAsia="en-US"/>
        </w:rPr>
        <w:t xml:space="preserve"> – сумма средств бюджета муниципального образования области, предусмотренная на софинансирование субсидии;</w:t>
      </w:r>
    </w:p>
    <w:p w14:paraId="037E11F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xml:space="preserve"> – коэффициент софинансирования из средств областного бюджета;</w:t>
      </w:r>
    </w:p>
    <w:p w14:paraId="168365CE" w14:textId="77777777" w:rsidR="000767F5" w:rsidRPr="000767F5" w:rsidRDefault="000767F5" w:rsidP="000767F5">
      <w:pPr>
        <w:widowControl/>
        <w:ind w:firstLine="709"/>
        <w:jc w:val="both"/>
        <w:rPr>
          <w:rFonts w:ascii="Times New Roman" w:eastAsia="Calibri" w:hAnsi="Times New Roman" w:cs="Times New Roman"/>
          <w:sz w:val="28"/>
          <w:szCs w:val="28"/>
          <w:vertAlign w:val="subscript"/>
          <w:lang w:eastAsia="en-US"/>
        </w:rPr>
      </w:pPr>
      <w:r w:rsidRPr="000767F5">
        <w:rPr>
          <w:rFonts w:ascii="Times New Roman" w:eastAsia="Calibri" w:hAnsi="Times New Roman" w:cs="Times New Roman"/>
          <w:sz w:val="28"/>
          <w:szCs w:val="28"/>
          <w:lang w:eastAsia="en-US"/>
        </w:rPr>
        <w:t>Р</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мн.</w:t>
      </w:r>
      <w:r w:rsidRPr="000767F5">
        <w:rPr>
          <w:rFonts w:ascii="Times New Roman" w:eastAsia="Calibri" w:hAnsi="Times New Roman" w:cs="Times New Roman"/>
          <w:sz w:val="28"/>
          <w:szCs w:val="28"/>
          <w:lang w:eastAsia="en-US"/>
        </w:rPr>
        <w:t xml:space="preserve"> – сумма средств областного бюджета для выдачи субсидии на приобретение или строительство жилых помещений многодетным семьям, установленная подпунктом 11.12 пункта 11 данной Методики;</w:t>
      </w:r>
    </w:p>
    <w:p w14:paraId="49E5511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val="en-US" w:eastAsia="en-US"/>
        </w:rPr>
        <w:t>i</w:t>
      </w:r>
      <w:r w:rsidRPr="000767F5">
        <w:rPr>
          <w:rFonts w:ascii="Times New Roman" w:eastAsia="Calibri" w:hAnsi="Times New Roman" w:cs="Times New Roman"/>
          <w:sz w:val="28"/>
          <w:szCs w:val="28"/>
          <w:vertAlign w:val="subscript"/>
          <w:lang w:eastAsia="en-US"/>
        </w:rPr>
        <w:t>з.</w:t>
      </w:r>
      <w:r w:rsidRPr="000767F5">
        <w:rPr>
          <w:rFonts w:ascii="Times New Roman" w:eastAsia="Calibri" w:hAnsi="Times New Roman" w:cs="Times New Roman"/>
          <w:sz w:val="28"/>
          <w:szCs w:val="28"/>
          <w:lang w:eastAsia="en-US"/>
        </w:rPr>
        <w:t xml:space="preserve"> – объем средств областного бюджета, необходимый для исполнения обязательств по свидетельствам и (или) уведомлениям, выданным гражданам – участникам задачи в предыдущем отчетном периоде.</w:t>
      </w:r>
    </w:p>
    <w:p w14:paraId="7D650DEF"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10.4. В случае если объем средств областного бюджета, предусмотренный на реализацию задачи, меньше суммы потребности муниципальных образований области, то департамент строительства </w:t>
      </w:r>
      <w:r w:rsidRPr="000767F5">
        <w:rPr>
          <w:rFonts w:ascii="Times New Roman" w:eastAsia="Calibri" w:hAnsi="Times New Roman" w:cs="Times New Roman"/>
          <w:sz w:val="28"/>
          <w:szCs w:val="28"/>
          <w:lang w:eastAsia="en-US"/>
        </w:rPr>
        <w:lastRenderedPageBreak/>
        <w:t>применяет поправочный коэффициент (К</w:t>
      </w:r>
      <w:r w:rsidRPr="000767F5">
        <w:rPr>
          <w:rFonts w:ascii="Times New Roman" w:eastAsia="Calibri" w:hAnsi="Times New Roman" w:cs="Times New Roman"/>
          <w:sz w:val="28"/>
          <w:szCs w:val="28"/>
          <w:vertAlign w:val="subscript"/>
          <w:lang w:eastAsia="en-US"/>
        </w:rPr>
        <w:t>1</w:t>
      </w:r>
      <w:r w:rsidRPr="000767F5">
        <w:rPr>
          <w:rFonts w:ascii="Times New Roman" w:eastAsia="Calibri" w:hAnsi="Times New Roman" w:cs="Times New Roman"/>
          <w:sz w:val="28"/>
          <w:szCs w:val="28"/>
          <w:lang w:eastAsia="en-US"/>
        </w:rPr>
        <w:t>), рассчитанный как отношение объема бюджетных ассигнований к общей сумме потребностей муниципальных образований области, и коэффициент, определяемый на основе анализа показателей результативности выполнения задачи (К</w:t>
      </w:r>
      <w:r w:rsidRPr="000767F5">
        <w:rPr>
          <w:rFonts w:ascii="Times New Roman" w:eastAsia="Calibri" w:hAnsi="Times New Roman" w:cs="Times New Roman"/>
          <w:sz w:val="28"/>
          <w:szCs w:val="28"/>
          <w:vertAlign w:val="subscript"/>
          <w:lang w:eastAsia="en-US"/>
        </w:rPr>
        <w:t>2</w:t>
      </w:r>
      <w:r w:rsidRPr="000767F5">
        <w:rPr>
          <w:rFonts w:ascii="Times New Roman" w:eastAsia="Calibri" w:hAnsi="Times New Roman" w:cs="Times New Roman"/>
          <w:sz w:val="28"/>
          <w:szCs w:val="28"/>
          <w:lang w:eastAsia="en-US"/>
        </w:rPr>
        <w:t xml:space="preserve">), указанных в </w:t>
      </w:r>
      <w:hyperlink w:anchor="Par603" w:history="1">
        <w:r w:rsidRPr="000767F5">
          <w:rPr>
            <w:rFonts w:ascii="Times New Roman" w:eastAsia="Calibri" w:hAnsi="Times New Roman" w:cs="Times New Roman"/>
            <w:sz w:val="28"/>
            <w:szCs w:val="28"/>
            <w:lang w:eastAsia="en-US"/>
          </w:rPr>
          <w:t xml:space="preserve">пункте </w:t>
        </w:r>
      </w:hyperlink>
      <w:r w:rsidRPr="000767F5">
        <w:rPr>
          <w:rFonts w:ascii="Times New Roman" w:eastAsia="Calibri" w:hAnsi="Times New Roman" w:cs="Times New Roman"/>
          <w:sz w:val="28"/>
          <w:szCs w:val="28"/>
          <w:lang w:eastAsia="en-US"/>
        </w:rPr>
        <w:t>7 данной Методики, за предшествующий год, за исключением объема средств областного бюджета, необходимого для исполнения обязательств по свидетельствам и (или) уведомлениям, выданным гражданам – участникам задачи в предыдущем отчетном периоде (С</w:t>
      </w:r>
      <w:r w:rsidRPr="000767F5">
        <w:rPr>
          <w:rFonts w:ascii="Times New Roman" w:eastAsia="Calibri" w:hAnsi="Times New Roman" w:cs="Times New Roman"/>
          <w:sz w:val="28"/>
          <w:szCs w:val="28"/>
          <w:vertAlign w:val="subscript"/>
          <w:lang w:eastAsia="en-US"/>
        </w:rPr>
        <w:t>з.</w:t>
      </w:r>
      <w:r w:rsidRPr="000767F5">
        <w:rPr>
          <w:rFonts w:ascii="Times New Roman" w:eastAsia="Calibri" w:hAnsi="Times New Roman" w:cs="Times New Roman"/>
          <w:sz w:val="28"/>
          <w:szCs w:val="28"/>
          <w:lang w:eastAsia="en-US"/>
        </w:rPr>
        <w:t>), суммы средств областного бюджета, предусмотренной на софинансирование субсидий на возмещение части ежемесячных аннуитетных платежей (С</w:t>
      </w:r>
      <w:r w:rsidRPr="000767F5">
        <w:rPr>
          <w:rFonts w:ascii="Times New Roman" w:eastAsia="Calibri" w:hAnsi="Times New Roman" w:cs="Times New Roman"/>
          <w:sz w:val="28"/>
          <w:szCs w:val="28"/>
          <w:vertAlign w:val="subscript"/>
          <w:lang w:eastAsia="en-US"/>
        </w:rPr>
        <w:t>об2.</w:t>
      </w:r>
      <w:r w:rsidRPr="000767F5">
        <w:rPr>
          <w:rFonts w:ascii="Times New Roman" w:eastAsia="Calibri" w:hAnsi="Times New Roman" w:cs="Times New Roman"/>
          <w:sz w:val="28"/>
          <w:szCs w:val="28"/>
          <w:lang w:eastAsia="en-US"/>
        </w:rPr>
        <w:t>) и (или) суммы средств областного бюджета области, предусмотренной на софинансирование субсидий на приобретение или строительство жилых помещений для одного гражданина (С</w:t>
      </w:r>
      <w:r w:rsidRPr="000767F5">
        <w:rPr>
          <w:rFonts w:ascii="Times New Roman" w:eastAsia="Calibri" w:hAnsi="Times New Roman" w:cs="Times New Roman"/>
          <w:sz w:val="28"/>
          <w:szCs w:val="28"/>
          <w:vertAlign w:val="subscript"/>
          <w:lang w:eastAsia="en-US"/>
        </w:rPr>
        <w:t>об3.</w:t>
      </w:r>
      <w:r w:rsidRPr="000767F5">
        <w:rPr>
          <w:rFonts w:ascii="Times New Roman" w:eastAsia="Calibri" w:hAnsi="Times New Roman" w:cs="Times New Roman"/>
          <w:sz w:val="28"/>
          <w:szCs w:val="28"/>
          <w:lang w:eastAsia="en-US"/>
        </w:rPr>
        <w:t>).</w:t>
      </w:r>
    </w:p>
    <w:p w14:paraId="28D4929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Средства областного бюджета рассчитываются по формуле:</w:t>
      </w:r>
    </w:p>
    <w:p w14:paraId="7E07B18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08331EC8"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К</w:t>
      </w:r>
      <w:r w:rsidRPr="000767F5">
        <w:rPr>
          <w:rFonts w:ascii="Times New Roman" w:eastAsia="Calibri" w:hAnsi="Times New Roman" w:cs="Times New Roman"/>
          <w:sz w:val="28"/>
          <w:szCs w:val="28"/>
          <w:vertAlign w:val="subscript"/>
          <w:lang w:eastAsia="en-US"/>
        </w:rPr>
        <w:t xml:space="preserve">1 </w:t>
      </w:r>
      <w:r w:rsidRPr="000767F5">
        <w:rPr>
          <w:rFonts w:ascii="Times New Roman" w:eastAsia="Calibri" w:hAnsi="Times New Roman" w:cs="Times New Roman"/>
          <w:sz w:val="28"/>
          <w:szCs w:val="28"/>
          <w:lang w:eastAsia="en-US"/>
        </w:rPr>
        <w:t>× К</w:t>
      </w:r>
      <w:r w:rsidRPr="000767F5">
        <w:rPr>
          <w:rFonts w:ascii="Times New Roman" w:eastAsia="Calibri" w:hAnsi="Times New Roman" w:cs="Times New Roman"/>
          <w:sz w:val="28"/>
          <w:szCs w:val="28"/>
          <w:vertAlign w:val="subscript"/>
          <w:lang w:eastAsia="en-US"/>
        </w:rPr>
        <w:t xml:space="preserve">2 </w:t>
      </w:r>
      <w:r w:rsidRPr="000767F5">
        <w:rPr>
          <w:rFonts w:ascii="Times New Roman" w:eastAsia="Calibri" w:hAnsi="Times New Roman" w:cs="Times New Roman"/>
          <w:sz w:val="28"/>
          <w:szCs w:val="28"/>
          <w:lang w:eastAsia="en-US"/>
        </w:rPr>
        <w:t>× (С</w:t>
      </w:r>
      <w:r w:rsidRPr="000767F5">
        <w:rPr>
          <w:rFonts w:ascii="Times New Roman" w:eastAsia="Calibri" w:hAnsi="Times New Roman" w:cs="Times New Roman"/>
          <w:sz w:val="28"/>
          <w:szCs w:val="28"/>
          <w:vertAlign w:val="subscript"/>
          <w:lang w:eastAsia="en-US"/>
        </w:rPr>
        <w:t>об .</w:t>
      </w:r>
      <w:r w:rsidRPr="000767F5">
        <w:rPr>
          <w:rFonts w:ascii="Times New Roman" w:eastAsia="Calibri" w:hAnsi="Times New Roman" w:cs="Times New Roman"/>
          <w:sz w:val="28"/>
          <w:szCs w:val="28"/>
          <w:lang w:eastAsia="en-US"/>
        </w:rPr>
        <w:t>- С</w:t>
      </w:r>
      <w:r w:rsidRPr="000767F5">
        <w:rPr>
          <w:rFonts w:ascii="Times New Roman" w:eastAsia="Calibri" w:hAnsi="Times New Roman" w:cs="Times New Roman"/>
          <w:sz w:val="28"/>
          <w:szCs w:val="28"/>
          <w:vertAlign w:val="subscript"/>
          <w:lang w:eastAsia="en-US"/>
        </w:rPr>
        <w:t>з.</w:t>
      </w:r>
      <w:r w:rsidRPr="000767F5">
        <w:rPr>
          <w:rFonts w:ascii="Times New Roman" w:eastAsia="Calibri" w:hAnsi="Times New Roman" w:cs="Times New Roman"/>
          <w:sz w:val="28"/>
          <w:szCs w:val="28"/>
          <w:lang w:eastAsia="en-US"/>
        </w:rPr>
        <w:t>- С</w:t>
      </w:r>
      <w:r w:rsidRPr="000767F5">
        <w:rPr>
          <w:rFonts w:ascii="Times New Roman" w:eastAsia="Calibri" w:hAnsi="Times New Roman" w:cs="Times New Roman"/>
          <w:sz w:val="28"/>
          <w:szCs w:val="28"/>
          <w:vertAlign w:val="subscript"/>
          <w:lang w:eastAsia="en-US"/>
        </w:rPr>
        <w:t>об2.</w:t>
      </w:r>
      <w:r w:rsidRPr="000767F5">
        <w:rPr>
          <w:rFonts w:ascii="Times New Roman" w:eastAsia="Calibri" w:hAnsi="Times New Roman" w:cs="Times New Roman"/>
          <w:sz w:val="28"/>
          <w:szCs w:val="28"/>
          <w:lang w:eastAsia="en-US"/>
        </w:rPr>
        <w:t>- С</w:t>
      </w:r>
      <w:r w:rsidRPr="000767F5">
        <w:rPr>
          <w:rFonts w:ascii="Times New Roman" w:eastAsia="Calibri" w:hAnsi="Times New Roman" w:cs="Times New Roman"/>
          <w:sz w:val="28"/>
          <w:szCs w:val="28"/>
          <w:vertAlign w:val="subscript"/>
          <w:lang w:eastAsia="en-US"/>
        </w:rPr>
        <w:t>об3.</w:t>
      </w:r>
      <w:r w:rsidRPr="000767F5">
        <w:rPr>
          <w:rFonts w:ascii="Times New Roman" w:eastAsia="Calibri" w:hAnsi="Times New Roman" w:cs="Times New Roman"/>
          <w:sz w:val="28"/>
          <w:szCs w:val="28"/>
          <w:lang w:eastAsia="en-US"/>
        </w:rPr>
        <w:t>),</w:t>
      </w:r>
    </w:p>
    <w:p w14:paraId="2C3086BF"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p>
    <w:p w14:paraId="5CAE07A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1B69843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1</w:t>
      </w:r>
      <w:r w:rsidRPr="000767F5">
        <w:rPr>
          <w:rFonts w:ascii="Times New Roman" w:eastAsia="Calibri" w:hAnsi="Times New Roman" w:cs="Times New Roman"/>
          <w:sz w:val="28"/>
          <w:szCs w:val="28"/>
          <w:lang w:eastAsia="en-US"/>
        </w:rPr>
        <w:t xml:space="preserve"> – поправочный коэффициент, рассчитанный как отношение объема бюджетных ассигнований к общей сумме потребностей муниципальных образований области;</w:t>
      </w:r>
    </w:p>
    <w:p w14:paraId="3A01077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2</w:t>
      </w:r>
      <w:r w:rsidRPr="000767F5">
        <w:rPr>
          <w:rFonts w:ascii="Times New Roman" w:eastAsia="Calibri" w:hAnsi="Times New Roman" w:cs="Times New Roman"/>
          <w:sz w:val="28"/>
          <w:szCs w:val="28"/>
          <w:lang w:eastAsia="en-US"/>
        </w:rPr>
        <w:t xml:space="preserve"> – коэффициент, определяемый на основе анализа показателей результативности выполнения задачи, указанных в </w:t>
      </w:r>
      <w:hyperlink w:anchor="Par603" w:history="1">
        <w:r w:rsidRPr="000767F5">
          <w:rPr>
            <w:rFonts w:ascii="Times New Roman" w:eastAsia="Calibri" w:hAnsi="Times New Roman" w:cs="Times New Roman"/>
            <w:sz w:val="28"/>
            <w:szCs w:val="28"/>
            <w:lang w:eastAsia="en-US"/>
          </w:rPr>
          <w:t xml:space="preserve">пункте </w:t>
        </w:r>
      </w:hyperlink>
      <w:r w:rsidRPr="000767F5">
        <w:rPr>
          <w:rFonts w:ascii="Times New Roman" w:eastAsia="Calibri" w:hAnsi="Times New Roman" w:cs="Times New Roman"/>
          <w:sz w:val="28"/>
          <w:szCs w:val="28"/>
          <w:lang w:eastAsia="en-US"/>
        </w:rPr>
        <w:t>7 данной Методики, за предшествующий год. Коэффициент в зависимости от достижения значений показателей результативности выполнения задачи считается равным:</w:t>
      </w:r>
    </w:p>
    <w:p w14:paraId="54876A5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при значении от 60 до 100 процентов – 1;</w:t>
      </w:r>
    </w:p>
    <w:p w14:paraId="6A087CB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при значении от 30 до 60 процентов – 0,5;</w:t>
      </w:r>
    </w:p>
    <w:p w14:paraId="62A4D61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при значении от 0 до 30 процентов – 0,2.</w:t>
      </w:r>
    </w:p>
    <w:p w14:paraId="68B5FBE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w:t>
      </w:r>
      <w:r w:rsidRPr="000767F5">
        <w:rPr>
          <w:rFonts w:ascii="Times New Roman" w:eastAsia="Calibri" w:hAnsi="Times New Roman" w:cs="Times New Roman"/>
          <w:sz w:val="28"/>
          <w:szCs w:val="28"/>
          <w:lang w:eastAsia="en-US"/>
        </w:rPr>
        <w:t xml:space="preserve"> – сумма средств областного бюджета по данным муниципального образования области (заявки), предусмотренная на софинансирование субсидии;</w:t>
      </w:r>
    </w:p>
    <w:p w14:paraId="288CEA8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 xml:space="preserve">з. </w:t>
      </w:r>
      <w:r w:rsidRPr="000767F5">
        <w:rPr>
          <w:rFonts w:ascii="Times New Roman" w:eastAsia="Calibri" w:hAnsi="Times New Roman" w:cs="Times New Roman"/>
          <w:sz w:val="28"/>
          <w:szCs w:val="28"/>
          <w:lang w:eastAsia="en-US"/>
        </w:rPr>
        <w:t>– объем средств областного бюджета, необходимый для исполнения обязательств по свидетельствам и (или) уведомлениям, выданным гражданам – участникам задачи в предыдущем отчетном периоде;</w:t>
      </w:r>
    </w:p>
    <w:p w14:paraId="410E770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об2.</w:t>
      </w:r>
      <w:r w:rsidRPr="000767F5">
        <w:rPr>
          <w:rFonts w:ascii="Times New Roman" w:eastAsia="Calibri" w:hAnsi="Times New Roman" w:cs="Times New Roman"/>
          <w:sz w:val="28"/>
          <w:szCs w:val="28"/>
          <w:lang w:eastAsia="en-US"/>
        </w:rPr>
        <w:t xml:space="preserve"> – сумма средств областного бюджета по данным муниципального образования области (заявки), предусмотренная на софинансирование субсидий на возмещение части ежемесячных аннуитетных платежей; </w:t>
      </w:r>
    </w:p>
    <w:p w14:paraId="62F8A7D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об3.</w:t>
      </w:r>
      <w:r w:rsidRPr="000767F5">
        <w:rPr>
          <w:rFonts w:ascii="Times New Roman" w:eastAsia="Calibri" w:hAnsi="Times New Roman" w:cs="Times New Roman"/>
          <w:sz w:val="28"/>
          <w:szCs w:val="28"/>
          <w:lang w:eastAsia="en-US"/>
        </w:rPr>
        <w:t xml:space="preserve"> – сумма средств областного бюджета по данным муниципального образования области (заявки), предусмотренная на софинансирование субсидий на приобретение или строительство жилых помещений для одного гражданина.</w:t>
      </w:r>
    </w:p>
    <w:p w14:paraId="784C100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10.5. В случае если средства областного бюджета не перечислены в полном объеме в бюджет соответствующего муниципального образования </w:t>
      </w:r>
      <w:r w:rsidRPr="000767F5">
        <w:rPr>
          <w:rFonts w:ascii="Times New Roman" w:eastAsia="Calibri" w:hAnsi="Times New Roman" w:cs="Times New Roman"/>
          <w:sz w:val="28"/>
          <w:szCs w:val="28"/>
          <w:lang w:eastAsia="en-US"/>
        </w:rPr>
        <w:lastRenderedPageBreak/>
        <w:t>области согласно свидетельствам, выданным гражданам ОМС в отчетном финансовом году, необходимый объем средств областного бюджета перечисляется муниципальному образованию области в пределах ассигнований областного бюджета, предусмотренных на реализацию задачи в текущем финансовом году.</w:t>
      </w:r>
    </w:p>
    <w:p w14:paraId="1910322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 случае если средства областного бюджета не перечислены в полном объеме в бюджет соответствующего муниципального образования области согласно уведомлениям, выданным муниципальным образованиям области в отчетном финансовом году, необходимый объем средств областного бюджета перечисляется муниципальному образованию области в пределах ассигнований областного бюджета, предусмотренных на реализацию задачи в текущем финансовом году.</w:t>
      </w:r>
    </w:p>
    <w:p w14:paraId="1D6149B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10.6. При определении значения коэффициента софинансирования из средств областного бюджета для ОМС департамент строительства использует данные департамента финансов об исполнении расходов местных бюджетов на указанные цели за предыдущий период.</w:t>
      </w:r>
    </w:p>
    <w:p w14:paraId="38554D1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Значения коэффициента софинансирования из средств областного бюджета для ОМС рассчитываются для каждого муниципального образования области дифференцированно в зависимости от уровня обеспеченности бюджетов муниципальных образований области собственными доходами, определяемого как соотношение суммы налоговых и неналоговых доходов к сумме всех доходов местного бюджета, и устанавливаются следующие:</w:t>
      </w:r>
    </w:p>
    <w:p w14:paraId="3B7A5460" w14:textId="77777777" w:rsidR="000767F5" w:rsidRPr="000767F5" w:rsidRDefault="000767F5" w:rsidP="000767F5">
      <w:pPr>
        <w:widowControl/>
        <w:ind w:firstLine="709"/>
        <w:jc w:val="both"/>
        <w:rPr>
          <w:rFonts w:ascii="Times New Roman" w:eastAsia="Calibri" w:hAnsi="Times New Roman" w:cs="Times New Roman"/>
          <w:sz w:val="28"/>
          <w:szCs w:val="22"/>
          <w:lang w:eastAsia="en-US"/>
        </w:rPr>
      </w:pPr>
    </w:p>
    <w:tbl>
      <w:tblPr>
        <w:tblW w:w="9582" w:type="dxa"/>
        <w:tblInd w:w="62" w:type="dxa"/>
        <w:tblLayout w:type="fixed"/>
        <w:tblCellMar>
          <w:left w:w="62" w:type="dxa"/>
          <w:right w:w="62" w:type="dxa"/>
        </w:tblCellMar>
        <w:tblLook w:val="0000" w:firstRow="0" w:lastRow="0" w:firstColumn="0" w:lastColumn="0" w:noHBand="0" w:noVBand="0"/>
      </w:tblPr>
      <w:tblGrid>
        <w:gridCol w:w="6804"/>
        <w:gridCol w:w="2778"/>
      </w:tblGrid>
      <w:tr w:rsidR="000767F5" w:rsidRPr="000767F5" w14:paraId="45C3B9E3" w14:textId="77777777" w:rsidTr="000767F5">
        <w:tc>
          <w:tcPr>
            <w:tcW w:w="6804" w:type="dxa"/>
            <w:tcBorders>
              <w:top w:val="single" w:sz="4" w:space="0" w:color="auto"/>
              <w:left w:val="single" w:sz="4" w:space="0" w:color="auto"/>
              <w:bottom w:val="single" w:sz="4" w:space="0" w:color="auto"/>
              <w:right w:val="single" w:sz="4" w:space="0" w:color="auto"/>
            </w:tcBorders>
          </w:tcPr>
          <w:p w14:paraId="5F03C07D"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Доля налоговых и неналоговых доходов в сумме собственных доходов (за исключением субвенций и (или) налоговых доходов по дополнительным нормативам отчислений) в бюджете муниципального образования области</w:t>
            </w:r>
          </w:p>
        </w:tc>
        <w:tc>
          <w:tcPr>
            <w:tcW w:w="2778" w:type="dxa"/>
            <w:tcBorders>
              <w:top w:val="single" w:sz="4" w:space="0" w:color="auto"/>
              <w:left w:val="single" w:sz="4" w:space="0" w:color="auto"/>
              <w:bottom w:val="single" w:sz="4" w:space="0" w:color="auto"/>
              <w:right w:val="single" w:sz="4" w:space="0" w:color="auto"/>
            </w:tcBorders>
          </w:tcPr>
          <w:p w14:paraId="2DFC5E8B"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Значение коэффициента софинансирования из средств областного бюджета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w:t>
            </w:r>
          </w:p>
        </w:tc>
      </w:tr>
    </w:tbl>
    <w:p w14:paraId="00BF0692" w14:textId="77777777" w:rsidR="000767F5" w:rsidRPr="000767F5" w:rsidRDefault="000767F5" w:rsidP="000767F5">
      <w:pPr>
        <w:widowControl/>
        <w:autoSpaceDE/>
        <w:autoSpaceDN/>
        <w:adjustRightInd/>
        <w:rPr>
          <w:rFonts w:ascii="Times New Roman" w:eastAsia="Times New Roman" w:hAnsi="Times New Roman" w:cs="Calibri"/>
          <w:sz w:val="2"/>
          <w:szCs w:val="2"/>
          <w:lang w:eastAsia="en-US"/>
        </w:rPr>
      </w:pPr>
    </w:p>
    <w:tbl>
      <w:tblPr>
        <w:tblW w:w="9582" w:type="dxa"/>
        <w:tblInd w:w="62" w:type="dxa"/>
        <w:tblLayout w:type="fixed"/>
        <w:tblCellMar>
          <w:left w:w="62" w:type="dxa"/>
          <w:right w:w="62" w:type="dxa"/>
        </w:tblCellMar>
        <w:tblLook w:val="0000" w:firstRow="0" w:lastRow="0" w:firstColumn="0" w:lastColumn="0" w:noHBand="0" w:noVBand="0"/>
      </w:tblPr>
      <w:tblGrid>
        <w:gridCol w:w="6804"/>
        <w:gridCol w:w="2778"/>
      </w:tblGrid>
      <w:tr w:rsidR="000767F5" w:rsidRPr="000767F5" w14:paraId="019A551F" w14:textId="77777777" w:rsidTr="000767F5">
        <w:trPr>
          <w:tblHeader/>
        </w:trPr>
        <w:tc>
          <w:tcPr>
            <w:tcW w:w="6804" w:type="dxa"/>
            <w:tcBorders>
              <w:top w:val="single" w:sz="4" w:space="0" w:color="auto"/>
              <w:left w:val="single" w:sz="4" w:space="0" w:color="auto"/>
              <w:bottom w:val="single" w:sz="4" w:space="0" w:color="auto"/>
              <w:right w:val="single" w:sz="4" w:space="0" w:color="auto"/>
            </w:tcBorders>
          </w:tcPr>
          <w:p w14:paraId="3B6BBEF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w:t>
            </w:r>
          </w:p>
        </w:tc>
        <w:tc>
          <w:tcPr>
            <w:tcW w:w="2778" w:type="dxa"/>
            <w:tcBorders>
              <w:top w:val="single" w:sz="4" w:space="0" w:color="auto"/>
              <w:left w:val="single" w:sz="4" w:space="0" w:color="auto"/>
              <w:bottom w:val="single" w:sz="4" w:space="0" w:color="auto"/>
              <w:right w:val="single" w:sz="4" w:space="0" w:color="auto"/>
            </w:tcBorders>
          </w:tcPr>
          <w:p w14:paraId="2F8AF9B5"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2</w:t>
            </w:r>
          </w:p>
        </w:tc>
      </w:tr>
      <w:tr w:rsidR="000767F5" w:rsidRPr="000767F5" w14:paraId="219EF765" w14:textId="77777777" w:rsidTr="000767F5">
        <w:tc>
          <w:tcPr>
            <w:tcW w:w="9582" w:type="dxa"/>
            <w:gridSpan w:val="2"/>
            <w:tcBorders>
              <w:top w:val="single" w:sz="4" w:space="0" w:color="auto"/>
              <w:left w:val="single" w:sz="4" w:space="0" w:color="auto"/>
              <w:bottom w:val="single" w:sz="4" w:space="0" w:color="auto"/>
              <w:right w:val="single" w:sz="4" w:space="0" w:color="auto"/>
            </w:tcBorders>
          </w:tcPr>
          <w:p w14:paraId="18C03ADD"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На 2011 год</w:t>
            </w:r>
          </w:p>
        </w:tc>
      </w:tr>
      <w:tr w:rsidR="000767F5" w:rsidRPr="000767F5" w14:paraId="477ED62E" w14:textId="77777777" w:rsidTr="000767F5">
        <w:tc>
          <w:tcPr>
            <w:tcW w:w="6804" w:type="dxa"/>
            <w:tcBorders>
              <w:top w:val="single" w:sz="4" w:space="0" w:color="auto"/>
              <w:left w:val="single" w:sz="4" w:space="0" w:color="auto"/>
              <w:bottom w:val="single" w:sz="4" w:space="0" w:color="auto"/>
              <w:right w:val="single" w:sz="4" w:space="0" w:color="auto"/>
            </w:tcBorders>
          </w:tcPr>
          <w:p w14:paraId="6A85AB2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20 процентов включительно:</w:t>
            </w:r>
          </w:p>
          <w:p w14:paraId="2502F37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Гаврилов-Ям Гаврилов-Ямского муниципального района;</w:t>
            </w:r>
          </w:p>
          <w:p w14:paraId="7D4399C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Кукобойское сельское поселение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256FA7A3"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47685A72" w14:textId="77777777" w:rsidTr="000767F5">
        <w:tc>
          <w:tcPr>
            <w:tcW w:w="6804" w:type="dxa"/>
            <w:tcBorders>
              <w:top w:val="single" w:sz="4" w:space="0" w:color="auto"/>
              <w:left w:val="single" w:sz="4" w:space="0" w:color="auto"/>
              <w:bottom w:val="single" w:sz="4" w:space="0" w:color="auto"/>
              <w:right w:val="single" w:sz="4" w:space="0" w:color="auto"/>
            </w:tcBorders>
          </w:tcPr>
          <w:p w14:paraId="67EB84D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30 процентов включительно</w:t>
            </w:r>
          </w:p>
        </w:tc>
        <w:tc>
          <w:tcPr>
            <w:tcW w:w="2778" w:type="dxa"/>
            <w:tcBorders>
              <w:top w:val="single" w:sz="4" w:space="0" w:color="auto"/>
              <w:left w:val="single" w:sz="4" w:space="0" w:color="auto"/>
              <w:bottom w:val="single" w:sz="4" w:space="0" w:color="auto"/>
              <w:right w:val="single" w:sz="4" w:space="0" w:color="auto"/>
            </w:tcBorders>
          </w:tcPr>
          <w:p w14:paraId="5155108A"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732A864B" w14:textId="77777777" w:rsidTr="000767F5">
        <w:tc>
          <w:tcPr>
            <w:tcW w:w="6804" w:type="dxa"/>
            <w:tcBorders>
              <w:top w:val="single" w:sz="4" w:space="0" w:color="auto"/>
              <w:left w:val="single" w:sz="4" w:space="0" w:color="auto"/>
              <w:bottom w:val="single" w:sz="4" w:space="0" w:color="auto"/>
              <w:right w:val="single" w:sz="4" w:space="0" w:color="auto"/>
            </w:tcBorders>
          </w:tcPr>
          <w:p w14:paraId="096298D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30 до 40 процентов включительно:</w:t>
            </w:r>
          </w:p>
          <w:p w14:paraId="268F1AC6"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Борисоглебское сельское поселение Борисоглебского муниципального района;</w:t>
            </w:r>
          </w:p>
          <w:p w14:paraId="5B02D227"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Любим Любимского муниципального района;</w:t>
            </w:r>
          </w:p>
          <w:p w14:paraId="1645132A"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p w14:paraId="72FCE26F"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Пречистенское сельское поселение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6A87B4A8"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0,7</w:t>
            </w:r>
          </w:p>
        </w:tc>
      </w:tr>
      <w:tr w:rsidR="000767F5" w:rsidRPr="000767F5" w14:paraId="1355406E" w14:textId="77777777" w:rsidTr="000767F5">
        <w:tc>
          <w:tcPr>
            <w:tcW w:w="6804" w:type="dxa"/>
            <w:tcBorders>
              <w:top w:val="single" w:sz="4" w:space="0" w:color="auto"/>
              <w:left w:val="single" w:sz="4" w:space="0" w:color="auto"/>
              <w:bottom w:val="single" w:sz="4" w:space="0" w:color="auto"/>
              <w:right w:val="single" w:sz="4" w:space="0" w:color="auto"/>
            </w:tcBorders>
          </w:tcPr>
          <w:p w14:paraId="416ECF5A"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От 40 до 60 процентов включительно:</w:t>
            </w:r>
          </w:p>
          <w:p w14:paraId="53157CF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p w14:paraId="7A67342A"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p w14:paraId="644930CF"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66E2514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643CD2D2" w14:textId="77777777" w:rsidTr="000767F5">
        <w:tc>
          <w:tcPr>
            <w:tcW w:w="6804" w:type="dxa"/>
            <w:tcBorders>
              <w:top w:val="single" w:sz="4" w:space="0" w:color="auto"/>
              <w:left w:val="single" w:sz="4" w:space="0" w:color="auto"/>
              <w:bottom w:val="single" w:sz="4" w:space="0" w:color="auto"/>
              <w:right w:val="single" w:sz="4" w:space="0" w:color="auto"/>
            </w:tcBorders>
          </w:tcPr>
          <w:p w14:paraId="4895667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Более 61 процента:</w:t>
            </w:r>
          </w:p>
          <w:p w14:paraId="2687FCE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49FD18E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Большесельское сельское поселение Большесельского муниципального района;</w:t>
            </w:r>
          </w:p>
          <w:p w14:paraId="0DB25076"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Брейтовское сельское поселение Брейтовского муниципального района;</w:t>
            </w:r>
          </w:p>
          <w:p w14:paraId="0CC564D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Углич Угличского муниципального района;</w:t>
            </w:r>
          </w:p>
          <w:p w14:paraId="0BBB02E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Заволжское сельское поселение Ярославского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206BD7A7"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r>
      <w:tr w:rsidR="000767F5" w:rsidRPr="000767F5" w14:paraId="58086550" w14:textId="77777777" w:rsidTr="000767F5">
        <w:tc>
          <w:tcPr>
            <w:tcW w:w="9582" w:type="dxa"/>
            <w:gridSpan w:val="2"/>
            <w:tcBorders>
              <w:top w:val="single" w:sz="4" w:space="0" w:color="auto"/>
              <w:left w:val="single" w:sz="4" w:space="0" w:color="auto"/>
              <w:bottom w:val="single" w:sz="4" w:space="0" w:color="auto"/>
              <w:right w:val="single" w:sz="4" w:space="0" w:color="auto"/>
            </w:tcBorders>
          </w:tcPr>
          <w:p w14:paraId="0C70A220"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На 2012 год</w:t>
            </w:r>
          </w:p>
        </w:tc>
      </w:tr>
      <w:tr w:rsidR="000767F5" w:rsidRPr="000767F5" w14:paraId="414E23D3" w14:textId="77777777" w:rsidTr="000767F5">
        <w:tc>
          <w:tcPr>
            <w:tcW w:w="6804" w:type="dxa"/>
            <w:tcBorders>
              <w:top w:val="single" w:sz="4" w:space="0" w:color="auto"/>
              <w:left w:val="single" w:sz="4" w:space="0" w:color="auto"/>
              <w:bottom w:val="single" w:sz="4" w:space="0" w:color="auto"/>
              <w:right w:val="single" w:sz="4" w:space="0" w:color="auto"/>
            </w:tcBorders>
          </w:tcPr>
          <w:p w14:paraId="55239709"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20 процентов включительно:</w:t>
            </w:r>
          </w:p>
          <w:p w14:paraId="51662077"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Гаврилов-Ям Гаврилов-Ямского муниципального района;</w:t>
            </w:r>
          </w:p>
          <w:p w14:paraId="55F85A28"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Кукобойское сельское поселение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33A7A412"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462ED907" w14:textId="77777777" w:rsidTr="000767F5">
        <w:tc>
          <w:tcPr>
            <w:tcW w:w="6804" w:type="dxa"/>
            <w:tcBorders>
              <w:top w:val="single" w:sz="4" w:space="0" w:color="auto"/>
              <w:left w:val="single" w:sz="4" w:space="0" w:color="auto"/>
              <w:bottom w:val="single" w:sz="4" w:space="0" w:color="auto"/>
              <w:right w:val="single" w:sz="4" w:space="0" w:color="auto"/>
            </w:tcBorders>
          </w:tcPr>
          <w:p w14:paraId="6DC134F5"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30 процентов включительно:</w:t>
            </w:r>
          </w:p>
          <w:p w14:paraId="28199D02"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p w14:paraId="79A90EE5"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Пречистенское сельское поселение Первомайского муниципального района;</w:t>
            </w:r>
          </w:p>
          <w:p w14:paraId="65AD57BB"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460B9A64"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354C50D4" w14:textId="77777777" w:rsidTr="000767F5">
        <w:tc>
          <w:tcPr>
            <w:tcW w:w="6804" w:type="dxa"/>
            <w:tcBorders>
              <w:top w:val="single" w:sz="4" w:space="0" w:color="auto"/>
              <w:left w:val="single" w:sz="4" w:space="0" w:color="auto"/>
              <w:bottom w:val="single" w:sz="4" w:space="0" w:color="auto"/>
              <w:right w:val="single" w:sz="4" w:space="0" w:color="auto"/>
            </w:tcBorders>
          </w:tcPr>
          <w:p w14:paraId="0E48AE3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От 30 до 40 процентов включительно – </w:t>
            </w:r>
          </w:p>
          <w:p w14:paraId="154F870A"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26FC3A10"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0,7</w:t>
            </w:r>
          </w:p>
        </w:tc>
      </w:tr>
      <w:tr w:rsidR="000767F5" w:rsidRPr="000767F5" w14:paraId="10CBB50C" w14:textId="77777777" w:rsidTr="000767F5">
        <w:tc>
          <w:tcPr>
            <w:tcW w:w="6804" w:type="dxa"/>
            <w:tcBorders>
              <w:top w:val="single" w:sz="4" w:space="0" w:color="auto"/>
              <w:left w:val="single" w:sz="4" w:space="0" w:color="auto"/>
              <w:bottom w:val="single" w:sz="4" w:space="0" w:color="auto"/>
              <w:right w:val="single" w:sz="4" w:space="0" w:color="auto"/>
            </w:tcBorders>
          </w:tcPr>
          <w:p w14:paraId="4BC5A6C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40 до 60 процентов включительно:</w:t>
            </w:r>
          </w:p>
          <w:p w14:paraId="789B6732"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Брейтовское сельское поселение Брейтовского муниципального района;</w:t>
            </w:r>
          </w:p>
          <w:p w14:paraId="7CD2D9A1"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3FF3E80E"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Ростов Ростовского муниципального района;</w:t>
            </w:r>
          </w:p>
          <w:p w14:paraId="0B1A3097"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tc>
        <w:tc>
          <w:tcPr>
            <w:tcW w:w="2778" w:type="dxa"/>
            <w:tcBorders>
              <w:top w:val="single" w:sz="4" w:space="0" w:color="auto"/>
              <w:left w:val="single" w:sz="4" w:space="0" w:color="auto"/>
              <w:bottom w:val="single" w:sz="4" w:space="0" w:color="auto"/>
              <w:right w:val="single" w:sz="4" w:space="0" w:color="auto"/>
            </w:tcBorders>
          </w:tcPr>
          <w:p w14:paraId="06C6B99F"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5DFD7029" w14:textId="77777777" w:rsidTr="000767F5">
        <w:tc>
          <w:tcPr>
            <w:tcW w:w="6804" w:type="dxa"/>
            <w:tcBorders>
              <w:top w:val="single" w:sz="4" w:space="0" w:color="auto"/>
              <w:left w:val="single" w:sz="4" w:space="0" w:color="auto"/>
              <w:bottom w:val="single" w:sz="4" w:space="0" w:color="auto"/>
              <w:right w:val="single" w:sz="4" w:space="0" w:color="auto"/>
            </w:tcBorders>
          </w:tcPr>
          <w:p w14:paraId="71ED4E3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Более 61 процента:</w:t>
            </w:r>
          </w:p>
          <w:p w14:paraId="37DFAC44"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1AE07D67"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городской округ город Ярославль;</w:t>
            </w:r>
          </w:p>
          <w:p w14:paraId="3137A3F2"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Углич Угличского муниципального района;</w:t>
            </w:r>
          </w:p>
          <w:p w14:paraId="3E99585A"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сельское поселение Некрасовское Некрасовского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1BDF3B94"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0,3</w:t>
            </w:r>
          </w:p>
        </w:tc>
      </w:tr>
      <w:tr w:rsidR="000767F5" w:rsidRPr="000767F5" w14:paraId="3B6488FA" w14:textId="77777777" w:rsidTr="000767F5">
        <w:tc>
          <w:tcPr>
            <w:tcW w:w="9582" w:type="dxa"/>
            <w:gridSpan w:val="2"/>
            <w:tcBorders>
              <w:top w:val="single" w:sz="4" w:space="0" w:color="auto"/>
              <w:left w:val="single" w:sz="4" w:space="0" w:color="auto"/>
              <w:bottom w:val="single" w:sz="4" w:space="0" w:color="auto"/>
              <w:right w:val="single" w:sz="4" w:space="0" w:color="auto"/>
            </w:tcBorders>
          </w:tcPr>
          <w:p w14:paraId="5EC4B51A"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На 2013 год</w:t>
            </w:r>
          </w:p>
        </w:tc>
      </w:tr>
      <w:tr w:rsidR="000767F5" w:rsidRPr="000767F5" w14:paraId="1380001A" w14:textId="77777777" w:rsidTr="000767F5">
        <w:tc>
          <w:tcPr>
            <w:tcW w:w="6804" w:type="dxa"/>
            <w:tcBorders>
              <w:top w:val="single" w:sz="4" w:space="0" w:color="auto"/>
              <w:left w:val="single" w:sz="4" w:space="0" w:color="auto"/>
              <w:bottom w:val="single" w:sz="4" w:space="0" w:color="auto"/>
              <w:right w:val="single" w:sz="4" w:space="0" w:color="auto"/>
            </w:tcBorders>
          </w:tcPr>
          <w:p w14:paraId="1AE7B331"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До 20 процентов включительно – </w:t>
            </w:r>
          </w:p>
          <w:p w14:paraId="45D22682"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2A1C1C8C"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1FAA11B5" w14:textId="77777777" w:rsidTr="000767F5">
        <w:tc>
          <w:tcPr>
            <w:tcW w:w="6804" w:type="dxa"/>
            <w:tcBorders>
              <w:top w:val="single" w:sz="4" w:space="0" w:color="auto"/>
              <w:left w:val="single" w:sz="4" w:space="0" w:color="auto"/>
              <w:bottom w:val="single" w:sz="4" w:space="0" w:color="auto"/>
              <w:right w:val="single" w:sz="4" w:space="0" w:color="auto"/>
            </w:tcBorders>
          </w:tcPr>
          <w:p w14:paraId="3090A5BC"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40 процентов включительно:</w:t>
            </w:r>
          </w:p>
          <w:p w14:paraId="3832F14B"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Гаврилов-Ям Гаврилов-Ямского муниципального района;</w:t>
            </w:r>
          </w:p>
          <w:p w14:paraId="155F957A"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Борисоглебское сельское поселение Борисоглебского муниципального района;</w:t>
            </w:r>
          </w:p>
          <w:p w14:paraId="0EF62AE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Ростов Ростовского муниципального района;</w:t>
            </w:r>
          </w:p>
          <w:p w14:paraId="14D7F779"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Даниловское сельское поселение Даниловского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3C3D887E"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1A46A297" w14:textId="77777777" w:rsidTr="000767F5">
        <w:tc>
          <w:tcPr>
            <w:tcW w:w="6804" w:type="dxa"/>
            <w:tcBorders>
              <w:top w:val="single" w:sz="4" w:space="0" w:color="auto"/>
              <w:left w:val="single" w:sz="4" w:space="0" w:color="auto"/>
              <w:bottom w:val="single" w:sz="4" w:space="0" w:color="auto"/>
              <w:right w:val="single" w:sz="4" w:space="0" w:color="auto"/>
            </w:tcBorders>
          </w:tcPr>
          <w:p w14:paraId="5A760E9D"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40 до 60 процентов включительно:</w:t>
            </w:r>
          </w:p>
          <w:p w14:paraId="7E1B9045"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027AB536"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38867BC2"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0,7</w:t>
            </w:r>
          </w:p>
        </w:tc>
      </w:tr>
      <w:tr w:rsidR="000767F5" w:rsidRPr="000767F5" w14:paraId="0E78DB34" w14:textId="77777777" w:rsidTr="000767F5">
        <w:tc>
          <w:tcPr>
            <w:tcW w:w="6804" w:type="dxa"/>
            <w:tcBorders>
              <w:top w:val="single" w:sz="4" w:space="0" w:color="auto"/>
              <w:left w:val="single" w:sz="4" w:space="0" w:color="auto"/>
              <w:bottom w:val="single" w:sz="4" w:space="0" w:color="auto"/>
              <w:right w:val="single" w:sz="4" w:space="0" w:color="auto"/>
            </w:tcBorders>
          </w:tcPr>
          <w:p w14:paraId="22D82E8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40 до 60 процентов включительно:</w:t>
            </w:r>
          </w:p>
          <w:p w14:paraId="5A7EE429"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5103EC49"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1E8C7BDF"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0,7</w:t>
            </w:r>
          </w:p>
        </w:tc>
      </w:tr>
      <w:tr w:rsidR="000767F5" w:rsidRPr="000767F5" w14:paraId="04A16F9D" w14:textId="77777777" w:rsidTr="000767F5">
        <w:tc>
          <w:tcPr>
            <w:tcW w:w="6804" w:type="dxa"/>
            <w:tcBorders>
              <w:top w:val="single" w:sz="4" w:space="0" w:color="auto"/>
              <w:left w:val="single" w:sz="4" w:space="0" w:color="auto"/>
              <w:bottom w:val="single" w:sz="4" w:space="0" w:color="auto"/>
              <w:right w:val="single" w:sz="4" w:space="0" w:color="auto"/>
            </w:tcBorders>
          </w:tcPr>
          <w:p w14:paraId="4D7E0E6A"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60 до 70 процентов включительно:</w:t>
            </w:r>
          </w:p>
          <w:p w14:paraId="77FBDF02"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14A73C27"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p w14:paraId="6EBB5159"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tc>
        <w:tc>
          <w:tcPr>
            <w:tcW w:w="2778" w:type="dxa"/>
            <w:tcBorders>
              <w:top w:val="single" w:sz="4" w:space="0" w:color="auto"/>
              <w:left w:val="single" w:sz="4" w:space="0" w:color="auto"/>
              <w:bottom w:val="single" w:sz="4" w:space="0" w:color="auto"/>
              <w:right w:val="single" w:sz="4" w:space="0" w:color="auto"/>
            </w:tcBorders>
          </w:tcPr>
          <w:p w14:paraId="232CB17B"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553E9A62" w14:textId="77777777" w:rsidTr="000767F5">
        <w:tc>
          <w:tcPr>
            <w:tcW w:w="6804" w:type="dxa"/>
            <w:tcBorders>
              <w:top w:val="single" w:sz="4" w:space="0" w:color="auto"/>
              <w:left w:val="single" w:sz="4" w:space="0" w:color="auto"/>
              <w:bottom w:val="single" w:sz="4" w:space="0" w:color="auto"/>
              <w:right w:val="single" w:sz="4" w:space="0" w:color="auto"/>
            </w:tcBorders>
          </w:tcPr>
          <w:p w14:paraId="404388CA"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Более 71 процента – </w:t>
            </w:r>
          </w:p>
          <w:p w14:paraId="79E39468"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tc>
        <w:tc>
          <w:tcPr>
            <w:tcW w:w="2778" w:type="dxa"/>
            <w:tcBorders>
              <w:top w:val="single" w:sz="4" w:space="0" w:color="auto"/>
              <w:left w:val="single" w:sz="4" w:space="0" w:color="auto"/>
              <w:bottom w:val="single" w:sz="4" w:space="0" w:color="auto"/>
              <w:right w:val="single" w:sz="4" w:space="0" w:color="auto"/>
            </w:tcBorders>
          </w:tcPr>
          <w:p w14:paraId="2AC1509E"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r>
      <w:tr w:rsidR="000767F5" w:rsidRPr="000767F5" w14:paraId="18B1B42E" w14:textId="77777777" w:rsidTr="000767F5">
        <w:tc>
          <w:tcPr>
            <w:tcW w:w="9582" w:type="dxa"/>
            <w:gridSpan w:val="2"/>
            <w:tcBorders>
              <w:top w:val="single" w:sz="4" w:space="0" w:color="auto"/>
              <w:left w:val="single" w:sz="4" w:space="0" w:color="auto"/>
              <w:bottom w:val="single" w:sz="4" w:space="0" w:color="auto"/>
              <w:right w:val="single" w:sz="4" w:space="0" w:color="auto"/>
            </w:tcBorders>
          </w:tcPr>
          <w:p w14:paraId="5DB58B66"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На 2014 год</w:t>
            </w:r>
          </w:p>
        </w:tc>
      </w:tr>
      <w:tr w:rsidR="000767F5" w:rsidRPr="000767F5" w14:paraId="53C25D80" w14:textId="77777777" w:rsidTr="000767F5">
        <w:tc>
          <w:tcPr>
            <w:tcW w:w="6804" w:type="dxa"/>
            <w:tcBorders>
              <w:top w:val="single" w:sz="4" w:space="0" w:color="auto"/>
              <w:left w:val="single" w:sz="4" w:space="0" w:color="auto"/>
              <w:bottom w:val="single" w:sz="4" w:space="0" w:color="auto"/>
              <w:right w:val="single" w:sz="4" w:space="0" w:color="auto"/>
            </w:tcBorders>
          </w:tcPr>
          <w:p w14:paraId="745A004E"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20 процентов включительно:</w:t>
            </w:r>
          </w:p>
          <w:p w14:paraId="3BCAA7F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p w14:paraId="689BBE9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Ростов Ростовского муниципального района;</w:t>
            </w:r>
          </w:p>
          <w:p w14:paraId="39ECC390"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Любим Любимского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4B173112"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6F46DB36" w14:textId="77777777" w:rsidTr="000767F5">
        <w:tc>
          <w:tcPr>
            <w:tcW w:w="6804" w:type="dxa"/>
            <w:tcBorders>
              <w:top w:val="single" w:sz="4" w:space="0" w:color="auto"/>
              <w:left w:val="single" w:sz="4" w:space="0" w:color="auto"/>
              <w:bottom w:val="single" w:sz="4" w:space="0" w:color="auto"/>
              <w:right w:val="single" w:sz="4" w:space="0" w:color="auto"/>
            </w:tcBorders>
          </w:tcPr>
          <w:p w14:paraId="6289C8CC"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40 процентов включительно:</w:t>
            </w:r>
          </w:p>
          <w:p w14:paraId="5AE91705"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городское поселение Гаврилов-Ям Гаврилов-Ямского муниципального района;</w:t>
            </w:r>
          </w:p>
          <w:p w14:paraId="3B24FDA6"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15239330"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Даниловское сельское поселение Даниловского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10D24FAA"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0,8</w:t>
            </w:r>
          </w:p>
        </w:tc>
      </w:tr>
      <w:tr w:rsidR="000767F5" w:rsidRPr="000767F5" w14:paraId="23F66A06" w14:textId="77777777" w:rsidTr="000767F5">
        <w:tc>
          <w:tcPr>
            <w:tcW w:w="6804" w:type="dxa"/>
            <w:tcBorders>
              <w:top w:val="single" w:sz="4" w:space="0" w:color="auto"/>
              <w:left w:val="single" w:sz="4" w:space="0" w:color="auto"/>
              <w:bottom w:val="single" w:sz="4" w:space="0" w:color="auto"/>
              <w:right w:val="single" w:sz="4" w:space="0" w:color="auto"/>
            </w:tcBorders>
          </w:tcPr>
          <w:p w14:paraId="0C54982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От 40 до 60 процентов включительно:</w:t>
            </w:r>
          </w:p>
          <w:p w14:paraId="245D316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p w14:paraId="263C5F0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tc>
        <w:tc>
          <w:tcPr>
            <w:tcW w:w="2778" w:type="dxa"/>
            <w:tcBorders>
              <w:top w:val="single" w:sz="4" w:space="0" w:color="auto"/>
              <w:left w:val="single" w:sz="4" w:space="0" w:color="auto"/>
              <w:bottom w:val="single" w:sz="4" w:space="0" w:color="auto"/>
              <w:right w:val="single" w:sz="4" w:space="0" w:color="auto"/>
            </w:tcBorders>
          </w:tcPr>
          <w:p w14:paraId="75178FD9"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0,7</w:t>
            </w:r>
          </w:p>
        </w:tc>
      </w:tr>
      <w:tr w:rsidR="000767F5" w:rsidRPr="000767F5" w14:paraId="2CFA9B0B" w14:textId="77777777" w:rsidTr="000767F5">
        <w:tc>
          <w:tcPr>
            <w:tcW w:w="6804" w:type="dxa"/>
            <w:tcBorders>
              <w:top w:val="single" w:sz="4" w:space="0" w:color="auto"/>
              <w:left w:val="single" w:sz="4" w:space="0" w:color="auto"/>
              <w:bottom w:val="single" w:sz="4" w:space="0" w:color="auto"/>
              <w:right w:val="single" w:sz="4" w:space="0" w:color="auto"/>
            </w:tcBorders>
          </w:tcPr>
          <w:p w14:paraId="3F4E3B20"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От 60 до 70 процентов включительно – </w:t>
            </w:r>
          </w:p>
          <w:p w14:paraId="373F1763"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tc>
        <w:tc>
          <w:tcPr>
            <w:tcW w:w="2778" w:type="dxa"/>
            <w:tcBorders>
              <w:top w:val="single" w:sz="4" w:space="0" w:color="auto"/>
              <w:left w:val="single" w:sz="4" w:space="0" w:color="auto"/>
              <w:bottom w:val="single" w:sz="4" w:space="0" w:color="auto"/>
              <w:right w:val="single" w:sz="4" w:space="0" w:color="auto"/>
            </w:tcBorders>
          </w:tcPr>
          <w:p w14:paraId="0A7105DD"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0798FDE5" w14:textId="77777777" w:rsidTr="000767F5">
        <w:tc>
          <w:tcPr>
            <w:tcW w:w="6804" w:type="dxa"/>
            <w:tcBorders>
              <w:top w:val="single" w:sz="4" w:space="0" w:color="auto"/>
              <w:left w:val="single" w:sz="4" w:space="0" w:color="auto"/>
              <w:bottom w:val="single" w:sz="4" w:space="0" w:color="auto"/>
              <w:right w:val="single" w:sz="4" w:space="0" w:color="auto"/>
            </w:tcBorders>
          </w:tcPr>
          <w:p w14:paraId="251AD1D6"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Более 71 процента – </w:t>
            </w:r>
          </w:p>
          <w:p w14:paraId="10F0B43F" w14:textId="77777777" w:rsidR="000767F5" w:rsidRPr="000767F5" w:rsidRDefault="000767F5" w:rsidP="000767F5">
            <w:pPr>
              <w:widowControl/>
              <w:spacing w:line="235" w:lineRule="auto"/>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tc>
        <w:tc>
          <w:tcPr>
            <w:tcW w:w="2778" w:type="dxa"/>
            <w:tcBorders>
              <w:top w:val="single" w:sz="4" w:space="0" w:color="auto"/>
              <w:left w:val="single" w:sz="4" w:space="0" w:color="auto"/>
              <w:bottom w:val="single" w:sz="4" w:space="0" w:color="auto"/>
              <w:right w:val="single" w:sz="4" w:space="0" w:color="auto"/>
            </w:tcBorders>
          </w:tcPr>
          <w:p w14:paraId="7D3F7C85"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r>
      <w:tr w:rsidR="000767F5" w:rsidRPr="000767F5" w14:paraId="22810D62" w14:textId="77777777" w:rsidTr="000767F5">
        <w:tc>
          <w:tcPr>
            <w:tcW w:w="9582" w:type="dxa"/>
            <w:gridSpan w:val="2"/>
            <w:tcBorders>
              <w:top w:val="single" w:sz="4" w:space="0" w:color="auto"/>
              <w:left w:val="single" w:sz="4" w:space="0" w:color="auto"/>
              <w:bottom w:val="single" w:sz="4" w:space="0" w:color="auto"/>
              <w:right w:val="single" w:sz="4" w:space="0" w:color="auto"/>
            </w:tcBorders>
          </w:tcPr>
          <w:p w14:paraId="1350EC2C" w14:textId="77777777" w:rsidR="000767F5" w:rsidRPr="000767F5" w:rsidRDefault="000767F5" w:rsidP="000767F5">
            <w:pPr>
              <w:widowControl/>
              <w:spacing w:line="235" w:lineRule="auto"/>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На 2015 год</w:t>
            </w:r>
          </w:p>
        </w:tc>
      </w:tr>
      <w:tr w:rsidR="000767F5" w:rsidRPr="000767F5" w14:paraId="443205F9" w14:textId="77777777" w:rsidTr="000767F5">
        <w:tc>
          <w:tcPr>
            <w:tcW w:w="6804" w:type="dxa"/>
            <w:tcBorders>
              <w:top w:val="single" w:sz="4" w:space="0" w:color="auto"/>
              <w:left w:val="single" w:sz="4" w:space="0" w:color="auto"/>
              <w:bottom w:val="single" w:sz="4" w:space="0" w:color="auto"/>
              <w:right w:val="single" w:sz="4" w:space="0" w:color="auto"/>
            </w:tcBorders>
          </w:tcPr>
          <w:p w14:paraId="4BEB215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20 процентов включительно:</w:t>
            </w:r>
          </w:p>
          <w:p w14:paraId="166A33E3"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p w14:paraId="035550E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Любим Любимского муниципального района;</w:t>
            </w:r>
          </w:p>
          <w:p w14:paraId="7B0E562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700D2ADB"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7E908CC5" w14:textId="77777777" w:rsidTr="000767F5">
        <w:tc>
          <w:tcPr>
            <w:tcW w:w="6804" w:type="dxa"/>
            <w:tcBorders>
              <w:top w:val="single" w:sz="4" w:space="0" w:color="auto"/>
              <w:left w:val="single" w:sz="4" w:space="0" w:color="auto"/>
              <w:bottom w:val="single" w:sz="4" w:space="0" w:color="auto"/>
              <w:right w:val="single" w:sz="4" w:space="0" w:color="auto"/>
            </w:tcBorders>
          </w:tcPr>
          <w:p w14:paraId="4E1C096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20 процентов включительно:</w:t>
            </w:r>
          </w:p>
          <w:p w14:paraId="24A0CBF8"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p w14:paraId="47BDBAF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Любим Любимского муниципального района;</w:t>
            </w:r>
          </w:p>
          <w:p w14:paraId="54BB6A34"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34E6351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r w:rsidR="000767F5" w:rsidRPr="000767F5" w14:paraId="0D8C841F" w14:textId="77777777" w:rsidTr="000767F5">
        <w:tc>
          <w:tcPr>
            <w:tcW w:w="6804" w:type="dxa"/>
            <w:tcBorders>
              <w:top w:val="single" w:sz="4" w:space="0" w:color="auto"/>
              <w:left w:val="single" w:sz="4" w:space="0" w:color="auto"/>
              <w:bottom w:val="single" w:sz="4" w:space="0" w:color="auto"/>
              <w:right w:val="single" w:sz="4" w:space="0" w:color="auto"/>
            </w:tcBorders>
          </w:tcPr>
          <w:p w14:paraId="0A756FB5"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40 процентов включительно:</w:t>
            </w:r>
          </w:p>
          <w:p w14:paraId="564B3C4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Великосельское сельское поселение Гаврилов-Ямского муниципального района;</w:t>
            </w:r>
          </w:p>
          <w:p w14:paraId="1F539116"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Даниловское сельское поселение Даниловского муниципального района;</w:t>
            </w:r>
          </w:p>
          <w:p w14:paraId="63F1BC0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Волжское сельское поселение Некоузского муниципального района</w:t>
            </w:r>
          </w:p>
          <w:p w14:paraId="4BC82E5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Борисоглебское сельское поселение Борисоглебского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59A7985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75E43AAF" w14:textId="77777777" w:rsidTr="000767F5">
        <w:tc>
          <w:tcPr>
            <w:tcW w:w="6804" w:type="dxa"/>
            <w:tcBorders>
              <w:top w:val="single" w:sz="4" w:space="0" w:color="auto"/>
              <w:left w:val="single" w:sz="4" w:space="0" w:color="auto"/>
              <w:bottom w:val="single" w:sz="4" w:space="0" w:color="auto"/>
              <w:right w:val="single" w:sz="4" w:space="0" w:color="auto"/>
            </w:tcBorders>
          </w:tcPr>
          <w:p w14:paraId="62B5616A"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40 до 60 процентов включительно:</w:t>
            </w:r>
          </w:p>
          <w:p w14:paraId="63671CA3"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Гаврилов-Ям Гаврилов-Ямского муниципального района;</w:t>
            </w:r>
          </w:p>
          <w:p w14:paraId="05C28018"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11B8DB4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городское поселение Ростов Ростовского муниципального района;</w:t>
            </w:r>
          </w:p>
          <w:p w14:paraId="7BC031D7"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p w14:paraId="1744EE28"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Пригородное сельское поселение Переславского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4A714155"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0,7</w:t>
            </w:r>
          </w:p>
        </w:tc>
      </w:tr>
      <w:tr w:rsidR="000767F5" w:rsidRPr="000767F5" w14:paraId="54E43AF2" w14:textId="77777777" w:rsidTr="000767F5">
        <w:tc>
          <w:tcPr>
            <w:tcW w:w="6804" w:type="dxa"/>
            <w:tcBorders>
              <w:top w:val="single" w:sz="4" w:space="0" w:color="auto"/>
              <w:left w:val="single" w:sz="4" w:space="0" w:color="auto"/>
              <w:bottom w:val="single" w:sz="4" w:space="0" w:color="auto"/>
              <w:right w:val="single" w:sz="4" w:space="0" w:color="auto"/>
            </w:tcBorders>
          </w:tcPr>
          <w:p w14:paraId="4FAC3F7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От 60 до 70 процентов включительно:</w:t>
            </w:r>
          </w:p>
          <w:p w14:paraId="1E0C7840"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5F6E00E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p w14:paraId="1A263720"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Углич Угличского муниципального района</w:t>
            </w:r>
          </w:p>
        </w:tc>
        <w:tc>
          <w:tcPr>
            <w:tcW w:w="2778" w:type="dxa"/>
            <w:tcBorders>
              <w:top w:val="single" w:sz="4" w:space="0" w:color="auto"/>
              <w:left w:val="single" w:sz="4" w:space="0" w:color="auto"/>
              <w:bottom w:val="single" w:sz="4" w:space="0" w:color="auto"/>
              <w:right w:val="single" w:sz="4" w:space="0" w:color="auto"/>
            </w:tcBorders>
          </w:tcPr>
          <w:p w14:paraId="471D94DA"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679864AC" w14:textId="77777777" w:rsidTr="000767F5">
        <w:tc>
          <w:tcPr>
            <w:tcW w:w="6804" w:type="dxa"/>
            <w:tcBorders>
              <w:top w:val="single" w:sz="4" w:space="0" w:color="auto"/>
              <w:left w:val="single" w:sz="4" w:space="0" w:color="auto"/>
              <w:bottom w:val="single" w:sz="4" w:space="0" w:color="auto"/>
              <w:right w:val="single" w:sz="4" w:space="0" w:color="auto"/>
            </w:tcBorders>
          </w:tcPr>
          <w:p w14:paraId="52B6484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Более 71 процента – </w:t>
            </w:r>
          </w:p>
          <w:p w14:paraId="35FEC67F"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tc>
        <w:tc>
          <w:tcPr>
            <w:tcW w:w="2778" w:type="dxa"/>
            <w:tcBorders>
              <w:top w:val="single" w:sz="4" w:space="0" w:color="auto"/>
              <w:left w:val="single" w:sz="4" w:space="0" w:color="auto"/>
              <w:bottom w:val="single" w:sz="4" w:space="0" w:color="auto"/>
              <w:right w:val="single" w:sz="4" w:space="0" w:color="auto"/>
            </w:tcBorders>
          </w:tcPr>
          <w:p w14:paraId="0A11CAA9"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0,3</w:t>
            </w:r>
          </w:p>
        </w:tc>
      </w:tr>
    </w:tbl>
    <w:p w14:paraId="5C5B0BE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2BE55D1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 2016 году значения коэффициента софинансирования из средств областного бюджета для ОМС рассчитываются для каждого муниципального образования области дифференцированно в зависимости от уровня обеспеченности бюджетов муниципальных образований области собственными доходами, определяемого как соотношение суммы дотаций из других бюджетов бюджетной системы Российской Федерации и (или) налоговых доходов по дополнительным нормативам отчислений к сумме всех доходов местного бюджета, и устанавливаются следующие:</w:t>
      </w:r>
    </w:p>
    <w:p w14:paraId="1930F49A" w14:textId="77777777" w:rsidR="000767F5" w:rsidRPr="000767F5" w:rsidRDefault="000767F5" w:rsidP="000767F5">
      <w:pPr>
        <w:widowControl/>
        <w:ind w:firstLine="709"/>
        <w:jc w:val="both"/>
        <w:rPr>
          <w:rFonts w:ascii="Times New Roman" w:eastAsia="Calibri" w:hAnsi="Times New Roman" w:cs="Times New Roman"/>
          <w:sz w:val="28"/>
          <w:szCs w:val="22"/>
          <w:lang w:eastAsia="en-US"/>
        </w:rPr>
      </w:pPr>
    </w:p>
    <w:p w14:paraId="06248919" w14:textId="77777777" w:rsidR="000767F5" w:rsidRPr="000767F5" w:rsidRDefault="000767F5" w:rsidP="000767F5">
      <w:pPr>
        <w:widowControl/>
        <w:autoSpaceDE/>
        <w:autoSpaceDN/>
        <w:adjustRightInd/>
        <w:ind w:firstLine="709"/>
        <w:rPr>
          <w:rFonts w:ascii="Times New Roman" w:eastAsia="Times New Roman" w:hAnsi="Times New Roman" w:cs="Calibri"/>
          <w:sz w:val="2"/>
          <w:szCs w:val="2"/>
          <w:lang w:eastAsia="en-US"/>
        </w:rPr>
      </w:pPr>
    </w:p>
    <w:tbl>
      <w:tblPr>
        <w:tblW w:w="9581" w:type="dxa"/>
        <w:tblInd w:w="62" w:type="dxa"/>
        <w:tblLayout w:type="fixed"/>
        <w:tblCellMar>
          <w:left w:w="62" w:type="dxa"/>
          <w:right w:w="62" w:type="dxa"/>
        </w:tblCellMar>
        <w:tblLook w:val="0000" w:firstRow="0" w:lastRow="0" w:firstColumn="0" w:lastColumn="0" w:noHBand="0" w:noVBand="0"/>
      </w:tblPr>
      <w:tblGrid>
        <w:gridCol w:w="6576"/>
        <w:gridCol w:w="3005"/>
      </w:tblGrid>
      <w:tr w:rsidR="000767F5" w:rsidRPr="000767F5" w14:paraId="1CDFC502" w14:textId="77777777" w:rsidTr="000767F5">
        <w:tc>
          <w:tcPr>
            <w:tcW w:w="6576" w:type="dxa"/>
            <w:tcBorders>
              <w:top w:val="single" w:sz="4" w:space="0" w:color="auto"/>
              <w:left w:val="single" w:sz="4" w:space="0" w:color="auto"/>
              <w:bottom w:val="single" w:sz="4" w:space="0" w:color="auto"/>
              <w:right w:val="single" w:sz="4" w:space="0" w:color="auto"/>
            </w:tcBorders>
          </w:tcPr>
          <w:p w14:paraId="42AC2CB1"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Доля дотаций из других бюджетов бюджетной системы Российской Федерации и (или) налоговых доходов по дополнительным нормативам отчислений в собственных доходах бюджета</w:t>
            </w:r>
          </w:p>
        </w:tc>
        <w:tc>
          <w:tcPr>
            <w:tcW w:w="3005" w:type="dxa"/>
            <w:tcBorders>
              <w:top w:val="single" w:sz="4" w:space="0" w:color="auto"/>
              <w:left w:val="single" w:sz="4" w:space="0" w:color="auto"/>
              <w:bottom w:val="single" w:sz="4" w:space="0" w:color="auto"/>
              <w:right w:val="single" w:sz="4" w:space="0" w:color="auto"/>
            </w:tcBorders>
          </w:tcPr>
          <w:p w14:paraId="623B6D5F"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Значение коэффициента софинансирования из средств областного бюджета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w:t>
            </w:r>
          </w:p>
        </w:tc>
      </w:tr>
      <w:tr w:rsidR="000767F5" w:rsidRPr="000767F5" w14:paraId="28F44762" w14:textId="77777777" w:rsidTr="000767F5">
        <w:tc>
          <w:tcPr>
            <w:tcW w:w="6576" w:type="dxa"/>
            <w:tcBorders>
              <w:top w:val="single" w:sz="4" w:space="0" w:color="auto"/>
              <w:left w:val="single" w:sz="4" w:space="0" w:color="auto"/>
              <w:bottom w:val="single" w:sz="4" w:space="0" w:color="auto"/>
              <w:right w:val="single" w:sz="4" w:space="0" w:color="auto"/>
            </w:tcBorders>
          </w:tcPr>
          <w:p w14:paraId="4F959BF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10 процентов включительно:</w:t>
            </w:r>
          </w:p>
          <w:p w14:paraId="398E36F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p w14:paraId="1FDE82F6"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3652CED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p w14:paraId="21D4EB4A"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Ростов Ростовского муниципального района;</w:t>
            </w:r>
          </w:p>
          <w:p w14:paraId="005334A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p w14:paraId="13188C9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Пригородное сельское поселение Переславского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2FD5679A"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6D45DCE9" w14:textId="77777777" w:rsidTr="000767F5">
        <w:tc>
          <w:tcPr>
            <w:tcW w:w="6576" w:type="dxa"/>
            <w:tcBorders>
              <w:top w:val="single" w:sz="4" w:space="0" w:color="auto"/>
              <w:left w:val="single" w:sz="4" w:space="0" w:color="auto"/>
              <w:bottom w:val="single" w:sz="4" w:space="0" w:color="auto"/>
              <w:right w:val="single" w:sz="4" w:space="0" w:color="auto"/>
            </w:tcBorders>
          </w:tcPr>
          <w:p w14:paraId="3E634EBF"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10 до 20 процентов включительно:</w:t>
            </w:r>
          </w:p>
          <w:p w14:paraId="02D0CE8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Гаврилов-Ям Гаврилов-Ямского муниципального района;</w:t>
            </w:r>
          </w:p>
          <w:p w14:paraId="1F90D6E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12915A67"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0,6</w:t>
            </w:r>
          </w:p>
        </w:tc>
      </w:tr>
      <w:tr w:rsidR="000767F5" w:rsidRPr="000767F5" w14:paraId="24D0D8F2" w14:textId="77777777" w:rsidTr="000767F5">
        <w:tc>
          <w:tcPr>
            <w:tcW w:w="6576" w:type="dxa"/>
            <w:tcBorders>
              <w:top w:val="single" w:sz="4" w:space="0" w:color="auto"/>
              <w:left w:val="single" w:sz="4" w:space="0" w:color="auto"/>
              <w:bottom w:val="single" w:sz="4" w:space="0" w:color="auto"/>
              <w:right w:val="single" w:sz="4" w:space="0" w:color="auto"/>
            </w:tcBorders>
          </w:tcPr>
          <w:p w14:paraId="2C38B907"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От 20 до 30 процентов включительно:</w:t>
            </w:r>
          </w:p>
          <w:p w14:paraId="171F080E"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p w14:paraId="1C84B1A4"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Даниловское сельское поселение Даниловского муниципального района;</w:t>
            </w:r>
          </w:p>
          <w:p w14:paraId="299FAF08"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Волжское сельское поселение Некоузского муниципального района;</w:t>
            </w:r>
          </w:p>
          <w:p w14:paraId="6E0A8033"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Борисоглебское сельское поселение Борисоглебского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23E50A82"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0,7</w:t>
            </w:r>
          </w:p>
        </w:tc>
      </w:tr>
      <w:tr w:rsidR="000767F5" w:rsidRPr="000767F5" w14:paraId="10746580" w14:textId="77777777" w:rsidTr="000767F5">
        <w:tc>
          <w:tcPr>
            <w:tcW w:w="6576" w:type="dxa"/>
            <w:tcBorders>
              <w:top w:val="single" w:sz="4" w:space="0" w:color="auto"/>
              <w:left w:val="single" w:sz="4" w:space="0" w:color="auto"/>
              <w:bottom w:val="single" w:sz="4" w:space="0" w:color="auto"/>
              <w:right w:val="single" w:sz="4" w:space="0" w:color="auto"/>
            </w:tcBorders>
          </w:tcPr>
          <w:p w14:paraId="7B1F8CD5"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30 до 40 процентов включительно – Высоковское сельское поселение Борисоглебского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046ACE2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31848B05" w14:textId="77777777" w:rsidTr="000767F5">
        <w:tc>
          <w:tcPr>
            <w:tcW w:w="6576" w:type="dxa"/>
            <w:tcBorders>
              <w:top w:val="single" w:sz="4" w:space="0" w:color="auto"/>
              <w:left w:val="single" w:sz="4" w:space="0" w:color="auto"/>
              <w:bottom w:val="single" w:sz="4" w:space="0" w:color="auto"/>
              <w:right w:val="single" w:sz="4" w:space="0" w:color="auto"/>
            </w:tcBorders>
          </w:tcPr>
          <w:p w14:paraId="5C66881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Более 40 процентов – Инальцинское сельское поселение Борисоглебского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6480853E"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bl>
    <w:p w14:paraId="44D5FD15" w14:textId="77777777" w:rsidR="000767F5" w:rsidRPr="000767F5" w:rsidRDefault="000767F5" w:rsidP="000767F5">
      <w:pPr>
        <w:widowControl/>
        <w:jc w:val="both"/>
        <w:rPr>
          <w:rFonts w:ascii="Times New Roman" w:eastAsia="Calibri" w:hAnsi="Times New Roman" w:cs="Times New Roman"/>
          <w:sz w:val="28"/>
          <w:szCs w:val="28"/>
          <w:lang w:eastAsia="en-US"/>
        </w:rPr>
      </w:pPr>
    </w:p>
    <w:p w14:paraId="605AE64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 2017 году значения коэффициента софинансирования из средств областного бюджета для ОМС рассчитываются для каждого муниципального образования области дифференцированно в зависимости от уровня обеспеченности бюджетов муниципальных образований области собственными доходами, определяемого как соотношение суммы дотаций из других бюджетов бюджетной системы Российской Федерации и (или) налоговых доходов по дополнительным нормативам отчислений к сумме всех доходов местного бюджета, и устанавливаются следующие:</w:t>
      </w:r>
    </w:p>
    <w:p w14:paraId="1A41B905" w14:textId="77777777" w:rsidR="000767F5" w:rsidRPr="000767F5" w:rsidRDefault="000767F5" w:rsidP="000767F5">
      <w:pPr>
        <w:widowControl/>
        <w:ind w:firstLine="709"/>
        <w:jc w:val="both"/>
        <w:rPr>
          <w:rFonts w:ascii="Times New Roman" w:eastAsia="Calibri" w:hAnsi="Times New Roman" w:cs="Times New Roman"/>
          <w:sz w:val="28"/>
          <w:szCs w:val="22"/>
          <w:lang w:eastAsia="en-US"/>
        </w:rPr>
      </w:pPr>
    </w:p>
    <w:tbl>
      <w:tblPr>
        <w:tblW w:w="9581" w:type="dxa"/>
        <w:tblInd w:w="62" w:type="dxa"/>
        <w:tblLayout w:type="fixed"/>
        <w:tblCellMar>
          <w:left w:w="62" w:type="dxa"/>
          <w:right w:w="62" w:type="dxa"/>
        </w:tblCellMar>
        <w:tblLook w:val="0000" w:firstRow="0" w:lastRow="0" w:firstColumn="0" w:lastColumn="0" w:noHBand="0" w:noVBand="0"/>
      </w:tblPr>
      <w:tblGrid>
        <w:gridCol w:w="6576"/>
        <w:gridCol w:w="3005"/>
      </w:tblGrid>
      <w:tr w:rsidR="000767F5" w:rsidRPr="000767F5" w14:paraId="28DBFAF8" w14:textId="77777777" w:rsidTr="000767F5">
        <w:tc>
          <w:tcPr>
            <w:tcW w:w="6576" w:type="dxa"/>
            <w:tcBorders>
              <w:top w:val="single" w:sz="4" w:space="0" w:color="auto"/>
              <w:left w:val="single" w:sz="4" w:space="0" w:color="auto"/>
              <w:bottom w:val="single" w:sz="4" w:space="0" w:color="auto"/>
              <w:right w:val="single" w:sz="4" w:space="0" w:color="auto"/>
            </w:tcBorders>
          </w:tcPr>
          <w:p w14:paraId="6663AC43"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Доля дотаций из других бюджетов бюджетной системы Российской Федерации и (или) налоговых доходов по дополнительным нормативам отчислений в собственных доходах бюджета</w:t>
            </w:r>
          </w:p>
        </w:tc>
        <w:tc>
          <w:tcPr>
            <w:tcW w:w="3005" w:type="dxa"/>
            <w:tcBorders>
              <w:top w:val="single" w:sz="4" w:space="0" w:color="auto"/>
              <w:left w:val="single" w:sz="4" w:space="0" w:color="auto"/>
              <w:bottom w:val="single" w:sz="4" w:space="0" w:color="auto"/>
              <w:right w:val="single" w:sz="4" w:space="0" w:color="auto"/>
            </w:tcBorders>
          </w:tcPr>
          <w:p w14:paraId="18D47011"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Значение коэффициента софинансирования из средств областного бюджета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w:t>
            </w:r>
          </w:p>
        </w:tc>
      </w:tr>
      <w:tr w:rsidR="000767F5" w:rsidRPr="000767F5" w14:paraId="6BAE5E7E" w14:textId="77777777" w:rsidTr="000767F5">
        <w:tc>
          <w:tcPr>
            <w:tcW w:w="6576" w:type="dxa"/>
            <w:tcBorders>
              <w:top w:val="single" w:sz="4" w:space="0" w:color="auto"/>
              <w:left w:val="single" w:sz="4" w:space="0" w:color="auto"/>
              <w:bottom w:val="single" w:sz="4" w:space="0" w:color="auto"/>
              <w:right w:val="single" w:sz="4" w:space="0" w:color="auto"/>
            </w:tcBorders>
          </w:tcPr>
          <w:p w14:paraId="1A37B7D0"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До 10 процентов включительно:</w:t>
            </w:r>
          </w:p>
          <w:p w14:paraId="6693777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Ярославль;</w:t>
            </w:r>
          </w:p>
          <w:p w14:paraId="425BB07B"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Рыбинск;</w:t>
            </w:r>
          </w:p>
          <w:p w14:paraId="528E2FC1"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Ростов Ростовского муниципального района;</w:t>
            </w:r>
          </w:p>
          <w:p w14:paraId="33CAED7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Тутаев Тутаевского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0B0576E1"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0,5</w:t>
            </w:r>
          </w:p>
        </w:tc>
      </w:tr>
      <w:tr w:rsidR="000767F5" w:rsidRPr="000767F5" w14:paraId="33ED0A7C" w14:textId="77777777" w:rsidTr="000767F5">
        <w:tc>
          <w:tcPr>
            <w:tcW w:w="6576" w:type="dxa"/>
            <w:tcBorders>
              <w:top w:val="single" w:sz="4" w:space="0" w:color="auto"/>
              <w:left w:val="single" w:sz="4" w:space="0" w:color="auto"/>
              <w:bottom w:val="single" w:sz="4" w:space="0" w:color="auto"/>
              <w:right w:val="single" w:sz="4" w:space="0" w:color="auto"/>
            </w:tcBorders>
          </w:tcPr>
          <w:p w14:paraId="1B6BEFE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10 до 20 процентов включительно:</w:t>
            </w:r>
          </w:p>
          <w:p w14:paraId="16E01D02"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городской округ город Переславль-Залесский;</w:t>
            </w:r>
          </w:p>
          <w:p w14:paraId="2EC59B43"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Данилов Даниловского муниципального района;</w:t>
            </w:r>
          </w:p>
          <w:p w14:paraId="6DE22264"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Любим Любимского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174E5A5B"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0,6</w:t>
            </w:r>
          </w:p>
        </w:tc>
      </w:tr>
      <w:tr w:rsidR="000767F5" w:rsidRPr="000767F5" w14:paraId="3D3D4524" w14:textId="77777777" w:rsidTr="000767F5">
        <w:tc>
          <w:tcPr>
            <w:tcW w:w="6576" w:type="dxa"/>
            <w:tcBorders>
              <w:top w:val="single" w:sz="4" w:space="0" w:color="auto"/>
              <w:left w:val="single" w:sz="4" w:space="0" w:color="auto"/>
              <w:bottom w:val="single" w:sz="4" w:space="0" w:color="auto"/>
              <w:right w:val="single" w:sz="4" w:space="0" w:color="auto"/>
            </w:tcBorders>
          </w:tcPr>
          <w:p w14:paraId="27B7FE15"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От 20 до 30 процентов включительно:</w:t>
            </w:r>
          </w:p>
          <w:p w14:paraId="589B269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городское поселение Гаврилов-Ям Гаврилов-Ямского </w:t>
            </w:r>
            <w:r w:rsidRPr="000767F5">
              <w:rPr>
                <w:rFonts w:ascii="Times New Roman" w:eastAsia="Calibri" w:hAnsi="Times New Roman" w:cs="Times New Roman"/>
                <w:sz w:val="28"/>
                <w:szCs w:val="28"/>
                <w:lang w:eastAsia="en-US"/>
              </w:rPr>
              <w:lastRenderedPageBreak/>
              <w:t>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5324938C"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0,7</w:t>
            </w:r>
          </w:p>
        </w:tc>
      </w:tr>
      <w:tr w:rsidR="000767F5" w:rsidRPr="000767F5" w14:paraId="1E2BE5B2" w14:textId="77777777" w:rsidTr="000767F5">
        <w:tc>
          <w:tcPr>
            <w:tcW w:w="6576" w:type="dxa"/>
            <w:tcBorders>
              <w:top w:val="single" w:sz="4" w:space="0" w:color="auto"/>
              <w:left w:val="single" w:sz="4" w:space="0" w:color="auto"/>
              <w:bottom w:val="single" w:sz="4" w:space="0" w:color="auto"/>
              <w:right w:val="single" w:sz="4" w:space="0" w:color="auto"/>
            </w:tcBorders>
          </w:tcPr>
          <w:p w14:paraId="72924367"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От 30 до 40 процентов включительно:</w:t>
            </w:r>
          </w:p>
          <w:p w14:paraId="7030B1A3"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городское поселение Пречистое Первомайского муниципального района;</w:t>
            </w:r>
          </w:p>
          <w:p w14:paraId="171BB7B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Волжское сельское поселение Некоузского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1D63F147"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0,8</w:t>
            </w:r>
          </w:p>
        </w:tc>
      </w:tr>
      <w:tr w:rsidR="000767F5" w:rsidRPr="000767F5" w14:paraId="20A5079B" w14:textId="77777777" w:rsidTr="000767F5">
        <w:tc>
          <w:tcPr>
            <w:tcW w:w="6576" w:type="dxa"/>
            <w:tcBorders>
              <w:top w:val="single" w:sz="4" w:space="0" w:color="auto"/>
              <w:left w:val="single" w:sz="4" w:space="0" w:color="auto"/>
              <w:bottom w:val="single" w:sz="4" w:space="0" w:color="auto"/>
              <w:right w:val="single" w:sz="4" w:space="0" w:color="auto"/>
            </w:tcBorders>
          </w:tcPr>
          <w:p w14:paraId="15179A4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Более 40 процентов:</w:t>
            </w:r>
          </w:p>
          <w:p w14:paraId="458693F9"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Высоковское сельское поселение Борисоглебского муниципального района; </w:t>
            </w:r>
          </w:p>
          <w:p w14:paraId="56E78CCD"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Борисоглебское сельское поселение Борисоглебского муниципального района; </w:t>
            </w:r>
          </w:p>
          <w:p w14:paraId="0C116A0B"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Даниловское сельское поселение Даниловского муниципального района;</w:t>
            </w:r>
          </w:p>
          <w:p w14:paraId="131DEC1C" w14:textId="77777777" w:rsidR="000767F5" w:rsidRPr="000767F5" w:rsidRDefault="000767F5" w:rsidP="000767F5">
            <w:pPr>
              <w:widowControl/>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Инальцинское сельское поселение Борисоглебского муниципального района</w:t>
            </w:r>
          </w:p>
        </w:tc>
        <w:tc>
          <w:tcPr>
            <w:tcW w:w="3005" w:type="dxa"/>
            <w:tcBorders>
              <w:top w:val="single" w:sz="4" w:space="0" w:color="auto"/>
              <w:left w:val="single" w:sz="4" w:space="0" w:color="auto"/>
              <w:bottom w:val="single" w:sz="4" w:space="0" w:color="auto"/>
              <w:right w:val="single" w:sz="4" w:space="0" w:color="auto"/>
            </w:tcBorders>
          </w:tcPr>
          <w:p w14:paraId="7DF7A5EA" w14:textId="77777777" w:rsidR="000767F5" w:rsidRPr="000767F5" w:rsidRDefault="000767F5" w:rsidP="000767F5">
            <w:pPr>
              <w:widowControl/>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0,9</w:t>
            </w:r>
          </w:p>
        </w:tc>
      </w:tr>
    </w:tbl>
    <w:p w14:paraId="76219A0D" w14:textId="77777777" w:rsidR="000767F5" w:rsidRPr="000767F5" w:rsidRDefault="000767F5" w:rsidP="000767F5">
      <w:pPr>
        <w:widowControl/>
        <w:ind w:firstLine="709"/>
        <w:jc w:val="both"/>
        <w:rPr>
          <w:rFonts w:ascii="Times New Roman" w:eastAsia="Calibri" w:hAnsi="Times New Roman" w:cs="Times New Roman"/>
          <w:sz w:val="28"/>
          <w:szCs w:val="22"/>
          <w:lang w:eastAsia="en-US"/>
        </w:rPr>
      </w:pPr>
    </w:p>
    <w:p w14:paraId="021FCF4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10.7. Порядок уменьшения (возврата) субсидии в случае образования экономии.</w:t>
      </w:r>
    </w:p>
    <w:p w14:paraId="195F6F2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Под образованием экономии понимается отсутствие у граждан, проживающих в соответствующем муниципальном образовании области, потребности в субсидии.</w:t>
      </w:r>
    </w:p>
    <w:p w14:paraId="7D37B98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Средства, образовавшиеся в результате экономии, распределяются (перераспределяются) по муниципальным образованиям области:</w:t>
      </w:r>
    </w:p>
    <w:p w14:paraId="5DD668A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при наличии в муниципальном образовании области дополнительной потребности в субсидии на приобретение или строительство жилых помещений или субсидии на возмещение части аннуитетных платежей  гражданам;</w:t>
      </w:r>
    </w:p>
    <w:p w14:paraId="0578E5D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при отсутствии в муниципальном образовании области потребности (в полном или частичном объеме) в субсидии на приобретение или строительство жилых помещений или субсидии на возмещение части аннуитетных платежей гражданам.</w:t>
      </w:r>
    </w:p>
    <w:p w14:paraId="0A1664E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10.8. Перераспределение высвобождающихся средств между муниципальными образованиями области происходит по итогам реализации мероприятий задачи соответствующим муниципальным образованием области за полугодие и за 9 месяцев текущего финансового года путем внесения департаментом строительства в установленном порядке необходимых изменений в </w:t>
      </w:r>
      <w:hyperlink w:anchor="Par1297" w:history="1">
        <w:r w:rsidRPr="000767F5">
          <w:rPr>
            <w:rFonts w:ascii="Times New Roman" w:eastAsia="Calibri" w:hAnsi="Times New Roman" w:cs="Times New Roman"/>
            <w:sz w:val="28"/>
            <w:szCs w:val="28"/>
            <w:lang w:eastAsia="en-US"/>
          </w:rPr>
          <w:t>распределение</w:t>
        </w:r>
      </w:hyperlink>
      <w:r w:rsidRPr="000767F5">
        <w:rPr>
          <w:rFonts w:ascii="Times New Roman" w:eastAsia="Calibri" w:hAnsi="Times New Roman" w:cs="Times New Roman"/>
          <w:sz w:val="28"/>
          <w:szCs w:val="28"/>
          <w:lang w:eastAsia="en-US"/>
        </w:rPr>
        <w:t xml:space="preserve"> средств областного бюджета на условиях софинансирования бюджетам муниципальных образований области на реализацию задачи (приложение 28 к Программе).</w:t>
      </w:r>
    </w:p>
    <w:p w14:paraId="1829350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10.9. В случае уменьшения в результате экономии размера предоставляемых муниципальным образованиям области субсидий</w:t>
      </w:r>
      <w:r w:rsidRPr="000767F5" w:rsidDel="0014736C">
        <w:rPr>
          <w:rFonts w:ascii="Times New Roman" w:eastAsia="Calibri" w:hAnsi="Times New Roman" w:cs="Times New Roman"/>
          <w:sz w:val="28"/>
          <w:szCs w:val="28"/>
          <w:lang w:eastAsia="en-US"/>
        </w:rPr>
        <w:t xml:space="preserve"> </w:t>
      </w:r>
      <w:r w:rsidRPr="000767F5">
        <w:rPr>
          <w:rFonts w:ascii="Times New Roman" w:eastAsia="Calibri" w:hAnsi="Times New Roman" w:cs="Times New Roman"/>
          <w:sz w:val="28"/>
          <w:szCs w:val="28"/>
          <w:lang w:eastAsia="en-US"/>
        </w:rPr>
        <w:t xml:space="preserve">при отсутствии потребности в других муниципальных образованиях области бюджетные ассигнования областного бюджета на предоставление субсидий подлежат сокращению путем внесения изменений в закон Ярославской </w:t>
      </w:r>
      <w:r w:rsidRPr="000767F5">
        <w:rPr>
          <w:rFonts w:ascii="Times New Roman" w:eastAsia="Calibri" w:hAnsi="Times New Roman" w:cs="Times New Roman"/>
          <w:sz w:val="28"/>
          <w:szCs w:val="28"/>
          <w:lang w:eastAsia="en-US"/>
        </w:rPr>
        <w:lastRenderedPageBreak/>
        <w:t>области об областном бюджете на соответствующий финансовый год и на плановый период и сводную бюджетную роспись областного бюджета.</w:t>
      </w:r>
    </w:p>
    <w:p w14:paraId="7FE3275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10.10. Средства, перечисленные из местных бюджетов в областной бюджет в соответствии с пунктами 37 и 38 раздела </w:t>
      </w:r>
      <w:r w:rsidRPr="000767F5">
        <w:rPr>
          <w:rFonts w:ascii="Times New Roman" w:eastAsia="Calibri" w:hAnsi="Times New Roman" w:cs="Times New Roman"/>
          <w:sz w:val="28"/>
          <w:szCs w:val="28"/>
          <w:lang w:val="en-US" w:eastAsia="en-US"/>
        </w:rPr>
        <w:t>I</w:t>
      </w:r>
      <w:r w:rsidRPr="000767F5">
        <w:rPr>
          <w:rFonts w:ascii="Times New Roman" w:eastAsia="Calibri" w:hAnsi="Times New Roman" w:cs="Times New Roman"/>
          <w:sz w:val="28"/>
          <w:szCs w:val="28"/>
          <w:lang w:eastAsia="en-US"/>
        </w:rPr>
        <w:t xml:space="preserve"> формы и условий предоставления субсидии на приобретение или строительство жилых помещений и субсидии на возмещение части аннуитетных платежей в рамках реализации задачи (приложение 20 к Программе) (далее – форма и условия предоставления субсидий), зачисляются в доход областного бюджета и дальнейшему перераспределению не подлежат.</w:t>
      </w:r>
    </w:p>
    <w:p w14:paraId="4869862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 Определение размера субсидий.</w:t>
      </w:r>
    </w:p>
    <w:p w14:paraId="134D6E8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 Сумма средств областного бюджета, направляемых для выдачи гражданам субсидии на приобретение или строительство жилых помещений (С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рассчитывается по формуле:</w:t>
      </w:r>
    </w:p>
    <w:p w14:paraId="1C94EB8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181CA1BE"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К × СтЖ ×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w:t>
      </w:r>
    </w:p>
    <w:p w14:paraId="1D75A7A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45AC886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06F9CB1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К – коэффициент предоставления государственной поддержки, устанавливающий процентную расчетную норму возмещения затрат в следующем размере: 0,5 – для категорий граждан, указанных в </w:t>
      </w:r>
      <w:hyperlink r:id="rId129" w:history="1">
        <w:r w:rsidRPr="000767F5">
          <w:rPr>
            <w:rFonts w:ascii="Times New Roman" w:eastAsia="Calibri" w:hAnsi="Times New Roman" w:cs="Times New Roman"/>
            <w:sz w:val="28"/>
            <w:szCs w:val="28"/>
            <w:lang w:eastAsia="en-US"/>
          </w:rPr>
          <w:t xml:space="preserve">абзацах </w:t>
        </w:r>
      </w:hyperlink>
      <w:r w:rsidRPr="000767F5">
        <w:rPr>
          <w:rFonts w:ascii="Times New Roman" w:eastAsia="Calibri" w:hAnsi="Times New Roman" w:cs="Times New Roman"/>
          <w:sz w:val="28"/>
          <w:szCs w:val="28"/>
          <w:lang w:eastAsia="en-US"/>
        </w:rPr>
        <w:t xml:space="preserve">втором – седьмом </w:t>
      </w:r>
      <w:hyperlink r:id="rId130" w:history="1">
        <w:r w:rsidRPr="000767F5">
          <w:rPr>
            <w:rFonts w:ascii="Times New Roman" w:eastAsia="Calibri" w:hAnsi="Times New Roman" w:cs="Times New Roman"/>
            <w:sz w:val="28"/>
            <w:szCs w:val="28"/>
            <w:lang w:eastAsia="en-US"/>
          </w:rPr>
          <w:t xml:space="preserve">пункта 11 раздела </w:t>
        </w:r>
        <w:r w:rsidRPr="000767F5">
          <w:rPr>
            <w:rFonts w:ascii="Times New Roman" w:eastAsia="Calibri" w:hAnsi="Times New Roman" w:cs="Times New Roman"/>
            <w:sz w:val="28"/>
            <w:szCs w:val="28"/>
            <w:lang w:val="en-US" w:eastAsia="en-US"/>
          </w:rPr>
          <w:t>I</w:t>
        </w:r>
        <w:r w:rsidRPr="000767F5">
          <w:rPr>
            <w:rFonts w:ascii="Times New Roman" w:eastAsia="Calibri" w:hAnsi="Times New Roman" w:cs="Times New Roman"/>
            <w:sz w:val="28"/>
            <w:szCs w:val="28"/>
            <w:lang w:eastAsia="en-US"/>
          </w:rPr>
          <w:t xml:space="preserve"> формы и условий предоставления субсиди</w:t>
        </w:r>
      </w:hyperlink>
      <w:r w:rsidRPr="000767F5">
        <w:rPr>
          <w:rFonts w:ascii="Times New Roman" w:eastAsia="Calibri" w:hAnsi="Times New Roman" w:cs="Times New Roman"/>
          <w:sz w:val="28"/>
          <w:szCs w:val="28"/>
          <w:lang w:eastAsia="en-US"/>
        </w:rPr>
        <w:t>й, 0,3 – для иных категорий граждан;</w:t>
      </w:r>
    </w:p>
    <w:p w14:paraId="37F1B60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СтЖ – средняя рыночная стоимость жилья по муниципальному образованию области, определяемая в соответствии с </w:t>
      </w:r>
      <w:hyperlink w:anchor="Par883" w:history="1">
        <w:r w:rsidRPr="000767F5">
          <w:rPr>
            <w:rFonts w:ascii="Times New Roman" w:eastAsia="Calibri" w:hAnsi="Times New Roman" w:cs="Times New Roman"/>
            <w:sz w:val="28"/>
            <w:szCs w:val="28"/>
            <w:lang w:eastAsia="en-US"/>
          </w:rPr>
          <w:t xml:space="preserve">подпунктом 11.10 данного пункта </w:t>
        </w:r>
      </w:hyperlink>
      <w:r w:rsidRPr="000767F5">
        <w:rPr>
          <w:rFonts w:ascii="Times New Roman" w:eastAsia="Calibri" w:hAnsi="Times New Roman" w:cs="Times New Roman"/>
          <w:sz w:val="28"/>
          <w:szCs w:val="28"/>
          <w:lang w:eastAsia="en-US"/>
        </w:rPr>
        <w:t>;</w:t>
      </w:r>
    </w:p>
    <w:p w14:paraId="4EE127F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xml:space="preserve"> – коэффициент софинансирования из средств областного бюджета.</w:t>
      </w:r>
    </w:p>
    <w:p w14:paraId="2EC757D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11.2. Размер софинансирования из средств местных бюджетов (С</w:t>
      </w:r>
      <w:r w:rsidRPr="000767F5">
        <w:rPr>
          <w:rFonts w:ascii="Times New Roman" w:eastAsia="Calibri" w:hAnsi="Times New Roman" w:cs="Times New Roman"/>
          <w:sz w:val="28"/>
          <w:szCs w:val="28"/>
          <w:vertAlign w:val="subscript"/>
          <w:lang w:eastAsia="en-US"/>
        </w:rPr>
        <w:t>мест.</w:t>
      </w:r>
      <w:r w:rsidRPr="000767F5">
        <w:rPr>
          <w:rFonts w:ascii="Times New Roman" w:eastAsia="Calibri" w:hAnsi="Times New Roman" w:cs="Times New Roman"/>
          <w:sz w:val="28"/>
          <w:szCs w:val="28"/>
          <w:lang w:eastAsia="en-US"/>
        </w:rPr>
        <w:t>) для выдачи гражданам субсидии на приобретение или строительство жилых помещений устанавливается нормативными правовыми актами ОМС не менее суммы, рассчитанной по формуле:</w:t>
      </w:r>
    </w:p>
    <w:p w14:paraId="3081D1E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7F5DB1D3"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мест.</w:t>
      </w:r>
      <w:r w:rsidRPr="000767F5">
        <w:rPr>
          <w:rFonts w:ascii="Times New Roman" w:eastAsia="Calibri" w:hAnsi="Times New Roman" w:cs="Times New Roman"/>
          <w:sz w:val="28"/>
          <w:szCs w:val="28"/>
          <w:lang w:eastAsia="en-US"/>
        </w:rPr>
        <w:t xml:space="preserve"> = 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(1 -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w:t>
      </w:r>
    </w:p>
    <w:p w14:paraId="487BECF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553F204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71C69F2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средства областного бюджета, направляемые для выдачи субсидий (с учетом ограничений, устанавливаемых </w:t>
      </w:r>
      <w:hyperlink w:anchor="Par890" w:history="1">
        <w:r w:rsidRPr="000767F5">
          <w:rPr>
            <w:rFonts w:ascii="Times New Roman" w:eastAsia="Calibri" w:hAnsi="Times New Roman" w:cs="Times New Roman"/>
            <w:sz w:val="28"/>
            <w:szCs w:val="28"/>
            <w:lang w:eastAsia="en-US"/>
          </w:rPr>
          <w:t>подпунктом 11.11 данного пункта</w:t>
        </w:r>
      </w:hyperlink>
      <w:r w:rsidRPr="000767F5">
        <w:rPr>
          <w:rFonts w:ascii="Times New Roman" w:eastAsia="Calibri" w:hAnsi="Times New Roman" w:cs="Times New Roman"/>
          <w:sz w:val="28"/>
          <w:szCs w:val="28"/>
          <w:lang w:eastAsia="en-US"/>
        </w:rPr>
        <w:t xml:space="preserve">, и без учета увеличения субсидии в соответствии с </w:t>
      </w:r>
      <w:hyperlink w:anchor="Par897" w:history="1">
        <w:r w:rsidRPr="000767F5">
          <w:rPr>
            <w:rFonts w:ascii="Times New Roman" w:eastAsia="Calibri" w:hAnsi="Times New Roman" w:cs="Times New Roman"/>
            <w:sz w:val="28"/>
            <w:szCs w:val="28"/>
            <w:lang w:eastAsia="en-US"/>
          </w:rPr>
          <w:t>подпунктом 11.12 данного пункта</w:t>
        </w:r>
      </w:hyperlink>
      <w:r w:rsidRPr="000767F5">
        <w:rPr>
          <w:rFonts w:ascii="Times New Roman" w:eastAsia="Calibri" w:hAnsi="Times New Roman" w:cs="Times New Roman"/>
          <w:sz w:val="28"/>
          <w:szCs w:val="28"/>
          <w:lang w:eastAsia="en-US"/>
        </w:rPr>
        <w:t>);</w:t>
      </w:r>
    </w:p>
    <w:p w14:paraId="6BD5A1E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xml:space="preserve"> – коэффициент софинансирования из средств областного бюджета.</w:t>
      </w:r>
    </w:p>
    <w:p w14:paraId="7DB1981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11.3. Расчет суммы средств областного бюджета, направляемых для выдачи субсидии на приобретение или строительство жилых помещений гражданам, производится исходя из размера общей площади жилого </w:t>
      </w:r>
      <w:r w:rsidRPr="000767F5">
        <w:rPr>
          <w:rFonts w:ascii="Times New Roman" w:eastAsia="Calibri" w:hAnsi="Times New Roman" w:cs="Times New Roman"/>
          <w:sz w:val="28"/>
          <w:szCs w:val="28"/>
          <w:lang w:eastAsia="en-US"/>
        </w:rPr>
        <w:lastRenderedPageBreak/>
        <w:t xml:space="preserve">помещения, определяемого согласно </w:t>
      </w:r>
      <w:hyperlink w:anchor="Par879" w:history="1">
        <w:r w:rsidRPr="000767F5">
          <w:rPr>
            <w:rFonts w:ascii="Times New Roman" w:eastAsia="Calibri" w:hAnsi="Times New Roman" w:cs="Times New Roman"/>
            <w:sz w:val="28"/>
            <w:szCs w:val="28"/>
            <w:lang w:eastAsia="en-US"/>
          </w:rPr>
          <w:t>подпункту 11.4 данного пункта</w:t>
        </w:r>
      </w:hyperlink>
      <w:r w:rsidRPr="000767F5">
        <w:rPr>
          <w:rFonts w:ascii="Times New Roman" w:eastAsia="Calibri" w:hAnsi="Times New Roman" w:cs="Times New Roman"/>
          <w:sz w:val="28"/>
          <w:szCs w:val="28"/>
          <w:lang w:eastAsia="en-US"/>
        </w:rPr>
        <w:t>, и норматива стоимости 1 квадратного метра общей площади жилья по муниципальному образованию области.</w:t>
      </w:r>
    </w:p>
    <w:p w14:paraId="2124EE4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11.4. Размер общей площади жилого помещения, с учетом которого определяется сумма средств областного бюджета, направляемых для выдачи субсидии на приобретение или строительство жилых помещений, составляет:</w:t>
      </w:r>
    </w:p>
    <w:p w14:paraId="20D68CC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для одиноко проживающего гражданина – 33 квадратных метра;</w:t>
      </w:r>
    </w:p>
    <w:p w14:paraId="61E3D72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для семьи численностью 2 человека – 42 квадратных метра;</w:t>
      </w:r>
    </w:p>
    <w:p w14:paraId="7CC2E99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для семьи численностью 3 человека и более – по 18 квадратных метров на одного человека.</w:t>
      </w:r>
    </w:p>
    <w:p w14:paraId="5C87EC3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11.5. Норматив стоимости 1 квадратного метра общей площади жилья по каждому муниципальному образованию области определяется и устанавливается нормативным правовым актом муниципального района (городского округа) области ежеквартально в соответствии с </w:t>
      </w:r>
      <w:hyperlink w:anchor="Par875" w:history="1">
        <w:r w:rsidRPr="000767F5">
          <w:rPr>
            <w:rFonts w:ascii="Times New Roman" w:eastAsia="Calibri" w:hAnsi="Times New Roman" w:cs="Times New Roman"/>
            <w:sz w:val="28"/>
            <w:szCs w:val="28"/>
            <w:lang w:eastAsia="en-US"/>
          </w:rPr>
          <w:t xml:space="preserve">подпунктом 11.6 данного пункта </w:t>
        </w:r>
      </w:hyperlink>
      <w:r w:rsidRPr="000767F5">
        <w:rPr>
          <w:rFonts w:ascii="Times New Roman" w:eastAsia="Calibri" w:hAnsi="Times New Roman" w:cs="Times New Roman"/>
          <w:sz w:val="28"/>
          <w:szCs w:val="28"/>
          <w:lang w:eastAsia="en-US"/>
        </w:rPr>
        <w:t>и не может превышать размера средней рыночной стоимости 1 квадратного метра общей площади жилья по Ярославской области, определяемой федеральным органом исполнительной власти, уполномоченным Правительством Российской Федерации, и доводится до сведения департамента строительства.</w:t>
      </w:r>
    </w:p>
    <w:p w14:paraId="657DFA2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bookmarkStart w:id="4" w:name="Par875"/>
      <w:bookmarkEnd w:id="4"/>
      <w:r w:rsidRPr="000767F5">
        <w:rPr>
          <w:rFonts w:ascii="Times New Roman" w:eastAsia="Calibri" w:hAnsi="Times New Roman" w:cs="Times New Roman"/>
          <w:sz w:val="28"/>
          <w:szCs w:val="28"/>
          <w:lang w:eastAsia="en-US"/>
        </w:rPr>
        <w:t>11.6. Норматив стоимости 1 квадратного метра общей площади жилья для расчета суммы средств областного бюджета, направляемой для выдачи субсидии на приобретение или строительство жилых помещений гражданину, определяется исходя из средней рыночной стоимости 1 квадратного метра общей площади жилья в Ярославской области, устанавливаемой федеральным органом исполнительной власти, уполномоченным Правительством Российской Федерации, умноженной на понижающий коэффициент и коэффициент жилищной обеспеченности по муниципальному образованию области.</w:t>
      </w:r>
    </w:p>
    <w:p w14:paraId="2CF3AEBF"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11.7. ОМС муниципальных районов области рассчитывают понижающий коэффициент как отношение среднемесячной заработной платы по соответствующему муниципальному району области к максимальному значению среднемесячной заработной платы среди муниципальных районов области. ОМС городских округов области рассчитывают понижающий коэффициент как отношение среднемесячной заработной платы по соответствующему городскому округу области к максимальному значению среднемесячной заработной платы среди городских округов области.</w:t>
      </w:r>
    </w:p>
    <w:p w14:paraId="1B83AEC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11.8. Коэффициент жилищной обеспеченности рассчитывается как отношение показателя обеспеченности населения жильем по Ярославской области к показателю обеспеченности населения жильем по муниципальному образованию области. Показатель обеспеченности населения жильем определяется как отношение общей площади жилого фонда к общей численности населения.</w:t>
      </w:r>
    </w:p>
    <w:p w14:paraId="25D4D68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11.9. Среднемесячная заработная плата, общая площадь жилого фонда и общая численность населения определяются ежеквартально по данным Территориального органа Федеральной службы государственной статистики по Ярославской области.</w:t>
      </w:r>
    </w:p>
    <w:p w14:paraId="7136781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bookmarkStart w:id="5" w:name="Par879"/>
      <w:bookmarkStart w:id="6" w:name="Par883"/>
      <w:bookmarkEnd w:id="5"/>
      <w:bookmarkEnd w:id="6"/>
      <w:r w:rsidRPr="000767F5">
        <w:rPr>
          <w:rFonts w:ascii="Times New Roman" w:eastAsia="Calibri" w:hAnsi="Times New Roman" w:cs="Times New Roman"/>
          <w:sz w:val="28"/>
          <w:szCs w:val="28"/>
          <w:lang w:eastAsia="en-US"/>
        </w:rPr>
        <w:t>11.10. Средняя рыночная стоимость жилья по муниципальному образованию области (СтЖ), используемая при расчете суммы средств областного бюджета, направляемых для выдачи субсидии на приобретение или строительство жилых помещений, определяется по формуле:</w:t>
      </w:r>
    </w:p>
    <w:p w14:paraId="51A9168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5ED1A6D5"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СтЖ = Н × РЖ,</w:t>
      </w:r>
    </w:p>
    <w:p w14:paraId="2BFA3443"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38B3C3F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637265A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Н – норматив стоимости 1 квадратного метра общей площади жилья по муниципальному образованию области, определяемый в соответствии с требованиями, установленными </w:t>
      </w:r>
      <w:hyperlink w:anchor="Par875" w:history="1">
        <w:r w:rsidRPr="000767F5">
          <w:rPr>
            <w:rFonts w:ascii="Times New Roman" w:eastAsia="Calibri" w:hAnsi="Times New Roman" w:cs="Times New Roman"/>
            <w:sz w:val="28"/>
            <w:szCs w:val="28"/>
            <w:lang w:eastAsia="en-US"/>
          </w:rPr>
          <w:t>подпунктом 11.6 данного пункта</w:t>
        </w:r>
      </w:hyperlink>
      <w:r w:rsidRPr="000767F5">
        <w:rPr>
          <w:rFonts w:ascii="Times New Roman" w:eastAsia="Calibri" w:hAnsi="Times New Roman" w:cs="Times New Roman"/>
          <w:sz w:val="28"/>
          <w:szCs w:val="28"/>
          <w:lang w:eastAsia="en-US"/>
        </w:rPr>
        <w:t>;</w:t>
      </w:r>
    </w:p>
    <w:p w14:paraId="36B1851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РЖ – размер общей площади жилого помещения, определяемый в соответствии с </w:t>
      </w:r>
      <w:hyperlink w:anchor="Par879" w:history="1">
        <w:r w:rsidRPr="000767F5">
          <w:rPr>
            <w:rFonts w:ascii="Times New Roman" w:eastAsia="Calibri" w:hAnsi="Times New Roman" w:cs="Times New Roman"/>
            <w:sz w:val="28"/>
            <w:szCs w:val="28"/>
            <w:lang w:eastAsia="en-US"/>
          </w:rPr>
          <w:t>подпунктом 11.4 данного пункта</w:t>
        </w:r>
      </w:hyperlink>
      <w:r w:rsidRPr="000767F5">
        <w:rPr>
          <w:rFonts w:ascii="Times New Roman" w:eastAsia="Calibri" w:hAnsi="Times New Roman" w:cs="Times New Roman"/>
          <w:sz w:val="28"/>
          <w:szCs w:val="28"/>
          <w:lang w:eastAsia="en-US"/>
        </w:rPr>
        <w:t>.</w:t>
      </w:r>
    </w:p>
    <w:p w14:paraId="534C892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bookmarkStart w:id="7" w:name="Par890"/>
      <w:bookmarkEnd w:id="7"/>
      <w:r w:rsidRPr="000767F5">
        <w:rPr>
          <w:rFonts w:ascii="Times New Roman" w:eastAsia="Calibri" w:hAnsi="Times New Roman" w:cs="Times New Roman"/>
          <w:sz w:val="28"/>
          <w:szCs w:val="28"/>
          <w:lang w:eastAsia="en-US"/>
        </w:rPr>
        <w:t>11.11. Для граждан – участников задачи сумма средств областного бюджета, направляемых для выдачи субсидии на приобретение или строительство жилых помещений, не должна превышать:</w:t>
      </w:r>
    </w:p>
    <w:p w14:paraId="3A36219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- 500 тысяч рублей – для состоящих на учете в качестве нуждающихся в жилых помещениях, предоставляемых по договорам социального найма, в расчете на семью (одиноко проживающего гражданина);</w:t>
      </w:r>
    </w:p>
    <w:p w14:paraId="49B36CD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- 300 тысяч рублей – для признанных ОМС нуждающимися в жилых помещениях, в расчете на семью (одиноко проживающего гражданина).  </w:t>
      </w:r>
    </w:p>
    <w:p w14:paraId="0362EC1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Для категории граждан, указанной в </w:t>
      </w:r>
      <w:hyperlink r:id="rId131" w:history="1">
        <w:r w:rsidRPr="000767F5">
          <w:rPr>
            <w:rFonts w:ascii="Times New Roman" w:eastAsia="Calibri" w:hAnsi="Times New Roman" w:cs="Times New Roman"/>
            <w:sz w:val="28"/>
            <w:szCs w:val="28"/>
            <w:lang w:eastAsia="en-US"/>
          </w:rPr>
          <w:t xml:space="preserve">абзаце седьмом пункта 11 раздела </w:t>
        </w:r>
        <w:r w:rsidRPr="000767F5">
          <w:rPr>
            <w:rFonts w:ascii="Times New Roman" w:eastAsia="Calibri" w:hAnsi="Times New Roman" w:cs="Times New Roman"/>
            <w:sz w:val="28"/>
            <w:szCs w:val="28"/>
            <w:lang w:val="en-US" w:eastAsia="en-US"/>
          </w:rPr>
          <w:t>I</w:t>
        </w:r>
        <w:r w:rsidRPr="000767F5">
          <w:rPr>
            <w:rFonts w:ascii="Times New Roman" w:eastAsia="Calibri" w:hAnsi="Times New Roman" w:cs="Times New Roman"/>
            <w:sz w:val="28"/>
            <w:szCs w:val="28"/>
            <w:lang w:eastAsia="en-US"/>
          </w:rPr>
          <w:t xml:space="preserve"> </w:t>
        </w:r>
      </w:hyperlink>
      <w:r w:rsidRPr="000767F5">
        <w:rPr>
          <w:rFonts w:ascii="Times New Roman" w:eastAsia="Calibri" w:hAnsi="Times New Roman" w:cs="Times New Roman"/>
          <w:sz w:val="28"/>
          <w:szCs w:val="28"/>
          <w:lang w:eastAsia="en-US"/>
        </w:rPr>
        <w:t>формы и условий предоставления субсидий, сумма средств областного бюджета, направляемых для выдачи субсидии на приобретение или строительство жилых помещений, рассчитывается без ограничений.</w:t>
      </w:r>
    </w:p>
    <w:p w14:paraId="0507F77D"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bookmarkStart w:id="8" w:name="Par897"/>
      <w:bookmarkEnd w:id="8"/>
      <w:r w:rsidRPr="000767F5">
        <w:rPr>
          <w:rFonts w:ascii="Times New Roman" w:eastAsia="Calibri" w:hAnsi="Times New Roman" w:cs="Times New Roman"/>
          <w:sz w:val="28"/>
          <w:szCs w:val="28"/>
          <w:lang w:eastAsia="en-US"/>
        </w:rPr>
        <w:t>11.12. Сумма средств областного бюджета для выдачи субсидии на приобретение или строительство жилых помещений многодетным семьям увеличивается из расчета 50 тысяч рублей на каждого несовершеннолетнего ребенка.</w:t>
      </w:r>
    </w:p>
    <w:p w14:paraId="1DAE34A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xml:space="preserve">11.13. Размер субсидии на приобретение или строительство жилых помещений рассчитывается на дату принятия решения о предоставлении субсидии, указывается в </w:t>
      </w:r>
      <w:hyperlink w:anchor="Par428" w:history="1">
        <w:r w:rsidRPr="000767F5">
          <w:rPr>
            <w:rFonts w:ascii="Times New Roman" w:eastAsia="Calibri" w:hAnsi="Times New Roman" w:cs="Times New Roman"/>
            <w:sz w:val="28"/>
            <w:szCs w:val="28"/>
            <w:lang w:eastAsia="en-US"/>
          </w:rPr>
          <w:t>свидетельстве</w:t>
        </w:r>
      </w:hyperlink>
      <w:r w:rsidRPr="000767F5">
        <w:rPr>
          <w:rFonts w:ascii="Times New Roman" w:eastAsia="Calibri" w:hAnsi="Times New Roman" w:cs="Times New Roman"/>
          <w:sz w:val="28"/>
          <w:szCs w:val="28"/>
          <w:lang w:eastAsia="en-US"/>
        </w:rPr>
        <w:t xml:space="preserve"> и остается неизменным в течение всего срока действия свидетельства.</w:t>
      </w:r>
    </w:p>
    <w:p w14:paraId="3F27A884"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11.14. Сумма средств областного бюджета, направляемых для выдачи субсидии на возмещение части аннуитетных платежей (С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определяется по формуле:</w:t>
      </w:r>
    </w:p>
    <w:p w14:paraId="6F78975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0053823C" w14:textId="77777777" w:rsidR="000767F5" w:rsidRPr="000767F5" w:rsidRDefault="000767F5" w:rsidP="000767F5">
      <w:pPr>
        <w:widowControl/>
        <w:ind w:firstLine="709"/>
        <w:jc w:val="center"/>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С</w:t>
      </w:r>
      <w:r w:rsidRPr="000767F5">
        <w:rPr>
          <w:rFonts w:ascii="Times New Roman" w:eastAsia="Calibri" w:hAnsi="Times New Roman" w:cs="Times New Roman"/>
          <w:sz w:val="28"/>
          <w:szCs w:val="28"/>
          <w:vertAlign w:val="subscript"/>
          <w:lang w:eastAsia="en-US"/>
        </w:rPr>
        <w:t>обл.</w:t>
      </w:r>
      <w:r w:rsidRPr="000767F5">
        <w:rPr>
          <w:rFonts w:ascii="Times New Roman" w:eastAsia="Calibri" w:hAnsi="Times New Roman" w:cs="Times New Roman"/>
          <w:sz w:val="28"/>
          <w:szCs w:val="28"/>
          <w:lang w:eastAsia="en-US"/>
        </w:rPr>
        <w:t xml:space="preserve"> = S</w:t>
      </w:r>
      <w:r w:rsidRPr="000767F5">
        <w:rPr>
          <w:rFonts w:ascii="Times New Roman" w:eastAsia="Calibri" w:hAnsi="Times New Roman" w:cs="Times New Roman"/>
          <w:sz w:val="28"/>
          <w:szCs w:val="28"/>
          <w:vertAlign w:val="subscript"/>
          <w:lang w:eastAsia="en-US"/>
        </w:rPr>
        <w:t>кв.</w:t>
      </w:r>
      <w:r w:rsidRPr="000767F5">
        <w:rPr>
          <w:rFonts w:ascii="Times New Roman" w:eastAsia="Calibri" w:hAnsi="Times New Roman" w:cs="Times New Roman"/>
          <w:sz w:val="28"/>
          <w:szCs w:val="28"/>
          <w:lang w:eastAsia="en-US"/>
        </w:rPr>
        <w:t xml:space="preserve"> × 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xml:space="preserve"> × К</w:t>
      </w:r>
      <w:r w:rsidRPr="000767F5">
        <w:rPr>
          <w:rFonts w:ascii="Times New Roman" w:eastAsia="Calibri" w:hAnsi="Times New Roman" w:cs="Times New Roman"/>
          <w:sz w:val="28"/>
          <w:szCs w:val="28"/>
          <w:vertAlign w:val="subscript"/>
          <w:lang w:eastAsia="en-US"/>
        </w:rPr>
        <w:t>возм.</w:t>
      </w:r>
      <w:r w:rsidRPr="000767F5">
        <w:rPr>
          <w:rFonts w:ascii="Times New Roman" w:eastAsia="Calibri" w:hAnsi="Times New Roman" w:cs="Times New Roman"/>
          <w:sz w:val="28"/>
          <w:szCs w:val="28"/>
          <w:lang w:eastAsia="en-US"/>
        </w:rPr>
        <w:t>,</w:t>
      </w:r>
    </w:p>
    <w:p w14:paraId="1EB7FB29"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p>
    <w:p w14:paraId="132B12B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где:</w:t>
      </w:r>
    </w:p>
    <w:p w14:paraId="7678B40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S</w:t>
      </w:r>
      <w:r w:rsidRPr="000767F5">
        <w:rPr>
          <w:rFonts w:ascii="Times New Roman" w:eastAsia="Calibri" w:hAnsi="Times New Roman" w:cs="Times New Roman"/>
          <w:sz w:val="28"/>
          <w:szCs w:val="28"/>
          <w:vertAlign w:val="subscript"/>
          <w:lang w:eastAsia="en-US"/>
        </w:rPr>
        <w:t>кв.</w:t>
      </w:r>
      <w:r w:rsidRPr="000767F5">
        <w:rPr>
          <w:rFonts w:ascii="Times New Roman" w:eastAsia="Calibri" w:hAnsi="Times New Roman" w:cs="Times New Roman"/>
          <w:sz w:val="28"/>
          <w:szCs w:val="28"/>
          <w:lang w:eastAsia="en-US"/>
        </w:rPr>
        <w:t xml:space="preserve"> – сумма ежемесячных аннуитетных платежей за квартал;</w:t>
      </w:r>
    </w:p>
    <w:p w14:paraId="0F9FD62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соф.</w:t>
      </w:r>
      <w:r w:rsidRPr="000767F5">
        <w:rPr>
          <w:rFonts w:ascii="Times New Roman" w:eastAsia="Calibri" w:hAnsi="Times New Roman" w:cs="Times New Roman"/>
          <w:sz w:val="28"/>
          <w:szCs w:val="28"/>
          <w:lang w:eastAsia="en-US"/>
        </w:rPr>
        <w:t xml:space="preserve"> – коэффициент софинансирования из средств областного бюджета;</w:t>
      </w:r>
    </w:p>
    <w:p w14:paraId="01E6521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К</w:t>
      </w:r>
      <w:r w:rsidRPr="000767F5">
        <w:rPr>
          <w:rFonts w:ascii="Times New Roman" w:eastAsia="Calibri" w:hAnsi="Times New Roman" w:cs="Times New Roman"/>
          <w:sz w:val="28"/>
          <w:szCs w:val="28"/>
          <w:vertAlign w:val="subscript"/>
          <w:lang w:eastAsia="en-US"/>
        </w:rPr>
        <w:t>возм.</w:t>
      </w:r>
      <w:r w:rsidRPr="000767F5">
        <w:rPr>
          <w:rFonts w:ascii="Times New Roman" w:eastAsia="Calibri" w:hAnsi="Times New Roman" w:cs="Times New Roman"/>
          <w:sz w:val="28"/>
          <w:szCs w:val="28"/>
          <w:lang w:eastAsia="en-US"/>
        </w:rPr>
        <w:t xml:space="preserve"> – коэффициент возмещения ежемесячных аннуитетных платежей, определяемый в зависимости от года пользования кредитом (займом):</w:t>
      </w:r>
    </w:p>
    <w:p w14:paraId="7BE7BBE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первый год пользования кредитом (займом) – 0,5 ежемесячного платежа;</w:t>
      </w:r>
    </w:p>
    <w:p w14:paraId="042089A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второй год пользования кредитом (займом) – 0,4 ежемесячного платежа;</w:t>
      </w:r>
    </w:p>
    <w:p w14:paraId="6F4E8CE2"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третий год пользования кредитом (займом) – 0,3 ежемесячного платежа;</w:t>
      </w:r>
    </w:p>
    <w:p w14:paraId="337FAE8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четвертый год пользования кредитом (займом) – 0,2 ежемесячного платежа;</w:t>
      </w:r>
    </w:p>
    <w:p w14:paraId="4457C850"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пятый год пользования кредитом (займом) – 0,1 ежемесячного платежа.</w:t>
      </w:r>
    </w:p>
    <w:p w14:paraId="76AC7947"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11.15. Общий размер средств областного и местного бюджетов на выплату субсидии на возмещение части аннуитетных платежей не должен превышать:</w:t>
      </w:r>
    </w:p>
    <w:p w14:paraId="51B59F4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первый год пользования кредитом (займом) – 30 тысяч рублей в квартал;</w:t>
      </w:r>
    </w:p>
    <w:p w14:paraId="3FACB58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во второй год пользования кредитом (займом) – 24 тысячи рублей в квартал;</w:t>
      </w:r>
    </w:p>
    <w:p w14:paraId="5FBC8EC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третий год пользования кредитом (займом) – 18 тысяч рублей в квартал;</w:t>
      </w:r>
    </w:p>
    <w:p w14:paraId="5FBE2B81"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четвертый год пользования кредитом (займом) – 12 тысяч рублей в квартал;</w:t>
      </w:r>
    </w:p>
    <w:p w14:paraId="1D97CB1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 пятый год пользования кредитом (займом) – 6 тысяч рублей в квартал.</w:t>
      </w:r>
    </w:p>
    <w:p w14:paraId="6356A89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11.16. В целях расчета субсидии на возмещение части аннуитетных платежей первым годом пользования кредитом (займом) считается период, состоящий из четырех кварталов подряд начиная с момента первоначального обращения гражданина в ОМС с заявлением, при этом первым кварталом считается квартал из трех месяцев подряд, который указан в первоначальном заявлении гражданина на получение субсидии на возмещение части аннуитетных платежей.</w:t>
      </w:r>
    </w:p>
    <w:p w14:paraId="0E8E7908"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11.17. Для расчета субсидии на возмещение части аннуитетных платежей размер ежемесячного аннуитетного платежа соответствующего квартала берется из графика погашения платежей по кредитному договору (займу). Размер субсидии на возмещение части аннуитетных платежей определяется по схеме:</w:t>
      </w:r>
    </w:p>
    <w:p w14:paraId="0AC5E906"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первый год пользования кредитом (займом) – 50 процентов ежеквартального платежа, но не более 30 тысяч рублей в квартал;</w:t>
      </w:r>
    </w:p>
    <w:p w14:paraId="658938BC"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второй год пользования кредитом (займом) – 40 процентов ежеквартального платежа, но не более 24 тысяч рублей в квартал;</w:t>
      </w:r>
    </w:p>
    <w:p w14:paraId="5C526EEB"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lastRenderedPageBreak/>
        <w:t>- третий год пользования кредитом (займом) – 30 процентов ежеквартального платежа, но не более 18 тысяч рублей в квартал;</w:t>
      </w:r>
    </w:p>
    <w:p w14:paraId="6176196A"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четвертый год пользования кредитом (займом) – 20 процентов ежеквартального платежа, но не более 12 тысяч рублей в квартал;</w:t>
      </w:r>
    </w:p>
    <w:p w14:paraId="0AB9F4D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 пятый год пользования кредитом (займом) – 10 процентов ежеквартального платежа, но не более 6 тысяч рублей в квартал.</w:t>
      </w:r>
    </w:p>
    <w:p w14:paraId="1AF397B5"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11.18. В случае если ежемесячный аннуитетный платеж оплачен в соответствующем квартале в большем размере, чем установленный графиком погашения платежей по кредитному договору (займу), то гражданин представляет новый график погашения платежей, в котором платежные даты изменению не подлежат.</w:t>
      </w:r>
    </w:p>
    <w:p w14:paraId="0E0FB0EE" w14:textId="77777777" w:rsidR="000767F5" w:rsidRPr="000767F5" w:rsidRDefault="000767F5" w:rsidP="000767F5">
      <w:pPr>
        <w:widowControl/>
        <w:ind w:firstLine="709"/>
        <w:jc w:val="both"/>
        <w:rPr>
          <w:rFonts w:ascii="Times New Roman" w:eastAsia="Calibri" w:hAnsi="Times New Roman" w:cs="Times New Roman"/>
          <w:sz w:val="28"/>
          <w:szCs w:val="28"/>
          <w:lang w:eastAsia="en-US"/>
        </w:rPr>
      </w:pPr>
      <w:r w:rsidRPr="000767F5">
        <w:rPr>
          <w:rFonts w:ascii="Times New Roman" w:eastAsia="Calibri" w:hAnsi="Times New Roman" w:cs="Times New Roman"/>
          <w:sz w:val="28"/>
          <w:szCs w:val="28"/>
          <w:lang w:eastAsia="en-US"/>
        </w:rPr>
        <w:t>11.19. Субсидия на возмещение части аннуитетных платежей не насчитывается за месяц в квартале в случае, если фактический ежемесячный аннуитетный платеж не оплачен в соответствующем квартале или его оплата менее суммы ежемесячного аннуитетного платежа, установленной в графике погашения платежей по кредитному договору (займу).</w:t>
      </w:r>
    </w:p>
    <w:p w14:paraId="01CE0BC0" w14:textId="5C24D735" w:rsidR="00954611" w:rsidRPr="00722E61" w:rsidRDefault="00954611" w:rsidP="000767F5">
      <w:pPr>
        <w:widowControl/>
        <w:outlineLvl w:val="0"/>
        <w:rPr>
          <w:rFonts w:ascii="Times New Roman" w:eastAsia="Times New Roman" w:hAnsi="Times New Roman" w:cs="Times New Roman"/>
          <w:sz w:val="28"/>
          <w:szCs w:val="28"/>
        </w:rPr>
      </w:pPr>
    </w:p>
    <w:p w14:paraId="2117475A" w14:textId="6F065331" w:rsidR="00722E61" w:rsidRPr="00722E61" w:rsidRDefault="00722E61" w:rsidP="00954611">
      <w:pPr>
        <w:jc w:val="both"/>
        <w:rPr>
          <w:rFonts w:ascii="Times New Roman" w:eastAsia="Times New Roman" w:hAnsi="Times New Roman" w:cs="Times New Roman"/>
          <w:b/>
          <w:sz w:val="28"/>
          <w:szCs w:val="28"/>
        </w:rPr>
      </w:pPr>
    </w:p>
    <w:p w14:paraId="1518FCAC" w14:textId="77777777" w:rsidR="00722E61" w:rsidRPr="00722E61" w:rsidRDefault="00722E61" w:rsidP="00722E61">
      <w:pPr>
        <w:widowControl/>
        <w:autoSpaceDE/>
        <w:autoSpaceDN/>
        <w:adjustRightInd/>
        <w:ind w:left="5103"/>
        <w:rPr>
          <w:rFonts w:ascii="Times New Roman" w:eastAsia="Times New Roman" w:hAnsi="Times New Roman" w:cs="Times New Roman"/>
          <w:bCs/>
          <w:iCs/>
          <w:sz w:val="28"/>
          <w:szCs w:val="28"/>
          <w:lang w:val="x-none" w:eastAsia="x-none"/>
        </w:rPr>
        <w:sectPr w:rsidR="00722E61" w:rsidRPr="00722E61" w:rsidSect="00722E61">
          <w:pgSz w:w="11907" w:h="16840" w:code="9"/>
          <w:pgMar w:top="1134" w:right="567" w:bottom="1134" w:left="1985" w:header="425" w:footer="720" w:gutter="0"/>
          <w:pgNumType w:start="1"/>
          <w:cols w:space="720"/>
          <w:noEndnote/>
          <w:titlePg/>
          <w:docGrid w:linePitch="326"/>
        </w:sectPr>
      </w:pPr>
    </w:p>
    <w:p w14:paraId="7AA21611" w14:textId="77777777" w:rsidR="00722E61" w:rsidRPr="00722E61" w:rsidRDefault="00722E61" w:rsidP="00722E61">
      <w:pPr>
        <w:widowControl/>
        <w:autoSpaceDE/>
        <w:autoSpaceDN/>
        <w:adjustRightInd/>
        <w:ind w:left="5103"/>
        <w:rPr>
          <w:rFonts w:ascii="Times New Roman" w:eastAsia="Times New Roman" w:hAnsi="Times New Roman" w:cs="Times New Roman"/>
          <w:bCs/>
          <w:iCs/>
          <w:sz w:val="28"/>
          <w:szCs w:val="28"/>
          <w:lang w:val="x-none" w:eastAsia="x-none"/>
        </w:rPr>
      </w:pPr>
      <w:r w:rsidRPr="00722E61">
        <w:rPr>
          <w:rFonts w:ascii="Times New Roman" w:eastAsia="Times New Roman" w:hAnsi="Times New Roman" w:cs="Times New Roman"/>
          <w:bCs/>
          <w:iCs/>
          <w:sz w:val="28"/>
          <w:szCs w:val="28"/>
          <w:lang w:val="x-none" w:eastAsia="x-none"/>
        </w:rPr>
        <w:lastRenderedPageBreak/>
        <w:t xml:space="preserve">Приложение </w:t>
      </w:r>
      <w:r w:rsidRPr="00722E61">
        <w:rPr>
          <w:rFonts w:ascii="Times New Roman" w:eastAsia="Times New Roman" w:hAnsi="Times New Roman" w:cs="Times New Roman"/>
          <w:bCs/>
          <w:iCs/>
          <w:sz w:val="28"/>
          <w:szCs w:val="28"/>
          <w:lang w:eastAsia="x-none"/>
        </w:rPr>
        <w:t>25</w:t>
      </w:r>
    </w:p>
    <w:p w14:paraId="3735843C" w14:textId="77777777" w:rsidR="00722E61" w:rsidRDefault="00722E61" w:rsidP="00722E61">
      <w:pPr>
        <w:keepNext/>
        <w:ind w:left="5103"/>
        <w:outlineLvl w:val="1"/>
        <w:rPr>
          <w:rFonts w:ascii="Times New Roman" w:eastAsia="Times New Roman" w:hAnsi="Times New Roman" w:cs="Times New Roman"/>
          <w:bCs/>
          <w:iCs/>
          <w:sz w:val="28"/>
          <w:szCs w:val="28"/>
          <w:lang w:eastAsia="x-none"/>
        </w:rPr>
      </w:pPr>
      <w:r w:rsidRPr="00722E61">
        <w:rPr>
          <w:rFonts w:ascii="Times New Roman" w:eastAsia="Times New Roman" w:hAnsi="Times New Roman" w:cs="Times New Roman"/>
          <w:bCs/>
          <w:iCs/>
          <w:sz w:val="28"/>
          <w:szCs w:val="28"/>
          <w:lang w:val="x-none" w:eastAsia="x-none"/>
        </w:rPr>
        <w:t xml:space="preserve">к </w:t>
      </w:r>
      <w:r w:rsidRPr="00722E61">
        <w:rPr>
          <w:rFonts w:ascii="Times New Roman" w:eastAsia="Times New Roman" w:hAnsi="Times New Roman" w:cs="Times New Roman"/>
          <w:bCs/>
          <w:iCs/>
          <w:sz w:val="28"/>
          <w:szCs w:val="28"/>
          <w:lang w:eastAsia="x-none"/>
        </w:rPr>
        <w:t>П</w:t>
      </w:r>
      <w:r w:rsidRPr="00722E61">
        <w:rPr>
          <w:rFonts w:ascii="Times New Roman" w:eastAsia="Times New Roman" w:hAnsi="Times New Roman" w:cs="Times New Roman"/>
          <w:bCs/>
          <w:iCs/>
          <w:sz w:val="28"/>
          <w:szCs w:val="28"/>
          <w:lang w:val="x-none" w:eastAsia="x-none"/>
        </w:rPr>
        <w:t xml:space="preserve">рограмме </w:t>
      </w:r>
    </w:p>
    <w:p w14:paraId="448261AC" w14:textId="387831F9" w:rsidR="000767F5" w:rsidRPr="000767F5" w:rsidRDefault="000767F5" w:rsidP="00722E61">
      <w:pPr>
        <w:keepNext/>
        <w:ind w:left="5103"/>
        <w:outlineLvl w:val="1"/>
        <w:rPr>
          <w:rFonts w:ascii="Times New Roman" w:eastAsia="Times New Roman" w:hAnsi="Times New Roman" w:cs="Times New Roman"/>
          <w:bCs/>
          <w:iCs/>
          <w:sz w:val="28"/>
          <w:szCs w:val="28"/>
          <w:lang w:eastAsia="x-none"/>
        </w:rPr>
      </w:pPr>
      <w:r w:rsidRPr="000767F5">
        <w:rPr>
          <w:rFonts w:ascii="Times New Roman" w:eastAsia="Times New Roman" w:hAnsi="Times New Roman" w:cs="Times New Roman"/>
          <w:bCs/>
          <w:iCs/>
          <w:sz w:val="28"/>
          <w:szCs w:val="28"/>
          <w:lang w:eastAsia="x-none"/>
        </w:rPr>
        <w:t>&lt;в ред. постановления Правительства области от 21.02.2017 № 137-п&gt;</w:t>
      </w:r>
    </w:p>
    <w:p w14:paraId="1B1EC798" w14:textId="77777777" w:rsidR="00722E61" w:rsidRPr="00722E61" w:rsidRDefault="00722E61" w:rsidP="00722E61">
      <w:pPr>
        <w:widowControl/>
        <w:autoSpaceDE/>
        <w:autoSpaceDN/>
        <w:adjustRightInd/>
        <w:ind w:left="5103"/>
        <w:rPr>
          <w:rFonts w:ascii="Times New Roman" w:eastAsia="Times New Roman" w:hAnsi="Times New Roman" w:cs="Times New Roman"/>
          <w:sz w:val="10"/>
          <w:szCs w:val="10"/>
        </w:rPr>
      </w:pPr>
    </w:p>
    <w:p w14:paraId="16DD7E99" w14:textId="12A173F8" w:rsidR="00BB293A" w:rsidRPr="00BB293A" w:rsidRDefault="00BB293A" w:rsidP="00BB293A">
      <w:pPr>
        <w:widowControl/>
        <w:autoSpaceDE/>
        <w:autoSpaceDN/>
        <w:adjustRightInd/>
        <w:jc w:val="center"/>
        <w:rPr>
          <w:rFonts w:ascii="Times New Roman" w:eastAsia="Calibri" w:hAnsi="Times New Roman" w:cs="Times New Roman"/>
          <w:sz w:val="28"/>
          <w:szCs w:val="28"/>
          <w:lang w:eastAsia="en-US"/>
        </w:rPr>
      </w:pPr>
    </w:p>
    <w:p w14:paraId="4A4E6123" w14:textId="77777777" w:rsidR="00BB293A" w:rsidRPr="00BB293A" w:rsidRDefault="00BB293A" w:rsidP="00BB293A">
      <w:pPr>
        <w:widowControl/>
        <w:jc w:val="center"/>
        <w:rPr>
          <w:rFonts w:ascii="Times New Roman" w:eastAsia="Calibri" w:hAnsi="Times New Roman" w:cs="Times New Roman"/>
          <w:b/>
          <w:sz w:val="28"/>
          <w:szCs w:val="28"/>
          <w:lang w:eastAsia="en-US"/>
        </w:rPr>
      </w:pPr>
      <w:r w:rsidRPr="00BB293A">
        <w:rPr>
          <w:rFonts w:ascii="Times New Roman" w:eastAsia="Calibri" w:hAnsi="Times New Roman" w:cs="Times New Roman"/>
          <w:b/>
          <w:sz w:val="28"/>
          <w:szCs w:val="28"/>
          <w:lang w:eastAsia="en-US"/>
        </w:rPr>
        <w:t xml:space="preserve">ФОРМЫ </w:t>
      </w:r>
    </w:p>
    <w:p w14:paraId="3BF16657" w14:textId="62BA7227" w:rsidR="00BB293A" w:rsidRPr="00BB293A" w:rsidRDefault="00BB293A" w:rsidP="00BB293A">
      <w:pPr>
        <w:widowControl/>
        <w:jc w:val="center"/>
        <w:rPr>
          <w:rFonts w:ascii="Times New Roman" w:eastAsia="Calibri" w:hAnsi="Times New Roman" w:cs="Times New Roman"/>
          <w:sz w:val="28"/>
          <w:szCs w:val="28"/>
          <w:lang w:eastAsia="en-US"/>
        </w:rPr>
      </w:pPr>
      <w:r w:rsidRPr="00BB293A">
        <w:rPr>
          <w:rFonts w:ascii="Times New Roman" w:eastAsia="Calibri" w:hAnsi="Times New Roman" w:cs="Times New Roman"/>
          <w:b/>
          <w:sz w:val="28"/>
          <w:szCs w:val="28"/>
          <w:lang w:eastAsia="en-US"/>
        </w:rPr>
        <w:t>заявок на выделение из областного бюджета средств для софинансирования предоставления гражданам субсидии на приобретение или строительство жилых помещений при получении ипотечного кредита (займа) или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w:t>
      </w:r>
      <w:r w:rsidRPr="00BB293A">
        <w:t xml:space="preserve"> </w:t>
      </w:r>
      <w:r w:rsidRPr="00BB293A">
        <w:rPr>
          <w:rFonts w:ascii="Times New Roman" w:eastAsia="Calibri" w:hAnsi="Times New Roman" w:cs="Times New Roman"/>
          <w:sz w:val="28"/>
          <w:szCs w:val="28"/>
          <w:lang w:eastAsia="en-US"/>
        </w:rPr>
        <w:t>&lt;в ред. постановления Правительства области от 21.02.2017 № 137-п&gt;</w:t>
      </w:r>
    </w:p>
    <w:p w14:paraId="36EFDD4A"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2B0936E0"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1B8B04CC" w14:textId="77777777" w:rsidR="00BB293A" w:rsidRPr="00BB293A" w:rsidRDefault="00BB293A" w:rsidP="00BB293A">
      <w:pPr>
        <w:widowControl/>
        <w:ind w:firstLine="7230"/>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Форма 1</w:t>
      </w:r>
    </w:p>
    <w:p w14:paraId="3F43BC48" w14:textId="77777777" w:rsidR="00BB293A" w:rsidRPr="00BB293A" w:rsidRDefault="00BB293A" w:rsidP="00BB293A">
      <w:pPr>
        <w:widowControl/>
        <w:jc w:val="both"/>
        <w:rPr>
          <w:rFonts w:ascii="Times New Roman" w:eastAsia="Calibri" w:hAnsi="Times New Roman" w:cs="Times New Roman"/>
          <w:sz w:val="28"/>
          <w:szCs w:val="22"/>
          <w:lang w:eastAsia="en-US"/>
        </w:rPr>
      </w:pPr>
    </w:p>
    <w:p w14:paraId="249AFC83" w14:textId="77777777" w:rsidR="00BB293A" w:rsidRPr="00BB293A" w:rsidRDefault="00BB293A" w:rsidP="00BB293A">
      <w:pPr>
        <w:widowControl/>
        <w:jc w:val="both"/>
        <w:rPr>
          <w:rFonts w:ascii="Times New Roman" w:eastAsia="Calibri" w:hAnsi="Times New Roman" w:cs="Times New Roman"/>
          <w:sz w:val="28"/>
          <w:szCs w:val="22"/>
          <w:lang w:eastAsia="en-US"/>
        </w:rPr>
      </w:pPr>
    </w:p>
    <w:p w14:paraId="68D5E5B5" w14:textId="77777777" w:rsidR="00BB293A" w:rsidRPr="00BB293A" w:rsidRDefault="00BB293A" w:rsidP="00BB293A">
      <w:pPr>
        <w:widowControl/>
        <w:jc w:val="center"/>
        <w:rPr>
          <w:rFonts w:ascii="Times New Roman" w:eastAsia="Calibri" w:hAnsi="Times New Roman" w:cs="Times New Roman"/>
          <w:b/>
          <w:sz w:val="28"/>
          <w:szCs w:val="28"/>
          <w:lang w:eastAsia="en-US"/>
        </w:rPr>
      </w:pPr>
      <w:bookmarkStart w:id="9" w:name="Par954"/>
      <w:bookmarkEnd w:id="9"/>
      <w:r w:rsidRPr="00BB293A">
        <w:rPr>
          <w:rFonts w:ascii="Times New Roman" w:eastAsia="Calibri" w:hAnsi="Times New Roman" w:cs="Times New Roman"/>
          <w:b/>
          <w:sz w:val="28"/>
          <w:szCs w:val="28"/>
          <w:lang w:eastAsia="en-US"/>
        </w:rPr>
        <w:t>ЗАЯВКА</w:t>
      </w:r>
    </w:p>
    <w:p w14:paraId="70DA52D4" w14:textId="1AA0B374" w:rsidR="00BB293A" w:rsidRPr="00BB293A" w:rsidRDefault="00BB293A" w:rsidP="00BB293A">
      <w:pPr>
        <w:widowControl/>
        <w:jc w:val="center"/>
        <w:rPr>
          <w:rFonts w:ascii="Times New Roman" w:eastAsia="Calibri" w:hAnsi="Times New Roman" w:cs="Times New Roman"/>
          <w:b/>
          <w:sz w:val="28"/>
          <w:szCs w:val="28"/>
          <w:lang w:eastAsia="en-US"/>
        </w:rPr>
      </w:pPr>
      <w:r w:rsidRPr="00BB293A">
        <w:rPr>
          <w:rFonts w:ascii="Times New Roman" w:eastAsia="Calibri" w:hAnsi="Times New Roman" w:cs="Times New Roman"/>
          <w:b/>
          <w:sz w:val="28"/>
          <w:szCs w:val="28"/>
          <w:lang w:eastAsia="en-US"/>
        </w:rPr>
        <w:t>на выделение в ____ квартале 20 ___года из областного бюджета средств для софинансирования предоставления гражданам субсидии на приобретение или строительство жилых помещений при получении ипотечного кредита (займа) или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w:t>
      </w:r>
      <w:r w:rsidRPr="00BB293A">
        <w:t xml:space="preserve"> </w:t>
      </w:r>
      <w:r w:rsidRPr="00BB293A">
        <w:rPr>
          <w:rFonts w:ascii="Times New Roman" w:eastAsia="Calibri" w:hAnsi="Times New Roman" w:cs="Times New Roman"/>
          <w:sz w:val="28"/>
          <w:szCs w:val="28"/>
          <w:lang w:eastAsia="en-US"/>
        </w:rPr>
        <w:t>&lt;в ред. постановления Правительства области от 21.02.2017 № 137-п</w:t>
      </w:r>
      <w:r w:rsidRPr="00BB293A">
        <w:rPr>
          <w:rFonts w:ascii="Times New Roman" w:eastAsia="Calibri" w:hAnsi="Times New Roman" w:cs="Times New Roman"/>
          <w:b/>
          <w:sz w:val="28"/>
          <w:szCs w:val="28"/>
          <w:lang w:eastAsia="en-US"/>
        </w:rPr>
        <w:t>&gt;</w:t>
      </w:r>
    </w:p>
    <w:p w14:paraId="02A87572" w14:textId="77777777" w:rsidR="00BB293A" w:rsidRPr="00BB293A" w:rsidRDefault="00BB293A" w:rsidP="00BB293A">
      <w:pPr>
        <w:widowControl/>
        <w:jc w:val="center"/>
        <w:rPr>
          <w:rFonts w:ascii="Courier New" w:eastAsia="Calibri" w:hAnsi="Courier New" w:cs="Courier New"/>
          <w:sz w:val="20"/>
          <w:szCs w:val="20"/>
          <w:lang w:eastAsia="en-US"/>
        </w:rPr>
      </w:pPr>
    </w:p>
    <w:p w14:paraId="13AE5595" w14:textId="77777777" w:rsidR="00BB293A" w:rsidRPr="00BB293A" w:rsidRDefault="00BB293A" w:rsidP="00BB293A">
      <w:pPr>
        <w:widowControl/>
        <w:ind w:firstLine="709"/>
        <w:jc w:val="both"/>
        <w:rPr>
          <w:rFonts w:ascii="Courier New" w:eastAsia="Calibri" w:hAnsi="Courier New" w:cs="Courier New"/>
          <w:sz w:val="20"/>
          <w:szCs w:val="20"/>
          <w:lang w:eastAsia="en-US"/>
        </w:rPr>
      </w:pPr>
      <w:r w:rsidRPr="00BB293A">
        <w:rPr>
          <w:rFonts w:ascii="Courier New" w:eastAsia="Calibri" w:hAnsi="Courier New" w:cs="Courier New"/>
          <w:sz w:val="20"/>
          <w:szCs w:val="20"/>
          <w:lang w:eastAsia="en-US"/>
        </w:rPr>
        <w:t>________________________________________________________________________</w:t>
      </w:r>
    </w:p>
    <w:p w14:paraId="2215ED54"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(наименование органа местного самоуправления муниципального                                образования области)</w:t>
      </w:r>
    </w:p>
    <w:p w14:paraId="3E3E82D6"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7F2E24FA"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просит выделить из областного бюджета средства для софинансирования предоставления субсидии на приобретение или строительство жилых помещений при получении ипотечного кредита (займа) или субсидии на возмещение части ежемесячных аннуитетных платежей по кредиту (займу) (нужное подчеркнуть) в размере ______________________________________</w:t>
      </w:r>
    </w:p>
    <w:p w14:paraId="284D97D6"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lastRenderedPageBreak/>
        <w:t>____________________________________________________ руб.</w:t>
      </w:r>
    </w:p>
    <w:p w14:paraId="43C6C0BD"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(сумма цифрами и прописью)</w:t>
      </w:r>
    </w:p>
    <w:p w14:paraId="3ADCDDE4"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46393564"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1BC214B2"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Руководитель органа</w:t>
      </w:r>
    </w:p>
    <w:p w14:paraId="7FA0C28F"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местного самоуправления</w:t>
      </w:r>
    </w:p>
    <w:p w14:paraId="5554D63E"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муниципального</w:t>
      </w:r>
    </w:p>
    <w:p w14:paraId="32ABF0C0"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образования области   ___________________   __________________________</w:t>
      </w:r>
    </w:p>
    <w:p w14:paraId="093FC2A1"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 xml:space="preserve">                                                   (подпись)                     (расшифровка подписи)</w:t>
      </w:r>
    </w:p>
    <w:p w14:paraId="6E1A5BE6"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0444765A"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Руководитель</w:t>
      </w:r>
    </w:p>
    <w:p w14:paraId="517D0E78"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финансового органа  ___________________   __________________________</w:t>
      </w:r>
    </w:p>
    <w:p w14:paraId="45A0FF24" w14:textId="77777777" w:rsidR="00BB293A" w:rsidRPr="00BB293A" w:rsidRDefault="00BB293A" w:rsidP="00BB293A">
      <w:pPr>
        <w:widowControl/>
        <w:jc w:val="both"/>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 xml:space="preserve">                                                              (подпись)                    (расшифровка подписи)</w:t>
      </w:r>
    </w:p>
    <w:p w14:paraId="4C68D0FC" w14:textId="77777777" w:rsidR="00BB293A" w:rsidRPr="00BB293A" w:rsidRDefault="00BB293A" w:rsidP="00BB293A">
      <w:pPr>
        <w:widowControl/>
        <w:jc w:val="both"/>
        <w:rPr>
          <w:rFonts w:ascii="Times New Roman" w:eastAsia="Calibri" w:hAnsi="Times New Roman" w:cs="Times New Roman"/>
          <w:sz w:val="28"/>
          <w:szCs w:val="24"/>
          <w:lang w:eastAsia="en-US"/>
        </w:rPr>
      </w:pPr>
    </w:p>
    <w:p w14:paraId="6C262345" w14:textId="77777777" w:rsidR="00BB293A" w:rsidRPr="00BB293A" w:rsidRDefault="00BB293A" w:rsidP="00BB293A">
      <w:pPr>
        <w:widowControl/>
        <w:jc w:val="both"/>
        <w:rPr>
          <w:rFonts w:ascii="Times New Roman" w:eastAsia="Calibri" w:hAnsi="Times New Roman" w:cs="Times New Roman"/>
          <w:sz w:val="24"/>
          <w:szCs w:val="22"/>
          <w:lang w:eastAsia="en-US"/>
        </w:rPr>
      </w:pPr>
    </w:p>
    <w:p w14:paraId="0E23F219" w14:textId="77777777" w:rsidR="00BB293A" w:rsidRPr="00BB293A" w:rsidRDefault="00BB293A" w:rsidP="00BB293A">
      <w:pPr>
        <w:widowControl/>
        <w:ind w:firstLine="7230"/>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Форма 2</w:t>
      </w:r>
    </w:p>
    <w:p w14:paraId="140B6F71"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15BF0B09"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5D170899" w14:textId="77777777" w:rsidR="00BB293A" w:rsidRPr="00BB293A" w:rsidRDefault="00BB293A" w:rsidP="00BB293A">
      <w:pPr>
        <w:widowControl/>
        <w:jc w:val="center"/>
        <w:rPr>
          <w:rFonts w:ascii="Times New Roman" w:eastAsia="Calibri" w:hAnsi="Times New Roman" w:cs="Times New Roman"/>
          <w:b/>
          <w:sz w:val="28"/>
          <w:szCs w:val="28"/>
          <w:lang w:eastAsia="en-US"/>
        </w:rPr>
      </w:pPr>
      <w:r w:rsidRPr="00BB293A">
        <w:rPr>
          <w:rFonts w:ascii="Times New Roman" w:eastAsia="Calibri" w:hAnsi="Times New Roman" w:cs="Times New Roman"/>
          <w:b/>
          <w:sz w:val="28"/>
          <w:szCs w:val="28"/>
          <w:lang w:eastAsia="en-US"/>
        </w:rPr>
        <w:t>ЗАЯВКА</w:t>
      </w:r>
    </w:p>
    <w:p w14:paraId="57B1B57D" w14:textId="14E4A32C" w:rsidR="00BB293A" w:rsidRPr="00BB293A" w:rsidRDefault="00BB293A" w:rsidP="00BB293A">
      <w:pPr>
        <w:widowControl/>
        <w:jc w:val="center"/>
        <w:rPr>
          <w:rFonts w:ascii="Times New Roman" w:eastAsia="Calibri" w:hAnsi="Times New Roman" w:cs="Times New Roman"/>
          <w:b/>
          <w:sz w:val="28"/>
          <w:szCs w:val="28"/>
          <w:lang w:eastAsia="en-US"/>
        </w:rPr>
      </w:pPr>
      <w:r w:rsidRPr="00BB293A">
        <w:rPr>
          <w:rFonts w:ascii="Times New Roman" w:eastAsia="Calibri" w:hAnsi="Times New Roman" w:cs="Times New Roman"/>
          <w:b/>
          <w:sz w:val="28"/>
          <w:szCs w:val="28"/>
          <w:lang w:eastAsia="en-US"/>
        </w:rPr>
        <w:t>на выделение (дополнительное выделение) или снятие в 20 ___году из областного бюджета средств для софинансирования предоставления гражданам субсидии на приобретение или строительство жилых помещений при получении ипотечного кредита (займа) или субсидии на возмещение части ежемесячных аннуитетных платежей по кредиту (займу) в рамках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 – 2020 годы</w:t>
      </w:r>
      <w:r w:rsidRPr="00BB293A">
        <w:t xml:space="preserve"> </w:t>
      </w:r>
      <w:r w:rsidRPr="00BB293A">
        <w:rPr>
          <w:rFonts w:ascii="Times New Roman" w:eastAsia="Calibri" w:hAnsi="Times New Roman" w:cs="Times New Roman"/>
          <w:sz w:val="28"/>
          <w:szCs w:val="28"/>
          <w:lang w:eastAsia="en-US"/>
        </w:rPr>
        <w:t>&lt;в ред. постановления Правительства области от 21.02.2017 № 137-п&gt;</w:t>
      </w:r>
    </w:p>
    <w:p w14:paraId="578C696E" w14:textId="77777777" w:rsidR="00BB293A" w:rsidRPr="00BB293A" w:rsidRDefault="00BB293A" w:rsidP="00BB293A">
      <w:pPr>
        <w:widowControl/>
        <w:jc w:val="center"/>
        <w:rPr>
          <w:rFonts w:ascii="Times New Roman" w:eastAsia="Calibri" w:hAnsi="Times New Roman" w:cs="Times New Roman"/>
          <w:sz w:val="28"/>
          <w:szCs w:val="20"/>
          <w:lang w:eastAsia="en-US"/>
        </w:rPr>
      </w:pPr>
    </w:p>
    <w:p w14:paraId="40B585D1" w14:textId="77777777" w:rsidR="00BB293A" w:rsidRPr="00BB293A" w:rsidRDefault="00BB293A" w:rsidP="00BB293A">
      <w:pPr>
        <w:widowControl/>
        <w:ind w:firstLine="709"/>
        <w:jc w:val="both"/>
        <w:rPr>
          <w:rFonts w:ascii="Courier New" w:eastAsia="Calibri" w:hAnsi="Courier New" w:cs="Courier New"/>
          <w:sz w:val="20"/>
          <w:szCs w:val="20"/>
          <w:lang w:eastAsia="en-US"/>
        </w:rPr>
      </w:pPr>
      <w:r w:rsidRPr="00BB293A">
        <w:rPr>
          <w:rFonts w:ascii="Courier New" w:eastAsia="Calibri" w:hAnsi="Courier New" w:cs="Courier New"/>
          <w:sz w:val="20"/>
          <w:szCs w:val="20"/>
          <w:lang w:eastAsia="en-US"/>
        </w:rPr>
        <w:t>________________________________________________________________________</w:t>
      </w:r>
    </w:p>
    <w:p w14:paraId="0EDB6923" w14:textId="77777777" w:rsidR="00BB293A" w:rsidRPr="00BB293A" w:rsidRDefault="00BB293A" w:rsidP="00BB293A">
      <w:pPr>
        <w:widowControl/>
        <w:ind w:firstLine="708"/>
        <w:jc w:val="center"/>
        <w:rPr>
          <w:rFonts w:ascii="Times New Roman" w:eastAsia="Calibri" w:hAnsi="Times New Roman" w:cs="Times New Roman"/>
          <w:sz w:val="24"/>
          <w:szCs w:val="28"/>
          <w:lang w:eastAsia="en-US"/>
        </w:rPr>
      </w:pPr>
      <w:r w:rsidRPr="00BB293A">
        <w:rPr>
          <w:rFonts w:ascii="Times New Roman" w:eastAsia="Calibri" w:hAnsi="Times New Roman" w:cs="Times New Roman"/>
          <w:sz w:val="24"/>
          <w:szCs w:val="28"/>
          <w:lang w:eastAsia="en-US"/>
        </w:rPr>
        <w:t xml:space="preserve">(наименование органа местного самоуправления муниципального образования </w:t>
      </w:r>
    </w:p>
    <w:p w14:paraId="125D1EC3" w14:textId="77777777" w:rsidR="00BB293A" w:rsidRPr="00BB293A" w:rsidRDefault="00BB293A" w:rsidP="00BB293A">
      <w:pPr>
        <w:widowControl/>
        <w:jc w:val="center"/>
        <w:rPr>
          <w:rFonts w:ascii="Times New Roman" w:eastAsia="Calibri" w:hAnsi="Times New Roman" w:cs="Times New Roman"/>
          <w:sz w:val="24"/>
          <w:szCs w:val="28"/>
          <w:lang w:eastAsia="en-US"/>
        </w:rPr>
      </w:pPr>
      <w:r w:rsidRPr="00BB293A">
        <w:rPr>
          <w:rFonts w:ascii="Times New Roman" w:eastAsia="Calibri" w:hAnsi="Times New Roman" w:cs="Times New Roman"/>
          <w:sz w:val="24"/>
          <w:szCs w:val="28"/>
          <w:lang w:eastAsia="en-US"/>
        </w:rPr>
        <w:t>_____________________________________________________________________________области)</w:t>
      </w:r>
    </w:p>
    <w:p w14:paraId="1971D76A"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просит выделить (дополнительно выделить) или снять из областного бюджета средства для софинансирования предоставления субсидии на приобретение или строительство жилых помещений при получении ипотечного кредита (займа) и (или) субсидии на возмещение части ежемесячных аннуитетных платежей по кредиту (займу) (нужное подчеркнуть) в размере ______________________________________________</w:t>
      </w:r>
    </w:p>
    <w:p w14:paraId="3F61B64E"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lastRenderedPageBreak/>
        <w:t xml:space="preserve">______________________________________________________ руб., </w:t>
      </w:r>
    </w:p>
    <w:p w14:paraId="229B9C0A"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(сумма цифрами и прописью)</w:t>
      </w:r>
    </w:p>
    <w:p w14:paraId="46BDECF8"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из них:</w:t>
      </w:r>
    </w:p>
    <w:p w14:paraId="7F38CEEA"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средства в размере __________________ на приобретение или строительство жилых помещений при получении ипотечного кредита (займа);</w:t>
      </w:r>
    </w:p>
    <w:p w14:paraId="4166EBA2"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средства в размере ____________________ на возмещение части ежемесячных аннуитетных платежей по кредиту (займу),</w:t>
      </w:r>
    </w:p>
    <w:p w14:paraId="246A6CA9"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в связи с _____________________________________________________</w:t>
      </w:r>
    </w:p>
    <w:p w14:paraId="21D75BD3" w14:textId="77777777" w:rsidR="00BB293A" w:rsidRPr="00BB293A" w:rsidRDefault="00BB293A" w:rsidP="00BB293A">
      <w:pPr>
        <w:widowControl/>
        <w:ind w:firstLine="709"/>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(указать причину)</w:t>
      </w:r>
    </w:p>
    <w:p w14:paraId="5DEA6B9E"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Сообщаем, что на планируемый (текущий) год в бюджете _________________________________________________________________</w:t>
      </w:r>
    </w:p>
    <w:p w14:paraId="052F6E8F"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(наименование муниципального образования области)</w:t>
      </w:r>
    </w:p>
    <w:p w14:paraId="07B1157B"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на реализацию задачи по государственной поддержке граждан, проживающих на территории Ярославской области, в сфере ипотечного жилищного кредитования планируется выделить (выделено) _____________________________________________________________ руб.,</w:t>
      </w:r>
    </w:p>
    <w:p w14:paraId="2F91C5A2"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(сумма цифрами и прописью)</w:t>
      </w:r>
    </w:p>
    <w:p w14:paraId="0657A94D" w14:textId="77777777" w:rsidR="00BB293A" w:rsidRPr="00BB293A" w:rsidRDefault="00BB293A" w:rsidP="00BB293A">
      <w:pPr>
        <w:widowControl/>
        <w:jc w:val="both"/>
        <w:rPr>
          <w:rFonts w:ascii="Times New Roman" w:eastAsia="Calibri" w:hAnsi="Times New Roman" w:cs="Times New Roman"/>
          <w:sz w:val="28"/>
          <w:szCs w:val="24"/>
          <w:lang w:eastAsia="en-US"/>
        </w:rPr>
      </w:pPr>
      <w:r w:rsidRPr="00BB293A">
        <w:rPr>
          <w:rFonts w:ascii="Times New Roman" w:eastAsia="Calibri" w:hAnsi="Times New Roman" w:cs="Times New Roman"/>
          <w:sz w:val="28"/>
          <w:szCs w:val="24"/>
          <w:lang w:eastAsia="en-US"/>
        </w:rPr>
        <w:t>в том числе:</w:t>
      </w:r>
    </w:p>
    <w:p w14:paraId="6C06B374"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на приобретение или строительство жилых помещений при получении  ипотечного кредита (займа) _____________________ руб.;</w:t>
      </w:r>
    </w:p>
    <w:p w14:paraId="581F6A17"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xml:space="preserve">- на возмещение части ежемесячных аннуитетных платежей по кредиту (займу)__________________________________руб., </w:t>
      </w:r>
    </w:p>
    <w:p w14:paraId="4835E56C"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что позволит:</w:t>
      </w:r>
    </w:p>
    <w:p w14:paraId="56AF3DBE"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предоставить субсидию на приобретение или строительство жилых помещений при получении ипотечного кредита (займа) __________________семьям;</w:t>
      </w:r>
    </w:p>
    <w:p w14:paraId="1BE0963D"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предоставить субсидию на возмещение части ежемесячных  аннуитетных платежей по кредиту (займу) _______________________________семьям;</w:t>
      </w:r>
    </w:p>
    <w:p w14:paraId="11F07170" w14:textId="77777777" w:rsidR="00BB293A" w:rsidRPr="00BB293A" w:rsidRDefault="00BB293A" w:rsidP="00BB293A">
      <w:pPr>
        <w:widowControl/>
        <w:ind w:firstLine="709"/>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 улучшить жилищные условия__________семьям.</w:t>
      </w:r>
    </w:p>
    <w:p w14:paraId="503C8FE8"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3E69964A"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73B77B02"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60F6EBAB"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«___» __________ 20___ г.</w:t>
      </w:r>
    </w:p>
    <w:p w14:paraId="7BBBE731"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72A14E77"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Руководитель органа</w:t>
      </w:r>
    </w:p>
    <w:p w14:paraId="314C1B40"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местного самоуправления</w:t>
      </w:r>
    </w:p>
    <w:p w14:paraId="4FBE2F01"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муниципального</w:t>
      </w:r>
    </w:p>
    <w:p w14:paraId="4E1E2183"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образования области  ___________________   __________________________</w:t>
      </w:r>
    </w:p>
    <w:p w14:paraId="74F88ADC" w14:textId="77777777" w:rsidR="00BB293A" w:rsidRPr="00BB293A" w:rsidRDefault="00BB293A" w:rsidP="00BB293A">
      <w:pPr>
        <w:widowControl/>
        <w:jc w:val="center"/>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t xml:space="preserve">                                             (подпись)                    (расшифровка подписи)</w:t>
      </w:r>
    </w:p>
    <w:p w14:paraId="7DF405D1" w14:textId="77777777" w:rsidR="00BB293A" w:rsidRPr="00BB293A" w:rsidRDefault="00BB293A" w:rsidP="00BB293A">
      <w:pPr>
        <w:widowControl/>
        <w:jc w:val="both"/>
        <w:rPr>
          <w:rFonts w:ascii="Times New Roman" w:eastAsia="Calibri" w:hAnsi="Times New Roman" w:cs="Times New Roman"/>
          <w:sz w:val="28"/>
          <w:szCs w:val="28"/>
          <w:lang w:eastAsia="en-US"/>
        </w:rPr>
      </w:pPr>
    </w:p>
    <w:p w14:paraId="15901259"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Руководитель</w:t>
      </w:r>
    </w:p>
    <w:p w14:paraId="531C97B4" w14:textId="77777777" w:rsidR="00BB293A" w:rsidRPr="00BB293A" w:rsidRDefault="00BB293A" w:rsidP="00BB293A">
      <w:pPr>
        <w:widowControl/>
        <w:jc w:val="both"/>
        <w:rPr>
          <w:rFonts w:ascii="Times New Roman" w:eastAsia="Calibri" w:hAnsi="Times New Roman" w:cs="Times New Roman"/>
          <w:sz w:val="28"/>
          <w:szCs w:val="28"/>
          <w:lang w:eastAsia="en-US"/>
        </w:rPr>
      </w:pPr>
      <w:r w:rsidRPr="00BB293A">
        <w:rPr>
          <w:rFonts w:ascii="Times New Roman" w:eastAsia="Calibri" w:hAnsi="Times New Roman" w:cs="Times New Roman"/>
          <w:sz w:val="28"/>
          <w:szCs w:val="28"/>
          <w:lang w:eastAsia="en-US"/>
        </w:rPr>
        <w:t>финансового органа ___________________   __________________________</w:t>
      </w:r>
    </w:p>
    <w:p w14:paraId="0AF4B726" w14:textId="77777777" w:rsidR="00BB293A" w:rsidRPr="00BB293A" w:rsidRDefault="00BB293A" w:rsidP="00BB293A">
      <w:pPr>
        <w:widowControl/>
        <w:jc w:val="both"/>
        <w:rPr>
          <w:rFonts w:ascii="Times New Roman" w:eastAsia="Calibri" w:hAnsi="Times New Roman" w:cs="Times New Roman"/>
          <w:sz w:val="24"/>
          <w:szCs w:val="24"/>
          <w:lang w:eastAsia="en-US"/>
        </w:rPr>
      </w:pPr>
      <w:r w:rsidRPr="00BB293A">
        <w:rPr>
          <w:rFonts w:ascii="Times New Roman" w:eastAsia="Calibri" w:hAnsi="Times New Roman" w:cs="Times New Roman"/>
          <w:sz w:val="24"/>
          <w:szCs w:val="24"/>
          <w:lang w:eastAsia="en-US"/>
        </w:rPr>
        <w:lastRenderedPageBreak/>
        <w:t xml:space="preserve">                                                            (подпись)                    (расшифровка подписи)</w:t>
      </w:r>
    </w:p>
    <w:p w14:paraId="3C47E671" w14:textId="77777777" w:rsidR="00BB293A" w:rsidRDefault="00BB293A" w:rsidP="00722E61">
      <w:pPr>
        <w:widowControl/>
        <w:autoSpaceDE/>
        <w:autoSpaceDN/>
        <w:adjustRightInd/>
        <w:jc w:val="center"/>
        <w:rPr>
          <w:rFonts w:ascii="Times New Roman" w:eastAsia="Times New Roman" w:hAnsi="Times New Roman" w:cs="Times New Roman"/>
          <w:sz w:val="28"/>
          <w:szCs w:val="28"/>
        </w:rPr>
      </w:pPr>
    </w:p>
    <w:p w14:paraId="39EA83C7" w14:textId="22549665" w:rsidR="00722E61" w:rsidRPr="00722E61" w:rsidRDefault="00722E61" w:rsidP="00BB293A">
      <w:pPr>
        <w:widowControl/>
        <w:autoSpaceDE/>
        <w:autoSpaceDN/>
        <w:adjustRightInd/>
        <w:jc w:val="center"/>
        <w:rPr>
          <w:rFonts w:ascii="Times New Roman" w:eastAsia="Times New Roman" w:hAnsi="Times New Roman" w:cs="Times New Roman"/>
          <w:b/>
          <w:sz w:val="10"/>
          <w:szCs w:val="10"/>
        </w:rPr>
      </w:pPr>
    </w:p>
    <w:p w14:paraId="44AD29D6" w14:textId="77777777" w:rsidR="00722E61" w:rsidRPr="000767F5" w:rsidRDefault="00722E61" w:rsidP="00722E61">
      <w:pPr>
        <w:keepNext/>
        <w:ind w:left="4962"/>
        <w:outlineLvl w:val="1"/>
        <w:rPr>
          <w:rFonts w:ascii="Times New Roman" w:eastAsia="Times New Roman" w:hAnsi="Times New Roman" w:cs="Times New Roman"/>
          <w:bCs/>
          <w:iCs/>
          <w:sz w:val="10"/>
          <w:szCs w:val="10"/>
          <w:lang w:eastAsia="x-none"/>
        </w:rPr>
        <w:sectPr w:rsidR="00722E61" w:rsidRPr="000767F5" w:rsidSect="00722E61">
          <w:pgSz w:w="11907" w:h="16840" w:code="9"/>
          <w:pgMar w:top="851" w:right="618" w:bottom="1134" w:left="1985" w:header="425" w:footer="720" w:gutter="0"/>
          <w:pgNumType w:start="1"/>
          <w:cols w:space="720"/>
          <w:noEndnote/>
          <w:titlePg/>
          <w:docGrid w:linePitch="326"/>
        </w:sectPr>
      </w:pPr>
    </w:p>
    <w:p w14:paraId="422AC172" w14:textId="77777777" w:rsidR="00722E61" w:rsidRPr="00722E61" w:rsidRDefault="00722E61" w:rsidP="00722E61">
      <w:pPr>
        <w:keepNext/>
        <w:ind w:left="4962"/>
        <w:outlineLvl w:val="1"/>
        <w:rPr>
          <w:rFonts w:ascii="Times New Roman" w:eastAsia="Times New Roman" w:hAnsi="Times New Roman" w:cs="Times New Roman"/>
          <w:bCs/>
          <w:iCs/>
          <w:sz w:val="28"/>
          <w:szCs w:val="28"/>
          <w:lang w:val="x-none" w:eastAsia="x-none"/>
        </w:rPr>
      </w:pPr>
      <w:r w:rsidRPr="00722E61">
        <w:rPr>
          <w:rFonts w:ascii="Times New Roman" w:eastAsia="Times New Roman" w:hAnsi="Times New Roman" w:cs="Times New Roman"/>
          <w:bCs/>
          <w:iCs/>
          <w:sz w:val="28"/>
          <w:szCs w:val="28"/>
          <w:lang w:val="x-none" w:eastAsia="x-none"/>
        </w:rPr>
        <w:lastRenderedPageBreak/>
        <w:t xml:space="preserve">Приложение </w:t>
      </w:r>
      <w:r w:rsidRPr="00722E61">
        <w:rPr>
          <w:rFonts w:ascii="Times New Roman" w:eastAsia="Times New Roman" w:hAnsi="Times New Roman" w:cs="Times New Roman"/>
          <w:bCs/>
          <w:iCs/>
          <w:sz w:val="28"/>
          <w:szCs w:val="28"/>
          <w:lang w:eastAsia="x-none"/>
        </w:rPr>
        <w:t>26</w:t>
      </w:r>
      <w:r w:rsidRPr="00722E61">
        <w:rPr>
          <w:rFonts w:ascii="Times New Roman" w:eastAsia="Times New Roman" w:hAnsi="Times New Roman" w:cs="Times New Roman"/>
          <w:bCs/>
          <w:iCs/>
          <w:sz w:val="28"/>
          <w:szCs w:val="28"/>
          <w:lang w:val="x-none" w:eastAsia="x-none"/>
        </w:rPr>
        <w:t xml:space="preserve"> </w:t>
      </w:r>
    </w:p>
    <w:p w14:paraId="7D4C0FEC" w14:textId="77777777" w:rsidR="00722E61" w:rsidRPr="00722E61" w:rsidRDefault="00722E61" w:rsidP="00722E61">
      <w:pPr>
        <w:keepNext/>
        <w:ind w:left="4962"/>
        <w:outlineLvl w:val="1"/>
        <w:rPr>
          <w:rFonts w:ascii="Times New Roman" w:eastAsia="Times New Roman" w:hAnsi="Times New Roman" w:cs="Times New Roman"/>
          <w:bCs/>
          <w:iCs/>
          <w:sz w:val="28"/>
          <w:szCs w:val="28"/>
          <w:lang w:eastAsia="x-none"/>
        </w:rPr>
      </w:pPr>
      <w:r w:rsidRPr="00722E61">
        <w:rPr>
          <w:rFonts w:ascii="Times New Roman" w:eastAsia="Times New Roman" w:hAnsi="Times New Roman" w:cs="Times New Roman"/>
          <w:bCs/>
          <w:iCs/>
          <w:sz w:val="28"/>
          <w:szCs w:val="28"/>
          <w:lang w:val="x-none" w:eastAsia="x-none"/>
        </w:rPr>
        <w:t>к </w:t>
      </w:r>
      <w:r w:rsidRPr="00722E61">
        <w:rPr>
          <w:rFonts w:ascii="Times New Roman" w:eastAsia="Times New Roman" w:hAnsi="Times New Roman" w:cs="Times New Roman"/>
          <w:bCs/>
          <w:iCs/>
          <w:sz w:val="28"/>
          <w:szCs w:val="28"/>
          <w:lang w:eastAsia="x-none"/>
        </w:rPr>
        <w:t>П</w:t>
      </w:r>
      <w:r w:rsidRPr="00722E61">
        <w:rPr>
          <w:rFonts w:ascii="Times New Roman" w:eastAsia="Times New Roman" w:hAnsi="Times New Roman" w:cs="Times New Roman"/>
          <w:bCs/>
          <w:iCs/>
          <w:sz w:val="28"/>
          <w:szCs w:val="28"/>
          <w:lang w:val="x-none" w:eastAsia="x-none"/>
        </w:rPr>
        <w:t>рограмме</w:t>
      </w:r>
    </w:p>
    <w:p w14:paraId="6A0BC4F2" w14:textId="77777777" w:rsidR="00722E61" w:rsidRPr="00722E61" w:rsidRDefault="00722E61" w:rsidP="00722E61">
      <w:pPr>
        <w:jc w:val="center"/>
        <w:rPr>
          <w:rFonts w:ascii="Times New Roman" w:eastAsia="Times New Roman" w:hAnsi="Times New Roman" w:cs="Times New Roman"/>
          <w:b/>
          <w:bCs/>
          <w:sz w:val="28"/>
          <w:szCs w:val="28"/>
        </w:rPr>
      </w:pPr>
    </w:p>
    <w:p w14:paraId="608F6DA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ПЕРЕЧЕНЬ </w:t>
      </w:r>
    </w:p>
    <w:p w14:paraId="796D7AAC"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сведений, вносимых в сводный реестр сведений о гражданах, </w:t>
      </w:r>
    </w:p>
    <w:p w14:paraId="780819BC"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обратившихся с заявлением о предоставлении субсидий на приобретение  или строительство жилых помещений при получении ипотечного </w:t>
      </w:r>
    </w:p>
    <w:p w14:paraId="69D027DF"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кредита (займа) и на возмещение части ежемесячных аннуитетных </w:t>
      </w:r>
    </w:p>
    <w:p w14:paraId="71968979"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платежей по кредиту (займу) в рамках реализации задачи по </w:t>
      </w:r>
    </w:p>
    <w:p w14:paraId="3724E3A3"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государственной поддержке граждан, проживающих на территории </w:t>
      </w:r>
    </w:p>
    <w:p w14:paraId="1D3DC7A6"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Ярославской области, в сфере ипотечного жилищного кредитования </w:t>
      </w:r>
    </w:p>
    <w:p w14:paraId="6620E034"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региональной программы «Стимулирование развития жилищного </w:t>
      </w:r>
    </w:p>
    <w:p w14:paraId="16460DE0"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строительства на территории Ярославской области» на 2011 – 2020 годы</w:t>
      </w:r>
    </w:p>
    <w:p w14:paraId="188EFBD5" w14:textId="77777777" w:rsidR="00722E61" w:rsidRPr="00722E61" w:rsidRDefault="00722E61" w:rsidP="00722E61">
      <w:pPr>
        <w:ind w:firstLine="709"/>
        <w:jc w:val="center"/>
        <w:rPr>
          <w:rFonts w:ascii="Times New Roman" w:eastAsia="Times New Roman" w:hAnsi="Times New Roman" w:cs="Times New Roman"/>
          <w:b/>
          <w:bCs/>
          <w:sz w:val="28"/>
          <w:szCs w:val="28"/>
        </w:rPr>
      </w:pPr>
    </w:p>
    <w:p w14:paraId="24299916" w14:textId="7D51F96C" w:rsidR="00576B14" w:rsidRDefault="00576B14" w:rsidP="00576B14">
      <w:pPr>
        <w:widowControl/>
        <w:autoSpaceDE/>
        <w:autoSpaceDN/>
        <w:adjustRightInd/>
        <w:jc w:val="center"/>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&lt;</w:t>
      </w:r>
      <w:r>
        <w:rPr>
          <w:rFonts w:ascii="Times New Roman" w:eastAsia="Times New Roman" w:hAnsi="Times New Roman" w:cs="Times New Roman"/>
          <w:sz w:val="28"/>
          <w:szCs w:val="28"/>
        </w:rPr>
        <w:t>перечень</w:t>
      </w:r>
      <w:r w:rsidRPr="00576B14">
        <w:rPr>
          <w:rFonts w:ascii="Times New Roman" w:eastAsia="Times New Roman" w:hAnsi="Times New Roman" w:cs="Times New Roman"/>
          <w:sz w:val="28"/>
          <w:szCs w:val="28"/>
        </w:rPr>
        <w:t xml:space="preserve"> исключён согласно постановлению Правительства области</w:t>
      </w:r>
    </w:p>
    <w:p w14:paraId="26D42E84" w14:textId="6AE2ABB2" w:rsidR="00722E61" w:rsidRPr="00722E61" w:rsidRDefault="00576B14" w:rsidP="00576B14">
      <w:pPr>
        <w:widowControl/>
        <w:autoSpaceDE/>
        <w:autoSpaceDN/>
        <w:adjustRightInd/>
        <w:jc w:val="center"/>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от 22.08.2016 № 965-п&gt;</w:t>
      </w:r>
    </w:p>
    <w:p w14:paraId="481F099A" w14:textId="77777777" w:rsidR="00954611" w:rsidRDefault="00954611" w:rsidP="00576B14">
      <w:pPr>
        <w:widowControl/>
        <w:autoSpaceDE/>
        <w:autoSpaceDN/>
        <w:adjustRightInd/>
        <w:ind w:left="1020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0DB7E11" w14:textId="77777777" w:rsidR="00954611" w:rsidRDefault="00954611" w:rsidP="00576B14">
      <w:pPr>
        <w:widowControl/>
        <w:autoSpaceDE/>
        <w:autoSpaceDN/>
        <w:adjustRightInd/>
        <w:ind w:left="10206"/>
        <w:jc w:val="center"/>
        <w:rPr>
          <w:rFonts w:ascii="Times New Roman" w:eastAsia="Times New Roman" w:hAnsi="Times New Roman" w:cs="Times New Roman"/>
          <w:sz w:val="28"/>
          <w:szCs w:val="28"/>
        </w:rPr>
        <w:sectPr w:rsidR="00954611" w:rsidSect="00954611">
          <w:headerReference w:type="default" r:id="rId132"/>
          <w:pgSz w:w="11905" w:h="16838"/>
          <w:pgMar w:top="1134" w:right="618" w:bottom="1134" w:left="1985" w:header="720" w:footer="720" w:gutter="0"/>
          <w:pgNumType w:start="1"/>
          <w:cols w:space="720"/>
          <w:noEndnote/>
          <w:titlePg/>
          <w:docGrid w:linePitch="326"/>
        </w:sectPr>
      </w:pPr>
    </w:p>
    <w:p w14:paraId="37EA1347" w14:textId="63FBE05F" w:rsidR="00722E61" w:rsidRPr="00722E61" w:rsidRDefault="00722E61" w:rsidP="00722E61">
      <w:pPr>
        <w:widowControl/>
        <w:autoSpaceDE/>
        <w:autoSpaceDN/>
        <w:adjustRightInd/>
        <w:ind w:left="10206"/>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27 </w:t>
      </w:r>
      <w:r w:rsidRPr="00722E61">
        <w:rPr>
          <w:rFonts w:ascii="Times New Roman" w:eastAsia="Times New Roman" w:hAnsi="Times New Roman" w:cs="Times New Roman"/>
          <w:sz w:val="28"/>
          <w:szCs w:val="28"/>
        </w:rPr>
        <w:br/>
        <w:t xml:space="preserve">к Программе </w:t>
      </w:r>
    </w:p>
    <w:p w14:paraId="29F25C64" w14:textId="77777777" w:rsidR="00722E61" w:rsidRPr="00722E61" w:rsidRDefault="00722E61" w:rsidP="00722E61">
      <w:pPr>
        <w:widowControl/>
        <w:autoSpaceDE/>
        <w:autoSpaceDN/>
        <w:adjustRightInd/>
        <w:ind w:left="10348"/>
        <w:rPr>
          <w:rFonts w:ascii="Times New Roman" w:eastAsia="Times New Roman" w:hAnsi="Times New Roman" w:cs="Times New Roman"/>
          <w:sz w:val="28"/>
          <w:szCs w:val="28"/>
        </w:rPr>
      </w:pPr>
    </w:p>
    <w:p w14:paraId="51CF3AC0" w14:textId="77777777" w:rsidR="00722E61" w:rsidRDefault="00722E61" w:rsidP="00722E61">
      <w:pPr>
        <w:widowControl/>
        <w:autoSpaceDE/>
        <w:autoSpaceDN/>
        <w:adjustRightInd/>
        <w:ind w:left="9498" w:firstLine="70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0952717D" w14:textId="77777777" w:rsidR="00BB293A" w:rsidRDefault="00954611" w:rsidP="00954611">
      <w:pPr>
        <w:widowControl/>
        <w:autoSpaceDE/>
        <w:autoSpaceDN/>
        <w:adjustRightInd/>
        <w:jc w:val="right"/>
        <w:rPr>
          <w:rFonts w:ascii="Times New Roman" w:eastAsia="Times New Roman" w:hAnsi="Times New Roman" w:cs="Times New Roman"/>
          <w:color w:val="000000"/>
          <w:sz w:val="28"/>
          <w:szCs w:val="28"/>
        </w:rPr>
      </w:pPr>
      <w:r w:rsidRPr="00954611">
        <w:rPr>
          <w:rFonts w:ascii="Times New Roman" w:eastAsia="Times New Roman" w:hAnsi="Times New Roman" w:cs="Times New Roman"/>
          <w:color w:val="000000"/>
          <w:sz w:val="28"/>
          <w:szCs w:val="28"/>
        </w:rPr>
        <w:t>&lt;</w:t>
      </w:r>
      <w:r>
        <w:rPr>
          <w:rFonts w:ascii="Times New Roman" w:eastAsia="Times New Roman" w:hAnsi="Times New Roman" w:cs="Times New Roman"/>
          <w:color w:val="000000"/>
          <w:sz w:val="28"/>
          <w:szCs w:val="28"/>
        </w:rPr>
        <w:t xml:space="preserve">форма </w:t>
      </w:r>
      <w:r w:rsidRPr="00954611">
        <w:rPr>
          <w:rFonts w:ascii="Times New Roman" w:eastAsia="Times New Roman" w:hAnsi="Times New Roman" w:cs="Times New Roman"/>
          <w:color w:val="000000"/>
          <w:sz w:val="28"/>
          <w:szCs w:val="28"/>
        </w:rPr>
        <w:t>в ред. постановлени</w:t>
      </w:r>
      <w:r w:rsidR="008B4136">
        <w:rPr>
          <w:rFonts w:ascii="Times New Roman" w:eastAsia="Times New Roman" w:hAnsi="Times New Roman" w:cs="Times New Roman"/>
          <w:color w:val="000000"/>
          <w:sz w:val="28"/>
          <w:szCs w:val="28"/>
        </w:rPr>
        <w:t>й</w:t>
      </w:r>
      <w:r w:rsidRPr="00954611">
        <w:rPr>
          <w:rFonts w:ascii="Times New Roman" w:eastAsia="Times New Roman" w:hAnsi="Times New Roman" w:cs="Times New Roman"/>
          <w:color w:val="000000"/>
          <w:sz w:val="28"/>
          <w:szCs w:val="28"/>
        </w:rPr>
        <w:t xml:space="preserve"> Правительства области от 07.07.2015 № 735-п</w:t>
      </w:r>
      <w:r w:rsidR="008B4136">
        <w:rPr>
          <w:rFonts w:ascii="Times New Roman" w:eastAsia="Times New Roman" w:hAnsi="Times New Roman" w:cs="Times New Roman"/>
          <w:color w:val="000000"/>
          <w:sz w:val="28"/>
          <w:szCs w:val="28"/>
        </w:rPr>
        <w:t xml:space="preserve">, </w:t>
      </w:r>
      <w:r w:rsidR="008B4136" w:rsidRPr="008B4136">
        <w:rPr>
          <w:rFonts w:ascii="Times New Roman" w:eastAsia="Times New Roman" w:hAnsi="Times New Roman" w:cs="Times New Roman"/>
          <w:color w:val="000000"/>
          <w:sz w:val="28"/>
          <w:szCs w:val="28"/>
        </w:rPr>
        <w:t>от 17.12.2015 № 1354-п</w:t>
      </w:r>
      <w:r w:rsidR="00BB293A">
        <w:rPr>
          <w:rFonts w:ascii="Times New Roman" w:eastAsia="Times New Roman" w:hAnsi="Times New Roman" w:cs="Times New Roman"/>
          <w:color w:val="000000"/>
          <w:sz w:val="28"/>
          <w:szCs w:val="28"/>
        </w:rPr>
        <w:t>,</w:t>
      </w:r>
    </w:p>
    <w:p w14:paraId="1EDF1CD8" w14:textId="7A0113D6" w:rsidR="00954611" w:rsidRPr="00954611" w:rsidRDefault="00BB293A" w:rsidP="00954611">
      <w:pPr>
        <w:widowControl/>
        <w:autoSpaceDE/>
        <w:autoSpaceDN/>
        <w:adjustRightInd/>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21.02.2017 № 137-п</w:t>
      </w:r>
      <w:r w:rsidR="00954611" w:rsidRPr="00954611">
        <w:rPr>
          <w:rFonts w:ascii="Times New Roman" w:eastAsia="Times New Roman" w:hAnsi="Times New Roman" w:cs="Times New Roman"/>
          <w:color w:val="000000"/>
          <w:sz w:val="28"/>
          <w:szCs w:val="28"/>
        </w:rPr>
        <w:t>&gt;</w:t>
      </w:r>
    </w:p>
    <w:p w14:paraId="243761D7" w14:textId="77777777" w:rsidR="00954611" w:rsidRDefault="00954611" w:rsidP="00954611">
      <w:pPr>
        <w:widowControl/>
        <w:autoSpaceDE/>
        <w:autoSpaceDN/>
        <w:adjustRightInd/>
        <w:jc w:val="right"/>
        <w:rPr>
          <w:rFonts w:ascii="Times New Roman" w:eastAsia="Times New Roman" w:hAnsi="Times New Roman" w:cs="Times New Roman"/>
          <w:color w:val="000000"/>
          <w:sz w:val="28"/>
          <w:szCs w:val="28"/>
        </w:rPr>
      </w:pPr>
    </w:p>
    <w:p w14:paraId="2304C982" w14:textId="77777777" w:rsidR="00954611" w:rsidRPr="00954611" w:rsidRDefault="00954611" w:rsidP="00954611">
      <w:pPr>
        <w:jc w:val="center"/>
        <w:rPr>
          <w:rFonts w:ascii="Times New Roman" w:eastAsia="Times New Roman" w:hAnsi="Times New Roman" w:cs="Times New Roman"/>
          <w:b/>
          <w:bCs/>
          <w:sz w:val="28"/>
          <w:szCs w:val="28"/>
        </w:rPr>
      </w:pPr>
      <w:r w:rsidRPr="00954611">
        <w:rPr>
          <w:rFonts w:ascii="Times New Roman" w:eastAsia="Times New Roman" w:hAnsi="Times New Roman" w:cs="Times New Roman"/>
          <w:b/>
          <w:bCs/>
          <w:sz w:val="28"/>
          <w:szCs w:val="28"/>
        </w:rPr>
        <w:t>ОТЧЕТ</w:t>
      </w:r>
    </w:p>
    <w:p w14:paraId="09B355F3" w14:textId="2ED0CEDE" w:rsidR="00954611" w:rsidRPr="00BB293A" w:rsidRDefault="00954611" w:rsidP="00954611">
      <w:pPr>
        <w:widowControl/>
        <w:ind w:firstLine="709"/>
        <w:jc w:val="center"/>
        <w:rPr>
          <w:rFonts w:ascii="Times New Roman" w:eastAsia="Times New Roman" w:hAnsi="Times New Roman" w:cs="Times New Roman"/>
          <w:bCs/>
          <w:sz w:val="28"/>
          <w:szCs w:val="28"/>
        </w:rPr>
      </w:pPr>
      <w:r w:rsidRPr="00954611">
        <w:rPr>
          <w:rFonts w:ascii="Times New Roman" w:eastAsia="Times New Roman" w:hAnsi="Times New Roman" w:cs="Times New Roman"/>
          <w:b/>
          <w:bCs/>
          <w:sz w:val="28"/>
          <w:szCs w:val="28"/>
        </w:rPr>
        <w:t>о реализации задачи по государственной поддержке граждан, проживающих на территории Ярославской области, в сфере ипотечного жилищного кредитования региональной программы «Стимулирование развития жилищного строительства на территории Ярославской области» на 2011</w:t>
      </w:r>
      <w:r w:rsidRPr="00954611">
        <w:rPr>
          <w:rFonts w:ascii="Times New Roman" w:eastAsia="Times New Roman" w:hAnsi="Times New Roman" w:cs="Times New Roman"/>
          <w:b/>
          <w:sz w:val="28"/>
          <w:szCs w:val="28"/>
        </w:rPr>
        <w:t xml:space="preserve"> – </w:t>
      </w:r>
      <w:r w:rsidRPr="00954611">
        <w:rPr>
          <w:rFonts w:ascii="Times New Roman" w:eastAsia="Times New Roman" w:hAnsi="Times New Roman" w:cs="Times New Roman"/>
          <w:b/>
          <w:bCs/>
          <w:sz w:val="28"/>
          <w:szCs w:val="28"/>
        </w:rPr>
        <w:t>2020 годы</w:t>
      </w:r>
      <w:r w:rsidR="00BB293A">
        <w:rPr>
          <w:rFonts w:ascii="Times New Roman" w:eastAsia="Times New Roman" w:hAnsi="Times New Roman" w:cs="Times New Roman"/>
          <w:b/>
          <w:bCs/>
          <w:sz w:val="28"/>
          <w:szCs w:val="28"/>
        </w:rPr>
        <w:t xml:space="preserve"> </w:t>
      </w:r>
      <w:r w:rsidR="00BB293A" w:rsidRPr="00BB293A">
        <w:rPr>
          <w:rFonts w:ascii="Times New Roman" w:eastAsia="Times New Roman" w:hAnsi="Times New Roman" w:cs="Times New Roman"/>
          <w:bCs/>
          <w:sz w:val="28"/>
          <w:szCs w:val="28"/>
        </w:rPr>
        <w:t>&lt;в ред. постановления Правительства области от 21.02.2017 № 137-п&gt;</w:t>
      </w:r>
    </w:p>
    <w:p w14:paraId="3FF4F6F6"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rPr>
      </w:pPr>
      <w:r w:rsidRPr="00954611">
        <w:rPr>
          <w:rFonts w:ascii="Times New Roman" w:eastAsia="Times New Roman" w:hAnsi="Times New Roman" w:cs="Times New Roman"/>
          <w:b/>
          <w:sz w:val="28"/>
          <w:szCs w:val="28"/>
        </w:rPr>
        <w:t>в ___________________________________________ за _______________________</w:t>
      </w:r>
    </w:p>
    <w:p w14:paraId="33B3113C" w14:textId="77777777" w:rsidR="00954611" w:rsidRPr="00954611" w:rsidRDefault="00954611" w:rsidP="00954611">
      <w:pPr>
        <w:widowControl/>
        <w:autoSpaceDE/>
        <w:autoSpaceDN/>
        <w:adjustRightInd/>
        <w:rPr>
          <w:rFonts w:ascii="Times New Roman" w:eastAsia="Times New Roman" w:hAnsi="Times New Roman" w:cs="Times New Roman"/>
          <w:b/>
          <w:sz w:val="24"/>
          <w:szCs w:val="24"/>
        </w:rPr>
      </w:pPr>
      <w:r w:rsidRPr="00954611">
        <w:rPr>
          <w:rFonts w:ascii="Times New Roman" w:eastAsia="Times New Roman" w:hAnsi="Times New Roman" w:cs="Times New Roman"/>
          <w:b/>
          <w:sz w:val="24"/>
          <w:szCs w:val="24"/>
        </w:rPr>
        <w:t xml:space="preserve">                                                  (наименование муниципального образования области)            (отчетный период)</w:t>
      </w:r>
    </w:p>
    <w:p w14:paraId="2B0F6849"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10"/>
          <w:szCs w:val="10"/>
        </w:rPr>
      </w:pPr>
    </w:p>
    <w:tbl>
      <w:tblPr>
        <w:tblW w:w="5000" w:type="pct"/>
        <w:tblCellMar>
          <w:left w:w="0" w:type="dxa"/>
          <w:right w:w="0" w:type="dxa"/>
        </w:tblCellMar>
        <w:tblLook w:val="04A0" w:firstRow="1" w:lastRow="0" w:firstColumn="1" w:lastColumn="0" w:noHBand="0" w:noVBand="1"/>
      </w:tblPr>
      <w:tblGrid>
        <w:gridCol w:w="1810"/>
        <w:gridCol w:w="904"/>
        <w:gridCol w:w="802"/>
        <w:gridCol w:w="953"/>
        <w:gridCol w:w="924"/>
        <w:gridCol w:w="982"/>
        <w:gridCol w:w="434"/>
        <w:gridCol w:w="472"/>
        <w:gridCol w:w="956"/>
        <w:gridCol w:w="977"/>
        <w:gridCol w:w="152"/>
        <w:gridCol w:w="700"/>
        <w:gridCol w:w="901"/>
        <w:gridCol w:w="977"/>
        <w:gridCol w:w="831"/>
        <w:gridCol w:w="1772"/>
        <w:gridCol w:w="29"/>
      </w:tblGrid>
      <w:tr w:rsidR="00954611" w:rsidRPr="00954611" w14:paraId="686D78D4" w14:textId="77777777" w:rsidTr="00954611">
        <w:tc>
          <w:tcPr>
            <w:tcW w:w="621" w:type="pct"/>
            <w:vMerge w:val="restart"/>
            <w:tcBorders>
              <w:top w:val="single" w:sz="2" w:space="0" w:color="auto"/>
              <w:left w:val="single" w:sz="2" w:space="0" w:color="auto"/>
              <w:bottom w:val="single" w:sz="2" w:space="0" w:color="auto"/>
              <w:right w:val="single" w:sz="2" w:space="0" w:color="auto"/>
            </w:tcBorders>
            <w:vAlign w:val="center"/>
            <w:hideMark/>
          </w:tcPr>
          <w:p w14:paraId="092072E4" w14:textId="77777777" w:rsidR="00954611" w:rsidRPr="00954611" w:rsidRDefault="00954611" w:rsidP="00954611">
            <w:pPr>
              <w:widowControl/>
              <w:autoSpaceDE/>
              <w:autoSpaceDN/>
              <w:adjustRightInd/>
              <w:ind w:firstLine="67"/>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Наименование субсидии</w:t>
            </w:r>
          </w:p>
        </w:tc>
        <w:tc>
          <w:tcPr>
            <w:tcW w:w="3141" w:type="pct"/>
            <w:gridSpan w:val="12"/>
            <w:tcBorders>
              <w:top w:val="single" w:sz="2" w:space="0" w:color="auto"/>
              <w:left w:val="single" w:sz="2" w:space="0" w:color="auto"/>
              <w:bottom w:val="single" w:sz="2" w:space="0" w:color="auto"/>
              <w:right w:val="single" w:sz="2" w:space="0" w:color="auto"/>
            </w:tcBorders>
            <w:hideMark/>
          </w:tcPr>
          <w:p w14:paraId="3CE45B6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Финансирование задачи по г</w:t>
            </w:r>
            <w:r w:rsidRPr="00954611">
              <w:rPr>
                <w:rFonts w:ascii="Times New Roman" w:eastAsia="Times New Roman" w:hAnsi="Times New Roman" w:cs="Times New Roman"/>
                <w:bCs/>
                <w:sz w:val="22"/>
                <w:szCs w:val="22"/>
              </w:rPr>
              <w:t>осударственной поддержке граждан, проживающих на территории Ярославской области, в сфере ипотечного жилищного кредитования</w:t>
            </w:r>
          </w:p>
        </w:tc>
        <w:tc>
          <w:tcPr>
            <w:tcW w:w="620" w:type="pct"/>
            <w:gridSpan w:val="2"/>
            <w:vMerge w:val="restart"/>
            <w:tcBorders>
              <w:top w:val="single" w:sz="2" w:space="0" w:color="auto"/>
              <w:left w:val="single" w:sz="2" w:space="0" w:color="auto"/>
              <w:right w:val="single" w:sz="2" w:space="0" w:color="auto"/>
            </w:tcBorders>
          </w:tcPr>
          <w:p w14:paraId="1F93A908"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Результативность использования субсидии</w:t>
            </w:r>
          </w:p>
        </w:tc>
        <w:tc>
          <w:tcPr>
            <w:tcW w:w="618" w:type="pct"/>
            <w:gridSpan w:val="2"/>
            <w:vMerge w:val="restart"/>
            <w:tcBorders>
              <w:top w:val="single" w:sz="2" w:space="0" w:color="auto"/>
              <w:left w:val="single" w:sz="2" w:space="0" w:color="auto"/>
              <w:right w:val="single" w:sz="2" w:space="0" w:color="auto"/>
            </w:tcBorders>
          </w:tcPr>
          <w:p w14:paraId="7EC8623B"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Эффективность использования субсидии</w:t>
            </w:r>
          </w:p>
        </w:tc>
      </w:tr>
      <w:tr w:rsidR="00954611" w:rsidRPr="00954611" w14:paraId="16FB4CCB" w14:textId="77777777" w:rsidTr="00954611">
        <w:tc>
          <w:tcPr>
            <w:tcW w:w="621" w:type="pct"/>
            <w:vMerge/>
            <w:tcBorders>
              <w:top w:val="single" w:sz="2" w:space="0" w:color="auto"/>
              <w:left w:val="single" w:sz="2" w:space="0" w:color="auto"/>
              <w:bottom w:val="single" w:sz="2" w:space="0" w:color="auto"/>
              <w:right w:val="single" w:sz="2" w:space="0" w:color="auto"/>
            </w:tcBorders>
            <w:vAlign w:val="center"/>
            <w:hideMark/>
          </w:tcPr>
          <w:p w14:paraId="4AC13F8C" w14:textId="77777777" w:rsidR="00954611" w:rsidRPr="00954611" w:rsidRDefault="00954611" w:rsidP="00954611">
            <w:pPr>
              <w:widowControl/>
              <w:autoSpaceDE/>
              <w:autoSpaceDN/>
              <w:adjustRightInd/>
              <w:ind w:firstLine="709"/>
              <w:rPr>
                <w:rFonts w:ascii="Times New Roman" w:eastAsia="Times New Roman" w:hAnsi="Times New Roman" w:cs="Times New Roman"/>
                <w:sz w:val="22"/>
                <w:szCs w:val="22"/>
              </w:rPr>
            </w:pPr>
          </w:p>
        </w:tc>
        <w:tc>
          <w:tcPr>
            <w:tcW w:w="1566" w:type="pct"/>
            <w:gridSpan w:val="5"/>
            <w:tcBorders>
              <w:top w:val="single" w:sz="2" w:space="0" w:color="auto"/>
              <w:left w:val="single" w:sz="2" w:space="0" w:color="auto"/>
              <w:bottom w:val="single" w:sz="2" w:space="0" w:color="auto"/>
              <w:right w:val="single" w:sz="2" w:space="0" w:color="auto"/>
            </w:tcBorders>
            <w:hideMark/>
          </w:tcPr>
          <w:p w14:paraId="72AFB23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средства областного бюджета </w:t>
            </w:r>
          </w:p>
        </w:tc>
        <w:tc>
          <w:tcPr>
            <w:tcW w:w="1575" w:type="pct"/>
            <w:gridSpan w:val="7"/>
            <w:tcBorders>
              <w:top w:val="single" w:sz="2" w:space="0" w:color="auto"/>
              <w:left w:val="single" w:sz="2" w:space="0" w:color="auto"/>
              <w:bottom w:val="single" w:sz="2" w:space="0" w:color="auto"/>
              <w:right w:val="single" w:sz="2" w:space="0" w:color="auto"/>
            </w:tcBorders>
            <w:hideMark/>
          </w:tcPr>
          <w:p w14:paraId="5955492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средства муниципального бюджета </w:t>
            </w:r>
          </w:p>
        </w:tc>
        <w:tc>
          <w:tcPr>
            <w:tcW w:w="620" w:type="pct"/>
            <w:gridSpan w:val="2"/>
            <w:vMerge/>
            <w:tcBorders>
              <w:left w:val="single" w:sz="2" w:space="0" w:color="auto"/>
              <w:right w:val="single" w:sz="2" w:space="0" w:color="auto"/>
            </w:tcBorders>
          </w:tcPr>
          <w:p w14:paraId="37E3BD7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36E8AB2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8EBE685" w14:textId="77777777" w:rsidTr="00954611">
        <w:tc>
          <w:tcPr>
            <w:tcW w:w="621" w:type="pct"/>
            <w:vMerge/>
            <w:tcBorders>
              <w:top w:val="single" w:sz="2" w:space="0" w:color="auto"/>
              <w:left w:val="single" w:sz="2" w:space="0" w:color="auto"/>
              <w:bottom w:val="single" w:sz="2" w:space="0" w:color="auto"/>
              <w:right w:val="single" w:sz="2" w:space="0" w:color="auto"/>
            </w:tcBorders>
            <w:vAlign w:val="center"/>
            <w:hideMark/>
          </w:tcPr>
          <w:p w14:paraId="41BDB5C1" w14:textId="77777777" w:rsidR="00954611" w:rsidRPr="00954611" w:rsidRDefault="00954611" w:rsidP="00954611">
            <w:pPr>
              <w:widowControl/>
              <w:autoSpaceDE/>
              <w:autoSpaceDN/>
              <w:adjustRightInd/>
              <w:ind w:firstLine="709"/>
              <w:rPr>
                <w:rFonts w:ascii="Times New Roman" w:eastAsia="Times New Roman" w:hAnsi="Times New Roman" w:cs="Times New Roman"/>
                <w:sz w:val="22"/>
                <w:szCs w:val="22"/>
              </w:rPr>
            </w:pPr>
          </w:p>
        </w:tc>
        <w:tc>
          <w:tcPr>
            <w:tcW w:w="310" w:type="pct"/>
            <w:tcBorders>
              <w:top w:val="single" w:sz="2" w:space="0" w:color="auto"/>
              <w:left w:val="single" w:sz="2" w:space="0" w:color="auto"/>
              <w:bottom w:val="nil"/>
              <w:right w:val="single" w:sz="2" w:space="0" w:color="auto"/>
            </w:tcBorders>
            <w:hideMark/>
          </w:tcPr>
          <w:p w14:paraId="25F274D2"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лимит бюджета</w:t>
            </w:r>
          </w:p>
        </w:tc>
        <w:tc>
          <w:tcPr>
            <w:tcW w:w="602" w:type="pct"/>
            <w:gridSpan w:val="2"/>
            <w:tcBorders>
              <w:top w:val="single" w:sz="2" w:space="0" w:color="auto"/>
              <w:left w:val="single" w:sz="2" w:space="0" w:color="auto"/>
              <w:bottom w:val="single" w:sz="2" w:space="0" w:color="auto"/>
              <w:right w:val="single" w:sz="2" w:space="0" w:color="auto"/>
            </w:tcBorders>
            <w:hideMark/>
          </w:tcPr>
          <w:p w14:paraId="61786F9C" w14:textId="77777777" w:rsidR="00954611" w:rsidRPr="00954611" w:rsidRDefault="00954611" w:rsidP="00954611">
            <w:pPr>
              <w:widowControl/>
              <w:autoSpaceDE/>
              <w:autoSpaceDN/>
              <w:adjustRightInd/>
              <w:ind w:firstLine="21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выделено </w:t>
            </w:r>
          </w:p>
          <w:p w14:paraId="645E8CE9" w14:textId="77777777" w:rsidR="00954611" w:rsidRPr="00954611" w:rsidRDefault="00954611" w:rsidP="00954611">
            <w:pPr>
              <w:widowControl/>
              <w:autoSpaceDE/>
              <w:autoSpaceDN/>
              <w:adjustRightInd/>
              <w:ind w:firstLine="21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(тыс. руб.)</w:t>
            </w:r>
          </w:p>
        </w:tc>
        <w:tc>
          <w:tcPr>
            <w:tcW w:w="654" w:type="pct"/>
            <w:gridSpan w:val="2"/>
            <w:tcBorders>
              <w:top w:val="single" w:sz="2" w:space="0" w:color="auto"/>
              <w:left w:val="single" w:sz="2" w:space="0" w:color="auto"/>
              <w:bottom w:val="single" w:sz="2" w:space="0" w:color="auto"/>
              <w:right w:val="single" w:sz="2" w:space="0" w:color="auto"/>
            </w:tcBorders>
            <w:hideMark/>
          </w:tcPr>
          <w:p w14:paraId="5E6AF8A1" w14:textId="4C85AF3A" w:rsidR="00BB293A" w:rsidRDefault="00BB293A" w:rsidP="00954611">
            <w:pPr>
              <w:widowControl/>
              <w:autoSpaceDE/>
              <w:autoSpaceDN/>
              <w:adjustRightInd/>
              <w:ind w:firstLine="70"/>
              <w:jc w:val="center"/>
              <w:rPr>
                <w:rFonts w:ascii="Times New Roman" w:eastAsia="Times New Roman" w:hAnsi="Times New Roman" w:cs="Times New Roman"/>
                <w:sz w:val="22"/>
                <w:szCs w:val="22"/>
              </w:rPr>
            </w:pPr>
            <w:r w:rsidRPr="00BB293A">
              <w:rPr>
                <w:rFonts w:ascii="Times New Roman" w:eastAsia="Times New Roman" w:hAnsi="Times New Roman" w:cs="Times New Roman"/>
                <w:sz w:val="22"/>
                <w:szCs w:val="22"/>
              </w:rPr>
              <w:t>реализовано</w:t>
            </w:r>
          </w:p>
          <w:p w14:paraId="2415109B" w14:textId="48D126DC" w:rsidR="00954611" w:rsidRPr="00954611" w:rsidRDefault="00BB293A" w:rsidP="00954611">
            <w:pPr>
              <w:widowControl/>
              <w:autoSpaceDE/>
              <w:autoSpaceDN/>
              <w:adjustRightInd/>
              <w:ind w:firstLine="7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 </w:t>
            </w:r>
            <w:r w:rsidR="00954611" w:rsidRPr="00954611">
              <w:rPr>
                <w:rFonts w:ascii="Times New Roman" w:eastAsia="Times New Roman" w:hAnsi="Times New Roman" w:cs="Times New Roman"/>
                <w:sz w:val="22"/>
                <w:szCs w:val="22"/>
              </w:rPr>
              <w:t>(тыс. руб.)</w:t>
            </w:r>
          </w:p>
        </w:tc>
        <w:tc>
          <w:tcPr>
            <w:tcW w:w="311" w:type="pct"/>
            <w:gridSpan w:val="2"/>
            <w:tcBorders>
              <w:top w:val="single" w:sz="2" w:space="0" w:color="auto"/>
              <w:left w:val="single" w:sz="2" w:space="0" w:color="auto"/>
              <w:bottom w:val="nil"/>
              <w:right w:val="single" w:sz="2" w:space="0" w:color="auto"/>
            </w:tcBorders>
            <w:hideMark/>
          </w:tcPr>
          <w:p w14:paraId="572AD589" w14:textId="77777777" w:rsidR="00954611" w:rsidRPr="00954611" w:rsidRDefault="00954611" w:rsidP="00954611">
            <w:pPr>
              <w:widowControl/>
              <w:autoSpaceDE/>
              <w:autoSpaceDN/>
              <w:adjustRightInd/>
              <w:ind w:hanging="14"/>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лимит бюджета</w:t>
            </w:r>
          </w:p>
        </w:tc>
        <w:tc>
          <w:tcPr>
            <w:tcW w:w="663" w:type="pct"/>
            <w:gridSpan w:val="2"/>
            <w:tcBorders>
              <w:top w:val="single" w:sz="2" w:space="0" w:color="auto"/>
              <w:left w:val="single" w:sz="2" w:space="0" w:color="auto"/>
              <w:bottom w:val="single" w:sz="2" w:space="0" w:color="auto"/>
              <w:right w:val="single" w:sz="2" w:space="0" w:color="auto"/>
            </w:tcBorders>
            <w:hideMark/>
          </w:tcPr>
          <w:p w14:paraId="214ED0B3" w14:textId="77777777" w:rsidR="00954611" w:rsidRPr="00954611" w:rsidRDefault="00954611" w:rsidP="00954611">
            <w:pPr>
              <w:widowControl/>
              <w:autoSpaceDE/>
              <w:autoSpaceDN/>
              <w:adjustRightInd/>
              <w:ind w:firstLine="213"/>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выделено </w:t>
            </w:r>
          </w:p>
          <w:p w14:paraId="67A91407" w14:textId="77777777" w:rsidR="00954611" w:rsidRPr="00954611" w:rsidRDefault="00954611" w:rsidP="00954611">
            <w:pPr>
              <w:widowControl/>
              <w:autoSpaceDE/>
              <w:autoSpaceDN/>
              <w:adjustRightInd/>
              <w:ind w:firstLine="213"/>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(тыс. руб.)</w:t>
            </w:r>
          </w:p>
        </w:tc>
        <w:tc>
          <w:tcPr>
            <w:tcW w:w="601" w:type="pct"/>
            <w:gridSpan w:val="3"/>
            <w:tcBorders>
              <w:top w:val="single" w:sz="2" w:space="0" w:color="auto"/>
              <w:left w:val="single" w:sz="2" w:space="0" w:color="auto"/>
              <w:bottom w:val="single" w:sz="2" w:space="0" w:color="auto"/>
              <w:right w:val="single" w:sz="2" w:space="0" w:color="auto"/>
            </w:tcBorders>
            <w:hideMark/>
          </w:tcPr>
          <w:p w14:paraId="5C7248CD" w14:textId="2095F72C" w:rsidR="00954611" w:rsidRPr="00954611" w:rsidRDefault="00BB293A" w:rsidP="00954611">
            <w:pPr>
              <w:widowControl/>
              <w:autoSpaceDE/>
              <w:autoSpaceDN/>
              <w:adjustRightInd/>
              <w:ind w:firstLine="214"/>
              <w:jc w:val="center"/>
              <w:rPr>
                <w:rFonts w:ascii="Times New Roman" w:eastAsia="Times New Roman" w:hAnsi="Times New Roman" w:cs="Times New Roman"/>
                <w:sz w:val="22"/>
                <w:szCs w:val="22"/>
              </w:rPr>
            </w:pPr>
            <w:r w:rsidRPr="00BB293A">
              <w:rPr>
                <w:rFonts w:ascii="Times New Roman" w:eastAsia="Times New Roman" w:hAnsi="Times New Roman" w:cs="Times New Roman"/>
                <w:sz w:val="22"/>
                <w:szCs w:val="22"/>
              </w:rPr>
              <w:t>реализовано</w:t>
            </w:r>
          </w:p>
          <w:p w14:paraId="275FCEC5" w14:textId="77777777" w:rsidR="00954611" w:rsidRPr="00954611" w:rsidRDefault="00954611" w:rsidP="00954611">
            <w:pPr>
              <w:widowControl/>
              <w:autoSpaceDE/>
              <w:autoSpaceDN/>
              <w:adjustRightInd/>
              <w:ind w:firstLine="214"/>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(тыс. руб.)</w:t>
            </w:r>
          </w:p>
        </w:tc>
        <w:tc>
          <w:tcPr>
            <w:tcW w:w="620" w:type="pct"/>
            <w:gridSpan w:val="2"/>
            <w:vMerge/>
            <w:tcBorders>
              <w:left w:val="single" w:sz="2" w:space="0" w:color="auto"/>
              <w:right w:val="single" w:sz="2" w:space="0" w:color="auto"/>
            </w:tcBorders>
          </w:tcPr>
          <w:p w14:paraId="218C1D6E" w14:textId="77777777" w:rsidR="00954611" w:rsidRPr="00954611" w:rsidRDefault="00954611" w:rsidP="00954611">
            <w:pPr>
              <w:widowControl/>
              <w:autoSpaceDE/>
              <w:autoSpaceDN/>
              <w:adjustRightInd/>
              <w:ind w:firstLine="214"/>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1751D1D7" w14:textId="77777777" w:rsidR="00954611" w:rsidRPr="00954611" w:rsidRDefault="00954611" w:rsidP="00954611">
            <w:pPr>
              <w:widowControl/>
              <w:autoSpaceDE/>
              <w:autoSpaceDN/>
              <w:adjustRightInd/>
              <w:ind w:firstLine="214"/>
              <w:jc w:val="center"/>
              <w:rPr>
                <w:rFonts w:ascii="Times New Roman" w:eastAsia="Times New Roman" w:hAnsi="Times New Roman" w:cs="Times New Roman"/>
                <w:sz w:val="22"/>
                <w:szCs w:val="22"/>
              </w:rPr>
            </w:pPr>
          </w:p>
        </w:tc>
      </w:tr>
      <w:tr w:rsidR="00954611" w:rsidRPr="00954611" w14:paraId="652552FF" w14:textId="77777777" w:rsidTr="00954611">
        <w:tc>
          <w:tcPr>
            <w:tcW w:w="621" w:type="pct"/>
            <w:vMerge/>
            <w:tcBorders>
              <w:top w:val="single" w:sz="2" w:space="0" w:color="auto"/>
              <w:left w:val="single" w:sz="2" w:space="0" w:color="auto"/>
              <w:bottom w:val="single" w:sz="2" w:space="0" w:color="auto"/>
              <w:right w:val="single" w:sz="2" w:space="0" w:color="auto"/>
            </w:tcBorders>
            <w:vAlign w:val="center"/>
            <w:hideMark/>
          </w:tcPr>
          <w:p w14:paraId="4CF745BF" w14:textId="77777777" w:rsidR="00954611" w:rsidRPr="00954611" w:rsidRDefault="00954611" w:rsidP="00954611">
            <w:pPr>
              <w:widowControl/>
              <w:autoSpaceDE/>
              <w:autoSpaceDN/>
              <w:adjustRightInd/>
              <w:ind w:firstLine="709"/>
              <w:rPr>
                <w:rFonts w:ascii="Times New Roman" w:eastAsia="Times New Roman" w:hAnsi="Times New Roman" w:cs="Times New Roman"/>
                <w:sz w:val="22"/>
                <w:szCs w:val="22"/>
              </w:rPr>
            </w:pPr>
          </w:p>
        </w:tc>
        <w:tc>
          <w:tcPr>
            <w:tcW w:w="310" w:type="pct"/>
            <w:tcBorders>
              <w:top w:val="nil"/>
              <w:left w:val="single" w:sz="2" w:space="0" w:color="auto"/>
              <w:bottom w:val="single" w:sz="2" w:space="0" w:color="auto"/>
              <w:right w:val="single" w:sz="2" w:space="0" w:color="auto"/>
            </w:tcBorders>
          </w:tcPr>
          <w:p w14:paraId="453B8A87"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hideMark/>
          </w:tcPr>
          <w:p w14:paraId="183E243A"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 начала года </w:t>
            </w:r>
          </w:p>
        </w:tc>
        <w:tc>
          <w:tcPr>
            <w:tcW w:w="327" w:type="pct"/>
            <w:tcBorders>
              <w:top w:val="single" w:sz="2" w:space="0" w:color="auto"/>
              <w:left w:val="single" w:sz="2" w:space="0" w:color="auto"/>
              <w:bottom w:val="single" w:sz="2" w:space="0" w:color="auto"/>
              <w:right w:val="single" w:sz="2" w:space="0" w:color="auto"/>
            </w:tcBorders>
            <w:hideMark/>
          </w:tcPr>
          <w:p w14:paraId="23008DFA"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за отчетный период </w:t>
            </w:r>
          </w:p>
        </w:tc>
        <w:tc>
          <w:tcPr>
            <w:tcW w:w="317" w:type="pct"/>
            <w:tcBorders>
              <w:top w:val="single" w:sz="2" w:space="0" w:color="auto"/>
              <w:left w:val="single" w:sz="2" w:space="0" w:color="auto"/>
              <w:bottom w:val="single" w:sz="2" w:space="0" w:color="auto"/>
              <w:right w:val="single" w:sz="2" w:space="0" w:color="auto"/>
            </w:tcBorders>
            <w:hideMark/>
          </w:tcPr>
          <w:p w14:paraId="67537F8B"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 начала года </w:t>
            </w:r>
          </w:p>
        </w:tc>
        <w:tc>
          <w:tcPr>
            <w:tcW w:w="337" w:type="pct"/>
            <w:tcBorders>
              <w:top w:val="single" w:sz="2" w:space="0" w:color="auto"/>
              <w:left w:val="single" w:sz="2" w:space="0" w:color="auto"/>
              <w:bottom w:val="single" w:sz="2" w:space="0" w:color="auto"/>
              <w:right w:val="single" w:sz="2" w:space="0" w:color="auto"/>
            </w:tcBorders>
            <w:hideMark/>
          </w:tcPr>
          <w:p w14:paraId="0950DB87"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за отчетный период </w:t>
            </w:r>
          </w:p>
        </w:tc>
        <w:tc>
          <w:tcPr>
            <w:tcW w:w="311" w:type="pct"/>
            <w:gridSpan w:val="2"/>
            <w:tcBorders>
              <w:top w:val="nil"/>
              <w:left w:val="single" w:sz="2" w:space="0" w:color="auto"/>
              <w:bottom w:val="single" w:sz="2" w:space="0" w:color="auto"/>
              <w:right w:val="single" w:sz="2" w:space="0" w:color="auto"/>
            </w:tcBorders>
          </w:tcPr>
          <w:p w14:paraId="7E029052" w14:textId="77777777" w:rsidR="00954611" w:rsidRPr="00954611" w:rsidRDefault="00954611" w:rsidP="00954611">
            <w:pPr>
              <w:widowControl/>
              <w:autoSpaceDE/>
              <w:autoSpaceDN/>
              <w:adjustRightInd/>
              <w:ind w:firstLine="69"/>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hideMark/>
          </w:tcPr>
          <w:p w14:paraId="4367A887"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 начала года </w:t>
            </w:r>
          </w:p>
        </w:tc>
        <w:tc>
          <w:tcPr>
            <w:tcW w:w="335" w:type="pct"/>
            <w:tcBorders>
              <w:top w:val="single" w:sz="2" w:space="0" w:color="auto"/>
              <w:left w:val="single" w:sz="2" w:space="0" w:color="auto"/>
              <w:bottom w:val="single" w:sz="2" w:space="0" w:color="auto"/>
              <w:right w:val="single" w:sz="2" w:space="0" w:color="auto"/>
            </w:tcBorders>
            <w:hideMark/>
          </w:tcPr>
          <w:p w14:paraId="7AB91DED"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за отчетный период </w:t>
            </w:r>
          </w:p>
        </w:tc>
        <w:tc>
          <w:tcPr>
            <w:tcW w:w="292" w:type="pct"/>
            <w:gridSpan w:val="2"/>
            <w:tcBorders>
              <w:top w:val="single" w:sz="2" w:space="0" w:color="auto"/>
              <w:left w:val="single" w:sz="2" w:space="0" w:color="auto"/>
              <w:bottom w:val="single" w:sz="2" w:space="0" w:color="auto"/>
              <w:right w:val="single" w:sz="2" w:space="0" w:color="auto"/>
            </w:tcBorders>
            <w:hideMark/>
          </w:tcPr>
          <w:p w14:paraId="2ABE19F7"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с начала года </w:t>
            </w:r>
          </w:p>
        </w:tc>
        <w:tc>
          <w:tcPr>
            <w:tcW w:w="309" w:type="pct"/>
            <w:tcBorders>
              <w:top w:val="single" w:sz="2" w:space="0" w:color="auto"/>
              <w:left w:val="single" w:sz="2" w:space="0" w:color="auto"/>
              <w:bottom w:val="single" w:sz="2" w:space="0" w:color="auto"/>
              <w:right w:val="single" w:sz="2" w:space="0" w:color="auto"/>
            </w:tcBorders>
            <w:hideMark/>
          </w:tcPr>
          <w:p w14:paraId="59F6DECA"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за отчетный период </w:t>
            </w:r>
          </w:p>
        </w:tc>
        <w:tc>
          <w:tcPr>
            <w:tcW w:w="620" w:type="pct"/>
            <w:gridSpan w:val="2"/>
            <w:vMerge/>
            <w:tcBorders>
              <w:left w:val="single" w:sz="2" w:space="0" w:color="auto"/>
              <w:bottom w:val="single" w:sz="2" w:space="0" w:color="auto"/>
              <w:right w:val="single" w:sz="2" w:space="0" w:color="auto"/>
            </w:tcBorders>
          </w:tcPr>
          <w:p w14:paraId="6ECDBEDA"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p>
        </w:tc>
        <w:tc>
          <w:tcPr>
            <w:tcW w:w="618" w:type="pct"/>
            <w:gridSpan w:val="2"/>
            <w:vMerge/>
            <w:tcBorders>
              <w:left w:val="single" w:sz="2" w:space="0" w:color="auto"/>
              <w:bottom w:val="single" w:sz="2" w:space="0" w:color="auto"/>
              <w:right w:val="single" w:sz="2" w:space="0" w:color="auto"/>
            </w:tcBorders>
          </w:tcPr>
          <w:p w14:paraId="661F985F" w14:textId="77777777" w:rsidR="00954611" w:rsidRPr="00954611" w:rsidRDefault="00954611" w:rsidP="00954611">
            <w:pPr>
              <w:widowControl/>
              <w:autoSpaceDE/>
              <w:autoSpaceDN/>
              <w:adjustRightInd/>
              <w:ind w:firstLine="69"/>
              <w:jc w:val="center"/>
              <w:rPr>
                <w:rFonts w:ascii="Times New Roman" w:eastAsia="Times New Roman" w:hAnsi="Times New Roman" w:cs="Times New Roman"/>
                <w:sz w:val="22"/>
                <w:szCs w:val="22"/>
              </w:rPr>
            </w:pPr>
          </w:p>
        </w:tc>
      </w:tr>
      <w:tr w:rsidR="00954611" w:rsidRPr="00954611" w14:paraId="7C8AD523" w14:textId="77777777" w:rsidTr="00954611">
        <w:trPr>
          <w:trHeight w:val="312"/>
        </w:trPr>
        <w:tc>
          <w:tcPr>
            <w:tcW w:w="621" w:type="pct"/>
            <w:tcBorders>
              <w:top w:val="single" w:sz="2" w:space="0" w:color="auto"/>
              <w:left w:val="single" w:sz="2" w:space="0" w:color="auto"/>
              <w:bottom w:val="single" w:sz="2" w:space="0" w:color="auto"/>
              <w:right w:val="single" w:sz="2" w:space="0" w:color="auto"/>
            </w:tcBorders>
            <w:hideMark/>
          </w:tcPr>
          <w:p w14:paraId="63EDDC59" w14:textId="77777777" w:rsidR="00954611" w:rsidRPr="00954611" w:rsidRDefault="00954611" w:rsidP="00954611">
            <w:pPr>
              <w:widowControl/>
              <w:autoSpaceDE/>
              <w:autoSpaceDN/>
              <w:adjustRightInd/>
              <w:ind w:firstLine="209"/>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w:t>
            </w:r>
          </w:p>
        </w:tc>
        <w:tc>
          <w:tcPr>
            <w:tcW w:w="310" w:type="pct"/>
            <w:tcBorders>
              <w:top w:val="single" w:sz="2" w:space="0" w:color="auto"/>
              <w:left w:val="single" w:sz="2" w:space="0" w:color="auto"/>
              <w:bottom w:val="single" w:sz="2" w:space="0" w:color="auto"/>
              <w:right w:val="single" w:sz="2" w:space="0" w:color="auto"/>
            </w:tcBorders>
            <w:hideMark/>
          </w:tcPr>
          <w:p w14:paraId="372B28C3" w14:textId="77777777" w:rsidR="00954611" w:rsidRPr="00954611" w:rsidRDefault="00954611" w:rsidP="00954611">
            <w:pPr>
              <w:widowControl/>
              <w:autoSpaceDE/>
              <w:autoSpaceDN/>
              <w:adjustRightInd/>
              <w:ind w:firstLine="163"/>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2</w:t>
            </w:r>
          </w:p>
        </w:tc>
        <w:tc>
          <w:tcPr>
            <w:tcW w:w="275" w:type="pct"/>
            <w:tcBorders>
              <w:top w:val="single" w:sz="2" w:space="0" w:color="auto"/>
              <w:left w:val="single" w:sz="2" w:space="0" w:color="auto"/>
              <w:bottom w:val="single" w:sz="2" w:space="0" w:color="auto"/>
              <w:right w:val="single" w:sz="2" w:space="0" w:color="auto"/>
            </w:tcBorders>
            <w:hideMark/>
          </w:tcPr>
          <w:p w14:paraId="0DC77FEF"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3</w:t>
            </w:r>
          </w:p>
        </w:tc>
        <w:tc>
          <w:tcPr>
            <w:tcW w:w="327" w:type="pct"/>
            <w:tcBorders>
              <w:top w:val="single" w:sz="2" w:space="0" w:color="auto"/>
              <w:left w:val="single" w:sz="2" w:space="0" w:color="auto"/>
              <w:bottom w:val="single" w:sz="2" w:space="0" w:color="auto"/>
              <w:right w:val="single" w:sz="2" w:space="0" w:color="auto"/>
            </w:tcBorders>
            <w:hideMark/>
          </w:tcPr>
          <w:p w14:paraId="3983A50E"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4</w:t>
            </w:r>
          </w:p>
        </w:tc>
        <w:tc>
          <w:tcPr>
            <w:tcW w:w="317" w:type="pct"/>
            <w:tcBorders>
              <w:top w:val="single" w:sz="2" w:space="0" w:color="auto"/>
              <w:left w:val="single" w:sz="2" w:space="0" w:color="auto"/>
              <w:bottom w:val="single" w:sz="2" w:space="0" w:color="auto"/>
              <w:right w:val="single" w:sz="2" w:space="0" w:color="auto"/>
            </w:tcBorders>
            <w:hideMark/>
          </w:tcPr>
          <w:p w14:paraId="0A5FCA87"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5</w:t>
            </w:r>
          </w:p>
        </w:tc>
        <w:tc>
          <w:tcPr>
            <w:tcW w:w="337" w:type="pct"/>
            <w:tcBorders>
              <w:top w:val="single" w:sz="2" w:space="0" w:color="auto"/>
              <w:left w:val="single" w:sz="2" w:space="0" w:color="auto"/>
              <w:bottom w:val="single" w:sz="2" w:space="0" w:color="auto"/>
              <w:right w:val="single" w:sz="2" w:space="0" w:color="auto"/>
            </w:tcBorders>
            <w:hideMark/>
          </w:tcPr>
          <w:p w14:paraId="17E9589D"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6</w:t>
            </w:r>
          </w:p>
        </w:tc>
        <w:tc>
          <w:tcPr>
            <w:tcW w:w="311" w:type="pct"/>
            <w:gridSpan w:val="2"/>
            <w:tcBorders>
              <w:top w:val="single" w:sz="2" w:space="0" w:color="auto"/>
              <w:left w:val="single" w:sz="2" w:space="0" w:color="auto"/>
              <w:bottom w:val="single" w:sz="2" w:space="0" w:color="auto"/>
              <w:right w:val="single" w:sz="2" w:space="0" w:color="auto"/>
            </w:tcBorders>
            <w:hideMark/>
          </w:tcPr>
          <w:p w14:paraId="6DF94205"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7</w:t>
            </w:r>
          </w:p>
        </w:tc>
        <w:tc>
          <w:tcPr>
            <w:tcW w:w="328" w:type="pct"/>
            <w:tcBorders>
              <w:top w:val="single" w:sz="2" w:space="0" w:color="auto"/>
              <w:left w:val="single" w:sz="2" w:space="0" w:color="auto"/>
              <w:bottom w:val="single" w:sz="2" w:space="0" w:color="auto"/>
              <w:right w:val="single" w:sz="2" w:space="0" w:color="auto"/>
            </w:tcBorders>
            <w:hideMark/>
          </w:tcPr>
          <w:p w14:paraId="0E66A27F"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8</w:t>
            </w:r>
          </w:p>
        </w:tc>
        <w:tc>
          <w:tcPr>
            <w:tcW w:w="335" w:type="pct"/>
            <w:tcBorders>
              <w:top w:val="single" w:sz="2" w:space="0" w:color="auto"/>
              <w:left w:val="single" w:sz="2" w:space="0" w:color="auto"/>
              <w:bottom w:val="single" w:sz="2" w:space="0" w:color="auto"/>
              <w:right w:val="single" w:sz="2" w:space="0" w:color="auto"/>
            </w:tcBorders>
            <w:hideMark/>
          </w:tcPr>
          <w:p w14:paraId="12748C2D"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9</w:t>
            </w:r>
          </w:p>
        </w:tc>
        <w:tc>
          <w:tcPr>
            <w:tcW w:w="292" w:type="pct"/>
            <w:gridSpan w:val="2"/>
            <w:tcBorders>
              <w:top w:val="single" w:sz="2" w:space="0" w:color="auto"/>
              <w:left w:val="single" w:sz="2" w:space="0" w:color="auto"/>
              <w:bottom w:val="single" w:sz="2" w:space="0" w:color="auto"/>
              <w:right w:val="single" w:sz="2" w:space="0" w:color="auto"/>
            </w:tcBorders>
            <w:hideMark/>
          </w:tcPr>
          <w:p w14:paraId="1C324A01"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10</w:t>
            </w:r>
          </w:p>
        </w:tc>
        <w:tc>
          <w:tcPr>
            <w:tcW w:w="309" w:type="pct"/>
            <w:tcBorders>
              <w:top w:val="single" w:sz="2" w:space="0" w:color="auto"/>
              <w:left w:val="single" w:sz="2" w:space="0" w:color="auto"/>
              <w:bottom w:val="single" w:sz="2" w:space="0" w:color="auto"/>
              <w:right w:val="single" w:sz="2" w:space="0" w:color="auto"/>
            </w:tcBorders>
            <w:hideMark/>
          </w:tcPr>
          <w:p w14:paraId="504DCFEB"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11</w:t>
            </w:r>
          </w:p>
        </w:tc>
        <w:tc>
          <w:tcPr>
            <w:tcW w:w="620" w:type="pct"/>
            <w:gridSpan w:val="2"/>
            <w:tcBorders>
              <w:top w:val="single" w:sz="2" w:space="0" w:color="auto"/>
              <w:left w:val="single" w:sz="2" w:space="0" w:color="auto"/>
              <w:bottom w:val="single" w:sz="2" w:space="0" w:color="auto"/>
              <w:right w:val="single" w:sz="2" w:space="0" w:color="auto"/>
            </w:tcBorders>
          </w:tcPr>
          <w:p w14:paraId="542E561E"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12</w:t>
            </w:r>
          </w:p>
        </w:tc>
        <w:tc>
          <w:tcPr>
            <w:tcW w:w="618" w:type="pct"/>
            <w:gridSpan w:val="2"/>
            <w:tcBorders>
              <w:top w:val="single" w:sz="2" w:space="0" w:color="auto"/>
              <w:left w:val="single" w:sz="2" w:space="0" w:color="auto"/>
              <w:bottom w:val="single" w:sz="2" w:space="0" w:color="auto"/>
              <w:right w:val="single" w:sz="2" w:space="0" w:color="auto"/>
            </w:tcBorders>
          </w:tcPr>
          <w:p w14:paraId="10AA9E62" w14:textId="77777777" w:rsidR="00954611" w:rsidRPr="00954611" w:rsidRDefault="00954611" w:rsidP="00954611">
            <w:pPr>
              <w:widowControl/>
              <w:autoSpaceDE/>
              <w:autoSpaceDN/>
              <w:adjustRightInd/>
              <w:ind w:firstLine="68"/>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13</w:t>
            </w:r>
          </w:p>
        </w:tc>
      </w:tr>
      <w:tr w:rsidR="00954611" w:rsidRPr="00954611" w14:paraId="71691560"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751FA11D"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Субсидия на приобретение или строительство жилых помещений – всего</w:t>
            </w:r>
          </w:p>
          <w:p w14:paraId="5974CA0C" w14:textId="77777777" w:rsidR="00954611" w:rsidRPr="00954611" w:rsidRDefault="00954611" w:rsidP="00954611">
            <w:pPr>
              <w:widowControl/>
              <w:autoSpaceDE/>
              <w:autoSpaceDN/>
              <w:adjustRightInd/>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 в том числе:</w:t>
            </w:r>
          </w:p>
        </w:tc>
        <w:tc>
          <w:tcPr>
            <w:tcW w:w="310" w:type="pct"/>
            <w:tcBorders>
              <w:top w:val="single" w:sz="2" w:space="0" w:color="auto"/>
              <w:left w:val="single" w:sz="2" w:space="0" w:color="auto"/>
              <w:bottom w:val="single" w:sz="2" w:space="0" w:color="auto"/>
              <w:right w:val="single" w:sz="2" w:space="0" w:color="auto"/>
            </w:tcBorders>
          </w:tcPr>
          <w:p w14:paraId="7078199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4A7A403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4EFD9A8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721EEBA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2742B2F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4D7A29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1F8548E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574BB6A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0EAA85C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4" w:space="0" w:color="auto"/>
            </w:tcBorders>
          </w:tcPr>
          <w:p w14:paraId="3EDBC33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tcBorders>
              <w:top w:val="single" w:sz="2" w:space="0" w:color="auto"/>
              <w:left w:val="single" w:sz="4" w:space="0" w:color="auto"/>
              <w:right w:val="single" w:sz="4" w:space="0" w:color="auto"/>
            </w:tcBorders>
          </w:tcPr>
          <w:p w14:paraId="0FDDFD1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tcBorders>
              <w:top w:val="single" w:sz="2" w:space="0" w:color="auto"/>
              <w:left w:val="single" w:sz="4" w:space="0" w:color="auto"/>
              <w:right w:val="single" w:sz="4" w:space="0" w:color="auto"/>
            </w:tcBorders>
          </w:tcPr>
          <w:p w14:paraId="52430D7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7FE712CF"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67660114" w14:textId="77777777" w:rsidR="00954611" w:rsidRPr="00954611" w:rsidRDefault="00954611" w:rsidP="00954611">
            <w:pPr>
              <w:widowControl/>
              <w:autoSpaceDE/>
              <w:autoSpaceDN/>
              <w:adjustRightInd/>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lastRenderedPageBreak/>
              <w:t xml:space="preserve"> граждане</w:t>
            </w:r>
          </w:p>
        </w:tc>
        <w:tc>
          <w:tcPr>
            <w:tcW w:w="310" w:type="pct"/>
            <w:tcBorders>
              <w:top w:val="single" w:sz="2" w:space="0" w:color="auto"/>
              <w:left w:val="single" w:sz="2" w:space="0" w:color="auto"/>
              <w:bottom w:val="single" w:sz="2" w:space="0" w:color="auto"/>
              <w:right w:val="single" w:sz="2" w:space="0" w:color="auto"/>
            </w:tcBorders>
          </w:tcPr>
          <w:p w14:paraId="4F444A2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09DED8D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4530D1C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7CEC587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120ACEA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3A5EB0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4F354A2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4A6A63E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6E87756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4" w:space="0" w:color="auto"/>
            </w:tcBorders>
          </w:tcPr>
          <w:p w14:paraId="5DB0AEA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tcBorders>
              <w:left w:val="single" w:sz="4" w:space="0" w:color="auto"/>
              <w:right w:val="single" w:sz="4" w:space="0" w:color="auto"/>
            </w:tcBorders>
          </w:tcPr>
          <w:p w14:paraId="5E288D8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tcBorders>
              <w:left w:val="single" w:sz="4" w:space="0" w:color="auto"/>
              <w:right w:val="single" w:sz="4" w:space="0" w:color="auto"/>
            </w:tcBorders>
          </w:tcPr>
          <w:p w14:paraId="54CAB74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4581D127"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5EC9897B"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медицинские </w:t>
            </w:r>
          </w:p>
        </w:tc>
        <w:tc>
          <w:tcPr>
            <w:tcW w:w="310" w:type="pct"/>
            <w:tcBorders>
              <w:top w:val="single" w:sz="2" w:space="0" w:color="auto"/>
              <w:left w:val="single" w:sz="2" w:space="0" w:color="auto"/>
              <w:bottom w:val="single" w:sz="2" w:space="0" w:color="auto"/>
              <w:right w:val="single" w:sz="2" w:space="0" w:color="auto"/>
            </w:tcBorders>
          </w:tcPr>
          <w:p w14:paraId="74AC1E4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0A13826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297DC098"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58525CA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6AB8B5C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B216D1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5C635CE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6AF0F22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3887686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4" w:space="0" w:color="auto"/>
            </w:tcBorders>
          </w:tcPr>
          <w:p w14:paraId="3DBD69A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tcBorders>
              <w:left w:val="single" w:sz="4" w:space="0" w:color="auto"/>
              <w:bottom w:val="single" w:sz="4" w:space="0" w:color="auto"/>
              <w:right w:val="single" w:sz="4" w:space="0" w:color="auto"/>
            </w:tcBorders>
          </w:tcPr>
          <w:p w14:paraId="268BCA0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tcBorders>
              <w:left w:val="single" w:sz="4" w:space="0" w:color="auto"/>
              <w:bottom w:val="single" w:sz="4" w:space="0" w:color="auto"/>
              <w:right w:val="single" w:sz="4" w:space="0" w:color="auto"/>
            </w:tcBorders>
          </w:tcPr>
          <w:p w14:paraId="5BD2EAA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759EC538"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2041AAFF" w14:textId="77777777" w:rsidR="00954611" w:rsidRPr="00954611" w:rsidRDefault="00954611" w:rsidP="00954611">
            <w:pPr>
              <w:widowControl/>
              <w:autoSpaceDE/>
              <w:autoSpaceDN/>
              <w:adjustRightInd/>
              <w:ind w:left="67" w:hanging="64"/>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w:t>
            </w:r>
          </w:p>
        </w:tc>
        <w:tc>
          <w:tcPr>
            <w:tcW w:w="310" w:type="pct"/>
            <w:tcBorders>
              <w:top w:val="single" w:sz="2" w:space="0" w:color="auto"/>
              <w:left w:val="single" w:sz="2" w:space="0" w:color="auto"/>
              <w:bottom w:val="single" w:sz="2" w:space="0" w:color="auto"/>
              <w:right w:val="single" w:sz="2" w:space="0" w:color="auto"/>
            </w:tcBorders>
            <w:hideMark/>
          </w:tcPr>
          <w:p w14:paraId="1249CCB6"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2</w:t>
            </w:r>
          </w:p>
        </w:tc>
        <w:tc>
          <w:tcPr>
            <w:tcW w:w="275" w:type="pct"/>
            <w:tcBorders>
              <w:top w:val="single" w:sz="2" w:space="0" w:color="auto"/>
              <w:left w:val="single" w:sz="2" w:space="0" w:color="auto"/>
              <w:bottom w:val="single" w:sz="2" w:space="0" w:color="auto"/>
              <w:right w:val="single" w:sz="2" w:space="0" w:color="auto"/>
            </w:tcBorders>
            <w:hideMark/>
          </w:tcPr>
          <w:p w14:paraId="343F0DF4" w14:textId="77777777" w:rsidR="00954611" w:rsidRPr="00954611" w:rsidRDefault="00954611" w:rsidP="00954611">
            <w:pPr>
              <w:widowControl/>
              <w:autoSpaceDE/>
              <w:autoSpaceDN/>
              <w:adjustRightInd/>
              <w:ind w:right="-120"/>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3</w:t>
            </w:r>
          </w:p>
        </w:tc>
        <w:tc>
          <w:tcPr>
            <w:tcW w:w="327" w:type="pct"/>
            <w:tcBorders>
              <w:top w:val="single" w:sz="2" w:space="0" w:color="auto"/>
              <w:left w:val="single" w:sz="2" w:space="0" w:color="auto"/>
              <w:bottom w:val="single" w:sz="2" w:space="0" w:color="auto"/>
              <w:right w:val="single" w:sz="2" w:space="0" w:color="auto"/>
            </w:tcBorders>
            <w:hideMark/>
          </w:tcPr>
          <w:p w14:paraId="72070714" w14:textId="77777777" w:rsidR="00954611" w:rsidRPr="00954611" w:rsidRDefault="00954611" w:rsidP="00954611">
            <w:pPr>
              <w:widowControl/>
              <w:autoSpaceDE/>
              <w:autoSpaceDN/>
              <w:adjustRightInd/>
              <w:ind w:firstLine="31"/>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4</w:t>
            </w:r>
          </w:p>
        </w:tc>
        <w:tc>
          <w:tcPr>
            <w:tcW w:w="317" w:type="pct"/>
            <w:tcBorders>
              <w:top w:val="single" w:sz="2" w:space="0" w:color="auto"/>
              <w:left w:val="single" w:sz="2" w:space="0" w:color="auto"/>
              <w:bottom w:val="single" w:sz="2" w:space="0" w:color="auto"/>
              <w:right w:val="single" w:sz="2" w:space="0" w:color="auto"/>
            </w:tcBorders>
            <w:hideMark/>
          </w:tcPr>
          <w:p w14:paraId="12A7885F"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5</w:t>
            </w:r>
          </w:p>
        </w:tc>
        <w:tc>
          <w:tcPr>
            <w:tcW w:w="337" w:type="pct"/>
            <w:tcBorders>
              <w:top w:val="single" w:sz="2" w:space="0" w:color="auto"/>
              <w:left w:val="single" w:sz="2" w:space="0" w:color="auto"/>
              <w:bottom w:val="single" w:sz="2" w:space="0" w:color="auto"/>
              <w:right w:val="single" w:sz="2" w:space="0" w:color="auto"/>
            </w:tcBorders>
            <w:hideMark/>
          </w:tcPr>
          <w:p w14:paraId="402772F6" w14:textId="77777777" w:rsidR="00954611" w:rsidRPr="00954611" w:rsidRDefault="00954611" w:rsidP="00954611">
            <w:pPr>
              <w:widowControl/>
              <w:autoSpaceDE/>
              <w:autoSpaceDN/>
              <w:adjustRightInd/>
              <w:ind w:hanging="3"/>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6</w:t>
            </w:r>
          </w:p>
        </w:tc>
        <w:tc>
          <w:tcPr>
            <w:tcW w:w="311" w:type="pct"/>
            <w:gridSpan w:val="2"/>
            <w:tcBorders>
              <w:top w:val="single" w:sz="2" w:space="0" w:color="auto"/>
              <w:left w:val="single" w:sz="2" w:space="0" w:color="auto"/>
              <w:bottom w:val="single" w:sz="2" w:space="0" w:color="auto"/>
              <w:right w:val="single" w:sz="2" w:space="0" w:color="auto"/>
            </w:tcBorders>
            <w:hideMark/>
          </w:tcPr>
          <w:p w14:paraId="44722806"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7</w:t>
            </w:r>
          </w:p>
        </w:tc>
        <w:tc>
          <w:tcPr>
            <w:tcW w:w="328" w:type="pct"/>
            <w:tcBorders>
              <w:top w:val="single" w:sz="2" w:space="0" w:color="auto"/>
              <w:left w:val="single" w:sz="2" w:space="0" w:color="auto"/>
              <w:bottom w:val="single" w:sz="2" w:space="0" w:color="auto"/>
              <w:right w:val="single" w:sz="2" w:space="0" w:color="auto"/>
            </w:tcBorders>
            <w:hideMark/>
          </w:tcPr>
          <w:p w14:paraId="6A765428"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8</w:t>
            </w:r>
          </w:p>
        </w:tc>
        <w:tc>
          <w:tcPr>
            <w:tcW w:w="335" w:type="pct"/>
            <w:tcBorders>
              <w:top w:val="single" w:sz="2" w:space="0" w:color="auto"/>
              <w:left w:val="single" w:sz="2" w:space="0" w:color="auto"/>
              <w:bottom w:val="single" w:sz="2" w:space="0" w:color="auto"/>
              <w:right w:val="single" w:sz="2" w:space="0" w:color="auto"/>
            </w:tcBorders>
            <w:hideMark/>
          </w:tcPr>
          <w:p w14:paraId="58876489" w14:textId="77777777" w:rsidR="00954611" w:rsidRPr="00954611" w:rsidRDefault="00954611" w:rsidP="00954611">
            <w:pPr>
              <w:widowControl/>
              <w:autoSpaceDE/>
              <w:autoSpaceDN/>
              <w:adjustRightInd/>
              <w:ind w:hanging="12"/>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9</w:t>
            </w:r>
          </w:p>
        </w:tc>
        <w:tc>
          <w:tcPr>
            <w:tcW w:w="292" w:type="pct"/>
            <w:gridSpan w:val="2"/>
            <w:tcBorders>
              <w:top w:val="single" w:sz="2" w:space="0" w:color="auto"/>
              <w:left w:val="single" w:sz="2" w:space="0" w:color="auto"/>
              <w:bottom w:val="single" w:sz="2" w:space="0" w:color="auto"/>
              <w:right w:val="single" w:sz="2" w:space="0" w:color="auto"/>
            </w:tcBorders>
            <w:hideMark/>
          </w:tcPr>
          <w:p w14:paraId="5D28CC16"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10</w:t>
            </w:r>
          </w:p>
        </w:tc>
        <w:tc>
          <w:tcPr>
            <w:tcW w:w="309" w:type="pct"/>
            <w:tcBorders>
              <w:top w:val="single" w:sz="2" w:space="0" w:color="auto"/>
              <w:left w:val="single" w:sz="2" w:space="0" w:color="auto"/>
              <w:bottom w:val="single" w:sz="2" w:space="0" w:color="auto"/>
              <w:right w:val="single" w:sz="2" w:space="0" w:color="auto"/>
            </w:tcBorders>
            <w:hideMark/>
          </w:tcPr>
          <w:p w14:paraId="012A4C8D"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11</w:t>
            </w:r>
          </w:p>
        </w:tc>
        <w:tc>
          <w:tcPr>
            <w:tcW w:w="620" w:type="pct"/>
            <w:gridSpan w:val="2"/>
            <w:tcBorders>
              <w:top w:val="single" w:sz="4" w:space="0" w:color="auto"/>
              <w:left w:val="single" w:sz="2" w:space="0" w:color="auto"/>
              <w:bottom w:val="single" w:sz="2" w:space="0" w:color="auto"/>
              <w:right w:val="single" w:sz="2" w:space="0" w:color="auto"/>
            </w:tcBorders>
          </w:tcPr>
          <w:p w14:paraId="4EC7678E"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12</w:t>
            </w:r>
          </w:p>
        </w:tc>
        <w:tc>
          <w:tcPr>
            <w:tcW w:w="618" w:type="pct"/>
            <w:gridSpan w:val="2"/>
            <w:tcBorders>
              <w:top w:val="single" w:sz="4" w:space="0" w:color="auto"/>
              <w:left w:val="single" w:sz="2" w:space="0" w:color="auto"/>
              <w:bottom w:val="single" w:sz="2" w:space="0" w:color="auto"/>
              <w:right w:val="single" w:sz="2" w:space="0" w:color="auto"/>
            </w:tcBorders>
          </w:tcPr>
          <w:p w14:paraId="52DCA47A"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13</w:t>
            </w:r>
          </w:p>
        </w:tc>
      </w:tr>
      <w:tr w:rsidR="00954611" w:rsidRPr="00954611" w14:paraId="7459BC43" w14:textId="77777777" w:rsidTr="00954611">
        <w:tc>
          <w:tcPr>
            <w:tcW w:w="621" w:type="pct"/>
            <w:tcBorders>
              <w:top w:val="single" w:sz="2" w:space="0" w:color="auto"/>
              <w:left w:val="single" w:sz="2" w:space="0" w:color="auto"/>
              <w:bottom w:val="single" w:sz="2" w:space="0" w:color="auto"/>
              <w:right w:val="single" w:sz="2" w:space="0" w:color="auto"/>
            </w:tcBorders>
          </w:tcPr>
          <w:p w14:paraId="6700DA92" w14:textId="77777777" w:rsidR="00954611" w:rsidRPr="00954611" w:rsidRDefault="00954611" w:rsidP="00954611">
            <w:pPr>
              <w:widowControl/>
              <w:autoSpaceDE/>
              <w:autoSpaceDN/>
              <w:adjustRightInd/>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 работники</w:t>
            </w:r>
          </w:p>
        </w:tc>
        <w:tc>
          <w:tcPr>
            <w:tcW w:w="310" w:type="pct"/>
            <w:tcBorders>
              <w:top w:val="single" w:sz="2" w:space="0" w:color="auto"/>
              <w:left w:val="single" w:sz="2" w:space="0" w:color="auto"/>
              <w:bottom w:val="single" w:sz="2" w:space="0" w:color="auto"/>
              <w:right w:val="single" w:sz="2" w:space="0" w:color="auto"/>
            </w:tcBorders>
          </w:tcPr>
          <w:p w14:paraId="26CDFC2A"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474FAB07" w14:textId="77777777" w:rsidR="00954611" w:rsidRPr="00954611" w:rsidRDefault="00954611" w:rsidP="00954611">
            <w:pPr>
              <w:widowControl/>
              <w:autoSpaceDE/>
              <w:autoSpaceDN/>
              <w:adjustRightInd/>
              <w:ind w:right="-1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5661083A"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63858D5B"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158CD8AB"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5760CE38"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37D419BA"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5EEBD72D"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18AAB4B0"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67E28785" w14:textId="77777777" w:rsidR="00954611" w:rsidRPr="00954611" w:rsidRDefault="00954611" w:rsidP="00954611">
            <w:pPr>
              <w:widowControl/>
              <w:autoSpaceDE/>
              <w:autoSpaceDN/>
              <w:adjustRightInd/>
              <w:jc w:val="center"/>
              <w:rPr>
                <w:rFonts w:ascii="Times New Roman" w:eastAsia="Times New Roman" w:hAnsi="Times New Roman" w:cs="Times New Roman"/>
                <w:sz w:val="22"/>
                <w:szCs w:val="22"/>
              </w:rPr>
            </w:pPr>
          </w:p>
        </w:tc>
        <w:tc>
          <w:tcPr>
            <w:tcW w:w="620" w:type="pct"/>
            <w:gridSpan w:val="2"/>
            <w:vMerge w:val="restart"/>
            <w:tcBorders>
              <w:top w:val="single" w:sz="4" w:space="0" w:color="auto"/>
              <w:left w:val="single" w:sz="2" w:space="0" w:color="auto"/>
              <w:right w:val="single" w:sz="2" w:space="0" w:color="auto"/>
            </w:tcBorders>
          </w:tcPr>
          <w:p w14:paraId="7875F35F"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c>
          <w:tcPr>
            <w:tcW w:w="618" w:type="pct"/>
            <w:gridSpan w:val="2"/>
            <w:vMerge w:val="restart"/>
            <w:tcBorders>
              <w:top w:val="single" w:sz="4" w:space="0" w:color="auto"/>
              <w:left w:val="single" w:sz="2" w:space="0" w:color="auto"/>
              <w:right w:val="single" w:sz="2" w:space="0" w:color="auto"/>
            </w:tcBorders>
          </w:tcPr>
          <w:p w14:paraId="60067F97"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2"/>
                <w:szCs w:val="22"/>
              </w:rPr>
            </w:pPr>
          </w:p>
        </w:tc>
      </w:tr>
      <w:tr w:rsidR="00954611" w:rsidRPr="00954611" w14:paraId="5BB8573A"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31985292"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многодетные семьи</w:t>
            </w:r>
          </w:p>
        </w:tc>
        <w:tc>
          <w:tcPr>
            <w:tcW w:w="310" w:type="pct"/>
            <w:tcBorders>
              <w:top w:val="single" w:sz="2" w:space="0" w:color="auto"/>
              <w:left w:val="single" w:sz="2" w:space="0" w:color="auto"/>
              <w:bottom w:val="single" w:sz="2" w:space="0" w:color="auto"/>
              <w:right w:val="single" w:sz="2" w:space="0" w:color="auto"/>
            </w:tcBorders>
          </w:tcPr>
          <w:p w14:paraId="3BA48B0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327632C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7B87E99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28184CA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47404DA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08EFA3A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6C655EE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07F5E69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7F9AC95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702B4D8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4849E0A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553B36F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7CCB78E"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49F7406F"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педагогические работники</w:t>
            </w:r>
          </w:p>
        </w:tc>
        <w:tc>
          <w:tcPr>
            <w:tcW w:w="310" w:type="pct"/>
            <w:tcBorders>
              <w:top w:val="single" w:sz="2" w:space="0" w:color="auto"/>
              <w:left w:val="single" w:sz="2" w:space="0" w:color="auto"/>
              <w:bottom w:val="single" w:sz="2" w:space="0" w:color="auto"/>
              <w:right w:val="single" w:sz="2" w:space="0" w:color="auto"/>
            </w:tcBorders>
          </w:tcPr>
          <w:p w14:paraId="2D6FBF8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3313C31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1830E8E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2764D18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61C7AE9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481C2A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41164F4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0FECF86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1101EFB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1257169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3209FB5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43FC0EB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66BE265"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43AA83D9"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государственные служащие </w:t>
            </w:r>
          </w:p>
        </w:tc>
        <w:tc>
          <w:tcPr>
            <w:tcW w:w="310" w:type="pct"/>
            <w:tcBorders>
              <w:top w:val="single" w:sz="2" w:space="0" w:color="auto"/>
              <w:left w:val="single" w:sz="2" w:space="0" w:color="auto"/>
              <w:bottom w:val="single" w:sz="2" w:space="0" w:color="auto"/>
              <w:right w:val="single" w:sz="2" w:space="0" w:color="auto"/>
            </w:tcBorders>
          </w:tcPr>
          <w:p w14:paraId="7F90FDA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78612B5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42C7AF4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019CCD9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7788625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632665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168C499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1EF095C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0EAEBE4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60C73CA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566DD03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4DD9C51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425089F0"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63D91601"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муниципальные служащие </w:t>
            </w:r>
          </w:p>
        </w:tc>
        <w:tc>
          <w:tcPr>
            <w:tcW w:w="310" w:type="pct"/>
            <w:tcBorders>
              <w:top w:val="single" w:sz="2" w:space="0" w:color="auto"/>
              <w:left w:val="single" w:sz="2" w:space="0" w:color="auto"/>
              <w:bottom w:val="single" w:sz="2" w:space="0" w:color="auto"/>
              <w:right w:val="single" w:sz="2" w:space="0" w:color="auto"/>
            </w:tcBorders>
          </w:tcPr>
          <w:p w14:paraId="1A2E11F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7474C06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3E06BAD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233A883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1788BC7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73B1E45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0A91944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0DF33EB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47BAC0A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627DF1B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14AF60B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271DEE6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E9F56F9"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26C89AD3"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инвалиды и семьи, имеющие детей – инвалидов</w:t>
            </w:r>
          </w:p>
        </w:tc>
        <w:tc>
          <w:tcPr>
            <w:tcW w:w="310" w:type="pct"/>
            <w:tcBorders>
              <w:top w:val="single" w:sz="2" w:space="0" w:color="auto"/>
              <w:left w:val="single" w:sz="2" w:space="0" w:color="auto"/>
              <w:bottom w:val="single" w:sz="2" w:space="0" w:color="auto"/>
              <w:right w:val="single" w:sz="2" w:space="0" w:color="auto"/>
            </w:tcBorders>
          </w:tcPr>
          <w:p w14:paraId="78E853E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03E8FC6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1C26AEC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130C52E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5AD5216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3D6EB90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5BBCB76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71D5BCC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2FB89CA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585F661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5EDCB15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538C0B6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DE178D" w:rsidRPr="00954611" w14:paraId="610889BC" w14:textId="77777777" w:rsidTr="00DE178D">
        <w:trPr>
          <w:trHeight w:val="200"/>
        </w:trPr>
        <w:tc>
          <w:tcPr>
            <w:tcW w:w="3762" w:type="pct"/>
            <w:gridSpan w:val="13"/>
            <w:tcBorders>
              <w:top w:val="single" w:sz="2" w:space="0" w:color="auto"/>
              <w:left w:val="single" w:sz="2" w:space="0" w:color="auto"/>
              <w:bottom w:val="single" w:sz="2" w:space="0" w:color="auto"/>
              <w:right w:val="single" w:sz="2" w:space="0" w:color="auto"/>
            </w:tcBorders>
          </w:tcPr>
          <w:p w14:paraId="17F05193" w14:textId="64AF993A" w:rsidR="00DE178D" w:rsidRPr="00DE178D" w:rsidRDefault="00DE178D" w:rsidP="00DE178D">
            <w:pPr>
              <w:rPr>
                <w:rFonts w:ascii="Times New Roman" w:hAnsi="Times New Roman" w:cs="Times New Roman"/>
                <w:color w:val="000000"/>
                <w:sz w:val="24"/>
                <w:szCs w:val="24"/>
              </w:rPr>
            </w:pPr>
            <w:r w:rsidRPr="00DE178D">
              <w:rPr>
                <w:rFonts w:ascii="Times New Roman" w:hAnsi="Times New Roman" w:cs="Times New Roman"/>
                <w:color w:val="000000"/>
                <w:sz w:val="24"/>
                <w:szCs w:val="24"/>
              </w:rPr>
              <w:t>&lt;</w:t>
            </w:r>
            <w:r>
              <w:rPr>
                <w:rFonts w:ascii="Times New Roman" w:hAnsi="Times New Roman" w:cs="Times New Roman"/>
                <w:color w:val="000000"/>
                <w:sz w:val="24"/>
                <w:szCs w:val="24"/>
              </w:rPr>
              <w:t>строка исключена</w:t>
            </w:r>
            <w:r w:rsidRPr="00DE178D">
              <w:rPr>
                <w:rFonts w:ascii="Times New Roman" w:hAnsi="Times New Roman" w:cs="Times New Roman"/>
                <w:color w:val="000000"/>
                <w:sz w:val="24"/>
                <w:szCs w:val="24"/>
              </w:rPr>
              <w:t xml:space="preserve"> согласно постановлению Правительства области от 17.12.2015 № 1354-п&gt;</w:t>
            </w:r>
          </w:p>
        </w:tc>
        <w:tc>
          <w:tcPr>
            <w:tcW w:w="620" w:type="pct"/>
            <w:gridSpan w:val="2"/>
            <w:vMerge/>
            <w:tcBorders>
              <w:left w:val="single" w:sz="2" w:space="0" w:color="auto"/>
              <w:right w:val="single" w:sz="2" w:space="0" w:color="auto"/>
            </w:tcBorders>
          </w:tcPr>
          <w:p w14:paraId="79764326" w14:textId="77777777" w:rsidR="00DE178D" w:rsidRPr="00954611" w:rsidRDefault="00DE178D"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48FB0556" w14:textId="77777777" w:rsidR="00DE178D" w:rsidRPr="00954611" w:rsidRDefault="00DE178D"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1EC1377F"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1F98D4CE"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Субсидия на возмещение части аннуитетных платежей – всего</w:t>
            </w:r>
          </w:p>
          <w:p w14:paraId="45289EB4" w14:textId="77777777" w:rsidR="00954611" w:rsidRPr="00954611" w:rsidRDefault="00954611" w:rsidP="00954611">
            <w:pPr>
              <w:widowControl/>
              <w:autoSpaceDE/>
              <w:autoSpaceDN/>
              <w:adjustRightInd/>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 xml:space="preserve"> в том числе:</w:t>
            </w:r>
          </w:p>
        </w:tc>
        <w:tc>
          <w:tcPr>
            <w:tcW w:w="310" w:type="pct"/>
            <w:tcBorders>
              <w:top w:val="single" w:sz="2" w:space="0" w:color="auto"/>
              <w:left w:val="single" w:sz="2" w:space="0" w:color="auto"/>
              <w:bottom w:val="single" w:sz="2" w:space="0" w:color="auto"/>
              <w:right w:val="single" w:sz="2" w:space="0" w:color="auto"/>
            </w:tcBorders>
          </w:tcPr>
          <w:p w14:paraId="425D3E4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0E29F57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7AB9C1D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434F6F5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596F22A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1791A73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49C9433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4925A64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4469865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1F54153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77BFD09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14B27F1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6AC87620"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757ABCD4"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медицинские работники</w:t>
            </w:r>
          </w:p>
        </w:tc>
        <w:tc>
          <w:tcPr>
            <w:tcW w:w="310" w:type="pct"/>
            <w:tcBorders>
              <w:top w:val="single" w:sz="2" w:space="0" w:color="auto"/>
              <w:left w:val="single" w:sz="2" w:space="0" w:color="auto"/>
              <w:bottom w:val="single" w:sz="2" w:space="0" w:color="auto"/>
              <w:right w:val="single" w:sz="2" w:space="0" w:color="auto"/>
            </w:tcBorders>
          </w:tcPr>
          <w:p w14:paraId="00AB0BF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3CF72C2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7165555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5788D8D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37F41E0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2B2FDB0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65F2DDD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31350DF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5B66AC6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0CF0D12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0D95521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347AEC5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1CC226D4"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2768AB41"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педагогические работники</w:t>
            </w:r>
          </w:p>
        </w:tc>
        <w:tc>
          <w:tcPr>
            <w:tcW w:w="310" w:type="pct"/>
            <w:tcBorders>
              <w:top w:val="single" w:sz="2" w:space="0" w:color="auto"/>
              <w:left w:val="single" w:sz="2" w:space="0" w:color="auto"/>
              <w:bottom w:val="single" w:sz="2" w:space="0" w:color="auto"/>
              <w:right w:val="single" w:sz="2" w:space="0" w:color="auto"/>
            </w:tcBorders>
          </w:tcPr>
          <w:p w14:paraId="757E993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14C9444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084C209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6B8B3CC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57A7D57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5CB620F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521B3D3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7A07EAC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1CC79E6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3115A14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25D8E6E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0D1FEC8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02780DA"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5F584B6F"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государственные служащие</w:t>
            </w:r>
          </w:p>
        </w:tc>
        <w:tc>
          <w:tcPr>
            <w:tcW w:w="310" w:type="pct"/>
            <w:tcBorders>
              <w:top w:val="single" w:sz="2" w:space="0" w:color="auto"/>
              <w:left w:val="single" w:sz="2" w:space="0" w:color="auto"/>
              <w:bottom w:val="single" w:sz="2" w:space="0" w:color="auto"/>
              <w:right w:val="single" w:sz="2" w:space="0" w:color="auto"/>
            </w:tcBorders>
          </w:tcPr>
          <w:p w14:paraId="5952D8E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5A58389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057FB97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0FFA13E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07DAFF7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7787D4B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30F96CA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6BCAA85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58A8479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4ACEC0E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78CBF48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436FB96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59C9EED7"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31D97E79" w14:textId="08E9666B" w:rsidR="00954611" w:rsidRPr="00954611" w:rsidRDefault="00954611" w:rsidP="00E840CC">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муниципальные служащие</w:t>
            </w:r>
          </w:p>
        </w:tc>
        <w:tc>
          <w:tcPr>
            <w:tcW w:w="310" w:type="pct"/>
            <w:tcBorders>
              <w:top w:val="single" w:sz="2" w:space="0" w:color="auto"/>
              <w:left w:val="single" w:sz="2" w:space="0" w:color="auto"/>
              <w:bottom w:val="single" w:sz="2" w:space="0" w:color="auto"/>
              <w:right w:val="single" w:sz="2" w:space="0" w:color="auto"/>
            </w:tcBorders>
          </w:tcPr>
          <w:p w14:paraId="7FD5B53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4495968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39BBD46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75D0C28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64C3444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321E46A8"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4E897B1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0B43F5F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493F47E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1BB5BCC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bottom w:val="single" w:sz="4" w:space="0" w:color="auto"/>
              <w:right w:val="single" w:sz="2" w:space="0" w:color="auto"/>
            </w:tcBorders>
          </w:tcPr>
          <w:p w14:paraId="2618456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bottom w:val="single" w:sz="4" w:space="0" w:color="auto"/>
              <w:right w:val="single" w:sz="2" w:space="0" w:color="auto"/>
            </w:tcBorders>
          </w:tcPr>
          <w:p w14:paraId="0C2A9CB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59864C41"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4A66BBFA"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многодетные семьи</w:t>
            </w:r>
          </w:p>
        </w:tc>
        <w:tc>
          <w:tcPr>
            <w:tcW w:w="310" w:type="pct"/>
            <w:tcBorders>
              <w:top w:val="single" w:sz="2" w:space="0" w:color="auto"/>
              <w:left w:val="single" w:sz="2" w:space="0" w:color="auto"/>
              <w:bottom w:val="single" w:sz="2" w:space="0" w:color="auto"/>
              <w:right w:val="single" w:sz="2" w:space="0" w:color="auto"/>
            </w:tcBorders>
          </w:tcPr>
          <w:p w14:paraId="6246452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3CD6F5A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1D99F7E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36C75D23"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194CDED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350E5AE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02C2974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7E334C1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10FA4C5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6D4FBBD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val="restart"/>
            <w:tcBorders>
              <w:top w:val="single" w:sz="4" w:space="0" w:color="auto"/>
              <w:left w:val="single" w:sz="2" w:space="0" w:color="auto"/>
              <w:right w:val="single" w:sz="2" w:space="0" w:color="auto"/>
            </w:tcBorders>
          </w:tcPr>
          <w:p w14:paraId="26E5E1D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val="restart"/>
            <w:tcBorders>
              <w:top w:val="single" w:sz="4" w:space="0" w:color="auto"/>
              <w:left w:val="single" w:sz="2" w:space="0" w:color="auto"/>
              <w:right w:val="single" w:sz="2" w:space="0" w:color="auto"/>
            </w:tcBorders>
          </w:tcPr>
          <w:p w14:paraId="5C162B41"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5DC94FF0"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10284C2F" w14:textId="77777777" w:rsidR="00954611" w:rsidRPr="00954611" w:rsidRDefault="00954611" w:rsidP="00954611">
            <w:pPr>
              <w:widowControl/>
              <w:autoSpaceDE/>
              <w:autoSpaceDN/>
              <w:adjustRightInd/>
              <w:ind w:left="67"/>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инвалиды и семьи, имеющие детей-инвалидов</w:t>
            </w:r>
          </w:p>
        </w:tc>
        <w:tc>
          <w:tcPr>
            <w:tcW w:w="310" w:type="pct"/>
            <w:tcBorders>
              <w:top w:val="single" w:sz="2" w:space="0" w:color="auto"/>
              <w:left w:val="single" w:sz="2" w:space="0" w:color="auto"/>
              <w:bottom w:val="single" w:sz="2" w:space="0" w:color="auto"/>
              <w:right w:val="single" w:sz="2" w:space="0" w:color="auto"/>
            </w:tcBorders>
          </w:tcPr>
          <w:p w14:paraId="74FF502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01B216E0"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28243FD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11B27C0C"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074D876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4450CA0B"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6A63EE5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16BBAAD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3894EFA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44BA26A4"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right w:val="single" w:sz="2" w:space="0" w:color="auto"/>
            </w:tcBorders>
          </w:tcPr>
          <w:p w14:paraId="34694708"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45D6D57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DE178D" w:rsidRPr="00954611" w14:paraId="7712400A" w14:textId="77777777" w:rsidTr="00DE178D">
        <w:tc>
          <w:tcPr>
            <w:tcW w:w="3762" w:type="pct"/>
            <w:gridSpan w:val="13"/>
            <w:tcBorders>
              <w:top w:val="single" w:sz="2" w:space="0" w:color="auto"/>
              <w:left w:val="single" w:sz="2" w:space="0" w:color="auto"/>
              <w:bottom w:val="single" w:sz="2" w:space="0" w:color="auto"/>
              <w:right w:val="single" w:sz="2" w:space="0" w:color="auto"/>
            </w:tcBorders>
          </w:tcPr>
          <w:p w14:paraId="1C2CE1C2" w14:textId="6E8DCD8E" w:rsidR="00DE178D" w:rsidRPr="00954611" w:rsidRDefault="00DE178D" w:rsidP="00DE178D">
            <w:pPr>
              <w:widowControl/>
              <w:autoSpaceDE/>
              <w:autoSpaceDN/>
              <w:adjustRightInd/>
              <w:rPr>
                <w:rFonts w:ascii="Times New Roman" w:eastAsia="Times New Roman" w:hAnsi="Times New Roman" w:cs="Times New Roman"/>
                <w:sz w:val="22"/>
                <w:szCs w:val="22"/>
              </w:rPr>
            </w:pPr>
            <w:r w:rsidRPr="00DE178D">
              <w:rPr>
                <w:rFonts w:ascii="Times New Roman" w:hAnsi="Times New Roman" w:cs="Times New Roman"/>
                <w:color w:val="000000"/>
                <w:sz w:val="24"/>
                <w:szCs w:val="24"/>
              </w:rPr>
              <w:lastRenderedPageBreak/>
              <w:t>&lt;</w:t>
            </w:r>
            <w:r>
              <w:rPr>
                <w:rFonts w:ascii="Times New Roman" w:hAnsi="Times New Roman" w:cs="Times New Roman"/>
                <w:color w:val="000000"/>
                <w:sz w:val="24"/>
                <w:szCs w:val="24"/>
              </w:rPr>
              <w:t>строка исключена</w:t>
            </w:r>
            <w:r w:rsidRPr="00DE178D">
              <w:rPr>
                <w:rFonts w:ascii="Times New Roman" w:hAnsi="Times New Roman" w:cs="Times New Roman"/>
                <w:color w:val="000000"/>
                <w:sz w:val="24"/>
                <w:szCs w:val="24"/>
              </w:rPr>
              <w:t xml:space="preserve"> согласно постановлению Правительства области от 17.12.2015 № 1354-п&gt;</w:t>
            </w:r>
          </w:p>
        </w:tc>
        <w:tc>
          <w:tcPr>
            <w:tcW w:w="620" w:type="pct"/>
            <w:gridSpan w:val="2"/>
            <w:vMerge/>
            <w:tcBorders>
              <w:left w:val="single" w:sz="2" w:space="0" w:color="auto"/>
              <w:right w:val="single" w:sz="2" w:space="0" w:color="auto"/>
            </w:tcBorders>
          </w:tcPr>
          <w:p w14:paraId="00DD9BE8" w14:textId="77777777" w:rsidR="00DE178D" w:rsidRPr="00954611" w:rsidRDefault="00DE178D"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right w:val="single" w:sz="2" w:space="0" w:color="auto"/>
            </w:tcBorders>
          </w:tcPr>
          <w:p w14:paraId="50B2D13F" w14:textId="77777777" w:rsidR="00DE178D" w:rsidRPr="00954611" w:rsidRDefault="00DE178D"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3DE0174D" w14:textId="77777777" w:rsidTr="00954611">
        <w:tc>
          <w:tcPr>
            <w:tcW w:w="621" w:type="pct"/>
            <w:tcBorders>
              <w:top w:val="single" w:sz="2" w:space="0" w:color="auto"/>
              <w:left w:val="single" w:sz="2" w:space="0" w:color="auto"/>
              <w:bottom w:val="single" w:sz="2" w:space="0" w:color="auto"/>
              <w:right w:val="single" w:sz="2" w:space="0" w:color="auto"/>
            </w:tcBorders>
            <w:hideMark/>
          </w:tcPr>
          <w:p w14:paraId="122FC95B" w14:textId="77777777" w:rsidR="00954611" w:rsidRPr="00954611" w:rsidRDefault="00954611" w:rsidP="00954611">
            <w:pPr>
              <w:widowControl/>
              <w:autoSpaceDE/>
              <w:autoSpaceDN/>
              <w:adjustRightInd/>
              <w:ind w:left="68"/>
              <w:rPr>
                <w:rFonts w:ascii="Times New Roman" w:eastAsia="Times New Roman" w:hAnsi="Times New Roman" w:cs="Times New Roman"/>
                <w:sz w:val="22"/>
                <w:szCs w:val="22"/>
              </w:rPr>
            </w:pPr>
            <w:r w:rsidRPr="00954611">
              <w:rPr>
                <w:rFonts w:ascii="Times New Roman" w:eastAsia="Times New Roman" w:hAnsi="Times New Roman" w:cs="Times New Roman"/>
                <w:sz w:val="22"/>
                <w:szCs w:val="22"/>
              </w:rPr>
              <w:t>Итого</w:t>
            </w:r>
          </w:p>
        </w:tc>
        <w:tc>
          <w:tcPr>
            <w:tcW w:w="310" w:type="pct"/>
            <w:tcBorders>
              <w:top w:val="single" w:sz="2" w:space="0" w:color="auto"/>
              <w:left w:val="single" w:sz="2" w:space="0" w:color="auto"/>
              <w:bottom w:val="single" w:sz="2" w:space="0" w:color="auto"/>
              <w:right w:val="single" w:sz="2" w:space="0" w:color="auto"/>
            </w:tcBorders>
          </w:tcPr>
          <w:p w14:paraId="4E4C55F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75" w:type="pct"/>
            <w:tcBorders>
              <w:top w:val="single" w:sz="2" w:space="0" w:color="auto"/>
              <w:left w:val="single" w:sz="2" w:space="0" w:color="auto"/>
              <w:bottom w:val="single" w:sz="2" w:space="0" w:color="auto"/>
              <w:right w:val="single" w:sz="2" w:space="0" w:color="auto"/>
            </w:tcBorders>
          </w:tcPr>
          <w:p w14:paraId="618BB20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7" w:type="pct"/>
            <w:tcBorders>
              <w:top w:val="single" w:sz="2" w:space="0" w:color="auto"/>
              <w:left w:val="single" w:sz="2" w:space="0" w:color="auto"/>
              <w:bottom w:val="single" w:sz="2" w:space="0" w:color="auto"/>
              <w:right w:val="single" w:sz="2" w:space="0" w:color="auto"/>
            </w:tcBorders>
          </w:tcPr>
          <w:p w14:paraId="4738F488"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7" w:type="pct"/>
            <w:tcBorders>
              <w:top w:val="single" w:sz="2" w:space="0" w:color="auto"/>
              <w:left w:val="single" w:sz="2" w:space="0" w:color="auto"/>
              <w:bottom w:val="single" w:sz="2" w:space="0" w:color="auto"/>
              <w:right w:val="single" w:sz="2" w:space="0" w:color="auto"/>
            </w:tcBorders>
          </w:tcPr>
          <w:p w14:paraId="6F09DE4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7" w:type="pct"/>
            <w:tcBorders>
              <w:top w:val="single" w:sz="2" w:space="0" w:color="auto"/>
              <w:left w:val="single" w:sz="2" w:space="0" w:color="auto"/>
              <w:bottom w:val="single" w:sz="2" w:space="0" w:color="auto"/>
              <w:right w:val="single" w:sz="2" w:space="0" w:color="auto"/>
            </w:tcBorders>
          </w:tcPr>
          <w:p w14:paraId="68A0E73D"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11" w:type="pct"/>
            <w:gridSpan w:val="2"/>
            <w:tcBorders>
              <w:top w:val="single" w:sz="2" w:space="0" w:color="auto"/>
              <w:left w:val="single" w:sz="2" w:space="0" w:color="auto"/>
              <w:bottom w:val="single" w:sz="2" w:space="0" w:color="auto"/>
              <w:right w:val="single" w:sz="2" w:space="0" w:color="auto"/>
            </w:tcBorders>
          </w:tcPr>
          <w:p w14:paraId="7FD3F7D5"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28" w:type="pct"/>
            <w:tcBorders>
              <w:top w:val="single" w:sz="2" w:space="0" w:color="auto"/>
              <w:left w:val="single" w:sz="2" w:space="0" w:color="auto"/>
              <w:bottom w:val="single" w:sz="2" w:space="0" w:color="auto"/>
              <w:right w:val="single" w:sz="2" w:space="0" w:color="auto"/>
            </w:tcBorders>
          </w:tcPr>
          <w:p w14:paraId="01D79D1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35" w:type="pct"/>
            <w:tcBorders>
              <w:top w:val="single" w:sz="2" w:space="0" w:color="auto"/>
              <w:left w:val="single" w:sz="2" w:space="0" w:color="auto"/>
              <w:bottom w:val="single" w:sz="2" w:space="0" w:color="auto"/>
              <w:right w:val="single" w:sz="2" w:space="0" w:color="auto"/>
            </w:tcBorders>
          </w:tcPr>
          <w:p w14:paraId="47B1643A"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292" w:type="pct"/>
            <w:gridSpan w:val="2"/>
            <w:tcBorders>
              <w:top w:val="single" w:sz="2" w:space="0" w:color="auto"/>
              <w:left w:val="single" w:sz="2" w:space="0" w:color="auto"/>
              <w:bottom w:val="single" w:sz="2" w:space="0" w:color="auto"/>
              <w:right w:val="single" w:sz="2" w:space="0" w:color="auto"/>
            </w:tcBorders>
          </w:tcPr>
          <w:p w14:paraId="7B5ED0B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309" w:type="pct"/>
            <w:tcBorders>
              <w:top w:val="single" w:sz="2" w:space="0" w:color="auto"/>
              <w:left w:val="single" w:sz="2" w:space="0" w:color="auto"/>
              <w:bottom w:val="single" w:sz="2" w:space="0" w:color="auto"/>
              <w:right w:val="single" w:sz="2" w:space="0" w:color="auto"/>
            </w:tcBorders>
          </w:tcPr>
          <w:p w14:paraId="7F7B31C2"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20" w:type="pct"/>
            <w:gridSpan w:val="2"/>
            <w:vMerge/>
            <w:tcBorders>
              <w:left w:val="single" w:sz="2" w:space="0" w:color="auto"/>
              <w:bottom w:val="single" w:sz="2" w:space="0" w:color="auto"/>
              <w:right w:val="single" w:sz="2" w:space="0" w:color="auto"/>
            </w:tcBorders>
          </w:tcPr>
          <w:p w14:paraId="3430E1C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618" w:type="pct"/>
            <w:gridSpan w:val="2"/>
            <w:vMerge/>
            <w:tcBorders>
              <w:left w:val="single" w:sz="2" w:space="0" w:color="auto"/>
              <w:bottom w:val="single" w:sz="2" w:space="0" w:color="auto"/>
              <w:right w:val="single" w:sz="2" w:space="0" w:color="auto"/>
            </w:tcBorders>
          </w:tcPr>
          <w:p w14:paraId="52526456"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r w:rsidR="00954611" w:rsidRPr="00954611" w14:paraId="502C1FBF" w14:textId="77777777" w:rsidTr="00954611">
        <w:trPr>
          <w:gridAfter w:val="1"/>
          <w:wAfter w:w="10" w:type="pct"/>
        </w:trPr>
        <w:tc>
          <w:tcPr>
            <w:tcW w:w="621" w:type="pct"/>
            <w:tcMar>
              <w:top w:w="0" w:type="dxa"/>
              <w:left w:w="105" w:type="dxa"/>
              <w:bottom w:w="0" w:type="dxa"/>
              <w:right w:w="105" w:type="dxa"/>
            </w:tcMar>
          </w:tcPr>
          <w:p w14:paraId="58EAB991" w14:textId="77777777" w:rsidR="00954611" w:rsidRPr="00954611" w:rsidRDefault="00954611" w:rsidP="00954611">
            <w:pPr>
              <w:widowControl/>
              <w:autoSpaceDE/>
              <w:autoSpaceDN/>
              <w:adjustRightInd/>
              <w:ind w:firstLine="720"/>
              <w:rPr>
                <w:rFonts w:ascii="Times New Roman" w:eastAsia="Times New Roman" w:hAnsi="Times New Roman" w:cs="Times New Roman"/>
                <w:sz w:val="22"/>
                <w:szCs w:val="22"/>
              </w:rPr>
            </w:pPr>
          </w:p>
        </w:tc>
        <w:tc>
          <w:tcPr>
            <w:tcW w:w="912" w:type="pct"/>
            <w:gridSpan w:val="3"/>
            <w:tcMar>
              <w:top w:w="0" w:type="dxa"/>
              <w:left w:w="105" w:type="dxa"/>
              <w:bottom w:w="0" w:type="dxa"/>
              <w:right w:w="105" w:type="dxa"/>
            </w:tcMar>
          </w:tcPr>
          <w:p w14:paraId="3FDDCC4A" w14:textId="77777777" w:rsidR="00954611" w:rsidRPr="00954611" w:rsidRDefault="00954611" w:rsidP="00954611">
            <w:pPr>
              <w:widowControl/>
              <w:autoSpaceDE/>
              <w:autoSpaceDN/>
              <w:adjustRightInd/>
              <w:ind w:firstLine="720"/>
              <w:rPr>
                <w:rFonts w:ascii="Times New Roman" w:eastAsia="Times New Roman" w:hAnsi="Times New Roman" w:cs="Times New Roman"/>
                <w:sz w:val="22"/>
                <w:szCs w:val="22"/>
              </w:rPr>
            </w:pPr>
          </w:p>
        </w:tc>
        <w:tc>
          <w:tcPr>
            <w:tcW w:w="803" w:type="pct"/>
            <w:gridSpan w:val="3"/>
            <w:tcMar>
              <w:top w:w="0" w:type="dxa"/>
              <w:left w:w="105" w:type="dxa"/>
              <w:bottom w:w="0" w:type="dxa"/>
              <w:right w:w="105" w:type="dxa"/>
            </w:tcMar>
          </w:tcPr>
          <w:p w14:paraId="3AF2F9D7"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877" w:type="pct"/>
            <w:gridSpan w:val="4"/>
            <w:tcMar>
              <w:top w:w="0" w:type="dxa"/>
              <w:left w:w="105" w:type="dxa"/>
              <w:bottom w:w="0" w:type="dxa"/>
              <w:right w:w="105" w:type="dxa"/>
            </w:tcMar>
          </w:tcPr>
          <w:p w14:paraId="16678779"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884" w:type="pct"/>
            <w:gridSpan w:val="3"/>
          </w:tcPr>
          <w:p w14:paraId="1CC4E2AF"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c>
          <w:tcPr>
            <w:tcW w:w="893" w:type="pct"/>
            <w:gridSpan w:val="2"/>
          </w:tcPr>
          <w:p w14:paraId="4839101E" w14:textId="77777777" w:rsidR="00954611" w:rsidRPr="00954611" w:rsidRDefault="00954611" w:rsidP="00954611">
            <w:pPr>
              <w:widowControl/>
              <w:autoSpaceDE/>
              <w:autoSpaceDN/>
              <w:adjustRightInd/>
              <w:ind w:firstLine="720"/>
              <w:jc w:val="center"/>
              <w:rPr>
                <w:rFonts w:ascii="Times New Roman" w:eastAsia="Times New Roman" w:hAnsi="Times New Roman" w:cs="Times New Roman"/>
                <w:sz w:val="22"/>
                <w:szCs w:val="22"/>
              </w:rPr>
            </w:pPr>
          </w:p>
        </w:tc>
      </w:tr>
    </w:tbl>
    <w:p w14:paraId="47CABBDA" w14:textId="77777777" w:rsidR="00954611" w:rsidRPr="00954611" w:rsidRDefault="00954611" w:rsidP="00954611">
      <w:pPr>
        <w:widowControl/>
        <w:tabs>
          <w:tab w:val="left" w:pos="709"/>
        </w:tabs>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«___»____________20__г.</w:t>
      </w:r>
    </w:p>
    <w:p w14:paraId="47956F63" w14:textId="77777777" w:rsidR="00954611" w:rsidRPr="00954611" w:rsidRDefault="00954611" w:rsidP="00954611">
      <w:pPr>
        <w:widowControl/>
        <w:tabs>
          <w:tab w:val="left" w:pos="709"/>
        </w:tabs>
        <w:ind w:firstLine="709"/>
        <w:rPr>
          <w:rFonts w:ascii="Times New Roman" w:eastAsia="Times New Roman" w:hAnsi="Times New Roman" w:cs="Times New Roman"/>
          <w:sz w:val="10"/>
          <w:szCs w:val="10"/>
        </w:rPr>
      </w:pPr>
    </w:p>
    <w:p w14:paraId="4ADF16F6" w14:textId="77777777" w:rsidR="00954611" w:rsidRPr="00954611" w:rsidRDefault="00954611" w:rsidP="00954611">
      <w:pPr>
        <w:widowControl/>
        <w:tabs>
          <w:tab w:val="left" w:pos="709"/>
        </w:tabs>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Глава администрации муниципального</w:t>
      </w:r>
    </w:p>
    <w:p w14:paraId="6B80A7B7" w14:textId="77777777" w:rsidR="00954611" w:rsidRPr="00954611" w:rsidRDefault="00954611" w:rsidP="00954611">
      <w:pPr>
        <w:widowControl/>
        <w:autoSpaceDE/>
        <w:autoSpaceDN/>
        <w:adjustRightInd/>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района (городского округа) области                 ______________                ___________________________</w:t>
      </w:r>
    </w:p>
    <w:p w14:paraId="41AF1B34" w14:textId="77777777" w:rsidR="00954611" w:rsidRDefault="00954611" w:rsidP="00954611">
      <w:pPr>
        <w:widowControl/>
        <w:ind w:firstLine="709"/>
        <w:jc w:val="both"/>
        <w:rPr>
          <w:rFonts w:ascii="Times New Roman" w:eastAsia="Times New Roman" w:hAnsi="Times New Roman" w:cs="Times New Roman"/>
          <w:sz w:val="24"/>
          <w:szCs w:val="24"/>
        </w:rPr>
      </w:pPr>
      <w:r w:rsidRPr="00954611">
        <w:rPr>
          <w:rFonts w:ascii="Times New Roman" w:eastAsia="Times New Roman" w:hAnsi="Times New Roman" w:cs="Times New Roman"/>
          <w:sz w:val="24"/>
          <w:szCs w:val="24"/>
        </w:rPr>
        <w:t xml:space="preserve">                                                                                      (подпись)                                        (расшифровка подписи)</w:t>
      </w:r>
    </w:p>
    <w:p w14:paraId="2003B0D0" w14:textId="77777777" w:rsidR="00E840CC" w:rsidRPr="00954611" w:rsidRDefault="00E840CC" w:rsidP="00954611">
      <w:pPr>
        <w:widowControl/>
        <w:ind w:firstLine="709"/>
        <w:jc w:val="both"/>
        <w:rPr>
          <w:rFonts w:ascii="Times New Roman" w:eastAsia="Calibri" w:hAnsi="Times New Roman" w:cs="Times New Roman"/>
          <w:sz w:val="28"/>
          <w:szCs w:val="28"/>
          <w:lang w:eastAsia="en-US"/>
        </w:rPr>
      </w:pPr>
    </w:p>
    <w:p w14:paraId="75B3802A" w14:textId="77777777" w:rsidR="00954611" w:rsidRPr="00954611" w:rsidRDefault="00954611" w:rsidP="00954611">
      <w:pPr>
        <w:widowControl/>
        <w:ind w:firstLine="709"/>
        <w:jc w:val="both"/>
        <w:rPr>
          <w:rFonts w:ascii="Times New Roman" w:eastAsia="Calibri" w:hAnsi="Times New Roman" w:cs="Times New Roman"/>
          <w:sz w:val="28"/>
          <w:szCs w:val="28"/>
          <w:lang w:eastAsia="en-US"/>
        </w:rPr>
        <w:sectPr w:rsidR="00954611" w:rsidRPr="00954611" w:rsidSect="00E77425">
          <w:pgSz w:w="16838" w:h="11906" w:orient="landscape"/>
          <w:pgMar w:top="1702" w:right="1134" w:bottom="567" w:left="1134" w:header="709" w:footer="709" w:gutter="0"/>
          <w:cols w:space="708"/>
          <w:titlePg/>
          <w:docGrid w:linePitch="360"/>
        </w:sectPr>
      </w:pPr>
    </w:p>
    <w:p w14:paraId="198061D6" w14:textId="77777777" w:rsidR="00E840CC" w:rsidRPr="00E840CC" w:rsidRDefault="00E840CC" w:rsidP="00E840CC">
      <w:pPr>
        <w:widowControl/>
        <w:autoSpaceDE/>
        <w:autoSpaceDN/>
        <w:adjustRightInd/>
        <w:ind w:left="6521" w:right="-1"/>
        <w:contextualSpacing/>
        <w:jc w:val="both"/>
        <w:rPr>
          <w:rFonts w:ascii="Times New Roman" w:eastAsia="Times New Roman" w:hAnsi="Times New Roman" w:cs="Times New Roman"/>
          <w:sz w:val="28"/>
          <w:szCs w:val="28"/>
        </w:rPr>
      </w:pPr>
      <w:r w:rsidRPr="00E840CC">
        <w:rPr>
          <w:rFonts w:ascii="Times New Roman" w:eastAsia="Times New Roman" w:hAnsi="Times New Roman" w:cs="Times New Roman"/>
          <w:sz w:val="28"/>
          <w:szCs w:val="28"/>
        </w:rPr>
        <w:lastRenderedPageBreak/>
        <w:t>Приложение 28</w:t>
      </w:r>
    </w:p>
    <w:p w14:paraId="6D360044" w14:textId="29CC82D0" w:rsidR="00E840CC" w:rsidRPr="00E840CC" w:rsidRDefault="00E840CC" w:rsidP="00E840CC">
      <w:pPr>
        <w:widowControl/>
        <w:autoSpaceDE/>
        <w:autoSpaceDN/>
        <w:adjustRightInd/>
        <w:ind w:left="6521" w:right="-1"/>
        <w:contextualSpacing/>
        <w:jc w:val="both"/>
        <w:rPr>
          <w:rFonts w:ascii="Times New Roman" w:eastAsia="Times New Roman" w:hAnsi="Times New Roman" w:cs="Times New Roman"/>
          <w:sz w:val="28"/>
          <w:szCs w:val="28"/>
        </w:rPr>
      </w:pPr>
      <w:r w:rsidRPr="00E840CC">
        <w:rPr>
          <w:rFonts w:ascii="Times New Roman" w:eastAsia="Times New Roman" w:hAnsi="Times New Roman" w:cs="Times New Roman"/>
          <w:sz w:val="28"/>
          <w:szCs w:val="28"/>
        </w:rPr>
        <w:t>к Программе</w:t>
      </w:r>
    </w:p>
    <w:p w14:paraId="44979EE9" w14:textId="77777777" w:rsidR="00B05009" w:rsidRDefault="00D430E4" w:rsidP="00E840CC">
      <w:pPr>
        <w:widowControl/>
        <w:autoSpaceDE/>
        <w:autoSpaceDN/>
        <w:adjustRightInd/>
        <w:ind w:right="-1"/>
        <w:contextualSpacing/>
        <w:jc w:val="right"/>
        <w:rPr>
          <w:rFonts w:ascii="Times New Roman" w:eastAsia="Times New Roman" w:hAnsi="Times New Roman" w:cs="Times New Roman"/>
          <w:sz w:val="28"/>
          <w:szCs w:val="28"/>
        </w:rPr>
      </w:pPr>
      <w:r w:rsidRPr="00D430E4">
        <w:rPr>
          <w:rFonts w:ascii="Times New Roman" w:eastAsia="Times New Roman" w:hAnsi="Times New Roman" w:cs="Times New Roman"/>
          <w:sz w:val="28"/>
          <w:szCs w:val="28"/>
        </w:rPr>
        <w:t>&lt;в ред. постановлени</w:t>
      </w:r>
      <w:r w:rsidR="00983BBE">
        <w:rPr>
          <w:rFonts w:ascii="Times New Roman" w:eastAsia="Times New Roman" w:hAnsi="Times New Roman" w:cs="Times New Roman"/>
          <w:sz w:val="28"/>
          <w:szCs w:val="28"/>
        </w:rPr>
        <w:t>й</w:t>
      </w:r>
      <w:r w:rsidRPr="00D430E4">
        <w:rPr>
          <w:rFonts w:ascii="Times New Roman" w:eastAsia="Times New Roman" w:hAnsi="Times New Roman" w:cs="Times New Roman"/>
          <w:sz w:val="28"/>
          <w:szCs w:val="28"/>
        </w:rPr>
        <w:t xml:space="preserve"> Правительства области от 01.09.2015 № 959-п</w:t>
      </w:r>
      <w:r w:rsidR="00983BBE">
        <w:rPr>
          <w:rFonts w:ascii="Times New Roman" w:eastAsia="Times New Roman" w:hAnsi="Times New Roman" w:cs="Times New Roman"/>
          <w:sz w:val="28"/>
          <w:szCs w:val="28"/>
        </w:rPr>
        <w:t xml:space="preserve">, </w:t>
      </w:r>
    </w:p>
    <w:p w14:paraId="2F016C60" w14:textId="77777777" w:rsidR="00E77425" w:rsidRDefault="00983BBE" w:rsidP="00E840CC">
      <w:pPr>
        <w:widowControl/>
        <w:autoSpaceDE/>
        <w:autoSpaceDN/>
        <w:adjustRightInd/>
        <w:ind w:right="-1"/>
        <w:contextualSpacing/>
        <w:jc w:val="right"/>
        <w:rPr>
          <w:rFonts w:ascii="Times New Roman" w:eastAsia="Times New Roman" w:hAnsi="Times New Roman" w:cs="Times New Roman"/>
          <w:sz w:val="28"/>
          <w:szCs w:val="28"/>
        </w:rPr>
      </w:pPr>
      <w:r w:rsidRPr="00983BBE">
        <w:rPr>
          <w:rFonts w:ascii="Times New Roman" w:eastAsia="Times New Roman" w:hAnsi="Times New Roman" w:cs="Times New Roman"/>
          <w:sz w:val="28"/>
          <w:szCs w:val="28"/>
        </w:rPr>
        <w:t>от 19.10.2015 № 1128-п</w:t>
      </w:r>
      <w:r w:rsidR="00B05009">
        <w:rPr>
          <w:rFonts w:ascii="Times New Roman" w:eastAsia="Times New Roman" w:hAnsi="Times New Roman" w:cs="Times New Roman"/>
          <w:sz w:val="28"/>
          <w:szCs w:val="28"/>
        </w:rPr>
        <w:t xml:space="preserve">, </w:t>
      </w:r>
      <w:r w:rsidR="00B05009" w:rsidRPr="00B05009">
        <w:rPr>
          <w:rFonts w:ascii="Times New Roman" w:eastAsia="Times New Roman" w:hAnsi="Times New Roman" w:cs="Times New Roman"/>
          <w:sz w:val="28"/>
          <w:szCs w:val="28"/>
        </w:rPr>
        <w:t>от 24.03.2016 № 301-п</w:t>
      </w:r>
      <w:r w:rsidR="00576B14">
        <w:rPr>
          <w:rFonts w:ascii="Times New Roman" w:eastAsia="Times New Roman" w:hAnsi="Times New Roman" w:cs="Times New Roman"/>
          <w:sz w:val="28"/>
          <w:szCs w:val="28"/>
        </w:rPr>
        <w:t xml:space="preserve">, </w:t>
      </w:r>
      <w:r w:rsidR="00576B14" w:rsidRPr="00576B14">
        <w:rPr>
          <w:rFonts w:ascii="Times New Roman" w:eastAsia="Times New Roman" w:hAnsi="Times New Roman" w:cs="Times New Roman"/>
          <w:sz w:val="28"/>
          <w:szCs w:val="28"/>
        </w:rPr>
        <w:t>от 22.08.2016 № 965-п</w:t>
      </w:r>
      <w:r w:rsidR="00E77425">
        <w:rPr>
          <w:rFonts w:ascii="Times New Roman" w:eastAsia="Times New Roman" w:hAnsi="Times New Roman" w:cs="Times New Roman"/>
          <w:sz w:val="28"/>
          <w:szCs w:val="28"/>
        </w:rPr>
        <w:t xml:space="preserve">, </w:t>
      </w:r>
    </w:p>
    <w:p w14:paraId="7627EB61" w14:textId="77777777" w:rsidR="004E5763" w:rsidRDefault="00E77425" w:rsidP="00E840CC">
      <w:pPr>
        <w:widowControl/>
        <w:autoSpaceDE/>
        <w:autoSpaceDN/>
        <w:adjustRightInd/>
        <w:ind w:right="-1"/>
        <w:contextualSpacing/>
        <w:jc w:val="right"/>
        <w:rPr>
          <w:rFonts w:ascii="Times New Roman" w:eastAsia="Times New Roman" w:hAnsi="Times New Roman" w:cs="Times New Roman"/>
          <w:sz w:val="28"/>
          <w:szCs w:val="28"/>
        </w:rPr>
      </w:pPr>
      <w:r w:rsidRPr="00E77425">
        <w:rPr>
          <w:rFonts w:ascii="Times New Roman" w:eastAsia="Times New Roman" w:hAnsi="Times New Roman" w:cs="Times New Roman"/>
          <w:sz w:val="28"/>
          <w:szCs w:val="28"/>
        </w:rPr>
        <w:t>от 13.12.2016 № 1286-п</w:t>
      </w:r>
      <w:r w:rsidR="004E5763">
        <w:rPr>
          <w:rFonts w:ascii="Times New Roman" w:eastAsia="Times New Roman" w:hAnsi="Times New Roman" w:cs="Times New Roman"/>
          <w:sz w:val="28"/>
          <w:szCs w:val="28"/>
        </w:rPr>
        <w:t>,</w:t>
      </w:r>
    </w:p>
    <w:p w14:paraId="1FB597EB" w14:textId="73A35870" w:rsidR="00954611" w:rsidRDefault="004E5763" w:rsidP="00E840CC">
      <w:pPr>
        <w:widowControl/>
        <w:autoSpaceDE/>
        <w:autoSpaceDN/>
        <w:adjustRightInd/>
        <w:ind w:right="-1"/>
        <w:contextualSpacing/>
        <w:jc w:val="right"/>
        <w:rPr>
          <w:rFonts w:ascii="Times New Roman" w:eastAsia="Times New Roman" w:hAnsi="Times New Roman" w:cs="Times New Roman"/>
          <w:sz w:val="28"/>
          <w:szCs w:val="28"/>
        </w:rPr>
      </w:pPr>
      <w:r w:rsidRPr="004E5763">
        <w:rPr>
          <w:rFonts w:ascii="Times New Roman" w:eastAsia="Times New Roman" w:hAnsi="Times New Roman" w:cs="Times New Roman"/>
          <w:sz w:val="28"/>
          <w:szCs w:val="28"/>
        </w:rPr>
        <w:t>от 06.04.2017 № 266-п&gt;</w:t>
      </w:r>
    </w:p>
    <w:p w14:paraId="05336704" w14:textId="77777777" w:rsidR="00E840CC" w:rsidRPr="00E840CC" w:rsidRDefault="00E840CC" w:rsidP="00E840CC">
      <w:pPr>
        <w:widowControl/>
        <w:autoSpaceDE/>
        <w:autoSpaceDN/>
        <w:adjustRightInd/>
        <w:ind w:right="-1"/>
        <w:contextualSpacing/>
        <w:jc w:val="right"/>
        <w:rPr>
          <w:rFonts w:ascii="Times New Roman" w:eastAsia="Times New Roman" w:hAnsi="Times New Roman" w:cs="Times New Roman"/>
          <w:sz w:val="28"/>
          <w:szCs w:val="28"/>
        </w:rPr>
      </w:pPr>
    </w:p>
    <w:p w14:paraId="11E12E14"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РАСПРЕДЕЛЕНИЕ</w:t>
      </w:r>
    </w:p>
    <w:p w14:paraId="06B1624D"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средств областного бюджета на условиях софинансирования</w:t>
      </w:r>
    </w:p>
    <w:p w14:paraId="5E14DDD1"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 xml:space="preserve">бюджетам муниципальных образований области </w:t>
      </w:r>
    </w:p>
    <w:p w14:paraId="618E7D74"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 xml:space="preserve">на реализацию задачи по государственной поддержке граждан, проживающих на территории Ярославской области, </w:t>
      </w:r>
    </w:p>
    <w:p w14:paraId="326FC5E0"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 xml:space="preserve">в сфере ипотечного жилищного кредитования региональной </w:t>
      </w:r>
    </w:p>
    <w:p w14:paraId="0506EA16" w14:textId="77777777" w:rsidR="00E77425" w:rsidRPr="00E77425"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 xml:space="preserve">программы «Стимулирование развития жилищного строительства </w:t>
      </w:r>
    </w:p>
    <w:p w14:paraId="0417177A" w14:textId="080BE254" w:rsidR="00954611" w:rsidRDefault="00E77425" w:rsidP="00E77425">
      <w:pPr>
        <w:widowControl/>
        <w:jc w:val="center"/>
        <w:rPr>
          <w:rFonts w:ascii="Times New Roman" w:eastAsia="Times New Roman" w:hAnsi="Times New Roman" w:cs="Times New Roman"/>
          <w:b/>
          <w:sz w:val="28"/>
          <w:szCs w:val="28"/>
          <w:lang w:eastAsia="en-US"/>
        </w:rPr>
      </w:pPr>
      <w:r w:rsidRPr="00E77425">
        <w:rPr>
          <w:rFonts w:ascii="Times New Roman" w:eastAsia="Times New Roman" w:hAnsi="Times New Roman" w:cs="Times New Roman"/>
          <w:b/>
          <w:sz w:val="28"/>
          <w:szCs w:val="28"/>
          <w:lang w:eastAsia="en-US"/>
        </w:rPr>
        <w:t>на территории Ярославской области» на 2011 – 2020 годы</w:t>
      </w:r>
    </w:p>
    <w:p w14:paraId="6ED75B8F" w14:textId="77777777" w:rsidR="004E5763" w:rsidRPr="004E5763" w:rsidRDefault="004E5763" w:rsidP="004E5763">
      <w:pPr>
        <w:widowControl/>
        <w:jc w:val="both"/>
        <w:outlineLvl w:val="0"/>
        <w:rPr>
          <w:rFonts w:ascii="Times New Roman" w:eastAsia="Times New Roman" w:hAnsi="Times New Roman" w:cs="Times New Roman"/>
          <w:szCs w:val="28"/>
          <w:lang w:eastAsia="en-US"/>
        </w:rPr>
      </w:pPr>
    </w:p>
    <w:p w14:paraId="56E0665F" w14:textId="77777777" w:rsidR="004E5763" w:rsidRPr="004E5763" w:rsidRDefault="004E5763" w:rsidP="004E5763">
      <w:pPr>
        <w:widowControl/>
        <w:ind w:firstLine="709"/>
        <w:jc w:val="right"/>
        <w:rPr>
          <w:rFonts w:ascii="Times New Roman" w:eastAsia="Times New Roman" w:hAnsi="Times New Roman" w:cs="Times New Roman"/>
          <w:sz w:val="28"/>
          <w:szCs w:val="28"/>
          <w:lang w:eastAsia="en-US"/>
        </w:rPr>
      </w:pPr>
      <w:r w:rsidRPr="004E5763">
        <w:rPr>
          <w:rFonts w:ascii="Times New Roman" w:eastAsia="Times New Roman" w:hAnsi="Times New Roman" w:cs="Times New Roman"/>
          <w:sz w:val="28"/>
          <w:szCs w:val="28"/>
          <w:lang w:eastAsia="en-US"/>
        </w:rPr>
        <w:t>(млн. руб.)</w:t>
      </w:r>
    </w:p>
    <w:tbl>
      <w:tblPr>
        <w:tblW w:w="5000" w:type="pct"/>
        <w:tblCellMar>
          <w:left w:w="75" w:type="dxa"/>
          <w:right w:w="75" w:type="dxa"/>
        </w:tblCellMar>
        <w:tblLook w:val="04A0" w:firstRow="1" w:lastRow="0" w:firstColumn="1" w:lastColumn="0" w:noHBand="0" w:noVBand="1"/>
      </w:tblPr>
      <w:tblGrid>
        <w:gridCol w:w="474"/>
        <w:gridCol w:w="2238"/>
        <w:gridCol w:w="815"/>
        <w:gridCol w:w="907"/>
        <w:gridCol w:w="905"/>
        <w:gridCol w:w="1014"/>
        <w:gridCol w:w="1075"/>
        <w:gridCol w:w="999"/>
        <w:gridCol w:w="1025"/>
      </w:tblGrid>
      <w:tr w:rsidR="004E5763" w:rsidRPr="004E5763" w14:paraId="57EF3E5B"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79C43A3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w:t>
            </w:r>
          </w:p>
          <w:p w14:paraId="77FABC9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п/п</w:t>
            </w:r>
          </w:p>
        </w:tc>
        <w:tc>
          <w:tcPr>
            <w:tcW w:w="1186" w:type="pct"/>
            <w:tcBorders>
              <w:top w:val="single" w:sz="4" w:space="0" w:color="auto"/>
              <w:left w:val="single" w:sz="4" w:space="0" w:color="auto"/>
              <w:bottom w:val="single" w:sz="4" w:space="0" w:color="auto"/>
              <w:right w:val="single" w:sz="4" w:space="0" w:color="auto"/>
            </w:tcBorders>
            <w:hideMark/>
          </w:tcPr>
          <w:p w14:paraId="692251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Наименование муниципального образования области</w:t>
            </w:r>
          </w:p>
        </w:tc>
        <w:tc>
          <w:tcPr>
            <w:tcW w:w="433" w:type="pct"/>
            <w:tcBorders>
              <w:top w:val="single" w:sz="4" w:space="0" w:color="auto"/>
              <w:left w:val="single" w:sz="4" w:space="0" w:color="auto"/>
              <w:bottom w:val="single" w:sz="4" w:space="0" w:color="auto"/>
              <w:right w:val="single" w:sz="4" w:space="0" w:color="auto"/>
            </w:tcBorders>
            <w:hideMark/>
          </w:tcPr>
          <w:p w14:paraId="64A1BCA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2011 г.</w:t>
            </w:r>
          </w:p>
        </w:tc>
        <w:tc>
          <w:tcPr>
            <w:tcW w:w="482" w:type="pct"/>
            <w:tcBorders>
              <w:top w:val="single" w:sz="4" w:space="0" w:color="auto"/>
              <w:left w:val="single" w:sz="4" w:space="0" w:color="auto"/>
              <w:bottom w:val="single" w:sz="4" w:space="0" w:color="auto"/>
              <w:right w:val="single" w:sz="4" w:space="0" w:color="auto"/>
            </w:tcBorders>
            <w:hideMark/>
          </w:tcPr>
          <w:p w14:paraId="2BCEB9C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2012 г.</w:t>
            </w:r>
          </w:p>
        </w:tc>
        <w:tc>
          <w:tcPr>
            <w:tcW w:w="481" w:type="pct"/>
            <w:tcBorders>
              <w:top w:val="single" w:sz="4" w:space="0" w:color="auto"/>
              <w:left w:val="single" w:sz="4" w:space="0" w:color="auto"/>
              <w:bottom w:val="single" w:sz="4" w:space="0" w:color="auto"/>
              <w:right w:val="single" w:sz="4" w:space="0" w:color="auto"/>
            </w:tcBorders>
            <w:hideMark/>
          </w:tcPr>
          <w:p w14:paraId="34BA6EE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2013 г.</w:t>
            </w:r>
          </w:p>
        </w:tc>
        <w:tc>
          <w:tcPr>
            <w:tcW w:w="538" w:type="pct"/>
            <w:tcBorders>
              <w:top w:val="single" w:sz="4" w:space="0" w:color="auto"/>
              <w:left w:val="single" w:sz="4" w:space="0" w:color="auto"/>
              <w:bottom w:val="single" w:sz="4" w:space="0" w:color="auto"/>
              <w:right w:val="single" w:sz="4" w:space="0" w:color="auto"/>
            </w:tcBorders>
            <w:hideMark/>
          </w:tcPr>
          <w:p w14:paraId="6F3D325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2014 г.</w:t>
            </w:r>
          </w:p>
        </w:tc>
        <w:tc>
          <w:tcPr>
            <w:tcW w:w="570" w:type="pct"/>
            <w:tcBorders>
              <w:top w:val="single" w:sz="4" w:space="0" w:color="auto"/>
              <w:left w:val="single" w:sz="4" w:space="0" w:color="auto"/>
              <w:bottom w:val="single" w:sz="4" w:space="0" w:color="auto"/>
              <w:right w:val="single" w:sz="4" w:space="0" w:color="auto"/>
            </w:tcBorders>
            <w:hideMark/>
          </w:tcPr>
          <w:p w14:paraId="19C103B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2015 г.</w:t>
            </w:r>
          </w:p>
        </w:tc>
        <w:tc>
          <w:tcPr>
            <w:tcW w:w="530" w:type="pct"/>
            <w:tcBorders>
              <w:top w:val="single" w:sz="4" w:space="0" w:color="auto"/>
              <w:left w:val="single" w:sz="4" w:space="0" w:color="auto"/>
              <w:bottom w:val="single" w:sz="4" w:space="0" w:color="auto"/>
              <w:right w:val="single" w:sz="4" w:space="0" w:color="auto"/>
            </w:tcBorders>
            <w:hideMark/>
          </w:tcPr>
          <w:p w14:paraId="1CB7F0F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2016 г.</w:t>
            </w:r>
          </w:p>
        </w:tc>
        <w:tc>
          <w:tcPr>
            <w:tcW w:w="544" w:type="pct"/>
            <w:tcBorders>
              <w:top w:val="single" w:sz="4" w:space="0" w:color="auto"/>
              <w:left w:val="single" w:sz="4" w:space="0" w:color="auto"/>
              <w:bottom w:val="single" w:sz="4" w:space="0" w:color="auto"/>
              <w:right w:val="single" w:sz="4" w:space="0" w:color="auto"/>
            </w:tcBorders>
          </w:tcPr>
          <w:p w14:paraId="57A45F7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2017 г.</w:t>
            </w:r>
          </w:p>
        </w:tc>
      </w:tr>
    </w:tbl>
    <w:p w14:paraId="10381901" w14:textId="77777777" w:rsidR="004E5763" w:rsidRPr="004E5763" w:rsidRDefault="004E5763" w:rsidP="004E5763">
      <w:pPr>
        <w:widowControl/>
        <w:autoSpaceDE/>
        <w:autoSpaceDN/>
        <w:adjustRightInd/>
        <w:ind w:firstLine="709"/>
        <w:rPr>
          <w:rFonts w:ascii="Times New Roman" w:eastAsia="Times New Roman" w:hAnsi="Times New Roman" w:cs="Calibri"/>
          <w:sz w:val="2"/>
          <w:szCs w:val="2"/>
          <w:lang w:eastAsia="en-US"/>
        </w:rPr>
      </w:pPr>
    </w:p>
    <w:tbl>
      <w:tblPr>
        <w:tblW w:w="5000" w:type="pct"/>
        <w:tblCellMar>
          <w:left w:w="75" w:type="dxa"/>
          <w:right w:w="75" w:type="dxa"/>
        </w:tblCellMar>
        <w:tblLook w:val="04A0" w:firstRow="1" w:lastRow="0" w:firstColumn="1" w:lastColumn="0" w:noHBand="0" w:noVBand="1"/>
      </w:tblPr>
      <w:tblGrid>
        <w:gridCol w:w="488"/>
        <w:gridCol w:w="2317"/>
        <w:gridCol w:w="1111"/>
        <w:gridCol w:w="772"/>
        <w:gridCol w:w="772"/>
        <w:gridCol w:w="1224"/>
        <w:gridCol w:w="772"/>
        <w:gridCol w:w="1224"/>
        <w:gridCol w:w="772"/>
      </w:tblGrid>
      <w:tr w:rsidR="004E5763" w:rsidRPr="004E5763" w14:paraId="7D185DFB" w14:textId="77777777" w:rsidTr="004E5763">
        <w:trPr>
          <w:trHeight w:val="72"/>
          <w:tblHeader/>
        </w:trPr>
        <w:tc>
          <w:tcPr>
            <w:tcW w:w="236" w:type="pct"/>
            <w:tcBorders>
              <w:top w:val="single" w:sz="4" w:space="0" w:color="auto"/>
              <w:left w:val="single" w:sz="4" w:space="0" w:color="auto"/>
              <w:bottom w:val="single" w:sz="4" w:space="0" w:color="auto"/>
              <w:right w:val="single" w:sz="4" w:space="0" w:color="auto"/>
            </w:tcBorders>
            <w:hideMark/>
          </w:tcPr>
          <w:p w14:paraId="5323FD1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w:t>
            </w:r>
          </w:p>
        </w:tc>
        <w:tc>
          <w:tcPr>
            <w:tcW w:w="1178" w:type="pct"/>
            <w:tcBorders>
              <w:top w:val="single" w:sz="4" w:space="0" w:color="auto"/>
              <w:left w:val="single" w:sz="4" w:space="0" w:color="auto"/>
              <w:bottom w:val="single" w:sz="4" w:space="0" w:color="auto"/>
              <w:right w:val="single" w:sz="4" w:space="0" w:color="auto"/>
            </w:tcBorders>
            <w:hideMark/>
          </w:tcPr>
          <w:p w14:paraId="26B0A73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w:t>
            </w:r>
          </w:p>
        </w:tc>
        <w:tc>
          <w:tcPr>
            <w:tcW w:w="442" w:type="pct"/>
            <w:tcBorders>
              <w:top w:val="single" w:sz="4" w:space="0" w:color="auto"/>
              <w:left w:val="single" w:sz="4" w:space="0" w:color="auto"/>
              <w:bottom w:val="single" w:sz="4" w:space="0" w:color="auto"/>
              <w:right w:val="single" w:sz="4" w:space="0" w:color="auto"/>
            </w:tcBorders>
            <w:hideMark/>
          </w:tcPr>
          <w:p w14:paraId="620B65E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3</w:t>
            </w:r>
          </w:p>
        </w:tc>
        <w:tc>
          <w:tcPr>
            <w:tcW w:w="481" w:type="pct"/>
            <w:tcBorders>
              <w:top w:val="single" w:sz="4" w:space="0" w:color="auto"/>
              <w:left w:val="single" w:sz="4" w:space="0" w:color="auto"/>
              <w:bottom w:val="single" w:sz="4" w:space="0" w:color="auto"/>
              <w:right w:val="single" w:sz="4" w:space="0" w:color="auto"/>
            </w:tcBorders>
            <w:hideMark/>
          </w:tcPr>
          <w:p w14:paraId="6A51645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w:t>
            </w:r>
          </w:p>
        </w:tc>
        <w:tc>
          <w:tcPr>
            <w:tcW w:w="482" w:type="pct"/>
            <w:tcBorders>
              <w:top w:val="single" w:sz="4" w:space="0" w:color="auto"/>
              <w:left w:val="single" w:sz="4" w:space="0" w:color="auto"/>
              <w:bottom w:val="single" w:sz="4" w:space="0" w:color="auto"/>
              <w:right w:val="single" w:sz="4" w:space="0" w:color="auto"/>
            </w:tcBorders>
            <w:hideMark/>
          </w:tcPr>
          <w:p w14:paraId="4F82A55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5</w:t>
            </w:r>
          </w:p>
        </w:tc>
        <w:tc>
          <w:tcPr>
            <w:tcW w:w="537" w:type="pct"/>
            <w:tcBorders>
              <w:top w:val="single" w:sz="4" w:space="0" w:color="auto"/>
              <w:left w:val="single" w:sz="4" w:space="0" w:color="auto"/>
              <w:bottom w:val="single" w:sz="4" w:space="0" w:color="auto"/>
              <w:right w:val="single" w:sz="4" w:space="0" w:color="auto"/>
            </w:tcBorders>
            <w:hideMark/>
          </w:tcPr>
          <w:p w14:paraId="620D9E4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6</w:t>
            </w:r>
          </w:p>
        </w:tc>
        <w:tc>
          <w:tcPr>
            <w:tcW w:w="570" w:type="pct"/>
            <w:tcBorders>
              <w:top w:val="single" w:sz="4" w:space="0" w:color="auto"/>
              <w:left w:val="single" w:sz="4" w:space="0" w:color="auto"/>
              <w:bottom w:val="single" w:sz="4" w:space="0" w:color="auto"/>
              <w:right w:val="single" w:sz="4" w:space="0" w:color="auto"/>
            </w:tcBorders>
            <w:hideMark/>
          </w:tcPr>
          <w:p w14:paraId="3F7DA89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w:t>
            </w:r>
          </w:p>
        </w:tc>
        <w:tc>
          <w:tcPr>
            <w:tcW w:w="529" w:type="pct"/>
            <w:tcBorders>
              <w:top w:val="single" w:sz="4" w:space="0" w:color="auto"/>
              <w:left w:val="single" w:sz="4" w:space="0" w:color="auto"/>
              <w:bottom w:val="single" w:sz="4" w:space="0" w:color="auto"/>
              <w:right w:val="single" w:sz="4" w:space="0" w:color="auto"/>
            </w:tcBorders>
            <w:hideMark/>
          </w:tcPr>
          <w:p w14:paraId="52B9756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8</w:t>
            </w:r>
          </w:p>
        </w:tc>
        <w:tc>
          <w:tcPr>
            <w:tcW w:w="545" w:type="pct"/>
            <w:tcBorders>
              <w:top w:val="single" w:sz="4" w:space="0" w:color="auto"/>
              <w:left w:val="single" w:sz="4" w:space="0" w:color="auto"/>
              <w:bottom w:val="single" w:sz="4" w:space="0" w:color="auto"/>
              <w:right w:val="single" w:sz="4" w:space="0" w:color="auto"/>
            </w:tcBorders>
          </w:tcPr>
          <w:p w14:paraId="2FDAEF3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9</w:t>
            </w:r>
          </w:p>
        </w:tc>
      </w:tr>
      <w:tr w:rsidR="004E5763" w:rsidRPr="004E5763" w14:paraId="6E1BE8B6" w14:textId="77777777" w:rsidTr="004E5763">
        <w:trPr>
          <w:trHeight w:val="50"/>
        </w:trPr>
        <w:tc>
          <w:tcPr>
            <w:tcW w:w="236" w:type="pct"/>
            <w:tcBorders>
              <w:top w:val="single" w:sz="4" w:space="0" w:color="auto"/>
              <w:left w:val="single" w:sz="4" w:space="0" w:color="auto"/>
              <w:bottom w:val="single" w:sz="4" w:space="0" w:color="auto"/>
              <w:right w:val="single" w:sz="4" w:space="0" w:color="auto"/>
            </w:tcBorders>
          </w:tcPr>
          <w:p w14:paraId="2ADA6530"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1178" w:type="pct"/>
            <w:tcBorders>
              <w:top w:val="single" w:sz="4" w:space="0" w:color="auto"/>
              <w:left w:val="single" w:sz="4" w:space="0" w:color="auto"/>
              <w:bottom w:val="single" w:sz="4" w:space="0" w:color="auto"/>
              <w:right w:val="single" w:sz="4" w:space="0" w:color="auto"/>
            </w:tcBorders>
            <w:hideMark/>
          </w:tcPr>
          <w:p w14:paraId="1768B7C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Всего</w:t>
            </w:r>
          </w:p>
          <w:p w14:paraId="275F493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single" w:sz="4" w:space="0" w:color="auto"/>
              <w:left w:val="single" w:sz="4" w:space="0" w:color="auto"/>
              <w:bottom w:val="single" w:sz="4" w:space="0" w:color="auto"/>
              <w:right w:val="single" w:sz="4" w:space="0" w:color="auto"/>
            </w:tcBorders>
            <w:hideMark/>
          </w:tcPr>
          <w:p w14:paraId="0D88FA2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29,968</w:t>
            </w:r>
          </w:p>
        </w:tc>
        <w:tc>
          <w:tcPr>
            <w:tcW w:w="481" w:type="pct"/>
            <w:tcBorders>
              <w:top w:val="single" w:sz="4" w:space="0" w:color="auto"/>
              <w:left w:val="single" w:sz="4" w:space="0" w:color="auto"/>
              <w:bottom w:val="single" w:sz="4" w:space="0" w:color="auto"/>
              <w:right w:val="single" w:sz="4" w:space="0" w:color="auto"/>
            </w:tcBorders>
            <w:hideMark/>
          </w:tcPr>
          <w:p w14:paraId="5AF294D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25,130</w:t>
            </w:r>
          </w:p>
        </w:tc>
        <w:tc>
          <w:tcPr>
            <w:tcW w:w="482" w:type="pct"/>
            <w:tcBorders>
              <w:top w:val="single" w:sz="4" w:space="0" w:color="auto"/>
              <w:left w:val="single" w:sz="4" w:space="0" w:color="auto"/>
              <w:bottom w:val="single" w:sz="4" w:space="0" w:color="auto"/>
              <w:right w:val="single" w:sz="4" w:space="0" w:color="auto"/>
            </w:tcBorders>
            <w:hideMark/>
          </w:tcPr>
          <w:p w14:paraId="27441B8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21,730</w:t>
            </w:r>
          </w:p>
        </w:tc>
        <w:tc>
          <w:tcPr>
            <w:tcW w:w="537" w:type="pct"/>
            <w:tcBorders>
              <w:top w:val="single" w:sz="4" w:space="0" w:color="auto"/>
              <w:left w:val="single" w:sz="4" w:space="0" w:color="auto"/>
              <w:bottom w:val="single" w:sz="4" w:space="0" w:color="auto"/>
              <w:right w:val="single" w:sz="4" w:space="0" w:color="auto"/>
            </w:tcBorders>
            <w:hideMark/>
          </w:tcPr>
          <w:p w14:paraId="7AE0B85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15,654758</w:t>
            </w:r>
          </w:p>
        </w:tc>
        <w:tc>
          <w:tcPr>
            <w:tcW w:w="570" w:type="pct"/>
            <w:tcBorders>
              <w:top w:val="single" w:sz="4" w:space="0" w:color="auto"/>
              <w:left w:val="single" w:sz="4" w:space="0" w:color="auto"/>
              <w:bottom w:val="single" w:sz="4" w:space="0" w:color="auto"/>
              <w:right w:val="single" w:sz="4" w:space="0" w:color="auto"/>
            </w:tcBorders>
            <w:hideMark/>
          </w:tcPr>
          <w:p w14:paraId="1A0D11E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18,437</w:t>
            </w:r>
          </w:p>
        </w:tc>
        <w:tc>
          <w:tcPr>
            <w:tcW w:w="529" w:type="pct"/>
            <w:tcBorders>
              <w:top w:val="single" w:sz="4" w:space="0" w:color="auto"/>
              <w:left w:val="single" w:sz="4" w:space="0" w:color="auto"/>
              <w:bottom w:val="single" w:sz="4" w:space="0" w:color="auto"/>
              <w:right w:val="single" w:sz="4" w:space="0" w:color="auto"/>
            </w:tcBorders>
            <w:hideMark/>
          </w:tcPr>
          <w:p w14:paraId="027500E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9,2611304</w:t>
            </w:r>
          </w:p>
        </w:tc>
        <w:tc>
          <w:tcPr>
            <w:tcW w:w="545" w:type="pct"/>
            <w:tcBorders>
              <w:top w:val="single" w:sz="4" w:space="0" w:color="auto"/>
              <w:left w:val="single" w:sz="4" w:space="0" w:color="auto"/>
              <w:bottom w:val="single" w:sz="4" w:space="0" w:color="auto"/>
              <w:right w:val="single" w:sz="4" w:space="0" w:color="auto"/>
            </w:tcBorders>
          </w:tcPr>
          <w:p w14:paraId="5DB1191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5,2171</w:t>
            </w:r>
          </w:p>
        </w:tc>
      </w:tr>
      <w:tr w:rsidR="004E5763" w:rsidRPr="004E5763" w14:paraId="163338C6"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3FBB73C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w:t>
            </w:r>
          </w:p>
        </w:tc>
        <w:tc>
          <w:tcPr>
            <w:tcW w:w="1178" w:type="pct"/>
            <w:tcBorders>
              <w:top w:val="single" w:sz="4" w:space="0" w:color="auto"/>
              <w:left w:val="single" w:sz="4" w:space="0" w:color="auto"/>
              <w:bottom w:val="single" w:sz="4" w:space="0" w:color="auto"/>
              <w:right w:val="single" w:sz="4" w:space="0" w:color="auto"/>
            </w:tcBorders>
            <w:hideMark/>
          </w:tcPr>
          <w:p w14:paraId="15561F5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Городской округ</w:t>
            </w:r>
          </w:p>
          <w:p w14:paraId="23FC47D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 Ярославль</w:t>
            </w:r>
          </w:p>
        </w:tc>
        <w:tc>
          <w:tcPr>
            <w:tcW w:w="442" w:type="pct"/>
            <w:tcBorders>
              <w:top w:val="single" w:sz="4" w:space="0" w:color="auto"/>
              <w:left w:val="single" w:sz="4" w:space="0" w:color="auto"/>
              <w:bottom w:val="single" w:sz="4" w:space="0" w:color="auto"/>
              <w:right w:val="single" w:sz="4" w:space="0" w:color="auto"/>
            </w:tcBorders>
            <w:hideMark/>
          </w:tcPr>
          <w:p w14:paraId="205C955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20,219652</w:t>
            </w:r>
          </w:p>
        </w:tc>
        <w:tc>
          <w:tcPr>
            <w:tcW w:w="481" w:type="pct"/>
            <w:tcBorders>
              <w:top w:val="single" w:sz="4" w:space="0" w:color="auto"/>
              <w:left w:val="single" w:sz="4" w:space="0" w:color="auto"/>
              <w:bottom w:val="single" w:sz="4" w:space="0" w:color="auto"/>
              <w:right w:val="single" w:sz="4" w:space="0" w:color="auto"/>
            </w:tcBorders>
            <w:hideMark/>
          </w:tcPr>
          <w:p w14:paraId="1AD8FD3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10,411</w:t>
            </w:r>
          </w:p>
        </w:tc>
        <w:tc>
          <w:tcPr>
            <w:tcW w:w="482" w:type="pct"/>
            <w:tcBorders>
              <w:top w:val="single" w:sz="4" w:space="0" w:color="auto"/>
              <w:left w:val="single" w:sz="4" w:space="0" w:color="auto"/>
              <w:bottom w:val="single" w:sz="4" w:space="0" w:color="auto"/>
              <w:right w:val="single" w:sz="4" w:space="0" w:color="auto"/>
            </w:tcBorders>
            <w:hideMark/>
          </w:tcPr>
          <w:p w14:paraId="1177416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4,775</w:t>
            </w:r>
          </w:p>
        </w:tc>
        <w:tc>
          <w:tcPr>
            <w:tcW w:w="537" w:type="pct"/>
            <w:tcBorders>
              <w:top w:val="single" w:sz="4" w:space="0" w:color="auto"/>
              <w:left w:val="single" w:sz="4" w:space="0" w:color="auto"/>
              <w:bottom w:val="single" w:sz="4" w:space="0" w:color="auto"/>
              <w:right w:val="single" w:sz="4" w:space="0" w:color="auto"/>
            </w:tcBorders>
            <w:hideMark/>
          </w:tcPr>
          <w:p w14:paraId="27151A7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2,46802348</w:t>
            </w:r>
          </w:p>
        </w:tc>
        <w:tc>
          <w:tcPr>
            <w:tcW w:w="570" w:type="pct"/>
            <w:tcBorders>
              <w:top w:val="single" w:sz="4" w:space="0" w:color="auto"/>
              <w:left w:val="single" w:sz="4" w:space="0" w:color="auto"/>
              <w:bottom w:val="single" w:sz="4" w:space="0" w:color="auto"/>
              <w:right w:val="single" w:sz="4" w:space="0" w:color="auto"/>
            </w:tcBorders>
            <w:hideMark/>
          </w:tcPr>
          <w:p w14:paraId="6FA5C98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4,279</w:t>
            </w:r>
          </w:p>
        </w:tc>
        <w:tc>
          <w:tcPr>
            <w:tcW w:w="529" w:type="pct"/>
            <w:tcBorders>
              <w:top w:val="single" w:sz="4" w:space="0" w:color="auto"/>
              <w:left w:val="single" w:sz="4" w:space="0" w:color="auto"/>
              <w:bottom w:val="single" w:sz="4" w:space="0" w:color="auto"/>
              <w:right w:val="single" w:sz="4" w:space="0" w:color="auto"/>
            </w:tcBorders>
            <w:hideMark/>
          </w:tcPr>
          <w:p w14:paraId="46305E7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0,95534134</w:t>
            </w:r>
          </w:p>
        </w:tc>
        <w:tc>
          <w:tcPr>
            <w:tcW w:w="545" w:type="pct"/>
            <w:tcBorders>
              <w:top w:val="single" w:sz="4" w:space="0" w:color="auto"/>
              <w:left w:val="single" w:sz="4" w:space="0" w:color="auto"/>
              <w:bottom w:val="single" w:sz="4" w:space="0" w:color="auto"/>
              <w:right w:val="single" w:sz="4" w:space="0" w:color="auto"/>
            </w:tcBorders>
          </w:tcPr>
          <w:p w14:paraId="48A5A8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0,5984</w:t>
            </w:r>
          </w:p>
        </w:tc>
      </w:tr>
      <w:tr w:rsidR="004E5763" w:rsidRPr="004E5763" w14:paraId="6677E95A"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4615C1E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2.</w:t>
            </w:r>
          </w:p>
        </w:tc>
        <w:tc>
          <w:tcPr>
            <w:tcW w:w="1178" w:type="pct"/>
            <w:tcBorders>
              <w:top w:val="single" w:sz="4" w:space="0" w:color="auto"/>
              <w:left w:val="single" w:sz="4" w:space="0" w:color="auto"/>
              <w:bottom w:val="single" w:sz="4" w:space="0" w:color="auto"/>
              <w:right w:val="single" w:sz="4" w:space="0" w:color="auto"/>
            </w:tcBorders>
            <w:hideMark/>
          </w:tcPr>
          <w:p w14:paraId="4BBC505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Городской округ</w:t>
            </w:r>
          </w:p>
          <w:p w14:paraId="12633E3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 Рыбинск</w:t>
            </w:r>
          </w:p>
        </w:tc>
        <w:tc>
          <w:tcPr>
            <w:tcW w:w="442" w:type="pct"/>
            <w:tcBorders>
              <w:top w:val="single" w:sz="4" w:space="0" w:color="auto"/>
              <w:left w:val="single" w:sz="4" w:space="0" w:color="auto"/>
              <w:bottom w:val="single" w:sz="4" w:space="0" w:color="auto"/>
              <w:right w:val="single" w:sz="4" w:space="0" w:color="auto"/>
            </w:tcBorders>
            <w:hideMark/>
          </w:tcPr>
          <w:p w14:paraId="0456ED0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7,0833</w:t>
            </w:r>
          </w:p>
        </w:tc>
        <w:tc>
          <w:tcPr>
            <w:tcW w:w="481" w:type="pct"/>
            <w:tcBorders>
              <w:top w:val="single" w:sz="4" w:space="0" w:color="auto"/>
              <w:left w:val="single" w:sz="4" w:space="0" w:color="auto"/>
              <w:bottom w:val="single" w:sz="4" w:space="0" w:color="auto"/>
              <w:right w:val="single" w:sz="4" w:space="0" w:color="auto"/>
            </w:tcBorders>
            <w:hideMark/>
          </w:tcPr>
          <w:p w14:paraId="15CFAA4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7,090</w:t>
            </w:r>
          </w:p>
        </w:tc>
        <w:tc>
          <w:tcPr>
            <w:tcW w:w="482" w:type="pct"/>
            <w:tcBorders>
              <w:top w:val="single" w:sz="4" w:space="0" w:color="auto"/>
              <w:left w:val="single" w:sz="4" w:space="0" w:color="auto"/>
              <w:bottom w:val="single" w:sz="4" w:space="0" w:color="auto"/>
              <w:right w:val="single" w:sz="4" w:space="0" w:color="auto"/>
            </w:tcBorders>
            <w:hideMark/>
          </w:tcPr>
          <w:p w14:paraId="5AC3B73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12,557</w:t>
            </w:r>
          </w:p>
        </w:tc>
        <w:tc>
          <w:tcPr>
            <w:tcW w:w="537" w:type="pct"/>
            <w:tcBorders>
              <w:top w:val="single" w:sz="4" w:space="0" w:color="auto"/>
              <w:left w:val="single" w:sz="4" w:space="0" w:color="auto"/>
              <w:bottom w:val="single" w:sz="4" w:space="0" w:color="auto"/>
              <w:right w:val="single" w:sz="4" w:space="0" w:color="auto"/>
            </w:tcBorders>
            <w:hideMark/>
          </w:tcPr>
          <w:p w14:paraId="2157870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8,900</w:t>
            </w:r>
          </w:p>
        </w:tc>
        <w:tc>
          <w:tcPr>
            <w:tcW w:w="570" w:type="pct"/>
            <w:tcBorders>
              <w:top w:val="single" w:sz="4" w:space="0" w:color="auto"/>
              <w:left w:val="single" w:sz="4" w:space="0" w:color="auto"/>
              <w:bottom w:val="single" w:sz="4" w:space="0" w:color="auto"/>
              <w:right w:val="single" w:sz="4" w:space="0" w:color="auto"/>
            </w:tcBorders>
            <w:hideMark/>
          </w:tcPr>
          <w:p w14:paraId="35E3E22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7,650</w:t>
            </w:r>
          </w:p>
        </w:tc>
        <w:tc>
          <w:tcPr>
            <w:tcW w:w="529" w:type="pct"/>
            <w:tcBorders>
              <w:top w:val="single" w:sz="4" w:space="0" w:color="auto"/>
              <w:left w:val="single" w:sz="4" w:space="0" w:color="auto"/>
              <w:bottom w:val="single" w:sz="4" w:space="0" w:color="auto"/>
              <w:right w:val="single" w:sz="4" w:space="0" w:color="auto"/>
            </w:tcBorders>
            <w:hideMark/>
          </w:tcPr>
          <w:p w14:paraId="0268888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3,37360743</w:t>
            </w:r>
          </w:p>
        </w:tc>
        <w:tc>
          <w:tcPr>
            <w:tcW w:w="545" w:type="pct"/>
            <w:tcBorders>
              <w:top w:val="single" w:sz="4" w:space="0" w:color="auto"/>
              <w:left w:val="single" w:sz="4" w:space="0" w:color="auto"/>
              <w:bottom w:val="single" w:sz="4" w:space="0" w:color="auto"/>
              <w:right w:val="single" w:sz="4" w:space="0" w:color="auto"/>
            </w:tcBorders>
          </w:tcPr>
          <w:p w14:paraId="7F4A750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0,900</w:t>
            </w:r>
          </w:p>
        </w:tc>
      </w:tr>
      <w:tr w:rsidR="004E5763" w:rsidRPr="004E5763" w14:paraId="497122A9"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21401CC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3.</w:t>
            </w:r>
          </w:p>
        </w:tc>
        <w:tc>
          <w:tcPr>
            <w:tcW w:w="1178" w:type="pct"/>
            <w:tcBorders>
              <w:top w:val="single" w:sz="4" w:space="0" w:color="auto"/>
              <w:left w:val="single" w:sz="4" w:space="0" w:color="auto"/>
              <w:bottom w:val="single" w:sz="4" w:space="0" w:color="auto"/>
              <w:right w:val="single" w:sz="4" w:space="0" w:color="auto"/>
            </w:tcBorders>
            <w:hideMark/>
          </w:tcPr>
          <w:p w14:paraId="339DCF0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Городской округ</w:t>
            </w:r>
          </w:p>
          <w:p w14:paraId="481BD7E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 Переславль-Залесский</w:t>
            </w:r>
          </w:p>
        </w:tc>
        <w:tc>
          <w:tcPr>
            <w:tcW w:w="442" w:type="pct"/>
            <w:tcBorders>
              <w:top w:val="single" w:sz="4" w:space="0" w:color="auto"/>
              <w:left w:val="single" w:sz="4" w:space="0" w:color="auto"/>
              <w:bottom w:val="single" w:sz="4" w:space="0" w:color="auto"/>
              <w:right w:val="single" w:sz="4" w:space="0" w:color="auto"/>
            </w:tcBorders>
            <w:hideMark/>
          </w:tcPr>
          <w:p w14:paraId="6F36474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single" w:sz="4" w:space="0" w:color="auto"/>
              <w:right w:val="single" w:sz="4" w:space="0" w:color="auto"/>
            </w:tcBorders>
            <w:hideMark/>
          </w:tcPr>
          <w:p w14:paraId="105A506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1,855</w:t>
            </w:r>
          </w:p>
        </w:tc>
        <w:tc>
          <w:tcPr>
            <w:tcW w:w="482" w:type="pct"/>
            <w:tcBorders>
              <w:top w:val="single" w:sz="4" w:space="0" w:color="auto"/>
              <w:left w:val="single" w:sz="4" w:space="0" w:color="auto"/>
              <w:bottom w:val="single" w:sz="4" w:space="0" w:color="auto"/>
              <w:right w:val="single" w:sz="4" w:space="0" w:color="auto"/>
            </w:tcBorders>
            <w:hideMark/>
          </w:tcPr>
          <w:p w14:paraId="73CA795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1,612</w:t>
            </w:r>
          </w:p>
        </w:tc>
        <w:tc>
          <w:tcPr>
            <w:tcW w:w="537" w:type="pct"/>
            <w:tcBorders>
              <w:top w:val="single" w:sz="4" w:space="0" w:color="auto"/>
              <w:left w:val="single" w:sz="4" w:space="0" w:color="auto"/>
              <w:bottom w:val="single" w:sz="4" w:space="0" w:color="auto"/>
              <w:right w:val="single" w:sz="4" w:space="0" w:color="auto"/>
            </w:tcBorders>
            <w:hideMark/>
          </w:tcPr>
          <w:p w14:paraId="399F0D1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1,14482982</w:t>
            </w:r>
          </w:p>
        </w:tc>
        <w:tc>
          <w:tcPr>
            <w:tcW w:w="570" w:type="pct"/>
            <w:tcBorders>
              <w:top w:val="single" w:sz="4" w:space="0" w:color="auto"/>
              <w:left w:val="single" w:sz="4" w:space="0" w:color="auto"/>
              <w:bottom w:val="single" w:sz="4" w:space="0" w:color="auto"/>
              <w:right w:val="single" w:sz="4" w:space="0" w:color="auto"/>
            </w:tcBorders>
            <w:hideMark/>
          </w:tcPr>
          <w:p w14:paraId="25C56A6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0,453</w:t>
            </w:r>
          </w:p>
        </w:tc>
        <w:tc>
          <w:tcPr>
            <w:tcW w:w="529" w:type="pct"/>
            <w:tcBorders>
              <w:top w:val="single" w:sz="4" w:space="0" w:color="auto"/>
              <w:left w:val="single" w:sz="4" w:space="0" w:color="auto"/>
              <w:bottom w:val="single" w:sz="4" w:space="0" w:color="auto"/>
              <w:right w:val="single" w:sz="4" w:space="0" w:color="auto"/>
            </w:tcBorders>
            <w:hideMark/>
          </w:tcPr>
          <w:p w14:paraId="218F6C0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0,42718163</w:t>
            </w:r>
          </w:p>
        </w:tc>
        <w:tc>
          <w:tcPr>
            <w:tcW w:w="545" w:type="pct"/>
            <w:tcBorders>
              <w:top w:val="single" w:sz="4" w:space="0" w:color="auto"/>
              <w:left w:val="single" w:sz="4" w:space="0" w:color="auto"/>
              <w:bottom w:val="single" w:sz="4" w:space="0" w:color="auto"/>
              <w:right w:val="single" w:sz="4" w:space="0" w:color="auto"/>
            </w:tcBorders>
          </w:tcPr>
          <w:p w14:paraId="162FF90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0,969</w:t>
            </w:r>
          </w:p>
        </w:tc>
      </w:tr>
      <w:tr w:rsidR="004E5763" w:rsidRPr="004E5763" w14:paraId="6068A797" w14:textId="77777777" w:rsidTr="004E5763">
        <w:trPr>
          <w:trHeight w:val="205"/>
        </w:trPr>
        <w:tc>
          <w:tcPr>
            <w:tcW w:w="236" w:type="pct"/>
            <w:tcBorders>
              <w:top w:val="single" w:sz="4" w:space="0" w:color="auto"/>
              <w:left w:val="single" w:sz="4" w:space="0" w:color="auto"/>
              <w:bottom w:val="single" w:sz="4" w:space="0" w:color="auto"/>
              <w:right w:val="single" w:sz="4" w:space="0" w:color="auto"/>
            </w:tcBorders>
            <w:hideMark/>
          </w:tcPr>
          <w:p w14:paraId="144B92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w:t>
            </w:r>
          </w:p>
        </w:tc>
        <w:tc>
          <w:tcPr>
            <w:tcW w:w="1178" w:type="pct"/>
            <w:tcBorders>
              <w:top w:val="single" w:sz="4" w:space="0" w:color="auto"/>
              <w:left w:val="single" w:sz="4" w:space="0" w:color="auto"/>
              <w:bottom w:val="single" w:sz="4" w:space="0" w:color="auto"/>
              <w:right w:val="single" w:sz="4" w:space="0" w:color="auto"/>
            </w:tcBorders>
            <w:hideMark/>
          </w:tcPr>
          <w:p w14:paraId="32338797"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Борисоглебский муниципальный район – всего</w:t>
            </w:r>
          </w:p>
          <w:p w14:paraId="7DE56B0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single" w:sz="4" w:space="0" w:color="auto"/>
              <w:left w:val="single" w:sz="4" w:space="0" w:color="auto"/>
              <w:bottom w:val="single" w:sz="4" w:space="0" w:color="auto"/>
              <w:right w:val="single" w:sz="4" w:space="0" w:color="auto"/>
            </w:tcBorders>
            <w:hideMark/>
          </w:tcPr>
          <w:p w14:paraId="65477D6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0,338</w:t>
            </w:r>
          </w:p>
        </w:tc>
        <w:tc>
          <w:tcPr>
            <w:tcW w:w="481" w:type="pct"/>
            <w:tcBorders>
              <w:top w:val="single" w:sz="4" w:space="0" w:color="auto"/>
              <w:left w:val="single" w:sz="4" w:space="0" w:color="auto"/>
              <w:bottom w:val="single" w:sz="4" w:space="0" w:color="auto"/>
              <w:right w:val="single" w:sz="4" w:space="0" w:color="auto"/>
            </w:tcBorders>
            <w:hideMark/>
          </w:tcPr>
          <w:p w14:paraId="02A1AE8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0,650</w:t>
            </w:r>
          </w:p>
        </w:tc>
        <w:tc>
          <w:tcPr>
            <w:tcW w:w="482" w:type="pct"/>
            <w:tcBorders>
              <w:top w:val="single" w:sz="4" w:space="0" w:color="auto"/>
              <w:left w:val="single" w:sz="4" w:space="0" w:color="auto"/>
              <w:bottom w:val="single" w:sz="4" w:space="0" w:color="auto"/>
              <w:right w:val="single" w:sz="4" w:space="0" w:color="auto"/>
            </w:tcBorders>
            <w:hideMark/>
          </w:tcPr>
          <w:p w14:paraId="0FB25FE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0,045</w:t>
            </w:r>
          </w:p>
        </w:tc>
        <w:tc>
          <w:tcPr>
            <w:tcW w:w="537" w:type="pct"/>
            <w:tcBorders>
              <w:top w:val="single" w:sz="4" w:space="0" w:color="auto"/>
              <w:left w:val="single" w:sz="4" w:space="0" w:color="auto"/>
              <w:bottom w:val="single" w:sz="4" w:space="0" w:color="auto"/>
              <w:right w:val="single" w:sz="4" w:space="0" w:color="auto"/>
            </w:tcBorders>
            <w:hideMark/>
          </w:tcPr>
          <w:p w14:paraId="491593A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0,0355</w:t>
            </w:r>
          </w:p>
        </w:tc>
        <w:tc>
          <w:tcPr>
            <w:tcW w:w="570" w:type="pct"/>
            <w:tcBorders>
              <w:top w:val="single" w:sz="4" w:space="0" w:color="auto"/>
              <w:left w:val="single" w:sz="4" w:space="0" w:color="auto"/>
              <w:bottom w:val="single" w:sz="4" w:space="0" w:color="auto"/>
              <w:right w:val="single" w:sz="4" w:space="0" w:color="auto"/>
            </w:tcBorders>
            <w:hideMark/>
          </w:tcPr>
          <w:p w14:paraId="5BCE7F1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0,330</w:t>
            </w:r>
          </w:p>
        </w:tc>
        <w:tc>
          <w:tcPr>
            <w:tcW w:w="529" w:type="pct"/>
            <w:tcBorders>
              <w:top w:val="single" w:sz="4" w:space="0" w:color="auto"/>
              <w:left w:val="single" w:sz="4" w:space="0" w:color="auto"/>
              <w:bottom w:val="single" w:sz="4" w:space="0" w:color="auto"/>
              <w:right w:val="single" w:sz="4" w:space="0" w:color="auto"/>
            </w:tcBorders>
            <w:hideMark/>
          </w:tcPr>
          <w:p w14:paraId="1BEEF7F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0,495</w:t>
            </w:r>
          </w:p>
        </w:tc>
        <w:tc>
          <w:tcPr>
            <w:tcW w:w="545" w:type="pct"/>
            <w:tcBorders>
              <w:top w:val="single" w:sz="4" w:space="0" w:color="auto"/>
              <w:left w:val="single" w:sz="4" w:space="0" w:color="auto"/>
              <w:bottom w:val="single" w:sz="4" w:space="0" w:color="auto"/>
              <w:right w:val="single" w:sz="4" w:space="0" w:color="auto"/>
            </w:tcBorders>
          </w:tcPr>
          <w:p w14:paraId="39AA96D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0,0974</w:t>
            </w:r>
          </w:p>
        </w:tc>
      </w:tr>
      <w:tr w:rsidR="004E5763" w:rsidRPr="004E5763" w14:paraId="3844E30D" w14:textId="77777777" w:rsidTr="004E5763">
        <w:trPr>
          <w:trHeight w:val="70"/>
        </w:trPr>
        <w:tc>
          <w:tcPr>
            <w:tcW w:w="236" w:type="pct"/>
            <w:tcBorders>
              <w:top w:val="single" w:sz="4" w:space="0" w:color="auto"/>
              <w:left w:val="single" w:sz="4" w:space="0" w:color="auto"/>
              <w:bottom w:val="single" w:sz="4" w:space="0" w:color="auto"/>
              <w:right w:val="single" w:sz="4" w:space="0" w:color="auto"/>
            </w:tcBorders>
            <w:hideMark/>
          </w:tcPr>
          <w:p w14:paraId="29F239A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4.1.</w:t>
            </w:r>
          </w:p>
        </w:tc>
        <w:tc>
          <w:tcPr>
            <w:tcW w:w="1178" w:type="pct"/>
            <w:tcBorders>
              <w:top w:val="single" w:sz="4" w:space="0" w:color="auto"/>
              <w:left w:val="single" w:sz="4" w:space="0" w:color="auto"/>
              <w:bottom w:val="single" w:sz="4" w:space="0" w:color="auto"/>
              <w:right w:val="single" w:sz="4" w:space="0" w:color="auto"/>
            </w:tcBorders>
            <w:hideMark/>
          </w:tcPr>
          <w:p w14:paraId="4C998CE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Инальцинское сельское поселение</w:t>
            </w:r>
          </w:p>
        </w:tc>
        <w:tc>
          <w:tcPr>
            <w:tcW w:w="442" w:type="pct"/>
            <w:tcBorders>
              <w:top w:val="single" w:sz="4" w:space="0" w:color="auto"/>
              <w:left w:val="single" w:sz="4" w:space="0" w:color="auto"/>
              <w:bottom w:val="single" w:sz="4" w:space="0" w:color="auto"/>
              <w:right w:val="single" w:sz="4" w:space="0" w:color="auto"/>
            </w:tcBorders>
            <w:hideMark/>
          </w:tcPr>
          <w:p w14:paraId="39C0968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single" w:sz="4" w:space="0" w:color="auto"/>
              <w:right w:val="single" w:sz="4" w:space="0" w:color="auto"/>
            </w:tcBorders>
            <w:hideMark/>
          </w:tcPr>
          <w:p w14:paraId="2C5C5E0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0,650</w:t>
            </w:r>
          </w:p>
        </w:tc>
        <w:tc>
          <w:tcPr>
            <w:tcW w:w="482" w:type="pct"/>
            <w:tcBorders>
              <w:top w:val="single" w:sz="4" w:space="0" w:color="auto"/>
              <w:left w:val="single" w:sz="4" w:space="0" w:color="auto"/>
              <w:bottom w:val="single" w:sz="4" w:space="0" w:color="auto"/>
              <w:right w:val="single" w:sz="4" w:space="0" w:color="auto"/>
            </w:tcBorders>
            <w:hideMark/>
          </w:tcPr>
          <w:p w14:paraId="6E8F7B2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0,045</w:t>
            </w:r>
          </w:p>
        </w:tc>
        <w:tc>
          <w:tcPr>
            <w:tcW w:w="537" w:type="pct"/>
            <w:tcBorders>
              <w:top w:val="single" w:sz="4" w:space="0" w:color="auto"/>
              <w:left w:val="single" w:sz="4" w:space="0" w:color="auto"/>
              <w:bottom w:val="single" w:sz="4" w:space="0" w:color="auto"/>
              <w:right w:val="single" w:sz="4" w:space="0" w:color="auto"/>
            </w:tcBorders>
            <w:hideMark/>
          </w:tcPr>
          <w:p w14:paraId="117517E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0,0355</w:t>
            </w:r>
          </w:p>
        </w:tc>
        <w:tc>
          <w:tcPr>
            <w:tcW w:w="570" w:type="pct"/>
            <w:tcBorders>
              <w:top w:val="single" w:sz="4" w:space="0" w:color="auto"/>
              <w:left w:val="single" w:sz="4" w:space="0" w:color="auto"/>
              <w:bottom w:val="single" w:sz="4" w:space="0" w:color="auto"/>
              <w:right w:val="single" w:sz="4" w:space="0" w:color="auto"/>
            </w:tcBorders>
            <w:hideMark/>
          </w:tcPr>
          <w:p w14:paraId="5422FFB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0,030</w:t>
            </w:r>
          </w:p>
        </w:tc>
        <w:tc>
          <w:tcPr>
            <w:tcW w:w="529" w:type="pct"/>
            <w:tcBorders>
              <w:top w:val="single" w:sz="4" w:space="0" w:color="auto"/>
              <w:left w:val="single" w:sz="4" w:space="0" w:color="auto"/>
              <w:bottom w:val="single" w:sz="4" w:space="0" w:color="auto"/>
              <w:right w:val="single" w:sz="4" w:space="0" w:color="auto"/>
            </w:tcBorders>
            <w:hideMark/>
          </w:tcPr>
          <w:p w14:paraId="5DB8E08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0,018</w:t>
            </w:r>
          </w:p>
        </w:tc>
        <w:tc>
          <w:tcPr>
            <w:tcW w:w="545" w:type="pct"/>
            <w:tcBorders>
              <w:top w:val="single" w:sz="4" w:space="0" w:color="auto"/>
              <w:left w:val="single" w:sz="4" w:space="0" w:color="auto"/>
              <w:bottom w:val="single" w:sz="4" w:space="0" w:color="auto"/>
              <w:right w:val="single" w:sz="4" w:space="0" w:color="auto"/>
            </w:tcBorders>
          </w:tcPr>
          <w:p w14:paraId="188B6F9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0,009</w:t>
            </w:r>
          </w:p>
        </w:tc>
      </w:tr>
      <w:tr w:rsidR="004E5763" w:rsidRPr="004E5763" w14:paraId="44446B80" w14:textId="77777777" w:rsidTr="004E5763">
        <w:trPr>
          <w:trHeight w:val="50"/>
        </w:trPr>
        <w:tc>
          <w:tcPr>
            <w:tcW w:w="236" w:type="pct"/>
            <w:tcBorders>
              <w:top w:val="single" w:sz="4" w:space="0" w:color="auto"/>
              <w:left w:val="single" w:sz="4" w:space="0" w:color="auto"/>
              <w:bottom w:val="single" w:sz="4" w:space="0" w:color="auto"/>
              <w:right w:val="single" w:sz="4" w:space="0" w:color="auto"/>
            </w:tcBorders>
            <w:hideMark/>
          </w:tcPr>
          <w:p w14:paraId="45C7327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4.2.</w:t>
            </w:r>
          </w:p>
        </w:tc>
        <w:tc>
          <w:tcPr>
            <w:tcW w:w="1178" w:type="pct"/>
            <w:tcBorders>
              <w:top w:val="single" w:sz="4" w:space="0" w:color="auto"/>
              <w:left w:val="single" w:sz="4" w:space="0" w:color="auto"/>
              <w:bottom w:val="single" w:sz="4" w:space="0" w:color="auto"/>
              <w:right w:val="single" w:sz="4" w:space="0" w:color="auto"/>
            </w:tcBorders>
            <w:hideMark/>
          </w:tcPr>
          <w:p w14:paraId="05E85A7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 xml:space="preserve">Борисоглебское сельское </w:t>
            </w:r>
          </w:p>
          <w:p w14:paraId="3DE399D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поселение</w:t>
            </w:r>
          </w:p>
        </w:tc>
        <w:tc>
          <w:tcPr>
            <w:tcW w:w="442" w:type="pct"/>
            <w:tcBorders>
              <w:top w:val="single" w:sz="4" w:space="0" w:color="auto"/>
              <w:left w:val="single" w:sz="4" w:space="0" w:color="auto"/>
              <w:bottom w:val="single" w:sz="4" w:space="0" w:color="auto"/>
              <w:right w:val="single" w:sz="4" w:space="0" w:color="auto"/>
            </w:tcBorders>
            <w:hideMark/>
          </w:tcPr>
          <w:p w14:paraId="5F929F2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0,338</w:t>
            </w:r>
          </w:p>
        </w:tc>
        <w:tc>
          <w:tcPr>
            <w:tcW w:w="481" w:type="pct"/>
            <w:tcBorders>
              <w:top w:val="single" w:sz="4" w:space="0" w:color="auto"/>
              <w:left w:val="single" w:sz="4" w:space="0" w:color="auto"/>
              <w:bottom w:val="single" w:sz="4" w:space="0" w:color="auto"/>
              <w:right w:val="single" w:sz="4" w:space="0" w:color="auto"/>
            </w:tcBorders>
            <w:hideMark/>
          </w:tcPr>
          <w:p w14:paraId="16F1972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single" w:sz="4" w:space="0" w:color="auto"/>
              <w:right w:val="single" w:sz="4" w:space="0" w:color="auto"/>
            </w:tcBorders>
            <w:hideMark/>
          </w:tcPr>
          <w:p w14:paraId="4D3FAAA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single" w:sz="4" w:space="0" w:color="auto"/>
              <w:right w:val="single" w:sz="4" w:space="0" w:color="auto"/>
            </w:tcBorders>
            <w:hideMark/>
          </w:tcPr>
          <w:p w14:paraId="1E827E1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single" w:sz="4" w:space="0" w:color="auto"/>
              <w:right w:val="single" w:sz="4" w:space="0" w:color="auto"/>
            </w:tcBorders>
            <w:hideMark/>
          </w:tcPr>
          <w:p w14:paraId="0F2C25C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0,300</w:t>
            </w:r>
          </w:p>
        </w:tc>
        <w:tc>
          <w:tcPr>
            <w:tcW w:w="529" w:type="pct"/>
            <w:tcBorders>
              <w:top w:val="single" w:sz="4" w:space="0" w:color="auto"/>
              <w:left w:val="single" w:sz="4" w:space="0" w:color="auto"/>
              <w:bottom w:val="single" w:sz="4" w:space="0" w:color="auto"/>
              <w:right w:val="single" w:sz="4" w:space="0" w:color="auto"/>
            </w:tcBorders>
            <w:hideMark/>
          </w:tcPr>
          <w:p w14:paraId="2BB1181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0,008</w:t>
            </w:r>
          </w:p>
        </w:tc>
        <w:tc>
          <w:tcPr>
            <w:tcW w:w="545" w:type="pct"/>
            <w:tcBorders>
              <w:top w:val="single" w:sz="4" w:space="0" w:color="auto"/>
              <w:left w:val="single" w:sz="4" w:space="0" w:color="auto"/>
              <w:bottom w:val="single" w:sz="4" w:space="0" w:color="auto"/>
              <w:right w:val="single" w:sz="4" w:space="0" w:color="auto"/>
            </w:tcBorders>
          </w:tcPr>
          <w:p w14:paraId="43F5B59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0,0504</w:t>
            </w:r>
          </w:p>
        </w:tc>
      </w:tr>
      <w:tr w:rsidR="004E5763" w:rsidRPr="004E5763" w14:paraId="02F46EB6" w14:textId="77777777" w:rsidTr="004E5763">
        <w:trPr>
          <w:trHeight w:val="50"/>
        </w:trPr>
        <w:tc>
          <w:tcPr>
            <w:tcW w:w="236" w:type="pct"/>
            <w:tcBorders>
              <w:top w:val="single" w:sz="4" w:space="0" w:color="auto"/>
              <w:left w:val="single" w:sz="4" w:space="0" w:color="auto"/>
              <w:bottom w:val="single" w:sz="4" w:space="0" w:color="auto"/>
              <w:right w:val="single" w:sz="4" w:space="0" w:color="auto"/>
            </w:tcBorders>
            <w:hideMark/>
          </w:tcPr>
          <w:p w14:paraId="0FDCDAD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4.3.</w:t>
            </w:r>
          </w:p>
        </w:tc>
        <w:tc>
          <w:tcPr>
            <w:tcW w:w="1178" w:type="pct"/>
            <w:tcBorders>
              <w:top w:val="single" w:sz="4" w:space="0" w:color="auto"/>
              <w:left w:val="single" w:sz="4" w:space="0" w:color="auto"/>
              <w:bottom w:val="single" w:sz="4" w:space="0" w:color="auto"/>
              <w:right w:val="single" w:sz="4" w:space="0" w:color="auto"/>
            </w:tcBorders>
            <w:hideMark/>
          </w:tcPr>
          <w:p w14:paraId="26C3BBE0"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Высоковское сельское поселение</w:t>
            </w:r>
          </w:p>
        </w:tc>
        <w:tc>
          <w:tcPr>
            <w:tcW w:w="442" w:type="pct"/>
            <w:tcBorders>
              <w:top w:val="single" w:sz="4" w:space="0" w:color="auto"/>
              <w:left w:val="single" w:sz="4" w:space="0" w:color="auto"/>
              <w:bottom w:val="single" w:sz="4" w:space="0" w:color="auto"/>
              <w:right w:val="single" w:sz="4" w:space="0" w:color="auto"/>
            </w:tcBorders>
            <w:hideMark/>
          </w:tcPr>
          <w:p w14:paraId="3E0B577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single" w:sz="4" w:space="0" w:color="auto"/>
              <w:right w:val="single" w:sz="4" w:space="0" w:color="auto"/>
            </w:tcBorders>
            <w:hideMark/>
          </w:tcPr>
          <w:p w14:paraId="5426667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single" w:sz="4" w:space="0" w:color="auto"/>
              <w:right w:val="single" w:sz="4" w:space="0" w:color="auto"/>
            </w:tcBorders>
            <w:hideMark/>
          </w:tcPr>
          <w:p w14:paraId="6034AF1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single" w:sz="4" w:space="0" w:color="auto"/>
              <w:right w:val="single" w:sz="4" w:space="0" w:color="auto"/>
            </w:tcBorders>
            <w:hideMark/>
          </w:tcPr>
          <w:p w14:paraId="602E5F2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single" w:sz="4" w:space="0" w:color="auto"/>
              <w:right w:val="single" w:sz="4" w:space="0" w:color="auto"/>
            </w:tcBorders>
            <w:hideMark/>
          </w:tcPr>
          <w:p w14:paraId="6E05F5F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top w:val="single" w:sz="4" w:space="0" w:color="auto"/>
              <w:left w:val="single" w:sz="4" w:space="0" w:color="auto"/>
              <w:bottom w:val="single" w:sz="4" w:space="0" w:color="auto"/>
              <w:right w:val="single" w:sz="4" w:space="0" w:color="auto"/>
            </w:tcBorders>
            <w:hideMark/>
          </w:tcPr>
          <w:p w14:paraId="75B9326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0,469</w:t>
            </w:r>
          </w:p>
        </w:tc>
        <w:tc>
          <w:tcPr>
            <w:tcW w:w="545" w:type="pct"/>
            <w:tcBorders>
              <w:top w:val="single" w:sz="4" w:space="0" w:color="auto"/>
              <w:left w:val="single" w:sz="4" w:space="0" w:color="auto"/>
              <w:bottom w:val="single" w:sz="4" w:space="0" w:color="auto"/>
              <w:right w:val="single" w:sz="4" w:space="0" w:color="auto"/>
            </w:tcBorders>
          </w:tcPr>
          <w:p w14:paraId="5CCEC1F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0,038</w:t>
            </w:r>
          </w:p>
        </w:tc>
      </w:tr>
      <w:tr w:rsidR="004E5763" w:rsidRPr="004E5763" w14:paraId="2AEEEDA2"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7647FC4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lastRenderedPageBreak/>
              <w:t>5.</w:t>
            </w:r>
          </w:p>
        </w:tc>
        <w:tc>
          <w:tcPr>
            <w:tcW w:w="1178" w:type="pct"/>
            <w:tcBorders>
              <w:top w:val="single" w:sz="4" w:space="0" w:color="auto"/>
              <w:left w:val="single" w:sz="4" w:space="0" w:color="auto"/>
              <w:bottom w:val="single" w:sz="4" w:space="0" w:color="auto"/>
              <w:right w:val="single" w:sz="4" w:space="0" w:color="auto"/>
            </w:tcBorders>
            <w:hideMark/>
          </w:tcPr>
          <w:p w14:paraId="42A5360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Брейтовский муниципальный район</w:t>
            </w:r>
          </w:p>
        </w:tc>
        <w:tc>
          <w:tcPr>
            <w:tcW w:w="442" w:type="pct"/>
            <w:tcBorders>
              <w:top w:val="single" w:sz="4" w:space="0" w:color="auto"/>
              <w:left w:val="single" w:sz="4" w:space="0" w:color="auto"/>
              <w:bottom w:val="single" w:sz="4" w:space="0" w:color="auto"/>
              <w:right w:val="single" w:sz="4" w:space="0" w:color="auto"/>
            </w:tcBorders>
            <w:hideMark/>
          </w:tcPr>
          <w:p w14:paraId="5716E1B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0,100</w:t>
            </w:r>
          </w:p>
        </w:tc>
        <w:tc>
          <w:tcPr>
            <w:tcW w:w="481" w:type="pct"/>
            <w:tcBorders>
              <w:top w:val="single" w:sz="4" w:space="0" w:color="auto"/>
              <w:left w:val="single" w:sz="4" w:space="0" w:color="auto"/>
              <w:bottom w:val="single" w:sz="4" w:space="0" w:color="auto"/>
              <w:right w:val="single" w:sz="4" w:space="0" w:color="auto"/>
            </w:tcBorders>
            <w:hideMark/>
          </w:tcPr>
          <w:p w14:paraId="23DF142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single" w:sz="4" w:space="0" w:color="auto"/>
              <w:right w:val="single" w:sz="4" w:space="0" w:color="auto"/>
            </w:tcBorders>
            <w:hideMark/>
          </w:tcPr>
          <w:p w14:paraId="40143B9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single" w:sz="4" w:space="0" w:color="auto"/>
              <w:right w:val="single" w:sz="4" w:space="0" w:color="auto"/>
            </w:tcBorders>
            <w:hideMark/>
          </w:tcPr>
          <w:p w14:paraId="633EBE2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single" w:sz="4" w:space="0" w:color="auto"/>
              <w:right w:val="single" w:sz="4" w:space="0" w:color="auto"/>
            </w:tcBorders>
            <w:hideMark/>
          </w:tcPr>
          <w:p w14:paraId="79120E7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top w:val="single" w:sz="4" w:space="0" w:color="auto"/>
              <w:left w:val="single" w:sz="4" w:space="0" w:color="auto"/>
              <w:bottom w:val="single" w:sz="4" w:space="0" w:color="auto"/>
              <w:right w:val="single" w:sz="4" w:space="0" w:color="auto"/>
            </w:tcBorders>
            <w:hideMark/>
          </w:tcPr>
          <w:p w14:paraId="44C2212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single" w:sz="4" w:space="0" w:color="auto"/>
              <w:left w:val="single" w:sz="4" w:space="0" w:color="auto"/>
              <w:bottom w:val="single" w:sz="4" w:space="0" w:color="auto"/>
              <w:right w:val="single" w:sz="4" w:space="0" w:color="auto"/>
            </w:tcBorders>
          </w:tcPr>
          <w:p w14:paraId="667ED64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r>
      <w:tr w:rsidR="004E5763" w:rsidRPr="004E5763" w14:paraId="4F021E8B" w14:textId="77777777" w:rsidTr="004E5763">
        <w:tc>
          <w:tcPr>
            <w:tcW w:w="236" w:type="pct"/>
            <w:tcBorders>
              <w:top w:val="single" w:sz="4" w:space="0" w:color="auto"/>
              <w:left w:val="single" w:sz="4" w:space="0" w:color="auto"/>
              <w:bottom w:val="nil"/>
              <w:right w:val="single" w:sz="4" w:space="0" w:color="auto"/>
            </w:tcBorders>
            <w:hideMark/>
          </w:tcPr>
          <w:p w14:paraId="2B1F2E2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6.</w:t>
            </w:r>
          </w:p>
        </w:tc>
        <w:tc>
          <w:tcPr>
            <w:tcW w:w="1178" w:type="pct"/>
            <w:tcBorders>
              <w:top w:val="single" w:sz="4" w:space="0" w:color="auto"/>
              <w:left w:val="single" w:sz="4" w:space="0" w:color="auto"/>
              <w:bottom w:val="nil"/>
              <w:right w:val="single" w:sz="4" w:space="0" w:color="auto"/>
            </w:tcBorders>
            <w:hideMark/>
          </w:tcPr>
          <w:p w14:paraId="663A60E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Гаврилов-Ямский муниципальный район – всего</w:t>
            </w:r>
          </w:p>
        </w:tc>
        <w:tc>
          <w:tcPr>
            <w:tcW w:w="442" w:type="pct"/>
            <w:tcBorders>
              <w:top w:val="single" w:sz="4" w:space="0" w:color="auto"/>
              <w:left w:val="single" w:sz="4" w:space="0" w:color="auto"/>
              <w:bottom w:val="nil"/>
              <w:right w:val="single" w:sz="4" w:space="0" w:color="auto"/>
            </w:tcBorders>
          </w:tcPr>
          <w:p w14:paraId="68A3D2A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FD664D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0,893348</w:t>
            </w:r>
          </w:p>
        </w:tc>
        <w:tc>
          <w:tcPr>
            <w:tcW w:w="481" w:type="pct"/>
            <w:tcBorders>
              <w:top w:val="single" w:sz="4" w:space="0" w:color="auto"/>
              <w:left w:val="single" w:sz="4" w:space="0" w:color="auto"/>
              <w:bottom w:val="nil"/>
              <w:right w:val="single" w:sz="4" w:space="0" w:color="auto"/>
            </w:tcBorders>
          </w:tcPr>
          <w:p w14:paraId="0EE7106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16C1A5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0,810</w:t>
            </w:r>
          </w:p>
        </w:tc>
        <w:tc>
          <w:tcPr>
            <w:tcW w:w="482" w:type="pct"/>
            <w:tcBorders>
              <w:top w:val="single" w:sz="4" w:space="0" w:color="auto"/>
              <w:left w:val="single" w:sz="4" w:space="0" w:color="auto"/>
              <w:bottom w:val="nil"/>
              <w:right w:val="single" w:sz="4" w:space="0" w:color="auto"/>
            </w:tcBorders>
          </w:tcPr>
          <w:p w14:paraId="3B3BC29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EA5EBA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0,595</w:t>
            </w:r>
          </w:p>
        </w:tc>
        <w:tc>
          <w:tcPr>
            <w:tcW w:w="537" w:type="pct"/>
            <w:tcBorders>
              <w:top w:val="single" w:sz="4" w:space="0" w:color="auto"/>
              <w:left w:val="single" w:sz="4" w:space="0" w:color="auto"/>
              <w:bottom w:val="nil"/>
              <w:right w:val="single" w:sz="4" w:space="0" w:color="auto"/>
            </w:tcBorders>
          </w:tcPr>
          <w:p w14:paraId="3E4E781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3616E4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0,59937075</w:t>
            </w:r>
          </w:p>
        </w:tc>
        <w:tc>
          <w:tcPr>
            <w:tcW w:w="570" w:type="pct"/>
            <w:tcBorders>
              <w:top w:val="single" w:sz="4" w:space="0" w:color="auto"/>
              <w:left w:val="single" w:sz="4" w:space="0" w:color="auto"/>
              <w:bottom w:val="nil"/>
              <w:right w:val="single" w:sz="4" w:space="0" w:color="auto"/>
            </w:tcBorders>
          </w:tcPr>
          <w:p w14:paraId="2BCFAF6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988923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0,400</w:t>
            </w:r>
          </w:p>
        </w:tc>
        <w:tc>
          <w:tcPr>
            <w:tcW w:w="529" w:type="pct"/>
            <w:tcBorders>
              <w:top w:val="single" w:sz="4" w:space="0" w:color="auto"/>
              <w:left w:val="single" w:sz="4" w:space="0" w:color="auto"/>
              <w:bottom w:val="nil"/>
              <w:right w:val="single" w:sz="4" w:space="0" w:color="auto"/>
            </w:tcBorders>
          </w:tcPr>
          <w:p w14:paraId="675EA16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4638AB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0,050</w:t>
            </w:r>
          </w:p>
        </w:tc>
        <w:tc>
          <w:tcPr>
            <w:tcW w:w="545" w:type="pct"/>
            <w:tcBorders>
              <w:top w:val="single" w:sz="4" w:space="0" w:color="auto"/>
              <w:left w:val="single" w:sz="4" w:space="0" w:color="auto"/>
              <w:bottom w:val="nil"/>
              <w:right w:val="single" w:sz="4" w:space="0" w:color="auto"/>
            </w:tcBorders>
          </w:tcPr>
          <w:p w14:paraId="69CD908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E2F7E0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0,330</w:t>
            </w:r>
          </w:p>
        </w:tc>
      </w:tr>
      <w:tr w:rsidR="004E5763" w:rsidRPr="004E5763" w14:paraId="52F09C8F" w14:textId="77777777" w:rsidTr="004E5763">
        <w:tc>
          <w:tcPr>
            <w:tcW w:w="236" w:type="pct"/>
            <w:tcBorders>
              <w:top w:val="nil"/>
              <w:left w:val="single" w:sz="4" w:space="0" w:color="auto"/>
              <w:bottom w:val="nil"/>
              <w:right w:val="single" w:sz="4" w:space="0" w:color="auto"/>
            </w:tcBorders>
          </w:tcPr>
          <w:p w14:paraId="1F5A921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70A33CCB"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nil"/>
              <w:right w:val="single" w:sz="4" w:space="0" w:color="auto"/>
            </w:tcBorders>
          </w:tcPr>
          <w:p w14:paraId="416019A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481" w:type="pct"/>
            <w:tcBorders>
              <w:top w:val="nil"/>
              <w:left w:val="single" w:sz="4" w:space="0" w:color="auto"/>
              <w:bottom w:val="nil"/>
              <w:right w:val="single" w:sz="4" w:space="0" w:color="auto"/>
            </w:tcBorders>
          </w:tcPr>
          <w:p w14:paraId="1EC5EB4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482" w:type="pct"/>
            <w:tcBorders>
              <w:top w:val="nil"/>
              <w:left w:val="single" w:sz="4" w:space="0" w:color="auto"/>
              <w:bottom w:val="nil"/>
              <w:right w:val="single" w:sz="4" w:space="0" w:color="auto"/>
            </w:tcBorders>
          </w:tcPr>
          <w:p w14:paraId="29DFA5B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37" w:type="pct"/>
            <w:tcBorders>
              <w:top w:val="nil"/>
              <w:left w:val="single" w:sz="4" w:space="0" w:color="auto"/>
              <w:bottom w:val="nil"/>
              <w:right w:val="single" w:sz="4" w:space="0" w:color="auto"/>
            </w:tcBorders>
          </w:tcPr>
          <w:p w14:paraId="03E5035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70" w:type="pct"/>
            <w:tcBorders>
              <w:top w:val="nil"/>
              <w:left w:val="single" w:sz="4" w:space="0" w:color="auto"/>
              <w:bottom w:val="nil"/>
              <w:right w:val="single" w:sz="4" w:space="0" w:color="auto"/>
            </w:tcBorders>
          </w:tcPr>
          <w:p w14:paraId="03BD30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29" w:type="pct"/>
            <w:tcBorders>
              <w:top w:val="nil"/>
              <w:left w:val="single" w:sz="4" w:space="0" w:color="auto"/>
              <w:bottom w:val="nil"/>
              <w:right w:val="single" w:sz="4" w:space="0" w:color="auto"/>
            </w:tcBorders>
          </w:tcPr>
          <w:p w14:paraId="0BEF762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45" w:type="pct"/>
            <w:tcBorders>
              <w:top w:val="nil"/>
              <w:left w:val="single" w:sz="4" w:space="0" w:color="auto"/>
              <w:bottom w:val="nil"/>
              <w:right w:val="single" w:sz="4" w:space="0" w:color="auto"/>
            </w:tcBorders>
          </w:tcPr>
          <w:p w14:paraId="7C93F37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r>
      <w:tr w:rsidR="004E5763" w:rsidRPr="004E5763" w14:paraId="7C34B959" w14:textId="77777777" w:rsidTr="004E5763">
        <w:tc>
          <w:tcPr>
            <w:tcW w:w="236" w:type="pct"/>
            <w:tcBorders>
              <w:top w:val="nil"/>
              <w:left w:val="single" w:sz="4" w:space="0" w:color="auto"/>
              <w:bottom w:val="single" w:sz="4" w:space="0" w:color="auto"/>
              <w:right w:val="single" w:sz="4" w:space="0" w:color="auto"/>
            </w:tcBorders>
          </w:tcPr>
          <w:p w14:paraId="73B302E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358403E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Гаврилов-Ям</w:t>
            </w:r>
          </w:p>
        </w:tc>
        <w:tc>
          <w:tcPr>
            <w:tcW w:w="442" w:type="pct"/>
            <w:tcBorders>
              <w:top w:val="nil"/>
              <w:left w:val="single" w:sz="4" w:space="0" w:color="auto"/>
              <w:bottom w:val="single" w:sz="4" w:space="0" w:color="auto"/>
              <w:right w:val="single" w:sz="4" w:space="0" w:color="auto"/>
            </w:tcBorders>
          </w:tcPr>
          <w:p w14:paraId="2497A66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8D7178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0,893348</w:t>
            </w:r>
          </w:p>
        </w:tc>
        <w:tc>
          <w:tcPr>
            <w:tcW w:w="481" w:type="pct"/>
            <w:tcBorders>
              <w:top w:val="nil"/>
              <w:left w:val="single" w:sz="4" w:space="0" w:color="auto"/>
              <w:bottom w:val="single" w:sz="4" w:space="0" w:color="auto"/>
              <w:right w:val="single" w:sz="4" w:space="0" w:color="auto"/>
            </w:tcBorders>
          </w:tcPr>
          <w:p w14:paraId="1EAD8D2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30CCA1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0,810</w:t>
            </w:r>
          </w:p>
        </w:tc>
        <w:tc>
          <w:tcPr>
            <w:tcW w:w="482" w:type="pct"/>
            <w:tcBorders>
              <w:top w:val="nil"/>
              <w:left w:val="single" w:sz="4" w:space="0" w:color="auto"/>
              <w:bottom w:val="single" w:sz="4" w:space="0" w:color="auto"/>
              <w:right w:val="single" w:sz="4" w:space="0" w:color="auto"/>
            </w:tcBorders>
          </w:tcPr>
          <w:p w14:paraId="1CB296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A37F57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0,595</w:t>
            </w:r>
          </w:p>
        </w:tc>
        <w:tc>
          <w:tcPr>
            <w:tcW w:w="537" w:type="pct"/>
            <w:tcBorders>
              <w:top w:val="nil"/>
              <w:left w:val="single" w:sz="4" w:space="0" w:color="auto"/>
              <w:bottom w:val="single" w:sz="4" w:space="0" w:color="auto"/>
              <w:right w:val="single" w:sz="4" w:space="0" w:color="auto"/>
            </w:tcBorders>
          </w:tcPr>
          <w:p w14:paraId="1FCFF0A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74F1EA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0,59937075</w:t>
            </w:r>
          </w:p>
        </w:tc>
        <w:tc>
          <w:tcPr>
            <w:tcW w:w="570" w:type="pct"/>
            <w:tcBorders>
              <w:top w:val="nil"/>
              <w:left w:val="single" w:sz="4" w:space="0" w:color="auto"/>
              <w:bottom w:val="single" w:sz="4" w:space="0" w:color="auto"/>
              <w:right w:val="single" w:sz="4" w:space="0" w:color="auto"/>
            </w:tcBorders>
          </w:tcPr>
          <w:p w14:paraId="01573E5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B0045E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0,400</w:t>
            </w:r>
          </w:p>
        </w:tc>
        <w:tc>
          <w:tcPr>
            <w:tcW w:w="529" w:type="pct"/>
            <w:tcBorders>
              <w:top w:val="nil"/>
              <w:left w:val="single" w:sz="4" w:space="0" w:color="auto"/>
              <w:bottom w:val="single" w:sz="4" w:space="0" w:color="auto"/>
              <w:right w:val="single" w:sz="4" w:space="0" w:color="auto"/>
            </w:tcBorders>
          </w:tcPr>
          <w:p w14:paraId="2485CF9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C7A773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0,050</w:t>
            </w:r>
          </w:p>
        </w:tc>
        <w:tc>
          <w:tcPr>
            <w:tcW w:w="545" w:type="pct"/>
            <w:tcBorders>
              <w:top w:val="nil"/>
              <w:left w:val="single" w:sz="4" w:space="0" w:color="auto"/>
              <w:bottom w:val="single" w:sz="4" w:space="0" w:color="auto"/>
              <w:right w:val="single" w:sz="4" w:space="0" w:color="auto"/>
            </w:tcBorders>
          </w:tcPr>
          <w:p w14:paraId="413C4B8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129D0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0,330</w:t>
            </w:r>
          </w:p>
        </w:tc>
      </w:tr>
      <w:tr w:rsidR="004E5763" w:rsidRPr="004E5763" w14:paraId="54BAFAF5" w14:textId="77777777" w:rsidTr="004E5763">
        <w:tc>
          <w:tcPr>
            <w:tcW w:w="236" w:type="pct"/>
            <w:tcBorders>
              <w:top w:val="single" w:sz="4" w:space="0" w:color="auto"/>
              <w:left w:val="single" w:sz="4" w:space="0" w:color="auto"/>
              <w:bottom w:val="nil"/>
              <w:right w:val="single" w:sz="4" w:space="0" w:color="auto"/>
            </w:tcBorders>
            <w:hideMark/>
          </w:tcPr>
          <w:p w14:paraId="0DB792E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w:t>
            </w:r>
          </w:p>
        </w:tc>
        <w:tc>
          <w:tcPr>
            <w:tcW w:w="1178" w:type="pct"/>
            <w:tcBorders>
              <w:top w:val="single" w:sz="4" w:space="0" w:color="auto"/>
              <w:left w:val="single" w:sz="4" w:space="0" w:color="auto"/>
              <w:bottom w:val="nil"/>
              <w:right w:val="single" w:sz="4" w:space="0" w:color="auto"/>
            </w:tcBorders>
            <w:hideMark/>
          </w:tcPr>
          <w:p w14:paraId="568A8BD7"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Даниловский муниципальный район – всего</w:t>
            </w:r>
          </w:p>
        </w:tc>
        <w:tc>
          <w:tcPr>
            <w:tcW w:w="442" w:type="pct"/>
            <w:tcBorders>
              <w:top w:val="single" w:sz="4" w:space="0" w:color="auto"/>
              <w:left w:val="single" w:sz="4" w:space="0" w:color="auto"/>
              <w:bottom w:val="nil"/>
              <w:right w:val="single" w:sz="4" w:space="0" w:color="auto"/>
            </w:tcBorders>
            <w:hideMark/>
          </w:tcPr>
          <w:p w14:paraId="1C23A99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0,250</w:t>
            </w:r>
          </w:p>
        </w:tc>
        <w:tc>
          <w:tcPr>
            <w:tcW w:w="481" w:type="pct"/>
            <w:tcBorders>
              <w:top w:val="single" w:sz="4" w:space="0" w:color="auto"/>
              <w:left w:val="single" w:sz="4" w:space="0" w:color="auto"/>
              <w:bottom w:val="nil"/>
              <w:right w:val="single" w:sz="4" w:space="0" w:color="auto"/>
            </w:tcBorders>
            <w:hideMark/>
          </w:tcPr>
          <w:p w14:paraId="1F2E1B0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0,950</w:t>
            </w:r>
          </w:p>
        </w:tc>
        <w:tc>
          <w:tcPr>
            <w:tcW w:w="482" w:type="pct"/>
            <w:tcBorders>
              <w:top w:val="single" w:sz="4" w:space="0" w:color="auto"/>
              <w:left w:val="single" w:sz="4" w:space="0" w:color="auto"/>
              <w:bottom w:val="nil"/>
              <w:right w:val="single" w:sz="4" w:space="0" w:color="auto"/>
            </w:tcBorders>
            <w:hideMark/>
          </w:tcPr>
          <w:p w14:paraId="46D01AE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1,195</w:t>
            </w:r>
          </w:p>
        </w:tc>
        <w:tc>
          <w:tcPr>
            <w:tcW w:w="537" w:type="pct"/>
            <w:tcBorders>
              <w:top w:val="single" w:sz="4" w:space="0" w:color="auto"/>
              <w:left w:val="single" w:sz="4" w:space="0" w:color="auto"/>
              <w:bottom w:val="nil"/>
              <w:right w:val="single" w:sz="4" w:space="0" w:color="auto"/>
            </w:tcBorders>
            <w:hideMark/>
          </w:tcPr>
          <w:p w14:paraId="38A5330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0,95649288</w:t>
            </w:r>
          </w:p>
        </w:tc>
        <w:tc>
          <w:tcPr>
            <w:tcW w:w="570" w:type="pct"/>
            <w:tcBorders>
              <w:top w:val="single" w:sz="4" w:space="0" w:color="auto"/>
              <w:left w:val="single" w:sz="4" w:space="0" w:color="auto"/>
              <w:bottom w:val="nil"/>
              <w:right w:val="single" w:sz="4" w:space="0" w:color="auto"/>
            </w:tcBorders>
            <w:hideMark/>
          </w:tcPr>
          <w:p w14:paraId="34A3CAA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0,369</w:t>
            </w:r>
          </w:p>
        </w:tc>
        <w:tc>
          <w:tcPr>
            <w:tcW w:w="529" w:type="pct"/>
            <w:tcBorders>
              <w:top w:val="single" w:sz="4" w:space="0" w:color="auto"/>
              <w:left w:val="single" w:sz="4" w:space="0" w:color="auto"/>
              <w:bottom w:val="nil"/>
              <w:right w:val="single" w:sz="4" w:space="0" w:color="auto"/>
            </w:tcBorders>
            <w:hideMark/>
          </w:tcPr>
          <w:p w14:paraId="0AA2D94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0,416</w:t>
            </w:r>
          </w:p>
        </w:tc>
        <w:tc>
          <w:tcPr>
            <w:tcW w:w="545" w:type="pct"/>
            <w:tcBorders>
              <w:top w:val="single" w:sz="4" w:space="0" w:color="auto"/>
              <w:left w:val="single" w:sz="4" w:space="0" w:color="auto"/>
              <w:bottom w:val="nil"/>
              <w:right w:val="single" w:sz="4" w:space="0" w:color="auto"/>
            </w:tcBorders>
          </w:tcPr>
          <w:p w14:paraId="2475C2B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0,4575</w:t>
            </w:r>
          </w:p>
        </w:tc>
      </w:tr>
      <w:tr w:rsidR="004E5763" w:rsidRPr="004E5763" w14:paraId="4D91384B" w14:textId="77777777" w:rsidTr="004E5763">
        <w:tc>
          <w:tcPr>
            <w:tcW w:w="236" w:type="pct"/>
            <w:tcBorders>
              <w:top w:val="nil"/>
              <w:left w:val="single" w:sz="4" w:space="0" w:color="auto"/>
              <w:bottom w:val="single" w:sz="4" w:space="0" w:color="auto"/>
              <w:right w:val="single" w:sz="4" w:space="0" w:color="auto"/>
            </w:tcBorders>
          </w:tcPr>
          <w:p w14:paraId="243A701B" w14:textId="77777777" w:rsidR="004E5763" w:rsidRPr="004E5763" w:rsidRDefault="004E5763" w:rsidP="004E5763">
            <w:pPr>
              <w:widowControl/>
              <w:spacing w:line="276" w:lineRule="auto"/>
              <w:jc w:val="right"/>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70EB933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single" w:sz="4" w:space="0" w:color="auto"/>
              <w:right w:val="single" w:sz="4" w:space="0" w:color="auto"/>
            </w:tcBorders>
          </w:tcPr>
          <w:p w14:paraId="187CD71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bottom w:val="single" w:sz="4" w:space="0" w:color="auto"/>
              <w:right w:val="single" w:sz="4" w:space="0" w:color="auto"/>
            </w:tcBorders>
          </w:tcPr>
          <w:p w14:paraId="08555DB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bottom w:val="single" w:sz="4" w:space="0" w:color="auto"/>
              <w:right w:val="single" w:sz="4" w:space="0" w:color="auto"/>
            </w:tcBorders>
          </w:tcPr>
          <w:p w14:paraId="4DF8D15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bottom w:val="single" w:sz="4" w:space="0" w:color="auto"/>
              <w:right w:val="single" w:sz="4" w:space="0" w:color="auto"/>
            </w:tcBorders>
          </w:tcPr>
          <w:p w14:paraId="5D84596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bottom w:val="single" w:sz="4" w:space="0" w:color="auto"/>
              <w:right w:val="single" w:sz="4" w:space="0" w:color="auto"/>
            </w:tcBorders>
          </w:tcPr>
          <w:p w14:paraId="39670AA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bottom w:val="single" w:sz="4" w:space="0" w:color="auto"/>
              <w:right w:val="single" w:sz="4" w:space="0" w:color="auto"/>
            </w:tcBorders>
          </w:tcPr>
          <w:p w14:paraId="4111808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bottom w:val="single" w:sz="4" w:space="0" w:color="auto"/>
              <w:right w:val="single" w:sz="4" w:space="0" w:color="auto"/>
            </w:tcBorders>
          </w:tcPr>
          <w:p w14:paraId="577C107C"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317B12B0"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5729678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7.1.</w:t>
            </w:r>
          </w:p>
        </w:tc>
        <w:tc>
          <w:tcPr>
            <w:tcW w:w="1178" w:type="pct"/>
            <w:tcBorders>
              <w:top w:val="single" w:sz="4" w:space="0" w:color="auto"/>
              <w:left w:val="single" w:sz="4" w:space="0" w:color="auto"/>
              <w:bottom w:val="single" w:sz="4" w:space="0" w:color="auto"/>
              <w:right w:val="single" w:sz="4" w:space="0" w:color="auto"/>
            </w:tcBorders>
            <w:hideMark/>
          </w:tcPr>
          <w:p w14:paraId="6A751DB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Данилов</w:t>
            </w:r>
          </w:p>
        </w:tc>
        <w:tc>
          <w:tcPr>
            <w:tcW w:w="442" w:type="pct"/>
            <w:tcBorders>
              <w:top w:val="single" w:sz="4" w:space="0" w:color="auto"/>
              <w:left w:val="single" w:sz="4" w:space="0" w:color="auto"/>
              <w:bottom w:val="single" w:sz="4" w:space="0" w:color="auto"/>
              <w:right w:val="single" w:sz="4" w:space="0" w:color="auto"/>
            </w:tcBorders>
            <w:hideMark/>
          </w:tcPr>
          <w:p w14:paraId="2A023C3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0,250</w:t>
            </w:r>
          </w:p>
        </w:tc>
        <w:tc>
          <w:tcPr>
            <w:tcW w:w="481" w:type="pct"/>
            <w:tcBorders>
              <w:top w:val="single" w:sz="4" w:space="0" w:color="auto"/>
              <w:left w:val="single" w:sz="4" w:space="0" w:color="auto"/>
              <w:bottom w:val="single" w:sz="4" w:space="0" w:color="auto"/>
              <w:right w:val="single" w:sz="4" w:space="0" w:color="auto"/>
            </w:tcBorders>
            <w:hideMark/>
          </w:tcPr>
          <w:p w14:paraId="32CBF28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0,950</w:t>
            </w:r>
          </w:p>
        </w:tc>
        <w:tc>
          <w:tcPr>
            <w:tcW w:w="482" w:type="pct"/>
            <w:tcBorders>
              <w:top w:val="single" w:sz="4" w:space="0" w:color="auto"/>
              <w:left w:val="single" w:sz="4" w:space="0" w:color="auto"/>
              <w:bottom w:val="single" w:sz="4" w:space="0" w:color="auto"/>
              <w:right w:val="single" w:sz="4" w:space="0" w:color="auto"/>
            </w:tcBorders>
            <w:hideMark/>
          </w:tcPr>
          <w:p w14:paraId="5524E16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0,595</w:t>
            </w:r>
          </w:p>
        </w:tc>
        <w:tc>
          <w:tcPr>
            <w:tcW w:w="537" w:type="pct"/>
            <w:tcBorders>
              <w:top w:val="single" w:sz="4" w:space="0" w:color="auto"/>
              <w:left w:val="single" w:sz="4" w:space="0" w:color="auto"/>
              <w:bottom w:val="single" w:sz="4" w:space="0" w:color="auto"/>
              <w:right w:val="single" w:sz="4" w:space="0" w:color="auto"/>
            </w:tcBorders>
            <w:hideMark/>
          </w:tcPr>
          <w:p w14:paraId="02E78ED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0,31649288</w:t>
            </w:r>
          </w:p>
        </w:tc>
        <w:tc>
          <w:tcPr>
            <w:tcW w:w="570" w:type="pct"/>
            <w:tcBorders>
              <w:top w:val="single" w:sz="4" w:space="0" w:color="auto"/>
              <w:left w:val="single" w:sz="4" w:space="0" w:color="auto"/>
              <w:bottom w:val="single" w:sz="4" w:space="0" w:color="auto"/>
              <w:right w:val="single" w:sz="4" w:space="0" w:color="auto"/>
            </w:tcBorders>
            <w:hideMark/>
          </w:tcPr>
          <w:p w14:paraId="085EF1C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0,324</w:t>
            </w:r>
          </w:p>
        </w:tc>
        <w:tc>
          <w:tcPr>
            <w:tcW w:w="529" w:type="pct"/>
            <w:tcBorders>
              <w:top w:val="single" w:sz="4" w:space="0" w:color="auto"/>
              <w:left w:val="single" w:sz="4" w:space="0" w:color="auto"/>
              <w:bottom w:val="single" w:sz="4" w:space="0" w:color="auto"/>
              <w:right w:val="single" w:sz="4" w:space="0" w:color="auto"/>
            </w:tcBorders>
            <w:hideMark/>
          </w:tcPr>
          <w:p w14:paraId="3D6EDAF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0,350</w:t>
            </w:r>
          </w:p>
        </w:tc>
        <w:tc>
          <w:tcPr>
            <w:tcW w:w="545" w:type="pct"/>
            <w:tcBorders>
              <w:top w:val="single" w:sz="4" w:space="0" w:color="auto"/>
              <w:left w:val="single" w:sz="4" w:space="0" w:color="auto"/>
              <w:bottom w:val="single" w:sz="4" w:space="0" w:color="auto"/>
              <w:right w:val="single" w:sz="4" w:space="0" w:color="auto"/>
            </w:tcBorders>
          </w:tcPr>
          <w:p w14:paraId="60D39EA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0,0225</w:t>
            </w:r>
          </w:p>
        </w:tc>
      </w:tr>
      <w:tr w:rsidR="004E5763" w:rsidRPr="004E5763" w14:paraId="448ECA0C" w14:textId="77777777" w:rsidTr="004E5763">
        <w:tc>
          <w:tcPr>
            <w:tcW w:w="236" w:type="pct"/>
            <w:tcBorders>
              <w:top w:val="single" w:sz="4" w:space="0" w:color="auto"/>
              <w:left w:val="single" w:sz="4" w:space="0" w:color="auto"/>
              <w:bottom w:val="single" w:sz="4" w:space="0" w:color="auto"/>
              <w:right w:val="single" w:sz="4" w:space="0" w:color="auto"/>
            </w:tcBorders>
            <w:hideMark/>
          </w:tcPr>
          <w:p w14:paraId="5988BA7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7.2.</w:t>
            </w:r>
          </w:p>
        </w:tc>
        <w:tc>
          <w:tcPr>
            <w:tcW w:w="1178" w:type="pct"/>
            <w:tcBorders>
              <w:top w:val="single" w:sz="4" w:space="0" w:color="auto"/>
              <w:left w:val="single" w:sz="4" w:space="0" w:color="auto"/>
              <w:bottom w:val="single" w:sz="4" w:space="0" w:color="auto"/>
              <w:right w:val="single" w:sz="4" w:space="0" w:color="auto"/>
            </w:tcBorders>
            <w:hideMark/>
          </w:tcPr>
          <w:p w14:paraId="6D670B00"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 xml:space="preserve">Даниловское сельское поселение </w:t>
            </w:r>
          </w:p>
        </w:tc>
        <w:tc>
          <w:tcPr>
            <w:tcW w:w="442" w:type="pct"/>
            <w:tcBorders>
              <w:top w:val="single" w:sz="4" w:space="0" w:color="auto"/>
              <w:left w:val="single" w:sz="4" w:space="0" w:color="auto"/>
              <w:bottom w:val="single" w:sz="4" w:space="0" w:color="auto"/>
              <w:right w:val="single" w:sz="4" w:space="0" w:color="auto"/>
            </w:tcBorders>
            <w:hideMark/>
          </w:tcPr>
          <w:p w14:paraId="251DE4A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single" w:sz="4" w:space="0" w:color="auto"/>
              <w:right w:val="single" w:sz="4" w:space="0" w:color="auto"/>
            </w:tcBorders>
            <w:hideMark/>
          </w:tcPr>
          <w:p w14:paraId="06DAAD6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single" w:sz="4" w:space="0" w:color="auto"/>
              <w:right w:val="single" w:sz="4" w:space="0" w:color="auto"/>
            </w:tcBorders>
            <w:hideMark/>
          </w:tcPr>
          <w:p w14:paraId="0E3BC34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0,600</w:t>
            </w:r>
          </w:p>
        </w:tc>
        <w:tc>
          <w:tcPr>
            <w:tcW w:w="537" w:type="pct"/>
            <w:tcBorders>
              <w:top w:val="single" w:sz="4" w:space="0" w:color="auto"/>
              <w:left w:val="single" w:sz="4" w:space="0" w:color="auto"/>
              <w:bottom w:val="single" w:sz="4" w:space="0" w:color="auto"/>
              <w:right w:val="single" w:sz="4" w:space="0" w:color="auto"/>
            </w:tcBorders>
            <w:hideMark/>
          </w:tcPr>
          <w:p w14:paraId="25BF59B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0,640</w:t>
            </w:r>
          </w:p>
        </w:tc>
        <w:tc>
          <w:tcPr>
            <w:tcW w:w="570" w:type="pct"/>
            <w:tcBorders>
              <w:top w:val="single" w:sz="4" w:space="0" w:color="auto"/>
              <w:left w:val="single" w:sz="4" w:space="0" w:color="auto"/>
              <w:bottom w:val="single" w:sz="4" w:space="0" w:color="auto"/>
              <w:right w:val="single" w:sz="4" w:space="0" w:color="auto"/>
            </w:tcBorders>
            <w:hideMark/>
          </w:tcPr>
          <w:p w14:paraId="38E213B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0,045</w:t>
            </w:r>
          </w:p>
        </w:tc>
        <w:tc>
          <w:tcPr>
            <w:tcW w:w="529" w:type="pct"/>
            <w:tcBorders>
              <w:top w:val="single" w:sz="4" w:space="0" w:color="auto"/>
              <w:left w:val="single" w:sz="4" w:space="0" w:color="auto"/>
              <w:bottom w:val="single" w:sz="4" w:space="0" w:color="auto"/>
              <w:right w:val="single" w:sz="4" w:space="0" w:color="auto"/>
            </w:tcBorders>
            <w:hideMark/>
          </w:tcPr>
          <w:p w14:paraId="541BBAA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0,066</w:t>
            </w:r>
          </w:p>
        </w:tc>
        <w:tc>
          <w:tcPr>
            <w:tcW w:w="545" w:type="pct"/>
            <w:tcBorders>
              <w:top w:val="single" w:sz="4" w:space="0" w:color="auto"/>
              <w:left w:val="single" w:sz="4" w:space="0" w:color="auto"/>
              <w:bottom w:val="single" w:sz="4" w:space="0" w:color="auto"/>
              <w:right w:val="single" w:sz="4" w:space="0" w:color="auto"/>
            </w:tcBorders>
          </w:tcPr>
          <w:p w14:paraId="46D3C08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0,435</w:t>
            </w:r>
          </w:p>
        </w:tc>
      </w:tr>
      <w:tr w:rsidR="004E5763" w:rsidRPr="004E5763" w14:paraId="5BEC0194" w14:textId="77777777" w:rsidTr="004E5763">
        <w:tc>
          <w:tcPr>
            <w:tcW w:w="236" w:type="pct"/>
            <w:vMerge w:val="restart"/>
            <w:tcBorders>
              <w:top w:val="single" w:sz="4" w:space="0" w:color="auto"/>
              <w:left w:val="single" w:sz="4" w:space="0" w:color="auto"/>
              <w:bottom w:val="single" w:sz="4" w:space="0" w:color="auto"/>
              <w:right w:val="single" w:sz="4" w:space="0" w:color="auto"/>
            </w:tcBorders>
            <w:hideMark/>
          </w:tcPr>
          <w:p w14:paraId="34EA0C9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8.</w:t>
            </w:r>
          </w:p>
        </w:tc>
        <w:tc>
          <w:tcPr>
            <w:tcW w:w="1178" w:type="pct"/>
            <w:tcBorders>
              <w:top w:val="single" w:sz="4" w:space="0" w:color="auto"/>
              <w:left w:val="single" w:sz="4" w:space="0" w:color="auto"/>
              <w:right w:val="single" w:sz="4" w:space="0" w:color="auto"/>
            </w:tcBorders>
            <w:hideMark/>
          </w:tcPr>
          <w:p w14:paraId="11F2F69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Любимский муниципальный район – всего</w:t>
            </w:r>
          </w:p>
        </w:tc>
        <w:tc>
          <w:tcPr>
            <w:tcW w:w="442" w:type="pct"/>
            <w:tcBorders>
              <w:top w:val="single" w:sz="4" w:space="0" w:color="auto"/>
              <w:left w:val="single" w:sz="4" w:space="0" w:color="auto"/>
              <w:right w:val="single" w:sz="4" w:space="0" w:color="auto"/>
            </w:tcBorders>
          </w:tcPr>
          <w:p w14:paraId="30EA0B7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1DC6B89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0,186</w:t>
            </w:r>
          </w:p>
        </w:tc>
        <w:tc>
          <w:tcPr>
            <w:tcW w:w="481" w:type="pct"/>
            <w:tcBorders>
              <w:top w:val="single" w:sz="4" w:space="0" w:color="auto"/>
              <w:left w:val="single" w:sz="4" w:space="0" w:color="auto"/>
              <w:right w:val="single" w:sz="4" w:space="0" w:color="auto"/>
            </w:tcBorders>
          </w:tcPr>
          <w:p w14:paraId="6BA3281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D466BB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right w:val="single" w:sz="4" w:space="0" w:color="auto"/>
            </w:tcBorders>
          </w:tcPr>
          <w:p w14:paraId="419E8E6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ACA50F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right w:val="single" w:sz="4" w:space="0" w:color="auto"/>
            </w:tcBorders>
          </w:tcPr>
          <w:p w14:paraId="3E92345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9EE77B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0,54846538</w:t>
            </w:r>
          </w:p>
        </w:tc>
        <w:tc>
          <w:tcPr>
            <w:tcW w:w="570" w:type="pct"/>
            <w:tcBorders>
              <w:top w:val="single" w:sz="4" w:space="0" w:color="auto"/>
              <w:left w:val="single" w:sz="4" w:space="0" w:color="auto"/>
              <w:right w:val="single" w:sz="4" w:space="0" w:color="auto"/>
            </w:tcBorders>
          </w:tcPr>
          <w:p w14:paraId="1C73BBB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1EF433B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top w:val="single" w:sz="4" w:space="0" w:color="auto"/>
              <w:left w:val="single" w:sz="4" w:space="0" w:color="auto"/>
              <w:right w:val="single" w:sz="4" w:space="0" w:color="auto"/>
            </w:tcBorders>
          </w:tcPr>
          <w:p w14:paraId="1970D91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1944E02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single" w:sz="4" w:space="0" w:color="auto"/>
              <w:left w:val="single" w:sz="4" w:space="0" w:color="auto"/>
              <w:right w:val="single" w:sz="4" w:space="0" w:color="auto"/>
            </w:tcBorders>
          </w:tcPr>
          <w:p w14:paraId="02583D1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E2C7E0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0,360</w:t>
            </w:r>
          </w:p>
        </w:tc>
      </w:tr>
      <w:tr w:rsidR="004E5763" w:rsidRPr="004E5763" w14:paraId="48C56AD6"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0805613D"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517005CD"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single" w:sz="4" w:space="0" w:color="auto"/>
              <w:right w:val="single" w:sz="4" w:space="0" w:color="auto"/>
            </w:tcBorders>
          </w:tcPr>
          <w:p w14:paraId="519B5C7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bottom w:val="single" w:sz="4" w:space="0" w:color="auto"/>
              <w:right w:val="single" w:sz="4" w:space="0" w:color="auto"/>
            </w:tcBorders>
          </w:tcPr>
          <w:p w14:paraId="50383181"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bottom w:val="single" w:sz="4" w:space="0" w:color="auto"/>
              <w:right w:val="single" w:sz="4" w:space="0" w:color="auto"/>
            </w:tcBorders>
          </w:tcPr>
          <w:p w14:paraId="16CFF2A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bottom w:val="single" w:sz="4" w:space="0" w:color="auto"/>
              <w:right w:val="single" w:sz="4" w:space="0" w:color="auto"/>
            </w:tcBorders>
          </w:tcPr>
          <w:p w14:paraId="429C29B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bottom w:val="single" w:sz="4" w:space="0" w:color="auto"/>
              <w:right w:val="single" w:sz="4" w:space="0" w:color="auto"/>
            </w:tcBorders>
          </w:tcPr>
          <w:p w14:paraId="7BF9046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bottom w:val="single" w:sz="4" w:space="0" w:color="auto"/>
              <w:right w:val="single" w:sz="4" w:space="0" w:color="auto"/>
            </w:tcBorders>
          </w:tcPr>
          <w:p w14:paraId="1B2BDD9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bottom w:val="single" w:sz="4" w:space="0" w:color="auto"/>
              <w:right w:val="single" w:sz="4" w:space="0" w:color="auto"/>
            </w:tcBorders>
          </w:tcPr>
          <w:p w14:paraId="7CE06D1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5381FF64"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58A07406"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single" w:sz="4" w:space="0" w:color="auto"/>
              <w:left w:val="single" w:sz="4" w:space="0" w:color="auto"/>
              <w:bottom w:val="single" w:sz="4" w:space="0" w:color="auto"/>
              <w:right w:val="single" w:sz="4" w:space="0" w:color="auto"/>
            </w:tcBorders>
            <w:hideMark/>
          </w:tcPr>
          <w:p w14:paraId="1E8FF3A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Любим</w:t>
            </w:r>
          </w:p>
        </w:tc>
        <w:tc>
          <w:tcPr>
            <w:tcW w:w="442" w:type="pct"/>
            <w:tcBorders>
              <w:top w:val="single" w:sz="4" w:space="0" w:color="auto"/>
              <w:left w:val="single" w:sz="4" w:space="0" w:color="auto"/>
              <w:bottom w:val="single" w:sz="4" w:space="0" w:color="auto"/>
              <w:right w:val="single" w:sz="4" w:space="0" w:color="auto"/>
            </w:tcBorders>
          </w:tcPr>
          <w:p w14:paraId="13842A7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0,186</w:t>
            </w:r>
          </w:p>
        </w:tc>
        <w:tc>
          <w:tcPr>
            <w:tcW w:w="481" w:type="pct"/>
            <w:tcBorders>
              <w:top w:val="single" w:sz="4" w:space="0" w:color="auto"/>
              <w:left w:val="single" w:sz="4" w:space="0" w:color="auto"/>
              <w:bottom w:val="single" w:sz="4" w:space="0" w:color="auto"/>
              <w:right w:val="single" w:sz="4" w:space="0" w:color="auto"/>
            </w:tcBorders>
          </w:tcPr>
          <w:p w14:paraId="505DB8F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single" w:sz="4" w:space="0" w:color="auto"/>
              <w:right w:val="single" w:sz="4" w:space="0" w:color="auto"/>
            </w:tcBorders>
          </w:tcPr>
          <w:p w14:paraId="368D121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single" w:sz="4" w:space="0" w:color="auto"/>
              <w:right w:val="single" w:sz="4" w:space="0" w:color="auto"/>
            </w:tcBorders>
          </w:tcPr>
          <w:p w14:paraId="5CFB4DE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0,54846538</w:t>
            </w:r>
          </w:p>
        </w:tc>
        <w:tc>
          <w:tcPr>
            <w:tcW w:w="570" w:type="pct"/>
            <w:tcBorders>
              <w:top w:val="single" w:sz="4" w:space="0" w:color="auto"/>
              <w:left w:val="single" w:sz="4" w:space="0" w:color="auto"/>
              <w:bottom w:val="single" w:sz="4" w:space="0" w:color="auto"/>
              <w:right w:val="single" w:sz="4" w:space="0" w:color="auto"/>
            </w:tcBorders>
          </w:tcPr>
          <w:p w14:paraId="2FE8591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top w:val="single" w:sz="4" w:space="0" w:color="auto"/>
              <w:left w:val="single" w:sz="4" w:space="0" w:color="auto"/>
              <w:bottom w:val="single" w:sz="4" w:space="0" w:color="auto"/>
              <w:right w:val="single" w:sz="4" w:space="0" w:color="auto"/>
            </w:tcBorders>
          </w:tcPr>
          <w:p w14:paraId="7FAE3D0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single" w:sz="4" w:space="0" w:color="auto"/>
              <w:left w:val="single" w:sz="4" w:space="0" w:color="auto"/>
              <w:bottom w:val="single" w:sz="4" w:space="0" w:color="auto"/>
              <w:right w:val="single" w:sz="4" w:space="0" w:color="auto"/>
            </w:tcBorders>
          </w:tcPr>
          <w:p w14:paraId="5A6799B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0,360</w:t>
            </w:r>
          </w:p>
        </w:tc>
      </w:tr>
      <w:tr w:rsidR="004E5763" w:rsidRPr="004E5763" w14:paraId="6B84EB9B" w14:textId="77777777" w:rsidTr="004E5763">
        <w:tc>
          <w:tcPr>
            <w:tcW w:w="236" w:type="pct"/>
            <w:vMerge w:val="restart"/>
            <w:tcBorders>
              <w:top w:val="single" w:sz="4" w:space="0" w:color="auto"/>
              <w:left w:val="single" w:sz="4" w:space="0" w:color="auto"/>
              <w:bottom w:val="single" w:sz="4" w:space="0" w:color="auto"/>
              <w:right w:val="single" w:sz="4" w:space="0" w:color="auto"/>
            </w:tcBorders>
            <w:hideMark/>
          </w:tcPr>
          <w:p w14:paraId="3D2F725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9.</w:t>
            </w:r>
          </w:p>
        </w:tc>
        <w:tc>
          <w:tcPr>
            <w:tcW w:w="1178" w:type="pct"/>
            <w:tcBorders>
              <w:top w:val="single" w:sz="4" w:space="0" w:color="auto"/>
              <w:left w:val="single" w:sz="4" w:space="0" w:color="auto"/>
              <w:bottom w:val="nil"/>
              <w:right w:val="single" w:sz="4" w:space="0" w:color="auto"/>
            </w:tcBorders>
            <w:hideMark/>
          </w:tcPr>
          <w:p w14:paraId="6042A40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Некоузский муниципальный район – всего</w:t>
            </w:r>
          </w:p>
        </w:tc>
        <w:tc>
          <w:tcPr>
            <w:tcW w:w="442" w:type="pct"/>
            <w:tcBorders>
              <w:top w:val="single" w:sz="4" w:space="0" w:color="auto"/>
              <w:left w:val="single" w:sz="4" w:space="0" w:color="auto"/>
              <w:bottom w:val="nil"/>
              <w:right w:val="single" w:sz="4" w:space="0" w:color="auto"/>
            </w:tcBorders>
            <w:hideMark/>
          </w:tcPr>
          <w:p w14:paraId="779CCA9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514AEF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nil"/>
              <w:right w:val="single" w:sz="4" w:space="0" w:color="auto"/>
            </w:tcBorders>
            <w:hideMark/>
          </w:tcPr>
          <w:p w14:paraId="1589F94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92DCD3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nil"/>
              <w:right w:val="single" w:sz="4" w:space="0" w:color="auto"/>
            </w:tcBorders>
            <w:hideMark/>
          </w:tcPr>
          <w:p w14:paraId="1D25E94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2733B2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nil"/>
              <w:right w:val="single" w:sz="4" w:space="0" w:color="auto"/>
            </w:tcBorders>
            <w:hideMark/>
          </w:tcPr>
          <w:p w14:paraId="29B0683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F9B9A5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nil"/>
              <w:right w:val="single" w:sz="4" w:space="0" w:color="auto"/>
            </w:tcBorders>
            <w:hideMark/>
          </w:tcPr>
          <w:p w14:paraId="3F7BEB1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FF5DCB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1,126</w:t>
            </w:r>
          </w:p>
        </w:tc>
        <w:tc>
          <w:tcPr>
            <w:tcW w:w="529" w:type="pct"/>
            <w:tcBorders>
              <w:top w:val="single" w:sz="4" w:space="0" w:color="auto"/>
              <w:left w:val="single" w:sz="4" w:space="0" w:color="auto"/>
              <w:bottom w:val="nil"/>
              <w:right w:val="single" w:sz="4" w:space="0" w:color="auto"/>
            </w:tcBorders>
            <w:hideMark/>
          </w:tcPr>
          <w:p w14:paraId="6620534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126E67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0,084</w:t>
            </w:r>
          </w:p>
        </w:tc>
        <w:tc>
          <w:tcPr>
            <w:tcW w:w="545" w:type="pct"/>
            <w:tcBorders>
              <w:top w:val="single" w:sz="4" w:space="0" w:color="auto"/>
              <w:left w:val="single" w:sz="4" w:space="0" w:color="auto"/>
              <w:bottom w:val="nil"/>
              <w:right w:val="single" w:sz="4" w:space="0" w:color="auto"/>
            </w:tcBorders>
          </w:tcPr>
          <w:p w14:paraId="4C6434C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B489B9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0,0768</w:t>
            </w:r>
          </w:p>
        </w:tc>
      </w:tr>
      <w:tr w:rsidR="004E5763" w:rsidRPr="004E5763" w14:paraId="162474A5"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654F82A8"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36544FB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nil"/>
              <w:right w:val="single" w:sz="4" w:space="0" w:color="auto"/>
            </w:tcBorders>
          </w:tcPr>
          <w:p w14:paraId="5B82A31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481" w:type="pct"/>
            <w:tcBorders>
              <w:top w:val="nil"/>
              <w:left w:val="single" w:sz="4" w:space="0" w:color="auto"/>
              <w:bottom w:val="nil"/>
              <w:right w:val="single" w:sz="4" w:space="0" w:color="auto"/>
            </w:tcBorders>
          </w:tcPr>
          <w:p w14:paraId="3DB7055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482" w:type="pct"/>
            <w:tcBorders>
              <w:top w:val="nil"/>
              <w:left w:val="single" w:sz="4" w:space="0" w:color="auto"/>
              <w:bottom w:val="nil"/>
              <w:right w:val="single" w:sz="4" w:space="0" w:color="auto"/>
            </w:tcBorders>
          </w:tcPr>
          <w:p w14:paraId="3153C01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37" w:type="pct"/>
            <w:tcBorders>
              <w:top w:val="nil"/>
              <w:left w:val="single" w:sz="4" w:space="0" w:color="auto"/>
              <w:bottom w:val="nil"/>
              <w:right w:val="single" w:sz="4" w:space="0" w:color="auto"/>
            </w:tcBorders>
          </w:tcPr>
          <w:p w14:paraId="74FD90D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70" w:type="pct"/>
            <w:tcBorders>
              <w:top w:val="nil"/>
              <w:left w:val="single" w:sz="4" w:space="0" w:color="auto"/>
              <w:bottom w:val="nil"/>
              <w:right w:val="single" w:sz="4" w:space="0" w:color="auto"/>
            </w:tcBorders>
          </w:tcPr>
          <w:p w14:paraId="3EA986E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29" w:type="pct"/>
            <w:tcBorders>
              <w:top w:val="nil"/>
              <w:left w:val="single" w:sz="4" w:space="0" w:color="auto"/>
              <w:bottom w:val="nil"/>
              <w:right w:val="single" w:sz="4" w:space="0" w:color="auto"/>
            </w:tcBorders>
          </w:tcPr>
          <w:p w14:paraId="08AA2C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c>
          <w:tcPr>
            <w:tcW w:w="545" w:type="pct"/>
            <w:tcBorders>
              <w:top w:val="nil"/>
              <w:left w:val="single" w:sz="4" w:space="0" w:color="auto"/>
              <w:bottom w:val="nil"/>
              <w:right w:val="single" w:sz="4" w:space="0" w:color="auto"/>
            </w:tcBorders>
          </w:tcPr>
          <w:p w14:paraId="037E0F7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tc>
      </w:tr>
      <w:tr w:rsidR="004E5763" w:rsidRPr="004E5763" w14:paraId="15857EFE"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0F9B8FB2"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5DE46A8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Волжское сельское поселение</w:t>
            </w:r>
          </w:p>
        </w:tc>
        <w:tc>
          <w:tcPr>
            <w:tcW w:w="442" w:type="pct"/>
            <w:tcBorders>
              <w:top w:val="nil"/>
              <w:left w:val="single" w:sz="4" w:space="0" w:color="auto"/>
              <w:bottom w:val="single" w:sz="4" w:space="0" w:color="auto"/>
              <w:right w:val="single" w:sz="4" w:space="0" w:color="auto"/>
            </w:tcBorders>
          </w:tcPr>
          <w:p w14:paraId="1ED7356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nil"/>
              <w:left w:val="single" w:sz="4" w:space="0" w:color="auto"/>
              <w:bottom w:val="single" w:sz="4" w:space="0" w:color="auto"/>
              <w:right w:val="single" w:sz="4" w:space="0" w:color="auto"/>
            </w:tcBorders>
          </w:tcPr>
          <w:p w14:paraId="4128760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nil"/>
              <w:left w:val="single" w:sz="4" w:space="0" w:color="auto"/>
              <w:bottom w:val="single" w:sz="4" w:space="0" w:color="auto"/>
              <w:right w:val="single" w:sz="4" w:space="0" w:color="auto"/>
            </w:tcBorders>
          </w:tcPr>
          <w:p w14:paraId="4844BA9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nil"/>
              <w:left w:val="single" w:sz="4" w:space="0" w:color="auto"/>
              <w:bottom w:val="single" w:sz="4" w:space="0" w:color="auto"/>
              <w:right w:val="single" w:sz="4" w:space="0" w:color="auto"/>
            </w:tcBorders>
          </w:tcPr>
          <w:p w14:paraId="0FB626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nil"/>
              <w:left w:val="single" w:sz="4" w:space="0" w:color="auto"/>
              <w:bottom w:val="single" w:sz="4" w:space="0" w:color="auto"/>
              <w:right w:val="single" w:sz="4" w:space="0" w:color="auto"/>
            </w:tcBorders>
          </w:tcPr>
          <w:p w14:paraId="59E4E82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1,126</w:t>
            </w:r>
          </w:p>
        </w:tc>
        <w:tc>
          <w:tcPr>
            <w:tcW w:w="529" w:type="pct"/>
            <w:tcBorders>
              <w:top w:val="nil"/>
              <w:left w:val="single" w:sz="4" w:space="0" w:color="auto"/>
              <w:bottom w:val="single" w:sz="4" w:space="0" w:color="auto"/>
              <w:right w:val="single" w:sz="4" w:space="0" w:color="auto"/>
            </w:tcBorders>
          </w:tcPr>
          <w:p w14:paraId="3DAA96F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0,084</w:t>
            </w:r>
          </w:p>
        </w:tc>
        <w:tc>
          <w:tcPr>
            <w:tcW w:w="545" w:type="pct"/>
            <w:tcBorders>
              <w:top w:val="nil"/>
              <w:left w:val="single" w:sz="4" w:space="0" w:color="auto"/>
              <w:bottom w:val="single" w:sz="4" w:space="0" w:color="auto"/>
              <w:right w:val="single" w:sz="4" w:space="0" w:color="auto"/>
            </w:tcBorders>
          </w:tcPr>
          <w:p w14:paraId="546DDB5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0,0768</w:t>
            </w:r>
          </w:p>
        </w:tc>
      </w:tr>
      <w:tr w:rsidR="004E5763" w:rsidRPr="004E5763" w14:paraId="269D5EE0" w14:textId="77777777" w:rsidTr="004E5763">
        <w:tc>
          <w:tcPr>
            <w:tcW w:w="236" w:type="pct"/>
            <w:vMerge w:val="restart"/>
            <w:tcBorders>
              <w:top w:val="single" w:sz="4" w:space="0" w:color="auto"/>
              <w:left w:val="single" w:sz="4" w:space="0" w:color="auto"/>
              <w:bottom w:val="nil"/>
              <w:right w:val="single" w:sz="4" w:space="0" w:color="auto"/>
            </w:tcBorders>
            <w:hideMark/>
          </w:tcPr>
          <w:p w14:paraId="3D65819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10.</w:t>
            </w:r>
          </w:p>
        </w:tc>
        <w:tc>
          <w:tcPr>
            <w:tcW w:w="1178" w:type="pct"/>
            <w:tcBorders>
              <w:top w:val="single" w:sz="4" w:space="0" w:color="auto"/>
              <w:left w:val="single" w:sz="4" w:space="0" w:color="auto"/>
              <w:bottom w:val="nil"/>
              <w:right w:val="single" w:sz="4" w:space="0" w:color="auto"/>
            </w:tcBorders>
            <w:hideMark/>
          </w:tcPr>
          <w:p w14:paraId="7A290A8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Первомайский муниципальный район – всего</w:t>
            </w:r>
          </w:p>
        </w:tc>
        <w:tc>
          <w:tcPr>
            <w:tcW w:w="442" w:type="pct"/>
            <w:tcBorders>
              <w:top w:val="single" w:sz="4" w:space="0" w:color="auto"/>
              <w:left w:val="single" w:sz="4" w:space="0" w:color="auto"/>
              <w:bottom w:val="nil"/>
              <w:right w:val="single" w:sz="4" w:space="0" w:color="auto"/>
            </w:tcBorders>
          </w:tcPr>
          <w:p w14:paraId="13855E8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E88C63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nil"/>
              <w:right w:val="single" w:sz="4" w:space="0" w:color="auto"/>
            </w:tcBorders>
          </w:tcPr>
          <w:p w14:paraId="602A513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27AFEF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0,200</w:t>
            </w:r>
          </w:p>
        </w:tc>
        <w:tc>
          <w:tcPr>
            <w:tcW w:w="482" w:type="pct"/>
            <w:tcBorders>
              <w:top w:val="single" w:sz="4" w:space="0" w:color="auto"/>
              <w:left w:val="single" w:sz="4" w:space="0" w:color="auto"/>
              <w:bottom w:val="nil"/>
              <w:right w:val="single" w:sz="4" w:space="0" w:color="auto"/>
            </w:tcBorders>
          </w:tcPr>
          <w:p w14:paraId="5393AB2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31A198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0,323</w:t>
            </w:r>
          </w:p>
        </w:tc>
        <w:tc>
          <w:tcPr>
            <w:tcW w:w="537" w:type="pct"/>
            <w:tcBorders>
              <w:top w:val="single" w:sz="4" w:space="0" w:color="auto"/>
              <w:left w:val="single" w:sz="4" w:space="0" w:color="auto"/>
              <w:bottom w:val="nil"/>
              <w:right w:val="single" w:sz="4" w:space="0" w:color="auto"/>
            </w:tcBorders>
          </w:tcPr>
          <w:p w14:paraId="7B528E3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292687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nil"/>
              <w:right w:val="single" w:sz="4" w:space="0" w:color="auto"/>
            </w:tcBorders>
          </w:tcPr>
          <w:p w14:paraId="462D24F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CF0FC6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0,300</w:t>
            </w:r>
          </w:p>
        </w:tc>
        <w:tc>
          <w:tcPr>
            <w:tcW w:w="529" w:type="pct"/>
            <w:tcBorders>
              <w:top w:val="single" w:sz="4" w:space="0" w:color="auto"/>
              <w:left w:val="single" w:sz="4" w:space="0" w:color="auto"/>
              <w:bottom w:val="nil"/>
              <w:right w:val="single" w:sz="4" w:space="0" w:color="auto"/>
            </w:tcBorders>
          </w:tcPr>
          <w:p w14:paraId="540F532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AF6F72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1,145</w:t>
            </w:r>
          </w:p>
        </w:tc>
        <w:tc>
          <w:tcPr>
            <w:tcW w:w="545" w:type="pct"/>
            <w:tcBorders>
              <w:top w:val="single" w:sz="4" w:space="0" w:color="auto"/>
              <w:left w:val="single" w:sz="4" w:space="0" w:color="auto"/>
              <w:bottom w:val="nil"/>
              <w:right w:val="single" w:sz="4" w:space="0" w:color="auto"/>
            </w:tcBorders>
          </w:tcPr>
          <w:p w14:paraId="1F74A58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8FE15F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0,056</w:t>
            </w:r>
          </w:p>
        </w:tc>
      </w:tr>
      <w:tr w:rsidR="004E5763" w:rsidRPr="004E5763" w14:paraId="3656B5CF" w14:textId="77777777" w:rsidTr="004E5763">
        <w:tc>
          <w:tcPr>
            <w:tcW w:w="236" w:type="pct"/>
            <w:vMerge/>
            <w:tcBorders>
              <w:top w:val="single" w:sz="4" w:space="0" w:color="auto"/>
              <w:left w:val="single" w:sz="4" w:space="0" w:color="auto"/>
              <w:bottom w:val="nil"/>
              <w:right w:val="single" w:sz="4" w:space="0" w:color="auto"/>
            </w:tcBorders>
            <w:vAlign w:val="center"/>
            <w:hideMark/>
          </w:tcPr>
          <w:p w14:paraId="7E4D8F6A"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0083BFC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nil"/>
              <w:right w:val="single" w:sz="4" w:space="0" w:color="auto"/>
            </w:tcBorders>
          </w:tcPr>
          <w:p w14:paraId="59603EA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bottom w:val="nil"/>
              <w:right w:val="single" w:sz="4" w:space="0" w:color="auto"/>
            </w:tcBorders>
          </w:tcPr>
          <w:p w14:paraId="5C5184C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bottom w:val="nil"/>
              <w:right w:val="single" w:sz="4" w:space="0" w:color="auto"/>
            </w:tcBorders>
          </w:tcPr>
          <w:p w14:paraId="3E60D83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bottom w:val="nil"/>
              <w:right w:val="single" w:sz="4" w:space="0" w:color="auto"/>
            </w:tcBorders>
          </w:tcPr>
          <w:p w14:paraId="24534F6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bottom w:val="nil"/>
              <w:right w:val="single" w:sz="4" w:space="0" w:color="auto"/>
            </w:tcBorders>
          </w:tcPr>
          <w:p w14:paraId="2B192C2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bottom w:val="nil"/>
              <w:right w:val="single" w:sz="4" w:space="0" w:color="auto"/>
            </w:tcBorders>
          </w:tcPr>
          <w:p w14:paraId="7FC0C8C8"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bottom w:val="nil"/>
              <w:right w:val="single" w:sz="4" w:space="0" w:color="auto"/>
            </w:tcBorders>
          </w:tcPr>
          <w:p w14:paraId="21E3AC5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07C83826" w14:textId="77777777" w:rsidTr="004E5763">
        <w:trPr>
          <w:trHeight w:val="60"/>
        </w:trPr>
        <w:tc>
          <w:tcPr>
            <w:tcW w:w="236" w:type="pct"/>
            <w:vMerge/>
            <w:tcBorders>
              <w:top w:val="single" w:sz="4" w:space="0" w:color="auto"/>
              <w:left w:val="single" w:sz="4" w:space="0" w:color="auto"/>
              <w:bottom w:val="nil"/>
              <w:right w:val="single" w:sz="4" w:space="0" w:color="auto"/>
            </w:tcBorders>
            <w:vAlign w:val="center"/>
            <w:hideMark/>
          </w:tcPr>
          <w:p w14:paraId="37898EE1"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333B2EEC"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Пречистое</w:t>
            </w:r>
          </w:p>
        </w:tc>
        <w:tc>
          <w:tcPr>
            <w:tcW w:w="442" w:type="pct"/>
            <w:tcBorders>
              <w:top w:val="nil"/>
              <w:left w:val="single" w:sz="4" w:space="0" w:color="auto"/>
              <w:bottom w:val="nil"/>
              <w:right w:val="single" w:sz="4" w:space="0" w:color="auto"/>
            </w:tcBorders>
          </w:tcPr>
          <w:p w14:paraId="0083DDC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nil"/>
              <w:left w:val="single" w:sz="4" w:space="0" w:color="auto"/>
              <w:bottom w:val="nil"/>
              <w:right w:val="single" w:sz="4" w:space="0" w:color="auto"/>
            </w:tcBorders>
          </w:tcPr>
          <w:p w14:paraId="5DDF6D5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0,200</w:t>
            </w:r>
          </w:p>
        </w:tc>
        <w:tc>
          <w:tcPr>
            <w:tcW w:w="482" w:type="pct"/>
            <w:tcBorders>
              <w:top w:val="nil"/>
              <w:left w:val="single" w:sz="4" w:space="0" w:color="auto"/>
              <w:bottom w:val="nil"/>
              <w:right w:val="single" w:sz="4" w:space="0" w:color="auto"/>
            </w:tcBorders>
          </w:tcPr>
          <w:p w14:paraId="5F73555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0,323</w:t>
            </w:r>
          </w:p>
        </w:tc>
        <w:tc>
          <w:tcPr>
            <w:tcW w:w="537" w:type="pct"/>
            <w:tcBorders>
              <w:top w:val="nil"/>
              <w:left w:val="single" w:sz="4" w:space="0" w:color="auto"/>
              <w:bottom w:val="nil"/>
              <w:right w:val="single" w:sz="4" w:space="0" w:color="auto"/>
            </w:tcBorders>
          </w:tcPr>
          <w:p w14:paraId="669EA82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nil"/>
              <w:left w:val="single" w:sz="4" w:space="0" w:color="auto"/>
              <w:bottom w:val="nil"/>
              <w:right w:val="single" w:sz="4" w:space="0" w:color="auto"/>
            </w:tcBorders>
          </w:tcPr>
          <w:p w14:paraId="6FA5B21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0,300</w:t>
            </w:r>
          </w:p>
        </w:tc>
        <w:tc>
          <w:tcPr>
            <w:tcW w:w="529" w:type="pct"/>
            <w:tcBorders>
              <w:top w:val="nil"/>
              <w:left w:val="single" w:sz="4" w:space="0" w:color="auto"/>
              <w:bottom w:val="nil"/>
              <w:right w:val="single" w:sz="4" w:space="0" w:color="auto"/>
            </w:tcBorders>
          </w:tcPr>
          <w:p w14:paraId="42ACFE1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1,145</w:t>
            </w:r>
          </w:p>
        </w:tc>
        <w:tc>
          <w:tcPr>
            <w:tcW w:w="545" w:type="pct"/>
            <w:tcBorders>
              <w:top w:val="nil"/>
              <w:left w:val="single" w:sz="4" w:space="0" w:color="auto"/>
              <w:bottom w:val="nil"/>
              <w:right w:val="single" w:sz="4" w:space="0" w:color="auto"/>
            </w:tcBorders>
          </w:tcPr>
          <w:p w14:paraId="019D3A0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0,056</w:t>
            </w:r>
          </w:p>
        </w:tc>
      </w:tr>
      <w:tr w:rsidR="004E5763" w:rsidRPr="004E5763" w14:paraId="432E6B6E" w14:textId="77777777" w:rsidTr="004E5763">
        <w:tc>
          <w:tcPr>
            <w:tcW w:w="236" w:type="pct"/>
            <w:vMerge w:val="restart"/>
            <w:tcBorders>
              <w:top w:val="single" w:sz="4" w:space="0" w:color="auto"/>
              <w:left w:val="single" w:sz="4" w:space="0" w:color="auto"/>
              <w:bottom w:val="single" w:sz="4" w:space="0" w:color="auto"/>
              <w:right w:val="single" w:sz="4" w:space="0" w:color="auto"/>
            </w:tcBorders>
            <w:hideMark/>
          </w:tcPr>
          <w:p w14:paraId="271ECB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w:t>
            </w:r>
          </w:p>
        </w:tc>
        <w:tc>
          <w:tcPr>
            <w:tcW w:w="1178" w:type="pct"/>
            <w:tcBorders>
              <w:top w:val="single" w:sz="4" w:space="0" w:color="auto"/>
              <w:left w:val="single" w:sz="4" w:space="0" w:color="auto"/>
              <w:bottom w:val="nil"/>
              <w:right w:val="single" w:sz="4" w:space="0" w:color="auto"/>
            </w:tcBorders>
            <w:hideMark/>
          </w:tcPr>
          <w:p w14:paraId="6366F84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Переславский муниципальный район – всего</w:t>
            </w:r>
          </w:p>
        </w:tc>
        <w:tc>
          <w:tcPr>
            <w:tcW w:w="442" w:type="pct"/>
            <w:tcBorders>
              <w:top w:val="single" w:sz="4" w:space="0" w:color="auto"/>
              <w:left w:val="single" w:sz="4" w:space="0" w:color="auto"/>
              <w:bottom w:val="nil"/>
              <w:right w:val="single" w:sz="4" w:space="0" w:color="auto"/>
            </w:tcBorders>
          </w:tcPr>
          <w:p w14:paraId="004F7E3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4A9F1F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bottom w:val="nil"/>
              <w:right w:val="single" w:sz="4" w:space="0" w:color="auto"/>
            </w:tcBorders>
          </w:tcPr>
          <w:p w14:paraId="06B4D0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1A313B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single" w:sz="4" w:space="0" w:color="auto"/>
              <w:left w:val="single" w:sz="4" w:space="0" w:color="auto"/>
              <w:bottom w:val="nil"/>
              <w:right w:val="single" w:sz="4" w:space="0" w:color="auto"/>
            </w:tcBorders>
          </w:tcPr>
          <w:p w14:paraId="4838447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1A6988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bottom w:val="nil"/>
              <w:right w:val="single" w:sz="4" w:space="0" w:color="auto"/>
            </w:tcBorders>
          </w:tcPr>
          <w:p w14:paraId="5F36B8C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15B918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bottom w:val="nil"/>
              <w:right w:val="single" w:sz="4" w:space="0" w:color="auto"/>
            </w:tcBorders>
          </w:tcPr>
          <w:p w14:paraId="40EB66E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21D6700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0,500</w:t>
            </w:r>
          </w:p>
        </w:tc>
        <w:tc>
          <w:tcPr>
            <w:tcW w:w="529" w:type="pct"/>
            <w:tcBorders>
              <w:top w:val="single" w:sz="4" w:space="0" w:color="auto"/>
              <w:left w:val="single" w:sz="4" w:space="0" w:color="auto"/>
              <w:bottom w:val="nil"/>
              <w:right w:val="single" w:sz="4" w:space="0" w:color="auto"/>
            </w:tcBorders>
          </w:tcPr>
          <w:p w14:paraId="3A93748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5EB738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single" w:sz="4" w:space="0" w:color="auto"/>
              <w:left w:val="single" w:sz="4" w:space="0" w:color="auto"/>
              <w:bottom w:val="nil"/>
              <w:right w:val="single" w:sz="4" w:space="0" w:color="auto"/>
            </w:tcBorders>
          </w:tcPr>
          <w:p w14:paraId="74BB08B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64AEB3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r>
      <w:tr w:rsidR="004E5763" w:rsidRPr="004E5763" w14:paraId="69AE8409"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66DC3B9E"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29E80261"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nil"/>
              <w:right w:val="single" w:sz="4" w:space="0" w:color="auto"/>
            </w:tcBorders>
          </w:tcPr>
          <w:p w14:paraId="44AFFEE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bottom w:val="nil"/>
              <w:right w:val="single" w:sz="4" w:space="0" w:color="auto"/>
            </w:tcBorders>
          </w:tcPr>
          <w:p w14:paraId="2ED1EE0F"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bottom w:val="nil"/>
              <w:right w:val="single" w:sz="4" w:space="0" w:color="auto"/>
            </w:tcBorders>
          </w:tcPr>
          <w:p w14:paraId="46A673A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bottom w:val="nil"/>
              <w:right w:val="single" w:sz="4" w:space="0" w:color="auto"/>
            </w:tcBorders>
          </w:tcPr>
          <w:p w14:paraId="7AAF2B46"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bottom w:val="nil"/>
              <w:right w:val="single" w:sz="4" w:space="0" w:color="auto"/>
            </w:tcBorders>
          </w:tcPr>
          <w:p w14:paraId="2D1C0E5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bottom w:val="nil"/>
              <w:right w:val="single" w:sz="4" w:space="0" w:color="auto"/>
            </w:tcBorders>
          </w:tcPr>
          <w:p w14:paraId="285E3D3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bottom w:val="nil"/>
              <w:right w:val="single" w:sz="4" w:space="0" w:color="auto"/>
            </w:tcBorders>
          </w:tcPr>
          <w:p w14:paraId="425FA0F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184BEC10"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670C2D7A"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593983D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Пригородное сельское поселение</w:t>
            </w:r>
          </w:p>
        </w:tc>
        <w:tc>
          <w:tcPr>
            <w:tcW w:w="442" w:type="pct"/>
            <w:tcBorders>
              <w:top w:val="nil"/>
              <w:left w:val="single" w:sz="4" w:space="0" w:color="auto"/>
              <w:bottom w:val="single" w:sz="4" w:space="0" w:color="auto"/>
              <w:right w:val="single" w:sz="4" w:space="0" w:color="auto"/>
            </w:tcBorders>
          </w:tcPr>
          <w:p w14:paraId="0E84169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C62806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nil"/>
              <w:left w:val="single" w:sz="4" w:space="0" w:color="auto"/>
              <w:bottom w:val="single" w:sz="4" w:space="0" w:color="auto"/>
              <w:right w:val="single" w:sz="4" w:space="0" w:color="auto"/>
            </w:tcBorders>
          </w:tcPr>
          <w:p w14:paraId="69E402E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B50F0F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2" w:type="pct"/>
            <w:tcBorders>
              <w:top w:val="nil"/>
              <w:left w:val="single" w:sz="4" w:space="0" w:color="auto"/>
              <w:bottom w:val="single" w:sz="4" w:space="0" w:color="auto"/>
              <w:right w:val="single" w:sz="4" w:space="0" w:color="auto"/>
            </w:tcBorders>
          </w:tcPr>
          <w:p w14:paraId="1B39671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435712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nil"/>
              <w:left w:val="single" w:sz="4" w:space="0" w:color="auto"/>
              <w:bottom w:val="single" w:sz="4" w:space="0" w:color="auto"/>
              <w:right w:val="single" w:sz="4" w:space="0" w:color="auto"/>
            </w:tcBorders>
          </w:tcPr>
          <w:p w14:paraId="114349D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D74F1C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nil"/>
              <w:left w:val="single" w:sz="4" w:space="0" w:color="auto"/>
              <w:bottom w:val="single" w:sz="4" w:space="0" w:color="auto"/>
              <w:right w:val="single" w:sz="4" w:space="0" w:color="auto"/>
            </w:tcBorders>
          </w:tcPr>
          <w:p w14:paraId="6A6B76D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7BB0E5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0,500</w:t>
            </w:r>
          </w:p>
        </w:tc>
        <w:tc>
          <w:tcPr>
            <w:tcW w:w="529" w:type="pct"/>
            <w:tcBorders>
              <w:top w:val="nil"/>
              <w:left w:val="single" w:sz="4" w:space="0" w:color="auto"/>
              <w:bottom w:val="single" w:sz="4" w:space="0" w:color="auto"/>
              <w:right w:val="single" w:sz="4" w:space="0" w:color="auto"/>
            </w:tcBorders>
          </w:tcPr>
          <w:p w14:paraId="1E22F41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DFA8B7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nil"/>
              <w:left w:val="single" w:sz="4" w:space="0" w:color="auto"/>
              <w:bottom w:val="single" w:sz="4" w:space="0" w:color="auto"/>
              <w:right w:val="single" w:sz="4" w:space="0" w:color="auto"/>
            </w:tcBorders>
          </w:tcPr>
          <w:p w14:paraId="4FC62DA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0D2211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r>
      <w:tr w:rsidR="004E5763" w:rsidRPr="004E5763" w14:paraId="35AD7CEC" w14:textId="77777777" w:rsidTr="004E5763">
        <w:trPr>
          <w:trHeight w:val="641"/>
        </w:trPr>
        <w:tc>
          <w:tcPr>
            <w:tcW w:w="236" w:type="pct"/>
            <w:tcBorders>
              <w:top w:val="single" w:sz="4" w:space="0" w:color="auto"/>
              <w:left w:val="single" w:sz="4" w:space="0" w:color="auto"/>
              <w:right w:val="single" w:sz="4" w:space="0" w:color="auto"/>
            </w:tcBorders>
            <w:hideMark/>
          </w:tcPr>
          <w:p w14:paraId="33ABD59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lastRenderedPageBreak/>
              <w:t>12.</w:t>
            </w:r>
          </w:p>
        </w:tc>
        <w:tc>
          <w:tcPr>
            <w:tcW w:w="1178" w:type="pct"/>
            <w:tcBorders>
              <w:top w:val="single" w:sz="4" w:space="0" w:color="auto"/>
              <w:left w:val="single" w:sz="4" w:space="0" w:color="auto"/>
              <w:right w:val="single" w:sz="4" w:space="0" w:color="auto"/>
            </w:tcBorders>
            <w:hideMark/>
          </w:tcPr>
          <w:p w14:paraId="622DD489"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Ростовский муниципальный район – всего</w:t>
            </w:r>
          </w:p>
          <w:p w14:paraId="133F89B1"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p w14:paraId="0791F51D"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Ростов</w:t>
            </w:r>
          </w:p>
        </w:tc>
        <w:tc>
          <w:tcPr>
            <w:tcW w:w="442" w:type="pct"/>
            <w:tcBorders>
              <w:top w:val="single" w:sz="4" w:space="0" w:color="auto"/>
              <w:left w:val="single" w:sz="4" w:space="0" w:color="auto"/>
              <w:right w:val="single" w:sz="4" w:space="0" w:color="auto"/>
            </w:tcBorders>
          </w:tcPr>
          <w:p w14:paraId="05751AA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88C263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p w14:paraId="33A3435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p w14:paraId="195AD9A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top w:val="single" w:sz="4" w:space="0" w:color="auto"/>
              <w:left w:val="single" w:sz="4" w:space="0" w:color="auto"/>
              <w:right w:val="single" w:sz="4" w:space="0" w:color="auto"/>
            </w:tcBorders>
          </w:tcPr>
          <w:p w14:paraId="4D5C20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24B2FA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1,464</w:t>
            </w:r>
          </w:p>
          <w:p w14:paraId="796FA9D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BD3F30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1,464</w:t>
            </w:r>
          </w:p>
        </w:tc>
        <w:tc>
          <w:tcPr>
            <w:tcW w:w="482" w:type="pct"/>
            <w:tcBorders>
              <w:top w:val="single" w:sz="4" w:space="0" w:color="auto"/>
              <w:left w:val="single" w:sz="4" w:space="0" w:color="auto"/>
              <w:right w:val="single" w:sz="4" w:space="0" w:color="auto"/>
            </w:tcBorders>
          </w:tcPr>
          <w:p w14:paraId="1D1F1D8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DBB75B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0,600</w:t>
            </w:r>
          </w:p>
          <w:p w14:paraId="2B9ED80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7D1438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0,600</w:t>
            </w:r>
          </w:p>
        </w:tc>
        <w:tc>
          <w:tcPr>
            <w:tcW w:w="537" w:type="pct"/>
            <w:tcBorders>
              <w:top w:val="single" w:sz="4" w:space="0" w:color="auto"/>
              <w:left w:val="single" w:sz="4" w:space="0" w:color="auto"/>
              <w:right w:val="single" w:sz="4" w:space="0" w:color="auto"/>
            </w:tcBorders>
          </w:tcPr>
          <w:p w14:paraId="02186F7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E79889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0,07281652</w:t>
            </w:r>
          </w:p>
          <w:p w14:paraId="1778F61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168507C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0,07281652</w:t>
            </w:r>
          </w:p>
        </w:tc>
        <w:tc>
          <w:tcPr>
            <w:tcW w:w="570" w:type="pct"/>
            <w:tcBorders>
              <w:top w:val="single" w:sz="4" w:space="0" w:color="auto"/>
              <w:left w:val="single" w:sz="4" w:space="0" w:color="auto"/>
              <w:right w:val="single" w:sz="4" w:space="0" w:color="auto"/>
            </w:tcBorders>
          </w:tcPr>
          <w:p w14:paraId="08872A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46B55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1,155</w:t>
            </w:r>
          </w:p>
          <w:p w14:paraId="64AF66F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80E778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1,155</w:t>
            </w:r>
          </w:p>
        </w:tc>
        <w:tc>
          <w:tcPr>
            <w:tcW w:w="529" w:type="pct"/>
            <w:tcBorders>
              <w:top w:val="single" w:sz="4" w:space="0" w:color="auto"/>
              <w:left w:val="single" w:sz="4" w:space="0" w:color="auto"/>
              <w:right w:val="single" w:sz="4" w:space="0" w:color="auto"/>
            </w:tcBorders>
          </w:tcPr>
          <w:p w14:paraId="1E0CA02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6567F84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1,100</w:t>
            </w:r>
          </w:p>
          <w:p w14:paraId="60AC20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65CE42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1,100</w:t>
            </w:r>
          </w:p>
        </w:tc>
        <w:tc>
          <w:tcPr>
            <w:tcW w:w="545" w:type="pct"/>
            <w:tcBorders>
              <w:top w:val="single" w:sz="4" w:space="0" w:color="auto"/>
              <w:left w:val="single" w:sz="4" w:space="0" w:color="auto"/>
              <w:right w:val="single" w:sz="4" w:space="0" w:color="auto"/>
            </w:tcBorders>
          </w:tcPr>
          <w:p w14:paraId="74AA786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AD9CA0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0,172</w:t>
            </w:r>
          </w:p>
          <w:p w14:paraId="20285AD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730C97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0,172</w:t>
            </w:r>
          </w:p>
        </w:tc>
      </w:tr>
      <w:tr w:rsidR="004E5763" w:rsidRPr="004E5763" w14:paraId="25A799D0" w14:textId="77777777" w:rsidTr="004E5763">
        <w:tc>
          <w:tcPr>
            <w:tcW w:w="236" w:type="pct"/>
            <w:vMerge w:val="restart"/>
            <w:tcBorders>
              <w:top w:val="single" w:sz="4" w:space="0" w:color="auto"/>
              <w:left w:val="single" w:sz="4" w:space="0" w:color="auto"/>
              <w:bottom w:val="single" w:sz="4" w:space="0" w:color="auto"/>
              <w:right w:val="single" w:sz="4" w:space="0" w:color="auto"/>
            </w:tcBorders>
            <w:hideMark/>
          </w:tcPr>
          <w:p w14:paraId="5B9E476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13.</w:t>
            </w:r>
          </w:p>
        </w:tc>
        <w:tc>
          <w:tcPr>
            <w:tcW w:w="1178" w:type="pct"/>
            <w:tcBorders>
              <w:top w:val="single" w:sz="4" w:space="0" w:color="auto"/>
              <w:left w:val="single" w:sz="4" w:space="0" w:color="auto"/>
              <w:bottom w:val="nil"/>
              <w:right w:val="single" w:sz="4" w:space="0" w:color="auto"/>
            </w:tcBorders>
            <w:hideMark/>
          </w:tcPr>
          <w:p w14:paraId="6225C97A"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Тутаевский муниципальный район – всего</w:t>
            </w:r>
          </w:p>
        </w:tc>
        <w:tc>
          <w:tcPr>
            <w:tcW w:w="442" w:type="pct"/>
            <w:tcBorders>
              <w:top w:val="single" w:sz="4" w:space="0" w:color="auto"/>
              <w:left w:val="single" w:sz="4" w:space="0" w:color="auto"/>
              <w:bottom w:val="nil"/>
              <w:right w:val="single" w:sz="4" w:space="0" w:color="auto"/>
            </w:tcBorders>
          </w:tcPr>
          <w:p w14:paraId="5EAF3AB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36C5FD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0,750</w:t>
            </w:r>
          </w:p>
        </w:tc>
        <w:tc>
          <w:tcPr>
            <w:tcW w:w="481" w:type="pct"/>
            <w:tcBorders>
              <w:top w:val="single" w:sz="4" w:space="0" w:color="auto"/>
              <w:left w:val="single" w:sz="4" w:space="0" w:color="auto"/>
              <w:bottom w:val="nil"/>
              <w:right w:val="single" w:sz="4" w:space="0" w:color="auto"/>
            </w:tcBorders>
          </w:tcPr>
          <w:p w14:paraId="6FA4868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15C9CC5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1,700</w:t>
            </w:r>
          </w:p>
        </w:tc>
        <w:tc>
          <w:tcPr>
            <w:tcW w:w="482" w:type="pct"/>
            <w:tcBorders>
              <w:top w:val="single" w:sz="4" w:space="0" w:color="auto"/>
              <w:left w:val="single" w:sz="4" w:space="0" w:color="auto"/>
              <w:bottom w:val="nil"/>
              <w:right w:val="single" w:sz="4" w:space="0" w:color="auto"/>
            </w:tcBorders>
          </w:tcPr>
          <w:p w14:paraId="79B0598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D68686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0,028</w:t>
            </w:r>
          </w:p>
        </w:tc>
        <w:tc>
          <w:tcPr>
            <w:tcW w:w="537" w:type="pct"/>
            <w:tcBorders>
              <w:top w:val="single" w:sz="4" w:space="0" w:color="auto"/>
              <w:left w:val="single" w:sz="4" w:space="0" w:color="auto"/>
              <w:bottom w:val="nil"/>
              <w:right w:val="single" w:sz="4" w:space="0" w:color="auto"/>
            </w:tcBorders>
          </w:tcPr>
          <w:p w14:paraId="297A7D75"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B2BA7FA"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0,92925917</w:t>
            </w:r>
          </w:p>
        </w:tc>
        <w:tc>
          <w:tcPr>
            <w:tcW w:w="570" w:type="pct"/>
            <w:tcBorders>
              <w:top w:val="single" w:sz="4" w:space="0" w:color="auto"/>
              <w:left w:val="single" w:sz="4" w:space="0" w:color="auto"/>
              <w:bottom w:val="nil"/>
              <w:right w:val="single" w:sz="4" w:space="0" w:color="auto"/>
            </w:tcBorders>
          </w:tcPr>
          <w:p w14:paraId="34D7FDA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D2BF093"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1,875</w:t>
            </w:r>
          </w:p>
        </w:tc>
        <w:tc>
          <w:tcPr>
            <w:tcW w:w="529" w:type="pct"/>
            <w:tcBorders>
              <w:top w:val="single" w:sz="4" w:space="0" w:color="auto"/>
              <w:left w:val="single" w:sz="4" w:space="0" w:color="auto"/>
              <w:bottom w:val="nil"/>
              <w:right w:val="single" w:sz="4" w:space="0" w:color="auto"/>
            </w:tcBorders>
          </w:tcPr>
          <w:p w14:paraId="79B914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C58A36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1,215</w:t>
            </w:r>
          </w:p>
        </w:tc>
        <w:tc>
          <w:tcPr>
            <w:tcW w:w="545" w:type="pct"/>
            <w:tcBorders>
              <w:top w:val="single" w:sz="4" w:space="0" w:color="auto"/>
              <w:left w:val="single" w:sz="4" w:space="0" w:color="auto"/>
              <w:bottom w:val="nil"/>
              <w:right w:val="single" w:sz="4" w:space="0" w:color="auto"/>
            </w:tcBorders>
          </w:tcPr>
          <w:p w14:paraId="7F8079B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7EC9FAC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1,200</w:t>
            </w:r>
          </w:p>
        </w:tc>
      </w:tr>
      <w:tr w:rsidR="004E5763" w:rsidRPr="004E5763" w14:paraId="662A2AA9"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29C48679"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nil"/>
              <w:right w:val="single" w:sz="4" w:space="0" w:color="auto"/>
            </w:tcBorders>
            <w:hideMark/>
          </w:tcPr>
          <w:p w14:paraId="7367957D"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bottom w:val="nil"/>
              <w:right w:val="single" w:sz="4" w:space="0" w:color="auto"/>
            </w:tcBorders>
          </w:tcPr>
          <w:p w14:paraId="67DECBD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bottom w:val="nil"/>
              <w:right w:val="single" w:sz="4" w:space="0" w:color="auto"/>
            </w:tcBorders>
          </w:tcPr>
          <w:p w14:paraId="693E61C0"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bottom w:val="nil"/>
              <w:right w:val="single" w:sz="4" w:space="0" w:color="auto"/>
            </w:tcBorders>
          </w:tcPr>
          <w:p w14:paraId="1938E58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bottom w:val="nil"/>
              <w:right w:val="single" w:sz="4" w:space="0" w:color="auto"/>
            </w:tcBorders>
          </w:tcPr>
          <w:p w14:paraId="36C96F2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bottom w:val="nil"/>
              <w:right w:val="single" w:sz="4" w:space="0" w:color="auto"/>
            </w:tcBorders>
          </w:tcPr>
          <w:p w14:paraId="68B9736B"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bottom w:val="nil"/>
              <w:right w:val="single" w:sz="4" w:space="0" w:color="auto"/>
            </w:tcBorders>
          </w:tcPr>
          <w:p w14:paraId="2D8DCAA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bottom w:val="nil"/>
              <w:right w:val="single" w:sz="4" w:space="0" w:color="auto"/>
            </w:tcBorders>
          </w:tcPr>
          <w:p w14:paraId="33A543E3"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50115740"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7AB3955E"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bottom w:val="single" w:sz="4" w:space="0" w:color="auto"/>
              <w:right w:val="single" w:sz="4" w:space="0" w:color="auto"/>
            </w:tcBorders>
            <w:hideMark/>
          </w:tcPr>
          <w:p w14:paraId="567640A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Тутаев</w:t>
            </w:r>
          </w:p>
        </w:tc>
        <w:tc>
          <w:tcPr>
            <w:tcW w:w="442" w:type="pct"/>
            <w:tcBorders>
              <w:top w:val="nil"/>
              <w:left w:val="single" w:sz="4" w:space="0" w:color="auto"/>
              <w:bottom w:val="single" w:sz="4" w:space="0" w:color="auto"/>
              <w:right w:val="single" w:sz="4" w:space="0" w:color="auto"/>
            </w:tcBorders>
          </w:tcPr>
          <w:p w14:paraId="119AB96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0,750</w:t>
            </w:r>
          </w:p>
        </w:tc>
        <w:tc>
          <w:tcPr>
            <w:tcW w:w="481" w:type="pct"/>
            <w:tcBorders>
              <w:top w:val="nil"/>
              <w:left w:val="single" w:sz="4" w:space="0" w:color="auto"/>
              <w:bottom w:val="single" w:sz="4" w:space="0" w:color="auto"/>
              <w:right w:val="single" w:sz="4" w:space="0" w:color="auto"/>
            </w:tcBorders>
          </w:tcPr>
          <w:p w14:paraId="77C79ED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1,700</w:t>
            </w:r>
          </w:p>
        </w:tc>
        <w:tc>
          <w:tcPr>
            <w:tcW w:w="482" w:type="pct"/>
            <w:tcBorders>
              <w:top w:val="nil"/>
              <w:left w:val="single" w:sz="4" w:space="0" w:color="auto"/>
              <w:bottom w:val="single" w:sz="4" w:space="0" w:color="auto"/>
              <w:right w:val="single" w:sz="4" w:space="0" w:color="auto"/>
            </w:tcBorders>
          </w:tcPr>
          <w:p w14:paraId="4025E36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0,028</w:t>
            </w:r>
          </w:p>
        </w:tc>
        <w:tc>
          <w:tcPr>
            <w:tcW w:w="537" w:type="pct"/>
            <w:tcBorders>
              <w:top w:val="nil"/>
              <w:left w:val="single" w:sz="4" w:space="0" w:color="auto"/>
              <w:bottom w:val="single" w:sz="4" w:space="0" w:color="auto"/>
              <w:right w:val="single" w:sz="4" w:space="0" w:color="auto"/>
            </w:tcBorders>
          </w:tcPr>
          <w:p w14:paraId="08915736"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0,92925917</w:t>
            </w:r>
          </w:p>
        </w:tc>
        <w:tc>
          <w:tcPr>
            <w:tcW w:w="570" w:type="pct"/>
            <w:tcBorders>
              <w:top w:val="nil"/>
              <w:left w:val="single" w:sz="4" w:space="0" w:color="auto"/>
              <w:bottom w:val="single" w:sz="4" w:space="0" w:color="auto"/>
              <w:right w:val="single" w:sz="4" w:space="0" w:color="auto"/>
            </w:tcBorders>
          </w:tcPr>
          <w:p w14:paraId="4ACB6AF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1,875</w:t>
            </w:r>
          </w:p>
        </w:tc>
        <w:tc>
          <w:tcPr>
            <w:tcW w:w="529" w:type="pct"/>
            <w:tcBorders>
              <w:top w:val="nil"/>
              <w:left w:val="single" w:sz="4" w:space="0" w:color="auto"/>
              <w:bottom w:val="single" w:sz="4" w:space="0" w:color="auto"/>
              <w:right w:val="single" w:sz="4" w:space="0" w:color="auto"/>
            </w:tcBorders>
          </w:tcPr>
          <w:p w14:paraId="78D34FF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1,215</w:t>
            </w:r>
          </w:p>
        </w:tc>
        <w:tc>
          <w:tcPr>
            <w:tcW w:w="545" w:type="pct"/>
            <w:tcBorders>
              <w:top w:val="nil"/>
              <w:left w:val="single" w:sz="4" w:space="0" w:color="auto"/>
              <w:bottom w:val="single" w:sz="4" w:space="0" w:color="auto"/>
              <w:right w:val="single" w:sz="4" w:space="0" w:color="auto"/>
            </w:tcBorders>
          </w:tcPr>
          <w:p w14:paraId="5DB0509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1,200</w:t>
            </w:r>
          </w:p>
        </w:tc>
      </w:tr>
      <w:tr w:rsidR="004E5763" w:rsidRPr="004E5763" w14:paraId="1AD0CEDB" w14:textId="77777777" w:rsidTr="004E5763">
        <w:tc>
          <w:tcPr>
            <w:tcW w:w="236" w:type="pct"/>
            <w:vMerge w:val="restart"/>
            <w:tcBorders>
              <w:top w:val="single" w:sz="4" w:space="0" w:color="auto"/>
              <w:left w:val="single" w:sz="4" w:space="0" w:color="auto"/>
              <w:bottom w:val="single" w:sz="4" w:space="0" w:color="auto"/>
              <w:right w:val="single" w:sz="4" w:space="0" w:color="auto"/>
            </w:tcBorders>
            <w:hideMark/>
          </w:tcPr>
          <w:p w14:paraId="444CFF4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14.</w:t>
            </w:r>
          </w:p>
        </w:tc>
        <w:tc>
          <w:tcPr>
            <w:tcW w:w="1178" w:type="pct"/>
            <w:tcBorders>
              <w:top w:val="single" w:sz="4" w:space="0" w:color="auto"/>
              <w:left w:val="single" w:sz="4" w:space="0" w:color="auto"/>
              <w:right w:val="single" w:sz="4" w:space="0" w:color="auto"/>
            </w:tcBorders>
            <w:hideMark/>
          </w:tcPr>
          <w:p w14:paraId="58EA162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Угличский муниципальный район – всего</w:t>
            </w:r>
          </w:p>
        </w:tc>
        <w:tc>
          <w:tcPr>
            <w:tcW w:w="442" w:type="pct"/>
            <w:tcBorders>
              <w:top w:val="single" w:sz="4" w:space="0" w:color="auto"/>
              <w:left w:val="single" w:sz="4" w:space="0" w:color="auto"/>
              <w:right w:val="single" w:sz="4" w:space="0" w:color="auto"/>
            </w:tcBorders>
          </w:tcPr>
          <w:p w14:paraId="27604AA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41BDD6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0,1477</w:t>
            </w:r>
          </w:p>
        </w:tc>
        <w:tc>
          <w:tcPr>
            <w:tcW w:w="481" w:type="pct"/>
            <w:tcBorders>
              <w:top w:val="single" w:sz="4" w:space="0" w:color="auto"/>
              <w:left w:val="single" w:sz="4" w:space="0" w:color="auto"/>
              <w:right w:val="single" w:sz="4" w:space="0" w:color="auto"/>
            </w:tcBorders>
          </w:tcPr>
          <w:p w14:paraId="2C08926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FE4594B"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w:t>
            </w:r>
          </w:p>
        </w:tc>
        <w:tc>
          <w:tcPr>
            <w:tcW w:w="482" w:type="pct"/>
            <w:tcBorders>
              <w:top w:val="single" w:sz="4" w:space="0" w:color="auto"/>
              <w:left w:val="single" w:sz="4" w:space="0" w:color="auto"/>
              <w:right w:val="single" w:sz="4" w:space="0" w:color="auto"/>
            </w:tcBorders>
          </w:tcPr>
          <w:p w14:paraId="56428C1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5204C271"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top w:val="single" w:sz="4" w:space="0" w:color="auto"/>
              <w:left w:val="single" w:sz="4" w:space="0" w:color="auto"/>
              <w:right w:val="single" w:sz="4" w:space="0" w:color="auto"/>
            </w:tcBorders>
          </w:tcPr>
          <w:p w14:paraId="1BA44777"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08564E9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top w:val="single" w:sz="4" w:space="0" w:color="auto"/>
              <w:left w:val="single" w:sz="4" w:space="0" w:color="auto"/>
              <w:right w:val="single" w:sz="4" w:space="0" w:color="auto"/>
            </w:tcBorders>
          </w:tcPr>
          <w:p w14:paraId="7212A138"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4FBFC66C"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top w:val="single" w:sz="4" w:space="0" w:color="auto"/>
              <w:left w:val="single" w:sz="4" w:space="0" w:color="auto"/>
              <w:right w:val="single" w:sz="4" w:space="0" w:color="auto"/>
            </w:tcBorders>
          </w:tcPr>
          <w:p w14:paraId="0B2BF86D"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30E6233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top w:val="single" w:sz="4" w:space="0" w:color="auto"/>
              <w:left w:val="single" w:sz="4" w:space="0" w:color="auto"/>
              <w:right w:val="single" w:sz="4" w:space="0" w:color="auto"/>
            </w:tcBorders>
          </w:tcPr>
          <w:p w14:paraId="07E303D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p>
          <w:p w14:paraId="2B168A9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r>
      <w:tr w:rsidR="004E5763" w:rsidRPr="004E5763" w14:paraId="62C624F0"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579C59E9"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top w:val="nil"/>
              <w:left w:val="single" w:sz="4" w:space="0" w:color="auto"/>
              <w:right w:val="single" w:sz="4" w:space="0" w:color="auto"/>
            </w:tcBorders>
            <w:hideMark/>
          </w:tcPr>
          <w:p w14:paraId="24321BE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в том числе</w:t>
            </w:r>
          </w:p>
        </w:tc>
        <w:tc>
          <w:tcPr>
            <w:tcW w:w="442" w:type="pct"/>
            <w:tcBorders>
              <w:top w:val="nil"/>
              <w:left w:val="single" w:sz="4" w:space="0" w:color="auto"/>
              <w:right w:val="single" w:sz="4" w:space="0" w:color="auto"/>
            </w:tcBorders>
          </w:tcPr>
          <w:p w14:paraId="31647795"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1" w:type="pct"/>
            <w:tcBorders>
              <w:top w:val="nil"/>
              <w:left w:val="single" w:sz="4" w:space="0" w:color="auto"/>
              <w:right w:val="single" w:sz="4" w:space="0" w:color="auto"/>
            </w:tcBorders>
          </w:tcPr>
          <w:p w14:paraId="764C57BB"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482" w:type="pct"/>
            <w:tcBorders>
              <w:top w:val="nil"/>
              <w:left w:val="single" w:sz="4" w:space="0" w:color="auto"/>
              <w:right w:val="single" w:sz="4" w:space="0" w:color="auto"/>
            </w:tcBorders>
          </w:tcPr>
          <w:p w14:paraId="69CEA182"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37" w:type="pct"/>
            <w:tcBorders>
              <w:top w:val="nil"/>
              <w:left w:val="single" w:sz="4" w:space="0" w:color="auto"/>
              <w:right w:val="single" w:sz="4" w:space="0" w:color="auto"/>
            </w:tcBorders>
          </w:tcPr>
          <w:p w14:paraId="3716ECB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70" w:type="pct"/>
            <w:tcBorders>
              <w:top w:val="nil"/>
              <w:left w:val="single" w:sz="4" w:space="0" w:color="auto"/>
              <w:right w:val="single" w:sz="4" w:space="0" w:color="auto"/>
            </w:tcBorders>
          </w:tcPr>
          <w:p w14:paraId="0584F9D0"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29" w:type="pct"/>
            <w:tcBorders>
              <w:top w:val="nil"/>
              <w:left w:val="single" w:sz="4" w:space="0" w:color="auto"/>
              <w:right w:val="single" w:sz="4" w:space="0" w:color="auto"/>
            </w:tcBorders>
          </w:tcPr>
          <w:p w14:paraId="59704A4C"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c>
          <w:tcPr>
            <w:tcW w:w="545" w:type="pct"/>
            <w:tcBorders>
              <w:top w:val="nil"/>
              <w:left w:val="single" w:sz="4" w:space="0" w:color="auto"/>
              <w:right w:val="single" w:sz="4" w:space="0" w:color="auto"/>
            </w:tcBorders>
          </w:tcPr>
          <w:p w14:paraId="43DF261E"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p>
        </w:tc>
      </w:tr>
      <w:tr w:rsidR="004E5763" w:rsidRPr="004E5763" w14:paraId="6888B581" w14:textId="77777777" w:rsidTr="004E5763">
        <w:tc>
          <w:tcPr>
            <w:tcW w:w="236" w:type="pct"/>
            <w:vMerge/>
            <w:tcBorders>
              <w:top w:val="single" w:sz="4" w:space="0" w:color="auto"/>
              <w:left w:val="single" w:sz="4" w:space="0" w:color="auto"/>
              <w:bottom w:val="single" w:sz="4" w:space="0" w:color="auto"/>
              <w:right w:val="single" w:sz="4" w:space="0" w:color="auto"/>
            </w:tcBorders>
            <w:vAlign w:val="center"/>
            <w:hideMark/>
          </w:tcPr>
          <w:p w14:paraId="6683F56F" w14:textId="77777777" w:rsidR="004E5763" w:rsidRPr="004E5763" w:rsidRDefault="004E5763" w:rsidP="004E5763">
            <w:pPr>
              <w:widowControl/>
              <w:autoSpaceDE/>
              <w:autoSpaceDN/>
              <w:adjustRightInd/>
              <w:rPr>
                <w:rFonts w:ascii="Times New Roman" w:eastAsia="Times New Roman" w:hAnsi="Times New Roman" w:cs="Times New Roman"/>
                <w:sz w:val="24"/>
                <w:szCs w:val="24"/>
                <w:lang w:eastAsia="en-US"/>
              </w:rPr>
            </w:pPr>
          </w:p>
        </w:tc>
        <w:tc>
          <w:tcPr>
            <w:tcW w:w="1178" w:type="pct"/>
            <w:tcBorders>
              <w:left w:val="single" w:sz="4" w:space="0" w:color="auto"/>
              <w:bottom w:val="single" w:sz="4" w:space="0" w:color="auto"/>
              <w:right w:val="single" w:sz="4" w:space="0" w:color="auto"/>
            </w:tcBorders>
            <w:hideMark/>
          </w:tcPr>
          <w:p w14:paraId="6F6B92E4" w14:textId="77777777" w:rsidR="004E5763" w:rsidRPr="004E5763" w:rsidRDefault="004E5763" w:rsidP="004E5763">
            <w:pPr>
              <w:widowControl/>
              <w:spacing w:line="276" w:lineRule="auto"/>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городское поселение Углич</w:t>
            </w:r>
          </w:p>
        </w:tc>
        <w:tc>
          <w:tcPr>
            <w:tcW w:w="442" w:type="pct"/>
            <w:tcBorders>
              <w:left w:val="single" w:sz="4" w:space="0" w:color="auto"/>
              <w:bottom w:val="single" w:sz="4" w:space="0" w:color="auto"/>
              <w:right w:val="single" w:sz="4" w:space="0" w:color="auto"/>
            </w:tcBorders>
          </w:tcPr>
          <w:p w14:paraId="0CEF206E"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481" w:type="pct"/>
            <w:tcBorders>
              <w:left w:val="single" w:sz="4" w:space="0" w:color="auto"/>
              <w:bottom w:val="single" w:sz="4" w:space="0" w:color="auto"/>
              <w:right w:val="single" w:sz="4" w:space="0" w:color="auto"/>
            </w:tcBorders>
          </w:tcPr>
          <w:p w14:paraId="4CBBC92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w:t>
            </w:r>
          </w:p>
        </w:tc>
        <w:tc>
          <w:tcPr>
            <w:tcW w:w="482" w:type="pct"/>
            <w:tcBorders>
              <w:left w:val="single" w:sz="4" w:space="0" w:color="auto"/>
              <w:bottom w:val="single" w:sz="4" w:space="0" w:color="auto"/>
              <w:right w:val="single" w:sz="4" w:space="0" w:color="auto"/>
            </w:tcBorders>
          </w:tcPr>
          <w:p w14:paraId="5B205839"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37" w:type="pct"/>
            <w:tcBorders>
              <w:left w:val="single" w:sz="4" w:space="0" w:color="auto"/>
              <w:bottom w:val="single" w:sz="4" w:space="0" w:color="auto"/>
              <w:right w:val="single" w:sz="4" w:space="0" w:color="auto"/>
            </w:tcBorders>
          </w:tcPr>
          <w:p w14:paraId="02E55D00"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70" w:type="pct"/>
            <w:tcBorders>
              <w:left w:val="single" w:sz="4" w:space="0" w:color="auto"/>
              <w:bottom w:val="single" w:sz="4" w:space="0" w:color="auto"/>
              <w:right w:val="single" w:sz="4" w:space="0" w:color="auto"/>
            </w:tcBorders>
          </w:tcPr>
          <w:p w14:paraId="342D77C2"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29" w:type="pct"/>
            <w:tcBorders>
              <w:left w:val="single" w:sz="4" w:space="0" w:color="auto"/>
              <w:bottom w:val="single" w:sz="4" w:space="0" w:color="auto"/>
              <w:right w:val="single" w:sz="4" w:space="0" w:color="auto"/>
            </w:tcBorders>
          </w:tcPr>
          <w:p w14:paraId="4F580E24"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c>
          <w:tcPr>
            <w:tcW w:w="545" w:type="pct"/>
            <w:tcBorders>
              <w:left w:val="single" w:sz="4" w:space="0" w:color="auto"/>
              <w:bottom w:val="single" w:sz="4" w:space="0" w:color="auto"/>
              <w:right w:val="single" w:sz="4" w:space="0" w:color="auto"/>
            </w:tcBorders>
          </w:tcPr>
          <w:p w14:paraId="0023628F" w14:textId="77777777" w:rsidR="004E5763" w:rsidRPr="004E5763" w:rsidRDefault="004E5763" w:rsidP="004E5763">
            <w:pPr>
              <w:widowControl/>
              <w:spacing w:line="276" w:lineRule="auto"/>
              <w:jc w:val="center"/>
              <w:rPr>
                <w:rFonts w:ascii="Times New Roman" w:eastAsia="Times New Roman" w:hAnsi="Times New Roman" w:cs="Times New Roman"/>
                <w:sz w:val="24"/>
                <w:szCs w:val="24"/>
                <w:lang w:eastAsia="en-US"/>
              </w:rPr>
            </w:pPr>
            <w:r w:rsidRPr="004E5763">
              <w:rPr>
                <w:rFonts w:ascii="Times New Roman" w:eastAsia="Times New Roman" w:hAnsi="Times New Roman" w:cs="Times New Roman"/>
                <w:sz w:val="24"/>
                <w:szCs w:val="24"/>
                <w:lang w:eastAsia="en-US"/>
              </w:rPr>
              <w:t>0,000</w:t>
            </w:r>
          </w:p>
        </w:tc>
      </w:tr>
    </w:tbl>
    <w:p w14:paraId="00AB228C" w14:textId="77777777" w:rsidR="004E5763" w:rsidRDefault="004E5763" w:rsidP="004E5763">
      <w:pPr>
        <w:widowControl/>
        <w:autoSpaceDE/>
        <w:autoSpaceDN/>
        <w:adjustRightInd/>
        <w:outlineLvl w:val="3"/>
        <w:rPr>
          <w:rFonts w:ascii="Times New Roman" w:eastAsia="Times New Roman" w:hAnsi="Times New Roman" w:cs="Times New Roman"/>
          <w:sz w:val="28"/>
          <w:szCs w:val="28"/>
          <w:lang w:eastAsia="en-US"/>
        </w:rPr>
      </w:pPr>
    </w:p>
    <w:p w14:paraId="58243787" w14:textId="5FA8007C" w:rsidR="00576B14" w:rsidRDefault="004E5763" w:rsidP="004E5763">
      <w:pPr>
        <w:widowControl/>
        <w:autoSpaceDE/>
        <w:autoSpaceDN/>
        <w:adjustRightInd/>
        <w:outlineLvl w:val="3"/>
        <w:rPr>
          <w:rFonts w:ascii="Times New Roman" w:eastAsia="Times New Roman" w:hAnsi="Times New Roman" w:cs="Times New Roman"/>
          <w:color w:val="000000"/>
          <w:sz w:val="28"/>
          <w:szCs w:val="28"/>
          <w:lang w:eastAsia="en-US"/>
        </w:rPr>
      </w:pPr>
      <w:r w:rsidRPr="004E5763">
        <w:rPr>
          <w:rFonts w:ascii="Times New Roman" w:eastAsia="Times New Roman" w:hAnsi="Times New Roman" w:cs="Times New Roman"/>
          <w:sz w:val="28"/>
          <w:szCs w:val="28"/>
          <w:lang w:eastAsia="en-US"/>
        </w:rPr>
        <w:t>Примечание: распределение средств уточняется департаментом строительства Ярославской области до 01 октября каждого года на основании заявок муниципальных образований области.</w:t>
      </w:r>
    </w:p>
    <w:p w14:paraId="7B6FAC05" w14:textId="77777777" w:rsidR="00576B14" w:rsidRDefault="00576B14" w:rsidP="00E840CC">
      <w:pPr>
        <w:widowControl/>
        <w:autoSpaceDE/>
        <w:autoSpaceDN/>
        <w:adjustRightInd/>
        <w:ind w:left="6804"/>
        <w:outlineLvl w:val="3"/>
        <w:rPr>
          <w:rFonts w:ascii="Times New Roman" w:eastAsia="Times New Roman" w:hAnsi="Times New Roman" w:cs="Times New Roman"/>
          <w:color w:val="000000"/>
          <w:sz w:val="28"/>
          <w:szCs w:val="28"/>
          <w:lang w:eastAsia="en-US"/>
        </w:rPr>
      </w:pPr>
    </w:p>
    <w:p w14:paraId="7416019B" w14:textId="77777777" w:rsidR="00E840CC" w:rsidRDefault="00E840CC" w:rsidP="00E840CC">
      <w:pPr>
        <w:widowControl/>
        <w:autoSpaceDE/>
        <w:autoSpaceDN/>
        <w:adjustRightInd/>
        <w:ind w:left="6804"/>
        <w:outlineLvl w:val="3"/>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br w:type="page"/>
      </w:r>
    </w:p>
    <w:p w14:paraId="61AD576C" w14:textId="46062068" w:rsidR="00954611" w:rsidRPr="00954611" w:rsidRDefault="00954611" w:rsidP="00E840CC">
      <w:pPr>
        <w:widowControl/>
        <w:autoSpaceDE/>
        <w:autoSpaceDN/>
        <w:adjustRightInd/>
        <w:ind w:left="6804"/>
        <w:outlineLvl w:val="3"/>
        <w:rPr>
          <w:rFonts w:ascii="Times New Roman" w:eastAsia="Times New Roman" w:hAnsi="Times New Roman" w:cs="Times New Roman"/>
          <w:color w:val="000000"/>
          <w:sz w:val="28"/>
          <w:szCs w:val="28"/>
          <w:lang w:eastAsia="en-US"/>
        </w:rPr>
      </w:pPr>
      <w:r w:rsidRPr="00954611">
        <w:rPr>
          <w:rFonts w:ascii="Times New Roman" w:eastAsia="Times New Roman" w:hAnsi="Times New Roman" w:cs="Times New Roman"/>
          <w:color w:val="000000"/>
          <w:sz w:val="28"/>
          <w:szCs w:val="28"/>
          <w:lang w:eastAsia="en-US"/>
        </w:rPr>
        <w:lastRenderedPageBreak/>
        <w:t>Приложение 29</w:t>
      </w:r>
    </w:p>
    <w:p w14:paraId="1CDC5BCE" w14:textId="77777777" w:rsidR="00E840CC" w:rsidRDefault="00E840CC" w:rsidP="00E840CC">
      <w:pPr>
        <w:widowControl/>
        <w:autoSpaceDE/>
        <w:autoSpaceDN/>
        <w:adjustRightInd/>
        <w:ind w:left="6804"/>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к Программе </w:t>
      </w:r>
    </w:p>
    <w:p w14:paraId="10B446FA" w14:textId="77777777" w:rsidR="00E840CC" w:rsidRDefault="00E840CC" w:rsidP="00954611">
      <w:pPr>
        <w:widowControl/>
        <w:autoSpaceDE/>
        <w:autoSpaceDN/>
        <w:adjustRightInd/>
        <w:ind w:firstLine="709"/>
        <w:jc w:val="center"/>
        <w:rPr>
          <w:rFonts w:ascii="Times New Roman" w:eastAsia="Times New Roman" w:hAnsi="Times New Roman" w:cs="Times New Roman"/>
          <w:b/>
          <w:sz w:val="28"/>
          <w:szCs w:val="28"/>
          <w:lang w:eastAsia="en-US"/>
        </w:rPr>
      </w:pPr>
    </w:p>
    <w:p w14:paraId="0D251672"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МЕТОДИКА</w:t>
      </w:r>
    </w:p>
    <w:p w14:paraId="62DAC8D6"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 xml:space="preserve">предоставления и распределения субсидий на государственную </w:t>
      </w:r>
    </w:p>
    <w:p w14:paraId="7E57A722"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 xml:space="preserve">поддержку молодых семей Ярославской области в приобретении </w:t>
      </w:r>
    </w:p>
    <w:p w14:paraId="03B3CB0D"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 xml:space="preserve">(строительстве) жилья в рамках реализации задачи </w:t>
      </w:r>
    </w:p>
    <w:p w14:paraId="23816367"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 xml:space="preserve">региональной программы «Стимулирование развития жилищного строительства на территории Ярославской области» </w:t>
      </w:r>
    </w:p>
    <w:p w14:paraId="35CF2A4E"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b/>
          <w:sz w:val="28"/>
          <w:szCs w:val="28"/>
          <w:lang w:eastAsia="en-US"/>
        </w:rPr>
      </w:pPr>
      <w:r w:rsidRPr="00954611">
        <w:rPr>
          <w:rFonts w:ascii="Times New Roman" w:eastAsia="Times New Roman" w:hAnsi="Times New Roman" w:cs="Times New Roman"/>
          <w:b/>
          <w:sz w:val="28"/>
          <w:szCs w:val="28"/>
          <w:lang w:eastAsia="en-US"/>
        </w:rPr>
        <w:t>на 2011 – 2020 годы</w:t>
      </w:r>
    </w:p>
    <w:p w14:paraId="0860296C" w14:textId="64793F7F" w:rsidR="00B05009" w:rsidRDefault="00B05009" w:rsidP="00B05009">
      <w:pPr>
        <w:widowControl/>
        <w:autoSpaceDE/>
        <w:autoSpaceDN/>
        <w:adjustRightInd/>
        <w:jc w:val="center"/>
        <w:rPr>
          <w:rFonts w:ascii="Times New Roman" w:eastAsia="Times New Roman" w:hAnsi="Times New Roman" w:cs="Times New Roman"/>
          <w:color w:val="000000"/>
          <w:sz w:val="28"/>
          <w:szCs w:val="28"/>
          <w:lang w:eastAsia="en-US"/>
        </w:rPr>
      </w:pPr>
      <w:r w:rsidRPr="00E840CC">
        <w:rPr>
          <w:rFonts w:ascii="Times New Roman" w:eastAsia="Times New Roman" w:hAnsi="Times New Roman" w:cs="Times New Roman"/>
          <w:color w:val="000000"/>
          <w:sz w:val="28"/>
          <w:szCs w:val="28"/>
          <w:lang w:eastAsia="en-US"/>
        </w:rPr>
        <w:t>&lt;</w:t>
      </w:r>
      <w:r>
        <w:rPr>
          <w:rFonts w:ascii="Times New Roman" w:eastAsia="Times New Roman" w:hAnsi="Times New Roman" w:cs="Times New Roman"/>
          <w:color w:val="000000"/>
          <w:sz w:val="28"/>
          <w:szCs w:val="28"/>
          <w:lang w:eastAsia="en-US"/>
        </w:rPr>
        <w:t>в ред. постановлений</w:t>
      </w:r>
      <w:r w:rsidRPr="00E840CC">
        <w:rPr>
          <w:rFonts w:ascii="Times New Roman" w:eastAsia="Times New Roman" w:hAnsi="Times New Roman" w:cs="Times New Roman"/>
          <w:color w:val="000000"/>
          <w:sz w:val="28"/>
          <w:szCs w:val="28"/>
          <w:lang w:eastAsia="en-US"/>
        </w:rPr>
        <w:t xml:space="preserve"> Правительства области от 07.07.2015 № 735-п</w:t>
      </w:r>
      <w:r>
        <w:rPr>
          <w:rFonts w:ascii="Times New Roman" w:eastAsia="Times New Roman" w:hAnsi="Times New Roman" w:cs="Times New Roman"/>
          <w:color w:val="000000"/>
          <w:sz w:val="28"/>
          <w:szCs w:val="28"/>
          <w:lang w:eastAsia="en-US"/>
        </w:rPr>
        <w:t>,</w:t>
      </w:r>
    </w:p>
    <w:p w14:paraId="11AB58EA" w14:textId="7768B4AD" w:rsidR="00B05009" w:rsidRPr="00E840CC" w:rsidRDefault="00B05009" w:rsidP="00B05009">
      <w:pPr>
        <w:widowControl/>
        <w:autoSpaceDE/>
        <w:autoSpaceDN/>
        <w:adjustRightInd/>
        <w:jc w:val="center"/>
        <w:rPr>
          <w:rFonts w:ascii="Times New Roman" w:eastAsia="Times New Roman" w:hAnsi="Times New Roman" w:cs="Times New Roman"/>
          <w:sz w:val="28"/>
          <w:szCs w:val="28"/>
          <w:lang w:eastAsia="en-US"/>
        </w:rPr>
      </w:pPr>
      <w:r w:rsidRPr="00B05009">
        <w:rPr>
          <w:rFonts w:ascii="Times New Roman" w:eastAsia="Times New Roman" w:hAnsi="Times New Roman" w:cs="Times New Roman"/>
          <w:color w:val="000000"/>
          <w:sz w:val="28"/>
          <w:szCs w:val="28"/>
          <w:lang w:eastAsia="en-US"/>
        </w:rPr>
        <w:t>от 24.03.2016 № 301-п</w:t>
      </w:r>
      <w:r w:rsidR="00416274">
        <w:rPr>
          <w:rFonts w:ascii="Times New Roman" w:eastAsia="Times New Roman" w:hAnsi="Times New Roman" w:cs="Times New Roman"/>
          <w:color w:val="000000"/>
          <w:sz w:val="28"/>
          <w:szCs w:val="28"/>
          <w:lang w:eastAsia="en-US"/>
        </w:rPr>
        <w:t xml:space="preserve">, </w:t>
      </w:r>
      <w:r w:rsidR="00416274" w:rsidRPr="00416274">
        <w:rPr>
          <w:rFonts w:ascii="Times New Roman" w:eastAsia="Times New Roman" w:hAnsi="Times New Roman" w:cs="Times New Roman"/>
          <w:color w:val="000000"/>
          <w:sz w:val="28"/>
          <w:szCs w:val="28"/>
          <w:lang w:eastAsia="en-US"/>
        </w:rPr>
        <w:t>от 23.05.2016 № 593-п</w:t>
      </w:r>
      <w:r w:rsidR="001A1E83">
        <w:rPr>
          <w:rFonts w:ascii="Times New Roman" w:eastAsia="Times New Roman" w:hAnsi="Times New Roman" w:cs="Times New Roman"/>
          <w:color w:val="000000"/>
          <w:sz w:val="28"/>
          <w:szCs w:val="28"/>
          <w:lang w:eastAsia="en-US"/>
        </w:rPr>
        <w:t>, от 06.04.2017 № 266-п</w:t>
      </w:r>
      <w:r w:rsidRPr="00E840CC">
        <w:rPr>
          <w:rFonts w:ascii="Times New Roman" w:eastAsia="Times New Roman" w:hAnsi="Times New Roman" w:cs="Times New Roman"/>
          <w:color w:val="000000"/>
          <w:sz w:val="28"/>
          <w:szCs w:val="28"/>
          <w:lang w:eastAsia="en-US"/>
        </w:rPr>
        <w:t>&gt;</w:t>
      </w:r>
    </w:p>
    <w:p w14:paraId="6796BB8A"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rPr>
      </w:pPr>
    </w:p>
    <w:p w14:paraId="1CA588BB" w14:textId="77777777" w:rsidR="00954611" w:rsidRPr="00954611" w:rsidRDefault="00954611" w:rsidP="00954611">
      <w:pPr>
        <w:widowControl/>
        <w:autoSpaceDE/>
        <w:autoSpaceDN/>
        <w:adjustRightInd/>
        <w:ind w:firstLine="709"/>
        <w:contextualSpacing/>
        <w:jc w:val="both"/>
        <w:rPr>
          <w:rFonts w:ascii="Times New Roman" w:eastAsia="Times New Roman" w:hAnsi="Times New Roman" w:cs="Calibri"/>
          <w:sz w:val="28"/>
          <w:szCs w:val="22"/>
          <w:lang w:eastAsia="en-US"/>
        </w:rPr>
      </w:pPr>
      <w:r w:rsidRPr="00954611">
        <w:rPr>
          <w:rFonts w:ascii="Times New Roman" w:eastAsia="Times New Roman" w:hAnsi="Times New Roman" w:cs="Calibri"/>
          <w:sz w:val="28"/>
          <w:szCs w:val="28"/>
          <w:lang w:eastAsia="en-US"/>
        </w:rPr>
        <w:t xml:space="preserve">1. Методика предоставления и распределения субсидий </w:t>
      </w:r>
      <w:r w:rsidRPr="00954611">
        <w:rPr>
          <w:rFonts w:ascii="Times New Roman" w:eastAsia="Times New Roman" w:hAnsi="Times New Roman" w:cs="Times New Roman"/>
          <w:sz w:val="28"/>
          <w:szCs w:val="28"/>
          <w:lang w:eastAsia="en-US"/>
        </w:rPr>
        <w:t>на государственную поддержку молодых семей Ярославской области в приобретении (строительстве) жилья в рамках реализации задачи региональной программы «Стимулирование развития жилищного строительства на территории Ярославской области» на 2011 – 2020 годы</w:t>
      </w:r>
      <w:r w:rsidRPr="00954611">
        <w:rPr>
          <w:rFonts w:ascii="Times New Roman" w:eastAsia="Times New Roman" w:hAnsi="Times New Roman" w:cs="Calibri"/>
          <w:sz w:val="28"/>
          <w:szCs w:val="28"/>
          <w:lang w:eastAsia="en-US"/>
        </w:rPr>
        <w:t xml:space="preserve"> (далее – Методика) </w:t>
      </w:r>
      <w:r w:rsidRPr="00954611">
        <w:rPr>
          <w:rFonts w:ascii="Times New Roman" w:eastAsia="Times New Roman" w:hAnsi="Times New Roman" w:cs="Calibri"/>
          <w:sz w:val="28"/>
          <w:szCs w:val="22"/>
          <w:lang w:eastAsia="en-US"/>
        </w:rPr>
        <w:t>разработана в соответствии с Бюджетным кодексом Российской Федерации и постановлением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 (далее – постановление Правительства области от 04.02.2015 № 93-п).</w:t>
      </w:r>
    </w:p>
    <w:p w14:paraId="157B417B"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2. Субсидии на государственную поддержку молодых семей Ярославской области в приобретении (строительстве) жилья (далее – субсидии) предоставляются муниципальным образованиям области в целях предоставления молодым семьям – участникам задачи по государственной поддержке в улучшении жилищных условий социальных выплат на приобретение (строительство) жилья (далее – социальная выплата).</w:t>
      </w:r>
    </w:p>
    <w:p w14:paraId="348BD377" w14:textId="17478DD9" w:rsidR="00954611" w:rsidRPr="001A1E83" w:rsidRDefault="00954611" w:rsidP="001A1E83">
      <w:pPr>
        <w:widowControl/>
        <w:autoSpaceDE/>
        <w:autoSpaceDN/>
        <w:adjustRightInd/>
        <w:ind w:firstLine="709"/>
        <w:jc w:val="both"/>
        <w:rPr>
          <w:rFonts w:ascii="Times New Roman" w:eastAsia="Times New Roman" w:hAnsi="Times New Roman" w:cs="Calibri"/>
          <w:sz w:val="28"/>
          <w:szCs w:val="22"/>
          <w:lang w:eastAsia="en-US"/>
        </w:rPr>
      </w:pPr>
      <w:r w:rsidRPr="00954611">
        <w:rPr>
          <w:rFonts w:ascii="Times New Roman" w:eastAsia="Times New Roman" w:hAnsi="Times New Roman" w:cs="Calibri"/>
          <w:sz w:val="28"/>
          <w:szCs w:val="22"/>
          <w:lang w:eastAsia="en-US"/>
        </w:rPr>
        <w:t xml:space="preserve">Главным распорядителем бюджетных средств, предусмотренных на предоставление субсидий, является </w:t>
      </w:r>
      <w:r w:rsidR="001A1E83" w:rsidRPr="001A1E83">
        <w:rPr>
          <w:rFonts w:ascii="Times New Roman" w:eastAsia="Times New Roman" w:hAnsi="Times New Roman" w:cs="Calibri"/>
          <w:sz w:val="28"/>
          <w:szCs w:val="22"/>
          <w:lang w:eastAsia="en-US"/>
        </w:rPr>
        <w:t>департамент по физической культуре, спорту и молодёжной политике Ярославской области (далее – департамент)</w:t>
      </w:r>
      <w:r w:rsidR="001A1E83">
        <w:rPr>
          <w:rFonts w:ascii="Times New Roman" w:eastAsia="Times New Roman" w:hAnsi="Times New Roman" w:cs="Calibri"/>
          <w:sz w:val="28"/>
          <w:szCs w:val="22"/>
          <w:lang w:eastAsia="en-US"/>
        </w:rPr>
        <w:t>.</w:t>
      </w:r>
      <w:r w:rsidR="001A1E83" w:rsidRPr="001A1E83">
        <w:t xml:space="preserve"> </w:t>
      </w:r>
      <w:r w:rsidR="001A1E83" w:rsidRPr="001A1E83">
        <w:rPr>
          <w:rFonts w:ascii="Times New Roman" w:eastAsia="Times New Roman" w:hAnsi="Times New Roman" w:cs="Calibri"/>
          <w:sz w:val="28"/>
          <w:szCs w:val="22"/>
          <w:lang w:eastAsia="en-US"/>
        </w:rPr>
        <w:t>&lt;</w:t>
      </w:r>
      <w:r w:rsidR="001A1E83">
        <w:rPr>
          <w:rFonts w:ascii="Times New Roman" w:eastAsia="Times New Roman" w:hAnsi="Times New Roman" w:cs="Calibri"/>
          <w:sz w:val="28"/>
          <w:szCs w:val="22"/>
          <w:lang w:eastAsia="en-US"/>
        </w:rPr>
        <w:t>абзац в ред. постановления</w:t>
      </w:r>
      <w:r w:rsidR="001A1E83" w:rsidRPr="001A1E83">
        <w:rPr>
          <w:rFonts w:ascii="Times New Roman" w:eastAsia="Times New Roman" w:hAnsi="Times New Roman" w:cs="Calibri"/>
          <w:sz w:val="28"/>
          <w:szCs w:val="22"/>
          <w:lang w:eastAsia="en-US"/>
        </w:rPr>
        <w:t xml:space="preserve"> Правительства области от 06.04.2017 № 266-п&gt;</w:t>
      </w:r>
    </w:p>
    <w:p w14:paraId="733C5684" w14:textId="2C2D8B43"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3. Предложения по объемам бюджетных ассигнований областного бюджета на очередной финансовый год и плановый период с соответствующими обоснованиями предоставляются </w:t>
      </w:r>
      <w:r w:rsidR="001A1E83" w:rsidRPr="001A1E83">
        <w:rPr>
          <w:rFonts w:ascii="Times New Roman" w:eastAsia="Times New Roman" w:hAnsi="Times New Roman" w:cs="Times New Roman"/>
          <w:sz w:val="28"/>
          <w:szCs w:val="28"/>
          <w:lang w:eastAsia="en-US"/>
        </w:rPr>
        <w:t xml:space="preserve">департаментом </w:t>
      </w:r>
      <w:r w:rsidRPr="00954611">
        <w:rPr>
          <w:rFonts w:ascii="Times New Roman" w:eastAsia="Times New Roman" w:hAnsi="Times New Roman" w:cs="Times New Roman"/>
          <w:sz w:val="28"/>
          <w:szCs w:val="28"/>
          <w:lang w:eastAsia="en-US"/>
        </w:rPr>
        <w:t>в департамент финансов Ярославской области (далее – департамент финансов) в порядке и сроки, установленные порядком составления проекта областного бюджета на очередной финансовый год и на плановый период.</w:t>
      </w:r>
      <w:r w:rsidR="001A1E83" w:rsidRPr="001A1E83">
        <w:t xml:space="preserve"> </w:t>
      </w:r>
      <w:r w:rsidR="001A1E83" w:rsidRPr="001A1E83">
        <w:rPr>
          <w:rFonts w:ascii="Times New Roman" w:eastAsia="Times New Roman" w:hAnsi="Times New Roman" w:cs="Times New Roman"/>
          <w:sz w:val="28"/>
          <w:szCs w:val="28"/>
          <w:lang w:eastAsia="en-US"/>
        </w:rPr>
        <w:t>&lt;абзац в ред. постановления Правительства области от 06.04.2017 № 266-п&gt;</w:t>
      </w:r>
    </w:p>
    <w:p w14:paraId="6CD0016F" w14:textId="6E3E7F51"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lastRenderedPageBreak/>
        <w:t xml:space="preserve">4. Критерием отбора муниципальных образований области для участия в задаче по </w:t>
      </w:r>
      <w:r w:rsidRPr="00954611">
        <w:rPr>
          <w:rFonts w:ascii="Times New Roman" w:eastAsia="Times New Roman" w:hAnsi="Times New Roman" w:cs="Times New Roman"/>
          <w:bCs/>
          <w:sz w:val="28"/>
          <w:szCs w:val="28"/>
          <w:lang w:eastAsia="en-US"/>
        </w:rPr>
        <w:t xml:space="preserve">государственной поддержке молодых семей Ярославской области в приобретении (строительстве) жилья (далее – задача) </w:t>
      </w:r>
      <w:r w:rsidRPr="00954611">
        <w:rPr>
          <w:rFonts w:ascii="Times New Roman" w:eastAsia="Times New Roman" w:hAnsi="Times New Roman" w:cs="Times New Roman"/>
          <w:sz w:val="28"/>
          <w:szCs w:val="28"/>
          <w:lang w:eastAsia="en-US"/>
        </w:rPr>
        <w:t xml:space="preserve">является представление ими в </w:t>
      </w:r>
      <w:r w:rsidR="001A1E83" w:rsidRPr="001A1E83">
        <w:rPr>
          <w:rFonts w:ascii="Times New Roman" w:eastAsia="Times New Roman" w:hAnsi="Times New Roman" w:cs="Times New Roman"/>
          <w:sz w:val="28"/>
          <w:szCs w:val="28"/>
          <w:lang w:eastAsia="en-US"/>
        </w:rPr>
        <w:t xml:space="preserve">департамент </w:t>
      </w:r>
      <w:r w:rsidRPr="00954611">
        <w:rPr>
          <w:rFonts w:ascii="Times New Roman" w:eastAsia="Times New Roman" w:hAnsi="Times New Roman" w:cs="Times New Roman"/>
          <w:sz w:val="28"/>
          <w:szCs w:val="28"/>
          <w:lang w:eastAsia="en-US"/>
        </w:rPr>
        <w:t xml:space="preserve">в срок до 01 октября текущего года заявки, составленной в произвольной форме, на участие в задаче в планируемом году с указанием объёма финансирования из местного бюджета. </w:t>
      </w:r>
      <w:r w:rsidR="001A1E83" w:rsidRPr="001A1E83">
        <w:rPr>
          <w:rFonts w:ascii="Times New Roman" w:eastAsia="Times New Roman" w:hAnsi="Times New Roman" w:cs="Times New Roman"/>
          <w:sz w:val="28"/>
          <w:szCs w:val="28"/>
          <w:lang w:eastAsia="en-US"/>
        </w:rPr>
        <w:t>&lt;абзац в ред. постановления Правительства области от 06.04.2017 № 266-п&gt;</w:t>
      </w:r>
    </w:p>
    <w:p w14:paraId="02D3E65B"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5. Субсидии предоставляются муниципальным образованиям области при выполнении следующих условий:</w:t>
      </w:r>
    </w:p>
    <w:p w14:paraId="1638DB3F"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color w:val="000000"/>
          <w:sz w:val="28"/>
          <w:szCs w:val="28"/>
          <w:lang w:eastAsia="en-US"/>
        </w:rPr>
        <w:t xml:space="preserve">- наличие списка молодых семей – участников задачи, изъявивших желание получить социальную выплату, составленного по форме согласно </w:t>
      </w:r>
      <w:hyperlink r:id="rId133" w:history="1">
        <w:r w:rsidRPr="00954611">
          <w:rPr>
            <w:rFonts w:ascii="Times New Roman" w:eastAsia="Times New Roman" w:hAnsi="Times New Roman" w:cs="Times New Roman"/>
            <w:bCs/>
            <w:color w:val="000000"/>
            <w:sz w:val="28"/>
            <w:szCs w:val="28"/>
            <w:lang w:eastAsia="en-US"/>
          </w:rPr>
          <w:t xml:space="preserve">приложению </w:t>
        </w:r>
      </w:hyperlink>
      <w:r w:rsidRPr="00954611">
        <w:rPr>
          <w:rFonts w:ascii="Times New Roman" w:eastAsia="Times New Roman" w:hAnsi="Times New Roman" w:cs="Times New Roman"/>
          <w:bCs/>
          <w:color w:val="000000"/>
          <w:sz w:val="28"/>
          <w:szCs w:val="28"/>
          <w:lang w:eastAsia="en-US"/>
        </w:rPr>
        <w:t>4 к Положению о порядке предоставления молодым семьям социальных выплат на приобретение (строительство) жилья, утвержденному постановлением Правительства области от 17.03.2011 № 171-п «Об утверждении Положения о порядке предоставления</w:t>
      </w:r>
      <w:r w:rsidRPr="00954611">
        <w:rPr>
          <w:rFonts w:ascii="Times New Roman" w:eastAsia="Times New Roman" w:hAnsi="Times New Roman" w:cs="Times New Roman"/>
          <w:bCs/>
          <w:sz w:val="28"/>
          <w:szCs w:val="28"/>
          <w:lang w:eastAsia="en-US"/>
        </w:rPr>
        <w:t xml:space="preserve"> молодым семьям социальных выплат на приобретение (строительство) жилья» (далее – Положение);</w:t>
      </w:r>
    </w:p>
    <w:p w14:paraId="1E3FBD7C"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наличие разработанной и утвержденной муниципальной программы по обеспечению жильем молодых семей;</w:t>
      </w:r>
    </w:p>
    <w:p w14:paraId="0E54EE01"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наличие в бюджете муниципального образования области средств на реализацию задачи, подтвержденных выпиской из местного бюджета;</w:t>
      </w:r>
    </w:p>
    <w:p w14:paraId="6B3B596D" w14:textId="2CD3A261"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xml:space="preserve">- наличие соглашения о реализации задачи (далее – соглашение), подписанного </w:t>
      </w:r>
      <w:r w:rsidR="001A1E83" w:rsidRPr="001A1E83">
        <w:rPr>
          <w:rFonts w:ascii="Times New Roman" w:eastAsia="Times New Roman" w:hAnsi="Times New Roman" w:cs="Times New Roman"/>
          <w:bCs/>
          <w:sz w:val="28"/>
          <w:szCs w:val="28"/>
          <w:lang w:eastAsia="en-US"/>
        </w:rPr>
        <w:t xml:space="preserve">департаментом </w:t>
      </w:r>
      <w:r w:rsidRPr="00954611">
        <w:rPr>
          <w:rFonts w:ascii="Times New Roman" w:eastAsia="Times New Roman" w:hAnsi="Times New Roman" w:cs="Times New Roman"/>
          <w:bCs/>
          <w:sz w:val="28"/>
          <w:szCs w:val="28"/>
          <w:lang w:eastAsia="en-US"/>
        </w:rPr>
        <w:t xml:space="preserve">и муниципальным образованием области, составленного по форме, утверждённой приказом </w:t>
      </w:r>
      <w:r w:rsidR="001A1E83">
        <w:rPr>
          <w:rFonts w:ascii="Times New Roman" w:eastAsia="Times New Roman" w:hAnsi="Times New Roman" w:cs="Times New Roman"/>
          <w:bCs/>
          <w:sz w:val="28"/>
          <w:szCs w:val="28"/>
          <w:lang w:eastAsia="en-US"/>
        </w:rPr>
        <w:t>департамента</w:t>
      </w:r>
      <w:r w:rsidR="001A1E83" w:rsidRPr="001A1E83">
        <w:rPr>
          <w:rFonts w:ascii="Times New Roman" w:eastAsia="Times New Roman" w:hAnsi="Times New Roman" w:cs="Times New Roman"/>
          <w:bCs/>
          <w:sz w:val="28"/>
          <w:szCs w:val="28"/>
          <w:lang w:eastAsia="en-US"/>
        </w:rPr>
        <w:t xml:space="preserve"> </w:t>
      </w:r>
      <w:r w:rsidRPr="00954611">
        <w:rPr>
          <w:rFonts w:ascii="Times New Roman" w:eastAsia="Times New Roman" w:hAnsi="Times New Roman" w:cs="Times New Roman"/>
          <w:bCs/>
          <w:sz w:val="28"/>
          <w:szCs w:val="28"/>
          <w:lang w:eastAsia="en-US"/>
        </w:rPr>
        <w:t xml:space="preserve">в соответствии с требованиями   подпункта 17.1.1 пункта 17 Правил </w:t>
      </w:r>
      <w:r w:rsidRPr="00954611">
        <w:rPr>
          <w:rFonts w:ascii="Times New Roman" w:eastAsia="Times New Roman" w:hAnsi="Times New Roman" w:cs="Calibri"/>
          <w:sz w:val="28"/>
          <w:szCs w:val="22"/>
          <w:lang w:eastAsia="en-US"/>
        </w:rPr>
        <w:t>предоставления субсидий из областного бюджета местным бюджетам Ярославской области, утвержденных постановлением Правительства области от 04.02.2015 № 93-п</w:t>
      </w:r>
      <w:r w:rsidRPr="00954611">
        <w:rPr>
          <w:rFonts w:ascii="Times New Roman" w:eastAsia="Times New Roman" w:hAnsi="Times New Roman" w:cs="Times New Roman"/>
          <w:bCs/>
          <w:sz w:val="28"/>
          <w:szCs w:val="28"/>
          <w:lang w:eastAsia="en-US"/>
        </w:rPr>
        <w:t xml:space="preserve">. </w:t>
      </w:r>
      <w:r w:rsidRPr="00954611">
        <w:rPr>
          <w:rFonts w:ascii="Times New Roman" w:eastAsia="Times New Roman" w:hAnsi="Times New Roman" w:cs="Times New Roman"/>
          <w:bCs/>
          <w:color w:val="000000"/>
          <w:sz w:val="28"/>
          <w:szCs w:val="28"/>
          <w:lang w:eastAsia="en-US"/>
        </w:rPr>
        <w:t>В случае передачи сельскими (городскими) поселениями области полномочий по реализации мероприятий задачи муниципальным районам области между органами местного самоуправления соответствующих муниципальных образований области заключается соглашение о передаче указанных полномочий и их финансовом обеспечении;</w:t>
      </w:r>
      <w:r w:rsidR="001A1E83" w:rsidRPr="001A1E83">
        <w:t xml:space="preserve"> </w:t>
      </w:r>
      <w:r w:rsidR="001A1E83" w:rsidRPr="001A1E83">
        <w:rPr>
          <w:rFonts w:ascii="Times New Roman" w:eastAsia="Times New Roman" w:hAnsi="Times New Roman" w:cs="Times New Roman"/>
          <w:bCs/>
          <w:color w:val="000000"/>
          <w:sz w:val="28"/>
          <w:szCs w:val="28"/>
          <w:lang w:eastAsia="en-US"/>
        </w:rPr>
        <w:t>&lt;абзац в ред. постановления Правительства области от 06.04.2017 № 266-п&gt;</w:t>
      </w:r>
    </w:p>
    <w:p w14:paraId="5EE2AC39"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соблюдение целевых направлений расходования субсидий, установленных Методикой;</w:t>
      </w:r>
    </w:p>
    <w:p w14:paraId="38F5E9B0"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выполнение требований к показателям результативности, а также результативности и эффективности предоставления субсидий, установленным Методикой;</w:t>
      </w:r>
    </w:p>
    <w:p w14:paraId="4D12DCC1"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sz w:val="28"/>
          <w:szCs w:val="28"/>
          <w:lang w:eastAsia="en-US"/>
        </w:rPr>
      </w:pPr>
      <w:r w:rsidRPr="00954611">
        <w:rPr>
          <w:rFonts w:ascii="Times New Roman" w:eastAsia="Times New Roman" w:hAnsi="Times New Roman" w:cs="Times New Roman"/>
          <w:bCs/>
          <w:sz w:val="28"/>
          <w:szCs w:val="28"/>
          <w:lang w:eastAsia="en-US"/>
        </w:rPr>
        <w:t>- выполнение требований к срокам, порядку и формам представления отчётности об использовании субсидий, установленных Методикой.</w:t>
      </w:r>
    </w:p>
    <w:p w14:paraId="67ABAD74" w14:textId="3BAB745A"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8"/>
          <w:lang w:eastAsia="en-US"/>
        </w:rPr>
      </w:pPr>
      <w:r w:rsidRPr="00954611">
        <w:rPr>
          <w:rFonts w:ascii="Times New Roman" w:eastAsia="Times New Roman" w:hAnsi="Times New Roman" w:cs="Times New Roman"/>
          <w:bCs/>
          <w:sz w:val="28"/>
          <w:szCs w:val="28"/>
          <w:lang w:eastAsia="en-US"/>
        </w:rPr>
        <w:t xml:space="preserve">Отчет о выполнении условий предоставления субсидии представляется органами местного самоуправления муниципальных образований области </w:t>
      </w:r>
      <w:r w:rsidRPr="00954611">
        <w:rPr>
          <w:rFonts w:ascii="Times New Roman" w:eastAsia="Times New Roman" w:hAnsi="Times New Roman" w:cs="Times New Roman"/>
          <w:bCs/>
          <w:sz w:val="28"/>
          <w:szCs w:val="28"/>
          <w:lang w:eastAsia="en-US"/>
        </w:rPr>
        <w:lastRenderedPageBreak/>
        <w:t xml:space="preserve">(далее – органы местного самоуправления) один раз в год </w:t>
      </w:r>
      <w:r w:rsidRPr="00954611">
        <w:rPr>
          <w:rFonts w:ascii="Times New Roman" w:eastAsia="Times New Roman" w:hAnsi="Times New Roman" w:cs="Calibri"/>
          <w:spacing w:val="2"/>
          <w:sz w:val="28"/>
          <w:szCs w:val="28"/>
          <w:lang w:eastAsia="en-US"/>
        </w:rPr>
        <w:t>в срок до 15 числа месяца, следующего за отчётным периодом, по форме, утверждаемой приказом</w:t>
      </w:r>
      <w:r w:rsidR="001A1E83">
        <w:rPr>
          <w:rFonts w:ascii="Times New Roman" w:eastAsia="Times New Roman" w:hAnsi="Times New Roman" w:cs="Calibri"/>
          <w:spacing w:val="2"/>
          <w:sz w:val="28"/>
          <w:szCs w:val="28"/>
          <w:lang w:eastAsia="en-US"/>
        </w:rPr>
        <w:t xml:space="preserve"> </w:t>
      </w:r>
      <w:r w:rsidR="001A1E83" w:rsidRPr="001A1E83">
        <w:rPr>
          <w:rFonts w:ascii="Times New Roman" w:eastAsia="Times New Roman" w:hAnsi="Times New Roman" w:cs="Calibri"/>
          <w:spacing w:val="2"/>
          <w:sz w:val="28"/>
          <w:szCs w:val="28"/>
          <w:lang w:eastAsia="en-US"/>
        </w:rPr>
        <w:t>департамента</w:t>
      </w:r>
      <w:r w:rsidRPr="00954611">
        <w:rPr>
          <w:rFonts w:ascii="Times New Roman" w:eastAsia="Times New Roman" w:hAnsi="Times New Roman" w:cs="Calibri"/>
          <w:spacing w:val="2"/>
          <w:sz w:val="28"/>
          <w:szCs w:val="28"/>
          <w:lang w:eastAsia="en-US"/>
        </w:rPr>
        <w:t xml:space="preserve">. </w:t>
      </w:r>
      <w:r w:rsidR="001A1E83" w:rsidRPr="001A1E83">
        <w:rPr>
          <w:rFonts w:ascii="Times New Roman" w:eastAsia="Times New Roman" w:hAnsi="Times New Roman" w:cs="Calibri"/>
          <w:spacing w:val="2"/>
          <w:sz w:val="28"/>
          <w:szCs w:val="28"/>
          <w:lang w:eastAsia="en-US"/>
        </w:rPr>
        <w:t>&lt;абзац в ред. постановления Правительства области от 06.04.2017 № 266-п&gt;</w:t>
      </w:r>
    </w:p>
    <w:p w14:paraId="402A3713" w14:textId="576C25C8"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8"/>
          <w:lang w:eastAsia="en-US"/>
        </w:rPr>
      </w:pPr>
      <w:r w:rsidRPr="00954611">
        <w:rPr>
          <w:rFonts w:ascii="Times New Roman" w:eastAsia="Times New Roman" w:hAnsi="Times New Roman" w:cs="Calibri"/>
          <w:spacing w:val="2"/>
          <w:sz w:val="28"/>
          <w:szCs w:val="28"/>
          <w:lang w:eastAsia="en-US"/>
        </w:rPr>
        <w:t>6. Оценка результативности и э</w:t>
      </w:r>
      <w:r w:rsidRPr="00954611">
        <w:rPr>
          <w:rFonts w:ascii="Times New Roman" w:eastAsia="Times New Roman" w:hAnsi="Times New Roman" w:cs="Calibri"/>
          <w:spacing w:val="2"/>
          <w:sz w:val="28"/>
          <w:szCs w:val="22"/>
          <w:lang w:eastAsia="en-US"/>
        </w:rPr>
        <w:t xml:space="preserve">ффективности </w:t>
      </w:r>
      <w:r w:rsidRPr="00954611">
        <w:rPr>
          <w:rFonts w:ascii="Times New Roman" w:eastAsia="Times New Roman" w:hAnsi="Times New Roman" w:cs="Calibri"/>
          <w:spacing w:val="2"/>
          <w:sz w:val="28"/>
          <w:szCs w:val="28"/>
          <w:lang w:eastAsia="en-US"/>
        </w:rPr>
        <w:t xml:space="preserve">использования субсидий осуществляется один раз в полгода и указывается в отчёте, представляемом муниципальными образованиями области в срок до </w:t>
      </w:r>
      <w:r w:rsidRPr="00954611">
        <w:rPr>
          <w:rFonts w:ascii="Times New Roman" w:eastAsia="Times New Roman" w:hAnsi="Times New Roman" w:cs="Calibri"/>
          <w:spacing w:val="2"/>
          <w:sz w:val="28"/>
          <w:szCs w:val="28"/>
          <w:lang w:eastAsia="en-US"/>
        </w:rPr>
        <w:br/>
        <w:t xml:space="preserve">15 числа месяца, следующего за отчётным периодом, по форме, утверждаемой приказом </w:t>
      </w:r>
      <w:r w:rsidR="001A1E83" w:rsidRPr="001A1E83">
        <w:rPr>
          <w:rFonts w:ascii="Times New Roman" w:eastAsia="Times New Roman" w:hAnsi="Times New Roman" w:cs="Calibri"/>
          <w:spacing w:val="2"/>
          <w:sz w:val="28"/>
          <w:szCs w:val="28"/>
          <w:lang w:eastAsia="en-US"/>
        </w:rPr>
        <w:t>департамента.</w:t>
      </w:r>
      <w:r w:rsidR="001A1E83" w:rsidRPr="001A1E83">
        <w:t xml:space="preserve"> </w:t>
      </w:r>
      <w:r w:rsidR="001A1E83" w:rsidRPr="001A1E83">
        <w:rPr>
          <w:rFonts w:ascii="Times New Roman" w:eastAsia="Times New Roman" w:hAnsi="Times New Roman" w:cs="Calibri"/>
          <w:spacing w:val="2"/>
          <w:sz w:val="28"/>
          <w:szCs w:val="28"/>
          <w:lang w:eastAsia="en-US"/>
        </w:rPr>
        <w:t>&lt;абзац в ред. постановления Правительства области от 06.04.2017 № 266-п&gt;</w:t>
      </w:r>
    </w:p>
    <w:p w14:paraId="2E8F9803"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8"/>
          <w:lang w:eastAsia="en-US"/>
        </w:rPr>
      </w:pPr>
      <w:r w:rsidRPr="00954611">
        <w:rPr>
          <w:rFonts w:ascii="Times New Roman" w:eastAsia="Times New Roman" w:hAnsi="Times New Roman" w:cs="Calibri"/>
          <w:spacing w:val="2"/>
          <w:sz w:val="28"/>
          <w:szCs w:val="28"/>
          <w:lang w:eastAsia="en-US"/>
        </w:rPr>
        <w:t>Расчёт результативности использования субсидии муниципальным районом области (</w:t>
      </w:r>
      <w:r w:rsidRPr="00954611">
        <w:rPr>
          <w:rFonts w:ascii="Times New Roman" w:eastAsia="Times New Roman" w:hAnsi="Times New Roman" w:cs="Calibri"/>
          <w:spacing w:val="2"/>
          <w:sz w:val="28"/>
          <w:szCs w:val="28"/>
          <w:lang w:val="en-US" w:eastAsia="en-US"/>
        </w:rPr>
        <w:t>R</w:t>
      </w:r>
      <w:r w:rsidRPr="00954611">
        <w:rPr>
          <w:rFonts w:ascii="Times New Roman" w:eastAsia="Times New Roman" w:hAnsi="Times New Roman" w:cs="Calibri"/>
          <w:spacing w:val="2"/>
          <w:sz w:val="28"/>
          <w:szCs w:val="28"/>
          <w:lang w:eastAsia="en-US"/>
        </w:rPr>
        <w:t>) производится по формуле:</w:t>
      </w:r>
    </w:p>
    <w:p w14:paraId="55C78933" w14:textId="77777777" w:rsidR="00954611" w:rsidRPr="00954611" w:rsidRDefault="00954611" w:rsidP="00954611">
      <w:pPr>
        <w:widowControl/>
        <w:autoSpaceDE/>
        <w:autoSpaceDN/>
        <w:adjustRightInd/>
        <w:spacing w:before="30" w:after="30"/>
        <w:contextualSpacing/>
        <w:jc w:val="center"/>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val="en-US" w:eastAsia="en-US"/>
        </w:rPr>
        <w:t>R</w:t>
      </w:r>
      <w:r w:rsidRPr="00954611">
        <w:rPr>
          <w:rFonts w:ascii="Times New Roman" w:eastAsia="Times New Roman" w:hAnsi="Times New Roman" w:cs="Calibri"/>
          <w:spacing w:val="2"/>
          <w:sz w:val="28"/>
          <w:szCs w:val="22"/>
          <w:lang w:eastAsia="en-US"/>
        </w:rPr>
        <w:t xml:space="preserve"> = П</w:t>
      </w:r>
      <w:r w:rsidRPr="00954611">
        <w:rPr>
          <w:rFonts w:ascii="Times New Roman" w:eastAsia="Times New Roman" w:hAnsi="Times New Roman" w:cs="Calibri"/>
          <w:spacing w:val="2"/>
          <w:sz w:val="28"/>
          <w:szCs w:val="22"/>
          <w:vertAlign w:val="subscript"/>
          <w:lang w:eastAsia="en-US"/>
        </w:rPr>
        <w:t>ф</w:t>
      </w:r>
      <w:r w:rsidRPr="00954611">
        <w:rPr>
          <w:rFonts w:ascii="Times New Roman" w:eastAsia="Times New Roman" w:hAnsi="Times New Roman" w:cs="Calibri"/>
          <w:spacing w:val="2"/>
          <w:sz w:val="28"/>
          <w:szCs w:val="22"/>
          <w:lang w:eastAsia="en-US"/>
        </w:rPr>
        <w:t xml:space="preserve"> / П</w:t>
      </w:r>
      <w:r w:rsidRPr="00954611">
        <w:rPr>
          <w:rFonts w:ascii="Times New Roman" w:eastAsia="Times New Roman" w:hAnsi="Times New Roman" w:cs="Calibri"/>
          <w:spacing w:val="2"/>
          <w:sz w:val="28"/>
          <w:szCs w:val="22"/>
          <w:vertAlign w:val="subscript"/>
          <w:lang w:eastAsia="en-US"/>
        </w:rPr>
        <w:t>п</w:t>
      </w:r>
      <w:r w:rsidRPr="00954611">
        <w:rPr>
          <w:rFonts w:ascii="Times New Roman" w:eastAsia="Times New Roman" w:hAnsi="Times New Roman" w:cs="Calibri"/>
          <w:spacing w:val="2"/>
          <w:sz w:val="28"/>
          <w:szCs w:val="22"/>
          <w:lang w:eastAsia="en-US"/>
        </w:rPr>
        <w:t>,</w:t>
      </w:r>
    </w:p>
    <w:p w14:paraId="62E748C2" w14:textId="77777777" w:rsidR="00954611" w:rsidRPr="00954611" w:rsidRDefault="00954611" w:rsidP="00954611">
      <w:pPr>
        <w:widowControl/>
        <w:autoSpaceDE/>
        <w:autoSpaceDN/>
        <w:adjustRightInd/>
        <w:spacing w:before="30" w:after="30"/>
        <w:contextualSpacing/>
        <w:jc w:val="center"/>
        <w:rPr>
          <w:rFonts w:ascii="Times New Roman" w:eastAsia="Times New Roman" w:hAnsi="Times New Roman" w:cs="Calibri"/>
          <w:spacing w:val="2"/>
          <w:sz w:val="28"/>
          <w:szCs w:val="22"/>
          <w:lang w:eastAsia="en-US"/>
        </w:rPr>
      </w:pPr>
    </w:p>
    <w:p w14:paraId="5DDF3582" w14:textId="77777777" w:rsidR="00954611" w:rsidRPr="00954611" w:rsidRDefault="00954611" w:rsidP="00954611">
      <w:pPr>
        <w:widowControl/>
        <w:autoSpaceDE/>
        <w:autoSpaceDN/>
        <w:adjustRightInd/>
        <w:spacing w:before="30" w:after="30"/>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где:</w:t>
      </w:r>
    </w:p>
    <w:p w14:paraId="57149FCE"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П</w:t>
      </w:r>
      <w:r w:rsidRPr="00954611">
        <w:rPr>
          <w:rFonts w:ascii="Times New Roman" w:eastAsia="Times New Roman" w:hAnsi="Times New Roman" w:cs="Calibri"/>
          <w:spacing w:val="2"/>
          <w:sz w:val="28"/>
          <w:szCs w:val="22"/>
          <w:vertAlign w:val="subscript"/>
          <w:lang w:eastAsia="en-US"/>
        </w:rPr>
        <w:t>ф</w:t>
      </w:r>
      <w:r w:rsidRPr="00954611">
        <w:rPr>
          <w:rFonts w:ascii="Times New Roman" w:eastAsia="Times New Roman" w:hAnsi="Times New Roman" w:cs="Calibri"/>
          <w:spacing w:val="2"/>
          <w:sz w:val="28"/>
          <w:szCs w:val="22"/>
          <w:lang w:eastAsia="en-US"/>
        </w:rPr>
        <w:t xml:space="preserve"> – фактическое значение соответствующего показателя результативности; </w:t>
      </w:r>
    </w:p>
    <w:p w14:paraId="4D438B09"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П</w:t>
      </w:r>
      <w:r w:rsidRPr="00954611">
        <w:rPr>
          <w:rFonts w:ascii="Times New Roman" w:eastAsia="Times New Roman" w:hAnsi="Times New Roman" w:cs="Calibri"/>
          <w:spacing w:val="2"/>
          <w:sz w:val="28"/>
          <w:szCs w:val="22"/>
          <w:vertAlign w:val="subscript"/>
          <w:lang w:eastAsia="en-US"/>
        </w:rPr>
        <w:t>п</w:t>
      </w:r>
      <w:r w:rsidRPr="00954611">
        <w:rPr>
          <w:rFonts w:ascii="Times New Roman" w:eastAsia="Times New Roman" w:hAnsi="Times New Roman" w:cs="Calibri"/>
          <w:spacing w:val="2"/>
          <w:sz w:val="28"/>
          <w:szCs w:val="22"/>
          <w:lang w:eastAsia="en-US"/>
        </w:rPr>
        <w:t xml:space="preserve"> – плановое значение соответствующего показателя результативности.</w:t>
      </w:r>
    </w:p>
    <w:p w14:paraId="3339B302" w14:textId="77777777" w:rsidR="00954611" w:rsidRPr="00954611" w:rsidRDefault="00954611" w:rsidP="00954611">
      <w:pPr>
        <w:widowControl/>
        <w:autoSpaceDE/>
        <w:autoSpaceDN/>
        <w:adjustRightInd/>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 xml:space="preserve">Показателем результативности использования субсидии является количество молодых семей, обеспеченных социальными выплатами на приобретение (строительство) жилья. </w:t>
      </w:r>
    </w:p>
    <w:p w14:paraId="47952C4B"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 xml:space="preserve">Результативность использования субсидии признаётся высокой при значении показателя более 0,95, при значении показателя от 0,85 до 0,95 </w:t>
      </w:r>
      <w:r w:rsidRPr="00954611">
        <w:rPr>
          <w:rFonts w:ascii="Times New Roman" w:eastAsia="Times New Roman" w:hAnsi="Times New Roman" w:cs="Times New Roman"/>
          <w:spacing w:val="2"/>
          <w:sz w:val="28"/>
          <w:szCs w:val="22"/>
          <w:lang w:eastAsia="en-US"/>
        </w:rPr>
        <w:t>–</w:t>
      </w:r>
      <w:r w:rsidRPr="00954611">
        <w:rPr>
          <w:rFonts w:ascii="Times New Roman" w:eastAsia="Times New Roman" w:hAnsi="Times New Roman" w:cs="Calibri"/>
          <w:spacing w:val="2"/>
          <w:sz w:val="28"/>
          <w:szCs w:val="22"/>
          <w:lang w:eastAsia="en-US"/>
        </w:rPr>
        <w:t xml:space="preserve"> средней, при значении показателя менее 0,85 </w:t>
      </w:r>
      <w:r w:rsidRPr="00954611">
        <w:rPr>
          <w:rFonts w:ascii="Times New Roman" w:eastAsia="Times New Roman" w:hAnsi="Times New Roman" w:cs="Times New Roman"/>
          <w:spacing w:val="2"/>
          <w:sz w:val="28"/>
          <w:szCs w:val="22"/>
          <w:lang w:eastAsia="en-US"/>
        </w:rPr>
        <w:t>–</w:t>
      </w:r>
      <w:r w:rsidRPr="00954611">
        <w:rPr>
          <w:rFonts w:ascii="Times New Roman" w:eastAsia="Times New Roman" w:hAnsi="Times New Roman" w:cs="Calibri"/>
          <w:spacing w:val="2"/>
          <w:sz w:val="28"/>
          <w:szCs w:val="22"/>
          <w:lang w:eastAsia="en-US"/>
        </w:rPr>
        <w:t xml:space="preserve"> низкой.</w:t>
      </w:r>
    </w:p>
    <w:p w14:paraId="40D1078C"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Расчёт эффективности использования субсидии муниципальным районом области (Э)  производится по формуле:</w:t>
      </w:r>
    </w:p>
    <w:p w14:paraId="2E1B5895" w14:textId="77777777" w:rsidR="00954611" w:rsidRPr="00954611" w:rsidRDefault="00954611" w:rsidP="00954611">
      <w:pPr>
        <w:widowControl/>
        <w:autoSpaceDE/>
        <w:autoSpaceDN/>
        <w:adjustRightInd/>
        <w:spacing w:before="30" w:after="30"/>
        <w:contextualSpacing/>
        <w:jc w:val="center"/>
        <w:rPr>
          <w:rFonts w:ascii="Times New Roman" w:eastAsia="Times New Roman" w:hAnsi="Times New Roman" w:cs="Calibri"/>
          <w:spacing w:val="2"/>
          <w:sz w:val="16"/>
          <w:szCs w:val="16"/>
          <w:lang w:eastAsia="en-US"/>
        </w:rPr>
      </w:pPr>
      <w:r w:rsidRPr="00954611">
        <w:rPr>
          <w:rFonts w:ascii="Times New Roman" w:eastAsia="Times New Roman" w:hAnsi="Times New Roman" w:cs="Calibri"/>
          <w:spacing w:val="2"/>
          <w:sz w:val="16"/>
          <w:szCs w:val="16"/>
          <w:lang w:eastAsia="en-US"/>
        </w:rPr>
        <w:t xml:space="preserve"> </w:t>
      </w:r>
    </w:p>
    <w:p w14:paraId="6A2213FC" w14:textId="77777777" w:rsidR="00954611" w:rsidRPr="00954611" w:rsidRDefault="00954611" w:rsidP="00954611">
      <w:pPr>
        <w:widowControl/>
        <w:autoSpaceDE/>
        <w:autoSpaceDN/>
        <w:adjustRightInd/>
        <w:spacing w:before="30" w:after="30"/>
        <w:contextualSpacing/>
        <w:jc w:val="center"/>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 xml:space="preserve">Э = </w:t>
      </w:r>
      <w:r w:rsidRPr="00954611">
        <w:rPr>
          <w:rFonts w:ascii="Times New Roman" w:eastAsia="Times New Roman" w:hAnsi="Times New Roman" w:cs="Calibri"/>
          <w:spacing w:val="2"/>
          <w:sz w:val="28"/>
          <w:szCs w:val="22"/>
          <w:lang w:val="en-US" w:eastAsia="en-US"/>
        </w:rPr>
        <w:t>R</w:t>
      </w:r>
      <w:r w:rsidRPr="00954611">
        <w:rPr>
          <w:rFonts w:ascii="Times New Roman" w:eastAsia="Times New Roman" w:hAnsi="Times New Roman" w:cs="Calibri"/>
          <w:spacing w:val="2"/>
          <w:sz w:val="28"/>
          <w:szCs w:val="22"/>
          <w:lang w:eastAsia="en-US"/>
        </w:rPr>
        <w:t xml:space="preserve"> </w:t>
      </w:r>
      <w:r w:rsidRPr="00954611">
        <w:rPr>
          <w:rFonts w:ascii="Times New Roman" w:eastAsia="Times New Roman" w:hAnsi="Times New Roman" w:cs="Times New Roman"/>
          <w:spacing w:val="2"/>
          <w:sz w:val="28"/>
          <w:szCs w:val="22"/>
          <w:lang w:eastAsia="en-US"/>
        </w:rPr>
        <w:t>×</w:t>
      </w:r>
      <w:r w:rsidRPr="00954611">
        <w:rPr>
          <w:rFonts w:ascii="Times New Roman" w:eastAsia="Times New Roman" w:hAnsi="Times New Roman" w:cs="Calibri"/>
          <w:spacing w:val="2"/>
          <w:sz w:val="28"/>
          <w:szCs w:val="22"/>
          <w:lang w:eastAsia="en-US"/>
        </w:rPr>
        <w:t xml:space="preserve"> П / Ф,</w:t>
      </w:r>
    </w:p>
    <w:p w14:paraId="38658BCE" w14:textId="77777777" w:rsidR="00954611" w:rsidRPr="00954611" w:rsidRDefault="00954611" w:rsidP="00954611">
      <w:pPr>
        <w:widowControl/>
        <w:autoSpaceDE/>
        <w:autoSpaceDN/>
        <w:adjustRightInd/>
        <w:spacing w:before="30" w:after="30"/>
        <w:contextualSpacing/>
        <w:jc w:val="center"/>
        <w:rPr>
          <w:rFonts w:ascii="Times New Roman" w:eastAsia="Times New Roman" w:hAnsi="Times New Roman" w:cs="Calibri"/>
          <w:spacing w:val="2"/>
          <w:sz w:val="28"/>
          <w:szCs w:val="22"/>
          <w:lang w:eastAsia="en-US"/>
        </w:rPr>
      </w:pPr>
    </w:p>
    <w:p w14:paraId="2AB12ED6" w14:textId="77777777" w:rsidR="00954611" w:rsidRPr="00954611" w:rsidRDefault="00954611" w:rsidP="00954611">
      <w:pPr>
        <w:widowControl/>
        <w:autoSpaceDE/>
        <w:autoSpaceDN/>
        <w:adjustRightInd/>
        <w:spacing w:before="30" w:after="30"/>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где:</w:t>
      </w:r>
    </w:p>
    <w:p w14:paraId="6A5E88C7"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val="en-US" w:eastAsia="en-US"/>
        </w:rPr>
        <w:t>R</w:t>
      </w:r>
      <w:r w:rsidRPr="00954611">
        <w:rPr>
          <w:rFonts w:ascii="Times New Roman" w:eastAsia="Times New Roman" w:hAnsi="Times New Roman" w:cs="Calibri"/>
          <w:spacing w:val="2"/>
          <w:sz w:val="28"/>
          <w:szCs w:val="22"/>
          <w:lang w:eastAsia="en-US"/>
        </w:rPr>
        <w:t xml:space="preserve"> – показатель результативности использования субсидии муниципальным районом области;</w:t>
      </w:r>
    </w:p>
    <w:p w14:paraId="47B22D9C"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П – плановый объём финансирования субсидии муниципальному району области, предусмотренный законом об областном бюджете;</w:t>
      </w:r>
    </w:p>
    <w:p w14:paraId="198C820E"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Ф – фактический объём финансирования субсидии, освоенный муниципальным районом области.</w:t>
      </w:r>
    </w:p>
    <w:p w14:paraId="3E661865" w14:textId="0585B0F6"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В случае если муниципальным образованием по состоянию на              31 декабря года предоставления субсидии не достигнуты значения показателей результативности и эффективности, предусмотренные соглашением, и в срок до 01 марта указанные нарушения не устранены, </w:t>
      </w:r>
      <w:r w:rsidR="001A1E83" w:rsidRPr="001A1E83">
        <w:rPr>
          <w:rFonts w:ascii="Times New Roman" w:eastAsia="Times New Roman" w:hAnsi="Times New Roman" w:cs="Times New Roman"/>
          <w:sz w:val="28"/>
          <w:szCs w:val="28"/>
          <w:lang w:eastAsia="en-US"/>
        </w:rPr>
        <w:t xml:space="preserve">департамент </w:t>
      </w:r>
      <w:r w:rsidRPr="00954611">
        <w:rPr>
          <w:rFonts w:ascii="Times New Roman" w:eastAsia="Times New Roman" w:hAnsi="Times New Roman" w:cs="Times New Roman"/>
          <w:sz w:val="28"/>
          <w:szCs w:val="28"/>
          <w:lang w:eastAsia="en-US"/>
        </w:rPr>
        <w:t xml:space="preserve">не позднее чем в 5-дневный срок со дня обнаружения нарушений направляет муниципальному образованию уведомление о возврате субсидии с указанием суммы, подлежащей возврату, рассчитанной в соответствии с </w:t>
      </w:r>
      <w:r w:rsidRPr="00954611">
        <w:rPr>
          <w:rFonts w:ascii="Times New Roman" w:eastAsia="Times New Roman" w:hAnsi="Times New Roman" w:cs="Times New Roman"/>
          <w:sz w:val="28"/>
          <w:szCs w:val="28"/>
          <w:lang w:eastAsia="en-US"/>
        </w:rPr>
        <w:lastRenderedPageBreak/>
        <w:t xml:space="preserve">пунктом 22 Правил </w:t>
      </w:r>
      <w:r w:rsidRPr="00954611">
        <w:rPr>
          <w:rFonts w:ascii="Times New Roman" w:eastAsia="Times New Roman" w:hAnsi="Times New Roman" w:cs="Calibri"/>
          <w:sz w:val="28"/>
          <w:szCs w:val="22"/>
          <w:lang w:eastAsia="en-US"/>
        </w:rPr>
        <w:t>предоставления субсидий из областного бюджета местным бюджетам Ярославской области</w:t>
      </w:r>
      <w:r w:rsidRPr="00954611">
        <w:rPr>
          <w:rFonts w:ascii="Times New Roman" w:eastAsia="Times New Roman" w:hAnsi="Times New Roman" w:cs="Times New Roman"/>
          <w:sz w:val="28"/>
          <w:szCs w:val="28"/>
          <w:lang w:eastAsia="en-US"/>
        </w:rPr>
        <w:t xml:space="preserve">, утвержденных постановлением Правительства области от 04.02.2014 № 93-п. </w:t>
      </w:r>
      <w:r w:rsidR="001A1E83" w:rsidRPr="001A1E83">
        <w:rPr>
          <w:rFonts w:ascii="Times New Roman" w:eastAsia="Times New Roman" w:hAnsi="Times New Roman" w:cs="Times New Roman"/>
          <w:sz w:val="28"/>
          <w:szCs w:val="28"/>
          <w:lang w:eastAsia="en-US"/>
        </w:rPr>
        <w:t>&lt;абзац в ред. постановления Правительства области от 06.04.2017 № 266-п&gt;</w:t>
      </w:r>
    </w:p>
    <w:p w14:paraId="6DC2B534"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В срок до 01 апреля года, следующего за годом предоставления субсидии, муниципальное образование обязано осуществить возврат субсидии в областной бюджет по платежным реквизитам, указанным </w:t>
      </w:r>
      <w:r w:rsidRPr="00954611">
        <w:rPr>
          <w:rFonts w:ascii="Times New Roman" w:eastAsia="Times New Roman" w:hAnsi="Times New Roman" w:cs="Times New Roman"/>
          <w:sz w:val="28"/>
          <w:szCs w:val="28"/>
          <w:lang w:eastAsia="en-US"/>
        </w:rPr>
        <w:br/>
        <w:t>в уведомлении о возврате субсидии.</w:t>
      </w:r>
    </w:p>
    <w:p w14:paraId="61AE75EA" w14:textId="77777777" w:rsidR="00954611" w:rsidRPr="00954611" w:rsidRDefault="00954611" w:rsidP="00954611">
      <w:pPr>
        <w:widowControl/>
        <w:autoSpaceDE/>
        <w:autoSpaceDN/>
        <w:adjustRightInd/>
        <w:ind w:firstLine="709"/>
        <w:contextualSpacing/>
        <w:jc w:val="both"/>
        <w:rPr>
          <w:rFonts w:ascii="Times New Roman" w:eastAsia="Times New Roman" w:hAnsi="Times New Roman" w:cs="Calibri"/>
          <w:sz w:val="28"/>
          <w:szCs w:val="28"/>
          <w:lang w:eastAsia="en-US"/>
        </w:rPr>
      </w:pPr>
      <w:r w:rsidRPr="00954611">
        <w:rPr>
          <w:rFonts w:ascii="Times New Roman" w:eastAsia="Times New Roman" w:hAnsi="Times New Roman" w:cs="Calibri"/>
          <w:spacing w:val="2"/>
          <w:sz w:val="28"/>
          <w:szCs w:val="28"/>
          <w:lang w:eastAsia="en-US"/>
        </w:rPr>
        <w:t>7. </w:t>
      </w:r>
      <w:r w:rsidRPr="00954611">
        <w:rPr>
          <w:rFonts w:ascii="Times New Roman" w:eastAsia="Times New Roman" w:hAnsi="Times New Roman" w:cs="Calibri"/>
          <w:sz w:val="28"/>
          <w:szCs w:val="28"/>
          <w:lang w:eastAsia="en-US"/>
        </w:rPr>
        <w:t xml:space="preserve"> Распределение субсидий между муниципальными районами области:</w:t>
      </w:r>
    </w:p>
    <w:p w14:paraId="7CEE6CBE"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 xml:space="preserve">7.1. </w:t>
      </w:r>
      <w:r w:rsidRPr="00954611">
        <w:rPr>
          <w:rFonts w:ascii="Times New Roman" w:eastAsia="Times New Roman" w:hAnsi="Times New Roman" w:cs="Times New Roman"/>
          <w:sz w:val="28"/>
          <w:szCs w:val="28"/>
          <w:lang w:eastAsia="en-US"/>
        </w:rPr>
        <w:t xml:space="preserve">Средства областного бюджета, предусмотренные на реализацию задачи, распределяются между муниципальными образованиями </w:t>
      </w:r>
      <w:r w:rsidRPr="00954611">
        <w:rPr>
          <w:rFonts w:ascii="Times New Roman" w:eastAsia="Times New Roman" w:hAnsi="Times New Roman" w:cs="Times New Roman"/>
          <w:sz w:val="28"/>
          <w:szCs w:val="28"/>
          <w:lang w:eastAsia="en-US"/>
        </w:rPr>
        <w:br/>
        <w:t>области на основании выписок из бюджетов муниципальных образований области. Объём указанных средств рассчитывается по следующей формуле:</w:t>
      </w:r>
    </w:p>
    <w:p w14:paraId="61CEB3F3" w14:textId="77777777" w:rsidR="00954611" w:rsidRPr="00954611" w:rsidRDefault="00954611" w:rsidP="00954611">
      <w:pPr>
        <w:widowControl/>
        <w:autoSpaceDE/>
        <w:autoSpaceDN/>
        <w:adjustRightInd/>
        <w:ind w:firstLine="709"/>
        <w:jc w:val="both"/>
        <w:outlineLvl w:val="0"/>
        <w:rPr>
          <w:rFonts w:ascii="Times New Roman" w:eastAsia="Times New Roman" w:hAnsi="Times New Roman" w:cs="Times New Roman"/>
          <w:sz w:val="28"/>
          <w:szCs w:val="28"/>
          <w:lang w:eastAsia="en-US"/>
        </w:rPr>
      </w:pPr>
    </w:p>
    <w:p w14:paraId="51DA65F1"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С</w:t>
      </w:r>
      <w:r w:rsidRPr="00954611">
        <w:rPr>
          <w:rFonts w:ascii="Times New Roman" w:eastAsia="Times New Roman" w:hAnsi="Times New Roman" w:cs="Times New Roman"/>
          <w:sz w:val="28"/>
          <w:szCs w:val="28"/>
          <w:vertAlign w:val="subscript"/>
          <w:lang w:eastAsia="en-US"/>
        </w:rPr>
        <w:t>об</w:t>
      </w:r>
      <w:r w:rsidRPr="00954611">
        <w:rPr>
          <w:rFonts w:ascii="Times New Roman" w:eastAsia="Times New Roman" w:hAnsi="Times New Roman" w:cs="Times New Roman"/>
          <w:sz w:val="28"/>
          <w:szCs w:val="28"/>
          <w:lang w:eastAsia="en-US"/>
        </w:rPr>
        <w:t xml:space="preserve"> = О</w:t>
      </w:r>
      <w:r w:rsidRPr="00954611">
        <w:rPr>
          <w:rFonts w:ascii="Times New Roman" w:eastAsia="Times New Roman" w:hAnsi="Times New Roman" w:cs="Times New Roman"/>
          <w:sz w:val="28"/>
          <w:szCs w:val="28"/>
          <w:vertAlign w:val="subscript"/>
          <w:lang w:eastAsia="en-US"/>
        </w:rPr>
        <w:t>об</w:t>
      </w:r>
      <w:r w:rsidRPr="00954611">
        <w:rPr>
          <w:rFonts w:ascii="Times New Roman" w:eastAsia="Times New Roman" w:hAnsi="Times New Roman" w:cs="Times New Roman"/>
          <w:sz w:val="28"/>
          <w:szCs w:val="28"/>
          <w:lang w:eastAsia="en-US"/>
        </w:rPr>
        <w:t xml:space="preserve"> </w:t>
      </w:r>
      <w:r w:rsidRPr="00954611">
        <w:rPr>
          <w:rFonts w:ascii="Times New Roman" w:eastAsia="Times New Roman" w:hAnsi="Times New Roman" w:cs="Times New Roman"/>
          <w:sz w:val="24"/>
          <w:szCs w:val="28"/>
          <w:lang w:eastAsia="en-US"/>
        </w:rPr>
        <w:t>×</w:t>
      </w:r>
      <w:r w:rsidRPr="00954611">
        <w:rPr>
          <w:rFonts w:ascii="Times New Roman" w:eastAsia="Times New Roman" w:hAnsi="Times New Roman" w:cs="Times New Roman"/>
          <w:sz w:val="28"/>
          <w:szCs w:val="28"/>
          <w:lang w:eastAsia="en-US"/>
        </w:rPr>
        <w:t xml:space="preserve"> (О</w:t>
      </w:r>
      <w:r w:rsidRPr="00954611">
        <w:rPr>
          <w:rFonts w:ascii="Times New Roman" w:eastAsia="Times New Roman" w:hAnsi="Times New Roman" w:cs="Times New Roman"/>
          <w:sz w:val="28"/>
          <w:szCs w:val="28"/>
          <w:vertAlign w:val="subscript"/>
          <w:lang w:eastAsia="en-US"/>
        </w:rPr>
        <w:t>мб</w:t>
      </w:r>
      <w:r w:rsidRPr="00954611">
        <w:rPr>
          <w:rFonts w:ascii="Times New Roman" w:eastAsia="Times New Roman" w:hAnsi="Times New Roman" w:cs="Times New Roman"/>
          <w:sz w:val="28"/>
          <w:szCs w:val="28"/>
          <w:lang w:eastAsia="en-US"/>
        </w:rPr>
        <w:t xml:space="preserve"> </w:t>
      </w:r>
      <w:r w:rsidRPr="00954611">
        <w:rPr>
          <w:rFonts w:ascii="Times New Roman" w:eastAsia="Times New Roman" w:hAnsi="Times New Roman" w:cs="Times New Roman"/>
          <w:sz w:val="24"/>
          <w:szCs w:val="28"/>
          <w:lang w:eastAsia="en-US"/>
        </w:rPr>
        <w:t>/</w:t>
      </w:r>
      <w:r w:rsidRPr="00954611">
        <w:rPr>
          <w:rFonts w:ascii="Times New Roman" w:eastAsia="Times New Roman" w:hAnsi="Times New Roman" w:cs="Times New Roman"/>
          <w:sz w:val="28"/>
          <w:szCs w:val="28"/>
          <w:lang w:eastAsia="en-US"/>
        </w:rPr>
        <w:t xml:space="preserve"> С</w:t>
      </w:r>
      <w:r w:rsidRPr="00954611">
        <w:rPr>
          <w:rFonts w:ascii="Times New Roman" w:eastAsia="Times New Roman" w:hAnsi="Times New Roman" w:cs="Times New Roman"/>
          <w:sz w:val="28"/>
          <w:szCs w:val="28"/>
          <w:vertAlign w:val="subscript"/>
          <w:lang w:eastAsia="en-US"/>
        </w:rPr>
        <w:t>мб</w:t>
      </w:r>
      <w:r w:rsidRPr="00954611">
        <w:rPr>
          <w:rFonts w:ascii="Times New Roman" w:eastAsia="Times New Roman" w:hAnsi="Times New Roman" w:cs="Times New Roman"/>
          <w:sz w:val="28"/>
          <w:szCs w:val="28"/>
          <w:lang w:eastAsia="en-US"/>
        </w:rPr>
        <w:t>),</w:t>
      </w:r>
    </w:p>
    <w:p w14:paraId="4285A146"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p>
    <w:p w14:paraId="1B88C24A" w14:textId="77777777" w:rsidR="00954611" w:rsidRPr="00954611" w:rsidRDefault="00954611" w:rsidP="00954611">
      <w:pPr>
        <w:widowControl/>
        <w:autoSpaceDE/>
        <w:autoSpaceDN/>
        <w:adjustRightInd/>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где:</w:t>
      </w:r>
    </w:p>
    <w:p w14:paraId="68924BC6"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О</w:t>
      </w:r>
      <w:r w:rsidRPr="00954611">
        <w:rPr>
          <w:rFonts w:ascii="Times New Roman" w:eastAsia="Times New Roman" w:hAnsi="Times New Roman" w:cs="Times New Roman"/>
          <w:sz w:val="28"/>
          <w:szCs w:val="28"/>
          <w:vertAlign w:val="subscript"/>
          <w:lang w:eastAsia="en-US"/>
        </w:rPr>
        <w:t>об</w:t>
      </w:r>
      <w:r w:rsidRPr="00954611">
        <w:rPr>
          <w:rFonts w:ascii="Times New Roman" w:eastAsia="Times New Roman" w:hAnsi="Times New Roman" w:cs="Times New Roman"/>
          <w:sz w:val="28"/>
          <w:szCs w:val="28"/>
          <w:lang w:eastAsia="en-US"/>
        </w:rPr>
        <w:t xml:space="preserve"> – объем средств областного бюджета, утвержденный на реализацию задачи в соответствующем году, за исключением необходимого объёма средств, недоперечисленного в отчётном финансовом году;</w:t>
      </w:r>
    </w:p>
    <w:p w14:paraId="4F71E24A"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О</w:t>
      </w:r>
      <w:r w:rsidRPr="00954611">
        <w:rPr>
          <w:rFonts w:ascii="Times New Roman" w:eastAsia="Times New Roman" w:hAnsi="Times New Roman" w:cs="Times New Roman"/>
          <w:sz w:val="28"/>
          <w:szCs w:val="28"/>
          <w:vertAlign w:val="subscript"/>
          <w:lang w:eastAsia="en-US"/>
        </w:rPr>
        <w:t>мб</w:t>
      </w:r>
      <w:r w:rsidRPr="00954611">
        <w:rPr>
          <w:rFonts w:ascii="Times New Roman" w:eastAsia="Times New Roman" w:hAnsi="Times New Roman" w:cs="Times New Roman"/>
          <w:sz w:val="28"/>
          <w:szCs w:val="28"/>
          <w:lang w:eastAsia="en-US"/>
        </w:rPr>
        <w:t xml:space="preserve"> – объем средств местного бюджета, предусмотренный на реализацию задачи в соответствующем году, за исключением необходимого объёма средств, недоперечисленного в отчётном финансовом году;</w:t>
      </w:r>
    </w:p>
    <w:p w14:paraId="39AC2CF5" w14:textId="0B8B4FCD" w:rsidR="00416274" w:rsidRPr="00416274" w:rsidRDefault="00416274" w:rsidP="00416274">
      <w:pPr>
        <w:widowControl/>
        <w:autoSpaceDE/>
        <w:autoSpaceDN/>
        <w:adjustRightInd/>
        <w:ind w:firstLine="709"/>
        <w:jc w:val="both"/>
        <w:rPr>
          <w:rFonts w:ascii="Times New Roman" w:eastAsia="Times New Roman" w:hAnsi="Times New Roman" w:cs="Times New Roman"/>
          <w:sz w:val="28"/>
          <w:szCs w:val="28"/>
          <w:lang w:eastAsia="en-US"/>
        </w:rPr>
      </w:pPr>
      <w:r w:rsidRPr="00416274">
        <w:rPr>
          <w:rFonts w:ascii="Times New Roman" w:eastAsia="Times New Roman" w:hAnsi="Times New Roman" w:cs="Times New Roman"/>
          <w:sz w:val="28"/>
          <w:szCs w:val="28"/>
          <w:lang w:eastAsia="en-US"/>
        </w:rPr>
        <w:t>С</w:t>
      </w:r>
      <w:r w:rsidRPr="00416274">
        <w:rPr>
          <w:rFonts w:ascii="Times New Roman" w:eastAsia="Times New Roman" w:hAnsi="Times New Roman" w:cs="Times New Roman"/>
          <w:sz w:val="28"/>
          <w:szCs w:val="28"/>
          <w:vertAlign w:val="subscript"/>
          <w:lang w:eastAsia="en-US"/>
        </w:rPr>
        <w:t>мб</w:t>
      </w:r>
      <w:r w:rsidRPr="00416274">
        <w:rPr>
          <w:rFonts w:ascii="Times New Roman" w:eastAsia="Times New Roman" w:hAnsi="Times New Roman" w:cs="Times New Roman"/>
          <w:sz w:val="28"/>
          <w:szCs w:val="28"/>
          <w:lang w:eastAsia="en-US"/>
        </w:rPr>
        <w:t xml:space="preserve"> – совокупный объем средств местных бюджетов, предусмотренный на реализацию задачи в соответствующем году, за исключением необходимого объёма средств, недоперечисленного в отчётном финансовом году, который рассчитывается по формуле:</w:t>
      </w:r>
    </w:p>
    <w:p w14:paraId="1D4578C4" w14:textId="77777777" w:rsidR="00416274" w:rsidRPr="00416274" w:rsidRDefault="00416274" w:rsidP="00416274">
      <w:pPr>
        <w:widowControl/>
        <w:autoSpaceDE/>
        <w:autoSpaceDN/>
        <w:adjustRightInd/>
        <w:ind w:firstLine="709"/>
        <w:jc w:val="both"/>
        <w:rPr>
          <w:rFonts w:ascii="Times New Roman" w:eastAsia="Times New Roman" w:hAnsi="Times New Roman" w:cs="Times New Roman"/>
          <w:sz w:val="28"/>
          <w:szCs w:val="28"/>
          <w:lang w:eastAsia="en-US"/>
        </w:rPr>
      </w:pPr>
    </w:p>
    <w:p w14:paraId="0D36AECE" w14:textId="286A27F3" w:rsidR="00416274" w:rsidRPr="00416274" w:rsidRDefault="00416274" w:rsidP="00416274">
      <w:pPr>
        <w:widowControl/>
        <w:autoSpaceDE/>
        <w:autoSpaceDN/>
        <w:adjustRightInd/>
        <w:jc w:val="center"/>
        <w:rPr>
          <w:rFonts w:ascii="Times New Roman" w:eastAsia="Times New Roman" w:hAnsi="Times New Roman" w:cs="Times New Roman"/>
          <w:sz w:val="28"/>
          <w:szCs w:val="28"/>
          <w:lang w:eastAsia="en-US"/>
        </w:rPr>
      </w:pPr>
      <w:r w:rsidRPr="00416274">
        <w:rPr>
          <w:rFonts w:ascii="Times New Roman" w:eastAsia="Times New Roman" w:hAnsi="Times New Roman" w:cs="Times New Roman"/>
          <w:sz w:val="28"/>
          <w:szCs w:val="28"/>
          <w:lang w:eastAsia="en-US"/>
        </w:rPr>
        <w:t>С</w:t>
      </w:r>
      <w:r w:rsidRPr="00416274">
        <w:rPr>
          <w:rFonts w:ascii="Times New Roman" w:eastAsia="Times New Roman" w:hAnsi="Times New Roman" w:cs="Times New Roman"/>
          <w:sz w:val="28"/>
          <w:szCs w:val="28"/>
          <w:vertAlign w:val="subscript"/>
          <w:lang w:eastAsia="en-US"/>
        </w:rPr>
        <w:t>мб</w:t>
      </w:r>
      <w:r w:rsidRPr="00416274">
        <w:rPr>
          <w:rFonts w:ascii="Times New Roman" w:eastAsia="Times New Roman" w:hAnsi="Times New Roman" w:cs="Times New Roman"/>
          <w:sz w:val="28"/>
          <w:szCs w:val="28"/>
          <w:lang w:eastAsia="en-US"/>
        </w:rPr>
        <w:t xml:space="preserve"> = О</w:t>
      </w:r>
      <w:r w:rsidRPr="00416274">
        <w:rPr>
          <w:rFonts w:ascii="Times New Roman" w:eastAsia="Times New Roman" w:hAnsi="Times New Roman" w:cs="Times New Roman"/>
          <w:sz w:val="28"/>
          <w:szCs w:val="28"/>
          <w:vertAlign w:val="subscript"/>
          <w:lang w:eastAsia="en-US"/>
        </w:rPr>
        <w:t>мб</w:t>
      </w:r>
      <w:r w:rsidRPr="00416274">
        <w:rPr>
          <w:rFonts w:ascii="Times New Roman" w:eastAsia="Times New Roman" w:hAnsi="Times New Roman" w:cs="Times New Roman"/>
          <w:sz w:val="28"/>
          <w:szCs w:val="28"/>
          <w:lang w:eastAsia="en-US"/>
        </w:rPr>
        <w:t xml:space="preserve">1 </w:t>
      </w:r>
      <w:r w:rsidRPr="00416274">
        <w:rPr>
          <w:rFonts w:ascii="Times New Roman" w:eastAsia="Times New Roman" w:hAnsi="Times New Roman" w:cs="Times New Roman"/>
          <w:sz w:val="24"/>
          <w:szCs w:val="28"/>
          <w:lang w:eastAsia="en-US"/>
        </w:rPr>
        <w:t>+</w:t>
      </w:r>
      <w:r w:rsidRPr="00416274">
        <w:rPr>
          <w:rFonts w:ascii="Times New Roman" w:eastAsia="Times New Roman" w:hAnsi="Times New Roman" w:cs="Times New Roman"/>
          <w:sz w:val="28"/>
          <w:szCs w:val="28"/>
          <w:lang w:eastAsia="en-US"/>
        </w:rPr>
        <w:t xml:space="preserve"> О</w:t>
      </w:r>
      <w:r w:rsidRPr="00416274">
        <w:rPr>
          <w:rFonts w:ascii="Times New Roman" w:eastAsia="Times New Roman" w:hAnsi="Times New Roman" w:cs="Times New Roman"/>
          <w:sz w:val="28"/>
          <w:szCs w:val="28"/>
          <w:vertAlign w:val="subscript"/>
          <w:lang w:eastAsia="en-US"/>
        </w:rPr>
        <w:t>мб</w:t>
      </w:r>
      <w:r w:rsidRPr="00416274">
        <w:rPr>
          <w:rFonts w:ascii="Times New Roman" w:eastAsia="Times New Roman" w:hAnsi="Times New Roman" w:cs="Times New Roman"/>
          <w:sz w:val="28"/>
          <w:szCs w:val="28"/>
          <w:lang w:eastAsia="en-US"/>
        </w:rPr>
        <w:t xml:space="preserve"> 2 </w:t>
      </w:r>
      <w:r w:rsidRPr="00416274">
        <w:rPr>
          <w:rFonts w:ascii="Times New Roman" w:eastAsia="Times New Roman" w:hAnsi="Times New Roman" w:cs="Times New Roman"/>
          <w:sz w:val="24"/>
          <w:szCs w:val="28"/>
          <w:lang w:eastAsia="en-US"/>
        </w:rPr>
        <w:t>+</w:t>
      </w:r>
      <w:r w:rsidRPr="00416274">
        <w:rPr>
          <w:rFonts w:ascii="Times New Roman" w:eastAsia="Times New Roman" w:hAnsi="Times New Roman" w:cs="Times New Roman"/>
          <w:sz w:val="28"/>
          <w:szCs w:val="28"/>
          <w:lang w:eastAsia="en-US"/>
        </w:rPr>
        <w:t xml:space="preserve"> О</w:t>
      </w:r>
      <w:r w:rsidRPr="00416274">
        <w:rPr>
          <w:rFonts w:ascii="Times New Roman" w:eastAsia="Times New Roman" w:hAnsi="Times New Roman" w:cs="Times New Roman"/>
          <w:sz w:val="28"/>
          <w:szCs w:val="28"/>
          <w:vertAlign w:val="subscript"/>
          <w:lang w:eastAsia="en-US"/>
        </w:rPr>
        <w:t>мб</w:t>
      </w:r>
      <w:r w:rsidRPr="00416274">
        <w:rPr>
          <w:rFonts w:ascii="Times New Roman" w:eastAsia="Times New Roman" w:hAnsi="Times New Roman" w:cs="Times New Roman"/>
          <w:sz w:val="28"/>
          <w:szCs w:val="28"/>
          <w:lang w:eastAsia="en-US"/>
        </w:rPr>
        <w:t xml:space="preserve"> 3 </w:t>
      </w:r>
      <w:r w:rsidRPr="00416274">
        <w:rPr>
          <w:rFonts w:ascii="Times New Roman" w:eastAsia="Times New Roman" w:hAnsi="Times New Roman" w:cs="Times New Roman"/>
          <w:sz w:val="24"/>
          <w:szCs w:val="28"/>
          <w:lang w:eastAsia="en-US"/>
        </w:rPr>
        <w:t>+</w:t>
      </w:r>
      <w:r>
        <w:rPr>
          <w:rFonts w:ascii="Times New Roman" w:eastAsia="Times New Roman" w:hAnsi="Times New Roman" w:cs="Times New Roman"/>
          <w:sz w:val="28"/>
          <w:szCs w:val="28"/>
          <w:lang w:eastAsia="en-US"/>
        </w:rPr>
        <w:t>...</w:t>
      </w:r>
    </w:p>
    <w:p w14:paraId="47CBFA7F" w14:textId="77777777" w:rsidR="00B959A2" w:rsidRPr="00B959A2" w:rsidRDefault="00B959A2" w:rsidP="00B959A2">
      <w:pPr>
        <w:widowControl/>
        <w:autoSpaceDE/>
        <w:autoSpaceDN/>
        <w:adjustRightInd/>
        <w:rPr>
          <w:rFonts w:ascii="Times New Roman" w:eastAsia="Times New Roman" w:hAnsi="Times New Roman" w:cs="Times New Roman"/>
          <w:sz w:val="28"/>
          <w:szCs w:val="28"/>
          <w:lang w:eastAsia="en-US"/>
        </w:rPr>
      </w:pPr>
      <w:r w:rsidRPr="00B959A2">
        <w:rPr>
          <w:rFonts w:ascii="Times New Roman" w:eastAsia="Times New Roman" w:hAnsi="Times New Roman" w:cs="Times New Roman"/>
          <w:sz w:val="28"/>
          <w:szCs w:val="28"/>
          <w:lang w:eastAsia="en-US"/>
        </w:rPr>
        <w:t>&lt;в ред. постановления Правительства области от 23.05.2016 № 593-п&gt;</w:t>
      </w:r>
    </w:p>
    <w:p w14:paraId="5B472128" w14:textId="77777777" w:rsidR="00B959A2" w:rsidRDefault="00B959A2" w:rsidP="00954611">
      <w:pPr>
        <w:widowControl/>
        <w:autoSpaceDE/>
        <w:autoSpaceDN/>
        <w:adjustRightInd/>
        <w:jc w:val="both"/>
        <w:rPr>
          <w:rFonts w:ascii="Times New Roman" w:eastAsia="Times New Roman" w:hAnsi="Times New Roman" w:cs="Times New Roman"/>
          <w:sz w:val="28"/>
          <w:szCs w:val="28"/>
          <w:lang w:eastAsia="en-US"/>
        </w:rPr>
      </w:pPr>
    </w:p>
    <w:p w14:paraId="2678C486" w14:textId="77777777" w:rsidR="00954611" w:rsidRPr="00954611" w:rsidRDefault="00954611" w:rsidP="00954611">
      <w:pPr>
        <w:widowControl/>
        <w:autoSpaceDE/>
        <w:autoSpaceDN/>
        <w:adjustRightInd/>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где О</w:t>
      </w:r>
      <w:r w:rsidRPr="00954611">
        <w:rPr>
          <w:rFonts w:ascii="Times New Roman" w:eastAsia="Times New Roman" w:hAnsi="Times New Roman" w:cs="Times New Roman"/>
          <w:sz w:val="28"/>
          <w:szCs w:val="28"/>
          <w:vertAlign w:val="subscript"/>
          <w:lang w:eastAsia="en-US"/>
        </w:rPr>
        <w:t>мо</w:t>
      </w:r>
      <w:r w:rsidRPr="00954611">
        <w:rPr>
          <w:rFonts w:ascii="Times New Roman" w:eastAsia="Times New Roman" w:hAnsi="Times New Roman" w:cs="Times New Roman"/>
          <w:sz w:val="28"/>
          <w:szCs w:val="28"/>
          <w:lang w:eastAsia="en-US"/>
        </w:rPr>
        <w:t xml:space="preserve"> – объем средств, предусмотренный в бюджете муниципального образования области на реализацию задачи в соответствующем году, за исключением необходимого объёма средств, недоперечисленного в отчётном финансовом году.</w:t>
      </w:r>
    </w:p>
    <w:p w14:paraId="02180C58"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Объем средств бюджета муниципального образования области (С</w:t>
      </w:r>
      <w:r w:rsidRPr="00954611">
        <w:rPr>
          <w:rFonts w:ascii="Times New Roman" w:eastAsia="Times New Roman" w:hAnsi="Times New Roman" w:cs="Times New Roman"/>
          <w:sz w:val="28"/>
          <w:szCs w:val="28"/>
          <w:vertAlign w:val="subscript"/>
          <w:lang w:eastAsia="en-US"/>
        </w:rPr>
        <w:t>мо</w:t>
      </w:r>
      <w:r w:rsidRPr="00954611">
        <w:rPr>
          <w:rFonts w:ascii="Times New Roman" w:eastAsia="Times New Roman" w:hAnsi="Times New Roman" w:cs="Times New Roman"/>
          <w:sz w:val="28"/>
          <w:szCs w:val="28"/>
          <w:lang w:eastAsia="en-US"/>
        </w:rPr>
        <w:t>), планируемый к выделению на реализацию задачи в соответствующем году, рассчитывается по следующей формуле:</w:t>
      </w:r>
    </w:p>
    <w:p w14:paraId="6F9E4044" w14:textId="77777777" w:rsidR="00954611" w:rsidRPr="00954611" w:rsidRDefault="00954611" w:rsidP="00954611">
      <w:pPr>
        <w:widowControl/>
        <w:autoSpaceDE/>
        <w:autoSpaceDN/>
        <w:adjustRightInd/>
        <w:ind w:firstLine="709"/>
        <w:jc w:val="both"/>
        <w:outlineLvl w:val="0"/>
        <w:rPr>
          <w:rFonts w:ascii="Times New Roman" w:eastAsia="Times New Roman" w:hAnsi="Times New Roman" w:cs="Times New Roman"/>
          <w:sz w:val="28"/>
          <w:szCs w:val="28"/>
          <w:lang w:eastAsia="en-US"/>
        </w:rPr>
      </w:pPr>
    </w:p>
    <w:p w14:paraId="251468AB" w14:textId="77777777" w:rsidR="00954611" w:rsidRPr="00954611" w:rsidRDefault="00954611" w:rsidP="00954611">
      <w:pPr>
        <w:widowControl/>
        <w:autoSpaceDE/>
        <w:autoSpaceDN/>
        <w:adjustRightInd/>
        <w:ind w:firstLine="709"/>
        <w:jc w:val="center"/>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С</w:t>
      </w:r>
      <w:r w:rsidRPr="00954611">
        <w:rPr>
          <w:rFonts w:ascii="Times New Roman" w:eastAsia="Times New Roman" w:hAnsi="Times New Roman" w:cs="Times New Roman"/>
          <w:sz w:val="28"/>
          <w:szCs w:val="28"/>
          <w:vertAlign w:val="subscript"/>
          <w:lang w:eastAsia="en-US"/>
        </w:rPr>
        <w:t>мо</w:t>
      </w:r>
      <w:r w:rsidRPr="00954611">
        <w:rPr>
          <w:rFonts w:ascii="Times New Roman" w:eastAsia="Times New Roman" w:hAnsi="Times New Roman" w:cs="Times New Roman"/>
          <w:sz w:val="28"/>
          <w:szCs w:val="28"/>
          <w:lang w:eastAsia="en-US"/>
        </w:rPr>
        <w:t xml:space="preserve"> =∑ (Н </w:t>
      </w:r>
      <w:r w:rsidRPr="00954611">
        <w:rPr>
          <w:rFonts w:ascii="Times New Roman" w:eastAsia="Times New Roman" w:hAnsi="Times New Roman" w:cs="Times New Roman"/>
          <w:sz w:val="24"/>
          <w:szCs w:val="28"/>
          <w:lang w:eastAsia="en-US"/>
        </w:rPr>
        <w:t>×</w:t>
      </w:r>
      <w:r w:rsidRPr="00954611">
        <w:rPr>
          <w:rFonts w:ascii="Times New Roman" w:eastAsia="Times New Roman" w:hAnsi="Times New Roman" w:cs="Times New Roman"/>
          <w:sz w:val="28"/>
          <w:szCs w:val="28"/>
          <w:lang w:eastAsia="en-US"/>
        </w:rPr>
        <w:t xml:space="preserve"> РЖ </w:t>
      </w:r>
      <w:r w:rsidRPr="00954611">
        <w:rPr>
          <w:rFonts w:ascii="Times New Roman" w:eastAsia="Times New Roman" w:hAnsi="Times New Roman" w:cs="Times New Roman"/>
          <w:sz w:val="24"/>
          <w:szCs w:val="28"/>
          <w:lang w:eastAsia="en-US"/>
        </w:rPr>
        <w:t>×</w:t>
      </w:r>
      <w:r w:rsidRPr="00954611">
        <w:rPr>
          <w:rFonts w:ascii="Times New Roman" w:eastAsia="Times New Roman" w:hAnsi="Times New Roman" w:cs="Times New Roman"/>
          <w:sz w:val="28"/>
          <w:szCs w:val="28"/>
          <w:lang w:eastAsia="en-US"/>
        </w:rPr>
        <w:t xml:space="preserve"> Р) </w:t>
      </w:r>
      <w:r w:rsidRPr="00954611">
        <w:rPr>
          <w:rFonts w:ascii="Times New Roman" w:eastAsia="Times New Roman" w:hAnsi="Times New Roman" w:cs="Times New Roman"/>
          <w:sz w:val="24"/>
          <w:szCs w:val="28"/>
          <w:lang w:eastAsia="en-US"/>
        </w:rPr>
        <w:t>+</w:t>
      </w:r>
      <w:r w:rsidRPr="00954611">
        <w:rPr>
          <w:rFonts w:ascii="Times New Roman" w:eastAsia="Times New Roman" w:hAnsi="Times New Roman" w:cs="Times New Roman"/>
          <w:sz w:val="28"/>
          <w:szCs w:val="28"/>
          <w:lang w:eastAsia="en-US"/>
        </w:rPr>
        <w:t xml:space="preserve"> </w:t>
      </w:r>
      <w:r w:rsidRPr="00954611">
        <w:rPr>
          <w:rFonts w:ascii="Times New Roman" w:eastAsia="Times New Roman" w:hAnsi="Times New Roman" w:cs="Times New Roman"/>
          <w:sz w:val="28"/>
          <w:szCs w:val="28"/>
          <w:lang w:val="en-US" w:eastAsia="en-US"/>
        </w:rPr>
        <w:t>K</w:t>
      </w:r>
      <w:r w:rsidRPr="00954611">
        <w:rPr>
          <w:rFonts w:ascii="Times New Roman" w:eastAsia="Times New Roman" w:hAnsi="Times New Roman" w:cs="Times New Roman"/>
          <w:sz w:val="28"/>
          <w:szCs w:val="28"/>
          <w:lang w:eastAsia="en-US"/>
        </w:rPr>
        <w:t>,</w:t>
      </w:r>
    </w:p>
    <w:p w14:paraId="1B002B2F"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p>
    <w:p w14:paraId="7085735A" w14:textId="77777777" w:rsidR="00954611" w:rsidRPr="00954611" w:rsidRDefault="00954611" w:rsidP="00954611">
      <w:pPr>
        <w:widowControl/>
        <w:autoSpaceDE/>
        <w:autoSpaceDN/>
        <w:adjustRightInd/>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где:</w:t>
      </w:r>
    </w:p>
    <w:p w14:paraId="4AA73643" w14:textId="2C9DDB1D" w:rsidR="00954611" w:rsidRPr="00954611" w:rsidRDefault="00954611" w:rsidP="00954611">
      <w:pPr>
        <w:widowControl/>
        <w:autoSpaceDE/>
        <w:autoSpaceDN/>
        <w:adjustRightInd/>
        <w:ind w:firstLine="708"/>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lastRenderedPageBreak/>
        <w:t xml:space="preserve">Н – норматив стоимости 1 кв. м общей площади жилья по соответствующему муниципальному образованию области, определяемый в соответствии с требованиями, установленными в </w:t>
      </w:r>
      <w:hyperlink r:id="rId134" w:history="1">
        <w:r w:rsidR="00B959A2">
          <w:rPr>
            <w:rFonts w:ascii="Times New Roman" w:eastAsia="Times New Roman" w:hAnsi="Times New Roman" w:cs="Times New Roman"/>
            <w:sz w:val="28"/>
            <w:szCs w:val="28"/>
            <w:lang w:eastAsia="en-US"/>
          </w:rPr>
          <w:t>пункте 1.13</w:t>
        </w:r>
        <w:r w:rsidRPr="00954611">
          <w:rPr>
            <w:rFonts w:ascii="Times New Roman" w:eastAsia="Times New Roman" w:hAnsi="Times New Roman" w:cs="Times New Roman"/>
            <w:sz w:val="28"/>
            <w:szCs w:val="28"/>
            <w:lang w:eastAsia="en-US"/>
          </w:rPr>
          <w:t xml:space="preserve"> раздела 1</w:t>
        </w:r>
      </w:hyperlink>
      <w:r w:rsidRPr="00954611">
        <w:rPr>
          <w:rFonts w:ascii="Times New Roman" w:eastAsia="Times New Roman" w:hAnsi="Times New Roman" w:cs="Times New Roman"/>
          <w:sz w:val="28"/>
          <w:szCs w:val="28"/>
          <w:lang w:eastAsia="en-US"/>
        </w:rPr>
        <w:t xml:space="preserve"> Положения;</w:t>
      </w:r>
      <w:r w:rsidR="00B959A2" w:rsidRPr="00B959A2">
        <w:t xml:space="preserve"> </w:t>
      </w:r>
      <w:r w:rsidR="00B959A2" w:rsidRPr="00B959A2">
        <w:rPr>
          <w:rFonts w:ascii="Times New Roman" w:eastAsia="Times New Roman" w:hAnsi="Times New Roman" w:cs="Times New Roman"/>
          <w:sz w:val="28"/>
          <w:szCs w:val="28"/>
          <w:lang w:eastAsia="en-US"/>
        </w:rPr>
        <w:t>&lt;в ред. постановления Правительства области от 23.05.2016 № 593-п&gt;</w:t>
      </w:r>
    </w:p>
    <w:p w14:paraId="0BD977D8" w14:textId="1D75A42C"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РЖ – размер общей площади жилого помещения, с учетом которого определяется размер социальной выплаты молодым семьям (данный показатель рассчитывается в соответствии с </w:t>
      </w:r>
      <w:hyperlink r:id="rId135" w:history="1">
        <w:r w:rsidR="00B959A2">
          <w:rPr>
            <w:rFonts w:ascii="Times New Roman" w:eastAsia="Times New Roman" w:hAnsi="Times New Roman" w:cs="Times New Roman"/>
            <w:sz w:val="28"/>
            <w:szCs w:val="28"/>
            <w:lang w:eastAsia="en-US"/>
          </w:rPr>
          <w:t>пунктом 1.14</w:t>
        </w:r>
        <w:r w:rsidRPr="00954611">
          <w:rPr>
            <w:rFonts w:ascii="Times New Roman" w:eastAsia="Times New Roman" w:hAnsi="Times New Roman" w:cs="Times New Roman"/>
            <w:sz w:val="28"/>
            <w:szCs w:val="28"/>
            <w:lang w:eastAsia="en-US"/>
          </w:rPr>
          <w:t xml:space="preserve"> раздела 1</w:t>
        </w:r>
      </w:hyperlink>
      <w:r w:rsidRPr="00954611">
        <w:rPr>
          <w:rFonts w:ascii="Times New Roman" w:eastAsia="Times New Roman" w:hAnsi="Times New Roman" w:cs="Times New Roman"/>
          <w:sz w:val="28"/>
          <w:szCs w:val="28"/>
          <w:lang w:eastAsia="en-US"/>
        </w:rPr>
        <w:t xml:space="preserve"> Положения);</w:t>
      </w:r>
      <w:r w:rsidR="00B959A2" w:rsidRPr="00B959A2">
        <w:t xml:space="preserve"> </w:t>
      </w:r>
      <w:r w:rsidR="00B959A2" w:rsidRPr="00B959A2">
        <w:rPr>
          <w:rFonts w:ascii="Times New Roman" w:eastAsia="Times New Roman" w:hAnsi="Times New Roman" w:cs="Times New Roman"/>
          <w:sz w:val="28"/>
          <w:szCs w:val="28"/>
          <w:lang w:eastAsia="en-US"/>
        </w:rPr>
        <w:t>&lt;в ред. постановления Правительства области от 23.05.2016 № 593-п&gt;</w:t>
      </w:r>
    </w:p>
    <w:p w14:paraId="30D7423B" w14:textId="2ADDFE82"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Р – размер социальной выплаты, предоставляемой молодой семье за счет средств бюджета муниципального образования области, определяемый в соответствии с </w:t>
      </w:r>
      <w:hyperlink r:id="rId136" w:history="1">
        <w:r w:rsidRPr="00954611">
          <w:rPr>
            <w:rFonts w:ascii="Times New Roman" w:eastAsia="Times New Roman" w:hAnsi="Times New Roman" w:cs="Times New Roman"/>
            <w:sz w:val="28"/>
            <w:szCs w:val="28"/>
            <w:lang w:eastAsia="en-US"/>
          </w:rPr>
          <w:t xml:space="preserve">пунктом </w:t>
        </w:r>
        <w:r w:rsidR="00B959A2">
          <w:rPr>
            <w:rFonts w:ascii="Times New Roman" w:eastAsia="Times New Roman" w:hAnsi="Times New Roman" w:cs="Times New Roman"/>
            <w:sz w:val="28"/>
            <w:szCs w:val="28"/>
            <w:lang w:eastAsia="en-US"/>
          </w:rPr>
          <w:t>8</w:t>
        </w:r>
      </w:hyperlink>
      <w:r w:rsidRPr="00954611">
        <w:rPr>
          <w:rFonts w:ascii="Times New Roman" w:eastAsia="Times New Roman" w:hAnsi="Times New Roman" w:cs="Times New Roman"/>
          <w:sz w:val="28"/>
          <w:szCs w:val="28"/>
          <w:lang w:eastAsia="en-US"/>
        </w:rPr>
        <w:t xml:space="preserve"> Методики;</w:t>
      </w:r>
      <w:r w:rsidR="00B959A2" w:rsidRPr="00B959A2">
        <w:t xml:space="preserve"> </w:t>
      </w:r>
      <w:r w:rsidR="00B959A2" w:rsidRPr="00B959A2">
        <w:rPr>
          <w:rFonts w:ascii="Times New Roman" w:eastAsia="Times New Roman" w:hAnsi="Times New Roman" w:cs="Times New Roman"/>
          <w:sz w:val="28"/>
          <w:szCs w:val="28"/>
          <w:lang w:eastAsia="en-US"/>
        </w:rPr>
        <w:t>&lt;в ред. постановления Правительства области от 23.05.2016 № 593-п&gt;</w:t>
      </w:r>
    </w:p>
    <w:p w14:paraId="4D14A414"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val="en-US" w:eastAsia="en-US"/>
        </w:rPr>
        <w:t>K</w:t>
      </w:r>
      <w:r w:rsidRPr="00954611">
        <w:rPr>
          <w:rFonts w:ascii="Times New Roman" w:eastAsia="Times New Roman" w:hAnsi="Times New Roman" w:cs="Times New Roman"/>
          <w:sz w:val="28"/>
          <w:szCs w:val="28"/>
          <w:lang w:eastAsia="en-US"/>
        </w:rPr>
        <w:t xml:space="preserve"> – объем средств местного бюджета, необходимый для исполнения обязательств по свидетельствам, выданным молодым семьям – участникам задачи в отчётном периоде.</w:t>
      </w:r>
    </w:p>
    <w:p w14:paraId="2BE77A85"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В случае если средства областного бюджета не перечислены в полном объёме в бюджет соответствующего муниципального образования области согласно соглашениям, заключенным в отчётном финансовом году,  необходимый объем средств областного бюджета перечисляется муниципальному образованию области в пределах ассигнований областного бюджета, предусмотренных на реализацию задачи в текущем финансовом году.</w:t>
      </w:r>
    </w:p>
    <w:p w14:paraId="6A53FF54"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Средства федерального и областного бюджетов, предусмотренные на софинансирование предоставления социальных выплат, перечисляются в виде субсидий в бюджеты муниципальных образований области исходя из заявленных государственным заказчиком объемов средств, определенных на основании информации органов местного самоуправления о принятии заявлений о выдаче свидетельства о праве на получение социальной выплаты (далее – свидетельство). Указанные средства выделяются на основании соглашения.</w:t>
      </w:r>
    </w:p>
    <w:p w14:paraId="33773081" w14:textId="09759F13"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 xml:space="preserve">Расходование субсидии, поступившей в областной бюджет из федерального бюджета на реализацию </w:t>
      </w:r>
      <w:hyperlink r:id="rId137" w:history="1">
        <w:r w:rsidRPr="00954611">
          <w:rPr>
            <w:rFonts w:ascii="Times New Roman" w:eastAsia="Times New Roman" w:hAnsi="Times New Roman" w:cs="Times New Roman"/>
            <w:bCs/>
            <w:color w:val="000000"/>
            <w:sz w:val="28"/>
            <w:szCs w:val="28"/>
            <w:lang w:eastAsia="en-US"/>
          </w:rPr>
          <w:t>подпрограммы</w:t>
        </w:r>
      </w:hyperlink>
      <w:r w:rsidRPr="00954611">
        <w:rPr>
          <w:rFonts w:ascii="Times New Roman" w:eastAsia="Times New Roman" w:hAnsi="Times New Roman" w:cs="Times New Roman"/>
          <w:bCs/>
          <w:color w:val="000000"/>
          <w:sz w:val="28"/>
          <w:szCs w:val="28"/>
          <w:lang w:eastAsia="en-US"/>
        </w:rPr>
        <w:t xml:space="preserve"> «Обеспечение жильем молодых семей» федеральной целевой программы «Жилище» на 20</w:t>
      </w:r>
      <w:r w:rsidR="00B959A2">
        <w:rPr>
          <w:rFonts w:ascii="Times New Roman" w:eastAsia="Times New Roman" w:hAnsi="Times New Roman" w:cs="Times New Roman"/>
          <w:bCs/>
          <w:color w:val="000000"/>
          <w:sz w:val="28"/>
          <w:szCs w:val="28"/>
          <w:lang w:eastAsia="en-US"/>
        </w:rPr>
        <w:t>15</w:t>
      </w:r>
      <w:r w:rsidRPr="00954611">
        <w:rPr>
          <w:rFonts w:ascii="Times New Roman" w:eastAsia="Times New Roman" w:hAnsi="Times New Roman" w:cs="Times New Roman"/>
          <w:bCs/>
          <w:color w:val="000000"/>
          <w:sz w:val="28"/>
          <w:szCs w:val="28"/>
          <w:lang w:eastAsia="en-US"/>
        </w:rPr>
        <w:t xml:space="preserve"> – 20</w:t>
      </w:r>
      <w:r w:rsidR="00B959A2">
        <w:rPr>
          <w:rFonts w:ascii="Times New Roman" w:eastAsia="Times New Roman" w:hAnsi="Times New Roman" w:cs="Times New Roman"/>
          <w:bCs/>
          <w:color w:val="000000"/>
          <w:sz w:val="28"/>
          <w:szCs w:val="28"/>
          <w:lang w:eastAsia="en-US"/>
        </w:rPr>
        <w:t>20</w:t>
      </w:r>
      <w:r w:rsidRPr="00954611">
        <w:rPr>
          <w:rFonts w:ascii="Times New Roman" w:eastAsia="Times New Roman" w:hAnsi="Times New Roman" w:cs="Times New Roman"/>
          <w:bCs/>
          <w:color w:val="000000"/>
          <w:sz w:val="28"/>
          <w:szCs w:val="28"/>
          <w:lang w:eastAsia="en-US"/>
        </w:rPr>
        <w:t> годы, утвержденной постановлением Правительства Российской Федерации от 17 декабря 2010 г. № 1050 «О федеральной целевой программе «Жилище» на 2011 – 2015 годы», осуществляется с лицевого счета получателя по мере поступления указанных средств.</w:t>
      </w:r>
      <w:r w:rsidR="00B959A2" w:rsidRPr="00B959A2">
        <w:t xml:space="preserve"> </w:t>
      </w:r>
      <w:r w:rsidR="00B959A2" w:rsidRPr="00B959A2">
        <w:rPr>
          <w:rFonts w:ascii="Times New Roman" w:eastAsia="Times New Roman" w:hAnsi="Times New Roman" w:cs="Times New Roman"/>
          <w:bCs/>
          <w:color w:val="000000"/>
          <w:sz w:val="28"/>
          <w:szCs w:val="28"/>
          <w:lang w:eastAsia="en-US"/>
        </w:rPr>
        <w:t>&lt;в ред. постановления Правительства области от 23.05.2016 № 593-п&gt;</w:t>
      </w:r>
    </w:p>
    <w:p w14:paraId="7E8C896B"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 xml:space="preserve">Орган местного самоуправления в течение 10 рабочих дней после поступления в бюджет муниципального образования области бюджетных средств, предназначенных для предоставления социальных выплат, </w:t>
      </w:r>
      <w:r w:rsidRPr="00954611">
        <w:rPr>
          <w:rFonts w:ascii="Times New Roman" w:eastAsia="Times New Roman" w:hAnsi="Times New Roman" w:cs="Times New Roman"/>
          <w:bCs/>
          <w:color w:val="000000"/>
          <w:sz w:val="28"/>
          <w:szCs w:val="28"/>
          <w:lang w:eastAsia="en-US"/>
        </w:rPr>
        <w:lastRenderedPageBreak/>
        <w:t>производит оформление свидетельств и выдачу их молодым семьям – претендентам на получение социальных выплат.</w:t>
      </w:r>
    </w:p>
    <w:p w14:paraId="77AB0657" w14:textId="2179FBBF" w:rsidR="00B959A2" w:rsidRPr="00B959A2" w:rsidRDefault="00954611" w:rsidP="00B959A2">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bCs/>
          <w:color w:val="000000"/>
          <w:sz w:val="28"/>
          <w:szCs w:val="28"/>
          <w:lang w:eastAsia="en-US"/>
        </w:rPr>
        <w:t xml:space="preserve">7.2. </w:t>
      </w:r>
      <w:r w:rsidR="00B959A2" w:rsidRPr="00B959A2">
        <w:rPr>
          <w:rFonts w:ascii="Times New Roman" w:eastAsia="Times New Roman" w:hAnsi="Times New Roman" w:cs="Times New Roman"/>
          <w:sz w:val="28"/>
          <w:szCs w:val="28"/>
          <w:lang w:eastAsia="en-US"/>
        </w:rPr>
        <w:t>Распределение средств федерального бюджета между муниципальными образованиями области на реализацию задачи (С</w:t>
      </w:r>
      <w:r w:rsidR="00B959A2" w:rsidRPr="00B959A2">
        <w:rPr>
          <w:rFonts w:ascii="Times New Roman" w:eastAsia="Times New Roman" w:hAnsi="Times New Roman" w:cs="Times New Roman"/>
          <w:sz w:val="28"/>
          <w:szCs w:val="28"/>
          <w:vertAlign w:val="subscript"/>
          <w:lang w:eastAsia="en-US"/>
        </w:rPr>
        <w:t>фб</w:t>
      </w:r>
      <w:r w:rsidR="00B959A2" w:rsidRPr="00B959A2">
        <w:rPr>
          <w:rFonts w:ascii="Times New Roman" w:eastAsia="Times New Roman" w:hAnsi="Times New Roman" w:cs="Times New Roman"/>
          <w:sz w:val="28"/>
          <w:szCs w:val="28"/>
          <w:lang w:eastAsia="en-US"/>
        </w:rPr>
        <w:t>) рассчитывается по следующей формуле:</w:t>
      </w:r>
    </w:p>
    <w:p w14:paraId="771F2646" w14:textId="77777777" w:rsidR="00B959A2" w:rsidRPr="00B959A2" w:rsidRDefault="00B959A2" w:rsidP="00B959A2">
      <w:pPr>
        <w:widowControl/>
        <w:autoSpaceDE/>
        <w:autoSpaceDN/>
        <w:adjustRightInd/>
        <w:ind w:firstLine="709"/>
        <w:jc w:val="both"/>
        <w:rPr>
          <w:rFonts w:ascii="Times New Roman" w:eastAsia="Times New Roman" w:hAnsi="Times New Roman" w:cs="Times New Roman"/>
          <w:sz w:val="28"/>
          <w:szCs w:val="28"/>
          <w:lang w:eastAsia="en-US"/>
        </w:rPr>
      </w:pPr>
    </w:p>
    <w:p w14:paraId="010C3036" w14:textId="77777777" w:rsidR="00B959A2" w:rsidRPr="00B959A2" w:rsidRDefault="00B959A2" w:rsidP="00B959A2">
      <w:pPr>
        <w:widowControl/>
        <w:autoSpaceDE/>
        <w:autoSpaceDN/>
        <w:adjustRightInd/>
        <w:jc w:val="center"/>
        <w:rPr>
          <w:rFonts w:ascii="Times New Roman" w:eastAsia="Times New Roman" w:hAnsi="Times New Roman" w:cs="Times New Roman"/>
          <w:sz w:val="28"/>
          <w:szCs w:val="28"/>
          <w:lang w:eastAsia="en-US"/>
        </w:rPr>
      </w:pPr>
      <w:r w:rsidRPr="00B959A2">
        <w:rPr>
          <w:rFonts w:ascii="Times New Roman" w:eastAsia="Times New Roman" w:hAnsi="Times New Roman" w:cs="Times New Roman"/>
          <w:sz w:val="28"/>
          <w:szCs w:val="28"/>
          <w:lang w:eastAsia="en-US"/>
        </w:rPr>
        <w:t>С</w:t>
      </w:r>
      <w:r w:rsidRPr="00B959A2">
        <w:rPr>
          <w:rFonts w:ascii="Times New Roman" w:eastAsia="Times New Roman" w:hAnsi="Times New Roman" w:cs="Times New Roman"/>
          <w:sz w:val="28"/>
          <w:szCs w:val="28"/>
          <w:vertAlign w:val="subscript"/>
          <w:lang w:eastAsia="en-US"/>
        </w:rPr>
        <w:t>фб</w:t>
      </w:r>
      <w:r w:rsidRPr="00B959A2">
        <w:rPr>
          <w:rFonts w:ascii="Times New Roman" w:eastAsia="Times New Roman" w:hAnsi="Times New Roman" w:cs="Times New Roman"/>
          <w:sz w:val="28"/>
          <w:szCs w:val="28"/>
          <w:lang w:eastAsia="en-US"/>
        </w:rPr>
        <w:t xml:space="preserve"> = О</w:t>
      </w:r>
      <w:r w:rsidRPr="00B959A2">
        <w:rPr>
          <w:rFonts w:ascii="Times New Roman" w:eastAsia="Times New Roman" w:hAnsi="Times New Roman" w:cs="Times New Roman"/>
          <w:sz w:val="28"/>
          <w:szCs w:val="28"/>
          <w:vertAlign w:val="subscript"/>
          <w:lang w:eastAsia="en-US"/>
        </w:rPr>
        <w:t>фб</w:t>
      </w:r>
      <w:r w:rsidRPr="00B959A2">
        <w:rPr>
          <w:rFonts w:ascii="Times New Roman" w:eastAsia="Times New Roman" w:hAnsi="Times New Roman" w:cs="Times New Roman"/>
          <w:sz w:val="28"/>
          <w:szCs w:val="28"/>
          <w:lang w:eastAsia="en-US"/>
        </w:rPr>
        <w:t xml:space="preserve"> × (О</w:t>
      </w:r>
      <w:r w:rsidRPr="00B959A2">
        <w:rPr>
          <w:rFonts w:ascii="Times New Roman" w:eastAsia="Times New Roman" w:hAnsi="Times New Roman" w:cs="Times New Roman"/>
          <w:sz w:val="28"/>
          <w:szCs w:val="28"/>
          <w:vertAlign w:val="subscript"/>
          <w:lang w:eastAsia="en-US"/>
        </w:rPr>
        <w:t>мб</w:t>
      </w:r>
      <w:r w:rsidRPr="00B959A2">
        <w:rPr>
          <w:rFonts w:ascii="Times New Roman" w:eastAsia="Times New Roman" w:hAnsi="Times New Roman" w:cs="Times New Roman"/>
          <w:sz w:val="28"/>
          <w:szCs w:val="28"/>
          <w:lang w:eastAsia="en-US"/>
        </w:rPr>
        <w:t xml:space="preserve"> / О</w:t>
      </w:r>
      <w:r w:rsidRPr="00B959A2">
        <w:rPr>
          <w:rFonts w:ascii="Times New Roman" w:eastAsia="Times New Roman" w:hAnsi="Times New Roman" w:cs="Times New Roman"/>
          <w:sz w:val="28"/>
          <w:szCs w:val="28"/>
          <w:vertAlign w:val="subscript"/>
          <w:lang w:eastAsia="en-US"/>
        </w:rPr>
        <w:t>об</w:t>
      </w:r>
      <w:r w:rsidRPr="00B959A2">
        <w:rPr>
          <w:rFonts w:ascii="Times New Roman" w:eastAsia="Times New Roman" w:hAnsi="Times New Roman" w:cs="Times New Roman"/>
          <w:sz w:val="28"/>
          <w:szCs w:val="28"/>
          <w:lang w:eastAsia="en-US"/>
        </w:rPr>
        <w:t>),</w:t>
      </w:r>
    </w:p>
    <w:p w14:paraId="4BA246EE" w14:textId="77777777" w:rsidR="00B959A2" w:rsidRPr="00B959A2" w:rsidRDefault="00B959A2" w:rsidP="00B959A2">
      <w:pPr>
        <w:widowControl/>
        <w:autoSpaceDE/>
        <w:autoSpaceDN/>
        <w:adjustRightInd/>
        <w:ind w:firstLine="709"/>
        <w:jc w:val="both"/>
        <w:rPr>
          <w:rFonts w:ascii="Times New Roman" w:eastAsia="Times New Roman" w:hAnsi="Times New Roman" w:cs="Times New Roman"/>
          <w:sz w:val="28"/>
          <w:szCs w:val="28"/>
          <w:lang w:eastAsia="en-US"/>
        </w:rPr>
      </w:pPr>
    </w:p>
    <w:p w14:paraId="2B8804F6" w14:textId="22E5105E" w:rsidR="00B959A2" w:rsidRPr="00B959A2" w:rsidRDefault="00B959A2" w:rsidP="00B959A2">
      <w:pPr>
        <w:widowControl/>
        <w:autoSpaceDE/>
        <w:autoSpaceDN/>
        <w:adjustRightInd/>
        <w:jc w:val="both"/>
        <w:rPr>
          <w:rFonts w:ascii="Times New Roman" w:eastAsia="Times New Roman" w:hAnsi="Times New Roman" w:cs="Times New Roman"/>
          <w:sz w:val="28"/>
          <w:szCs w:val="28"/>
          <w:lang w:eastAsia="en-US"/>
        </w:rPr>
      </w:pPr>
      <w:r w:rsidRPr="00B959A2">
        <w:rPr>
          <w:rFonts w:ascii="Times New Roman" w:eastAsia="Times New Roman" w:hAnsi="Times New Roman" w:cs="Times New Roman"/>
          <w:sz w:val="28"/>
          <w:szCs w:val="28"/>
          <w:lang w:eastAsia="en-US"/>
        </w:rPr>
        <w:t>где О</w:t>
      </w:r>
      <w:r w:rsidRPr="00B959A2">
        <w:rPr>
          <w:rFonts w:ascii="Times New Roman" w:eastAsia="Times New Roman" w:hAnsi="Times New Roman" w:cs="Times New Roman"/>
          <w:sz w:val="28"/>
          <w:szCs w:val="28"/>
          <w:vertAlign w:val="subscript"/>
          <w:lang w:eastAsia="en-US"/>
        </w:rPr>
        <w:t>фб</w:t>
      </w:r>
      <w:r w:rsidRPr="00B959A2">
        <w:rPr>
          <w:rFonts w:ascii="Times New Roman" w:eastAsia="Times New Roman" w:hAnsi="Times New Roman" w:cs="Times New Roman"/>
          <w:sz w:val="28"/>
          <w:szCs w:val="28"/>
          <w:lang w:eastAsia="en-US"/>
        </w:rPr>
        <w:t xml:space="preserve"> </w:t>
      </w:r>
      <w:r w:rsidRPr="00B959A2">
        <w:rPr>
          <w:rFonts w:ascii="Times New Roman" w:eastAsia="Times New Roman" w:hAnsi="Times New Roman" w:cs="Times New Roman"/>
          <w:bCs/>
          <w:sz w:val="28"/>
          <w:szCs w:val="28"/>
          <w:lang w:eastAsia="en-US"/>
        </w:rPr>
        <w:t>–</w:t>
      </w:r>
      <w:r w:rsidRPr="00B959A2">
        <w:rPr>
          <w:rFonts w:ascii="Times New Roman" w:eastAsia="Times New Roman" w:hAnsi="Times New Roman" w:cs="Times New Roman"/>
          <w:sz w:val="28"/>
          <w:szCs w:val="28"/>
          <w:lang w:eastAsia="en-US"/>
        </w:rPr>
        <w:t xml:space="preserve"> объем средств федерального бюджета, выделенных бюджету Ярославской области на реализацию </w:t>
      </w:r>
      <w:r>
        <w:rPr>
          <w:rFonts w:ascii="Times New Roman" w:eastAsia="Times New Roman" w:hAnsi="Times New Roman" w:cs="Times New Roman"/>
          <w:sz w:val="28"/>
          <w:szCs w:val="28"/>
          <w:lang w:eastAsia="en-US"/>
        </w:rPr>
        <w:t>задачи в соответствующем году.</w:t>
      </w:r>
      <w:r w:rsidRPr="00B959A2">
        <w:t xml:space="preserve"> </w:t>
      </w:r>
      <w:r w:rsidRPr="00B959A2">
        <w:rPr>
          <w:rFonts w:ascii="Times New Roman" w:eastAsia="Times New Roman" w:hAnsi="Times New Roman" w:cs="Times New Roman"/>
          <w:sz w:val="28"/>
          <w:szCs w:val="28"/>
          <w:lang w:eastAsia="en-US"/>
        </w:rPr>
        <w:t>&lt;в ред. постановления Правительства области от 23.05.2016 № 593-п&gt;</w:t>
      </w:r>
    </w:p>
    <w:p w14:paraId="244BEC2A" w14:textId="67146497" w:rsidR="00954611" w:rsidRDefault="00296C5B" w:rsidP="00B959A2">
      <w:pPr>
        <w:widowControl/>
        <w:autoSpaceDE/>
        <w:autoSpaceDN/>
        <w:adjustRightInd/>
        <w:ind w:firstLine="709"/>
        <w:jc w:val="both"/>
        <w:rPr>
          <w:rFonts w:ascii="Times New Roman" w:eastAsia="Times New Roman" w:hAnsi="Times New Roman" w:cs="Times New Roman"/>
          <w:sz w:val="28"/>
          <w:szCs w:val="28"/>
          <w:lang w:eastAsia="en-US"/>
        </w:rPr>
      </w:pPr>
      <w:hyperlink r:id="rId138" w:history="1">
        <w:r w:rsidR="00954611" w:rsidRPr="00954611">
          <w:rPr>
            <w:rFonts w:ascii="Times New Roman" w:eastAsia="Times New Roman" w:hAnsi="Times New Roman" w:cs="Times New Roman"/>
            <w:sz w:val="28"/>
            <w:szCs w:val="28"/>
            <w:lang w:eastAsia="en-US"/>
          </w:rPr>
          <w:t>Распределение</w:t>
        </w:r>
      </w:hyperlink>
      <w:r w:rsidR="00954611" w:rsidRPr="00954611">
        <w:rPr>
          <w:rFonts w:ascii="Times New Roman" w:eastAsia="Times New Roman" w:hAnsi="Times New Roman" w:cs="Times New Roman"/>
          <w:sz w:val="28"/>
          <w:szCs w:val="28"/>
          <w:lang w:eastAsia="en-US"/>
        </w:rPr>
        <w:t xml:space="preserve"> субсидий из областного и федерального бюджетов на реализацию задачи приведено в приложении 30 к региональной программе «Стимулирование развития жилищного строительства на территории Ярославской области» на 2011 – 2020 годы, утвержденной постановлением Правительства области от 26.01.2011 № 9-п «Об утверждении региональной программы «Стимулирование развития жилищного строительства на территории Ярославской области» на 2011 – 2020 годы» (далее – Программа).</w:t>
      </w:r>
    </w:p>
    <w:p w14:paraId="5664761F" w14:textId="0C13396E" w:rsidR="00B959A2" w:rsidRPr="00954611" w:rsidRDefault="00B959A2" w:rsidP="00B959A2">
      <w:pPr>
        <w:widowControl/>
        <w:autoSpaceDE/>
        <w:autoSpaceDN/>
        <w:adjustRightInd/>
        <w:ind w:firstLine="709"/>
        <w:jc w:val="both"/>
        <w:rPr>
          <w:rFonts w:ascii="Times New Roman" w:eastAsia="Times New Roman" w:hAnsi="Times New Roman" w:cs="Times New Roman"/>
          <w:sz w:val="28"/>
          <w:szCs w:val="28"/>
          <w:lang w:eastAsia="en-US"/>
        </w:rPr>
      </w:pPr>
      <w:r w:rsidRPr="00B959A2">
        <w:rPr>
          <w:rFonts w:ascii="Times New Roman" w:eastAsia="Times New Roman" w:hAnsi="Times New Roman" w:cs="Times New Roman"/>
          <w:sz w:val="28"/>
          <w:szCs w:val="28"/>
          <w:lang w:eastAsia="en-US"/>
        </w:rPr>
        <w:t>В случае если объём средств федерального бюджета, распределенный между муниципальными образованиями области, превышает установленный пунктом 8 Методики требуемый размер софинансирования социальной выплаты за счёт средств федерального бюджета либо меньше указанного размера, то сумма средств федерального бюджета выделяется муниципальному образованию области в размере,</w:t>
      </w:r>
      <w:r>
        <w:rPr>
          <w:rFonts w:ascii="Times New Roman" w:eastAsia="Times New Roman" w:hAnsi="Times New Roman" w:cs="Times New Roman"/>
          <w:sz w:val="28"/>
          <w:szCs w:val="28"/>
          <w:lang w:eastAsia="en-US"/>
        </w:rPr>
        <w:t xml:space="preserve"> указанном в пункте 8 Методики.</w:t>
      </w:r>
      <w:r w:rsidRPr="00B959A2">
        <w:t xml:space="preserve"> </w:t>
      </w:r>
      <w:r w:rsidRPr="00B959A2">
        <w:rPr>
          <w:rFonts w:ascii="Times New Roman" w:eastAsia="Times New Roman" w:hAnsi="Times New Roman" w:cs="Times New Roman"/>
          <w:sz w:val="28"/>
          <w:szCs w:val="28"/>
          <w:lang w:eastAsia="en-US"/>
        </w:rPr>
        <w:t>&lt;абзац введён постановлением Правительства области от 23.05.2016 № 593-п&gt;</w:t>
      </w:r>
    </w:p>
    <w:p w14:paraId="0FAFBF62"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8. Социальная выплата предоставляется за счёт средств федерального, областного и местных бюджетов. </w:t>
      </w:r>
    </w:p>
    <w:p w14:paraId="644DC7F3"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Социальная выплата предоставляется в размере:</w:t>
      </w:r>
    </w:p>
    <w:p w14:paraId="4AFA4D3F" w14:textId="7629DD5E" w:rsidR="002D79E4" w:rsidRPr="002D79E4" w:rsidRDefault="001A1E83" w:rsidP="002D79E4">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1A1E83">
        <w:rPr>
          <w:rFonts w:ascii="Times New Roman" w:eastAsia="Times New Roman" w:hAnsi="Times New Roman" w:cs="Times New Roman"/>
          <w:bCs/>
          <w:color w:val="000000"/>
          <w:sz w:val="28"/>
          <w:szCs w:val="28"/>
          <w:lang w:eastAsia="en-US"/>
        </w:rPr>
        <w:t>- 30 процентов от расчетной (средней) стоимости жилья (8,6 процента – за счет средств федерального бюджета, 10,7 процента – за счет средств областного бюджета, 10,7 процента – за счет средств местного бюджета) – для молодых семей, не имеющих детей;</w:t>
      </w:r>
      <w:r w:rsidR="002D79E4" w:rsidRPr="002D79E4">
        <w:t xml:space="preserve"> </w:t>
      </w:r>
      <w:r w:rsidR="002D79E4" w:rsidRPr="002D79E4">
        <w:rPr>
          <w:rFonts w:ascii="Times New Roman" w:eastAsia="Times New Roman" w:hAnsi="Times New Roman" w:cs="Times New Roman"/>
          <w:bCs/>
          <w:color w:val="000000"/>
          <w:sz w:val="28"/>
          <w:szCs w:val="28"/>
          <w:lang w:eastAsia="en-US"/>
        </w:rPr>
        <w:t>&lt;в</w:t>
      </w:r>
      <w:r>
        <w:rPr>
          <w:rFonts w:ascii="Times New Roman" w:eastAsia="Times New Roman" w:hAnsi="Times New Roman" w:cs="Times New Roman"/>
          <w:bCs/>
          <w:color w:val="000000"/>
          <w:sz w:val="28"/>
          <w:szCs w:val="28"/>
          <w:lang w:eastAsia="en-US"/>
        </w:rPr>
        <w:t xml:space="preserve"> ред. постановлений</w:t>
      </w:r>
      <w:r w:rsidR="002D79E4" w:rsidRPr="002D79E4">
        <w:rPr>
          <w:rFonts w:ascii="Times New Roman" w:eastAsia="Times New Roman" w:hAnsi="Times New Roman" w:cs="Times New Roman"/>
          <w:bCs/>
          <w:color w:val="000000"/>
          <w:sz w:val="28"/>
          <w:szCs w:val="28"/>
          <w:lang w:eastAsia="en-US"/>
        </w:rPr>
        <w:t xml:space="preserve"> Правительства области от 24.03.2016 № 301-п</w:t>
      </w:r>
      <w:r>
        <w:rPr>
          <w:rFonts w:ascii="Times New Roman" w:eastAsia="Times New Roman" w:hAnsi="Times New Roman" w:cs="Times New Roman"/>
          <w:bCs/>
          <w:color w:val="000000"/>
          <w:sz w:val="28"/>
          <w:szCs w:val="28"/>
          <w:lang w:eastAsia="en-US"/>
        </w:rPr>
        <w:t xml:space="preserve">, </w:t>
      </w:r>
      <w:r w:rsidRPr="001A1E83">
        <w:rPr>
          <w:rFonts w:ascii="Times New Roman" w:eastAsia="Times New Roman" w:hAnsi="Times New Roman" w:cs="Times New Roman"/>
          <w:bCs/>
          <w:color w:val="000000"/>
          <w:sz w:val="28"/>
          <w:szCs w:val="28"/>
          <w:lang w:eastAsia="en-US"/>
        </w:rPr>
        <w:t>от 06.04.2017 № 266-п</w:t>
      </w:r>
      <w:r w:rsidR="002D79E4" w:rsidRPr="002D79E4">
        <w:rPr>
          <w:rFonts w:ascii="Times New Roman" w:eastAsia="Times New Roman" w:hAnsi="Times New Roman" w:cs="Times New Roman"/>
          <w:bCs/>
          <w:color w:val="000000"/>
          <w:sz w:val="28"/>
          <w:szCs w:val="28"/>
          <w:lang w:eastAsia="en-US"/>
        </w:rPr>
        <w:t>&gt;</w:t>
      </w:r>
    </w:p>
    <w:p w14:paraId="04259BD7" w14:textId="676DC1C0" w:rsidR="002D79E4" w:rsidRDefault="002D79E4" w:rsidP="002D79E4">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2D79E4">
        <w:rPr>
          <w:rFonts w:ascii="Times New Roman" w:eastAsia="Times New Roman" w:hAnsi="Times New Roman" w:cs="Times New Roman"/>
          <w:bCs/>
          <w:color w:val="000000"/>
          <w:sz w:val="28"/>
          <w:szCs w:val="28"/>
          <w:lang w:eastAsia="en-US"/>
        </w:rPr>
        <w:t xml:space="preserve">- </w:t>
      </w:r>
      <w:r w:rsidR="001A1E83" w:rsidRPr="001A1E83">
        <w:rPr>
          <w:rFonts w:ascii="Times New Roman" w:eastAsia="Times New Roman" w:hAnsi="Times New Roman" w:cs="Times New Roman"/>
          <w:bCs/>
          <w:color w:val="000000"/>
          <w:sz w:val="28"/>
          <w:szCs w:val="28"/>
          <w:lang w:eastAsia="en-US"/>
        </w:rPr>
        <w:t>35 процентов от расчетной (средней) стоимости жилья (10 процентов – за счет средств федерального бюджета, 12,5 процента – за счет средств областного бюджета, 12,5 процента – за счет средств местного бюджета) – для молодых семей, имеющих одного ребенка и более, а также неполных молодых семей, состоящих из одного молодого родителя и одного ребенка и более.</w:t>
      </w:r>
      <w:r w:rsidR="001A1E83">
        <w:rPr>
          <w:rFonts w:ascii="Times New Roman" w:eastAsia="Times New Roman" w:hAnsi="Times New Roman" w:cs="Times New Roman"/>
          <w:bCs/>
          <w:color w:val="000000"/>
          <w:sz w:val="28"/>
          <w:szCs w:val="28"/>
          <w:lang w:eastAsia="en-US"/>
        </w:rPr>
        <w:t>&lt;в ред. постановлений</w:t>
      </w:r>
      <w:r w:rsidRPr="002D79E4">
        <w:rPr>
          <w:rFonts w:ascii="Times New Roman" w:eastAsia="Times New Roman" w:hAnsi="Times New Roman" w:cs="Times New Roman"/>
          <w:bCs/>
          <w:color w:val="000000"/>
          <w:sz w:val="28"/>
          <w:szCs w:val="28"/>
          <w:lang w:eastAsia="en-US"/>
        </w:rPr>
        <w:t xml:space="preserve"> Правительства области от 24.03.2016 № 301-п</w:t>
      </w:r>
      <w:r w:rsidR="001A1E83">
        <w:rPr>
          <w:rFonts w:ascii="Times New Roman" w:eastAsia="Times New Roman" w:hAnsi="Times New Roman" w:cs="Times New Roman"/>
          <w:bCs/>
          <w:color w:val="000000"/>
          <w:sz w:val="28"/>
          <w:szCs w:val="28"/>
          <w:lang w:eastAsia="en-US"/>
        </w:rPr>
        <w:t xml:space="preserve">, </w:t>
      </w:r>
      <w:r w:rsidR="001A1E83" w:rsidRPr="001A1E83">
        <w:rPr>
          <w:rFonts w:ascii="Times New Roman" w:eastAsia="Times New Roman" w:hAnsi="Times New Roman" w:cs="Times New Roman"/>
          <w:bCs/>
          <w:color w:val="000000"/>
          <w:sz w:val="28"/>
          <w:szCs w:val="28"/>
          <w:lang w:eastAsia="en-US"/>
        </w:rPr>
        <w:t>от 06.04.2017 № 266-п</w:t>
      </w:r>
      <w:r w:rsidRPr="002D79E4">
        <w:rPr>
          <w:rFonts w:ascii="Times New Roman" w:eastAsia="Times New Roman" w:hAnsi="Times New Roman" w:cs="Times New Roman"/>
          <w:bCs/>
          <w:color w:val="000000"/>
          <w:sz w:val="28"/>
          <w:szCs w:val="28"/>
          <w:lang w:eastAsia="en-US"/>
        </w:rPr>
        <w:t>&gt;</w:t>
      </w:r>
    </w:p>
    <w:p w14:paraId="13618F10" w14:textId="31D8436D" w:rsidR="00954611" w:rsidRPr="00954611" w:rsidRDefault="00954611" w:rsidP="002D79E4">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 xml:space="preserve">Средства федерального бюджета распределяются между муниципальными образованиями области после утверждения федеральными </w:t>
      </w:r>
      <w:r w:rsidRPr="00954611">
        <w:rPr>
          <w:rFonts w:ascii="Times New Roman" w:eastAsia="Times New Roman" w:hAnsi="Times New Roman" w:cs="Times New Roman"/>
          <w:bCs/>
          <w:color w:val="000000"/>
          <w:sz w:val="28"/>
          <w:szCs w:val="28"/>
          <w:lang w:eastAsia="en-US"/>
        </w:rPr>
        <w:lastRenderedPageBreak/>
        <w:t>органами исполнительной власти Российской Федерации нормативного правового акта о распределении средств федерального бюджета, выделяемых субъектам Российской Федерации на реализацию задачи в соответствующем году.</w:t>
      </w:r>
    </w:p>
    <w:p w14:paraId="20BA1954"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 xml:space="preserve">При отсутствии необходимого объёма средств федерального бюджета социальная выплата предоставляется исключительно за счёт средств областного и местного бюджетов. Средства областного бюджета </w:t>
      </w:r>
      <w:r w:rsidRPr="00954611">
        <w:rPr>
          <w:rFonts w:ascii="Times New Roman" w:eastAsia="Times New Roman" w:hAnsi="Times New Roman" w:cs="Times New Roman"/>
          <w:bCs/>
          <w:color w:val="000000"/>
          <w:sz w:val="28"/>
          <w:szCs w:val="28"/>
          <w:lang w:eastAsia="en-US"/>
        </w:rPr>
        <w:br/>
        <w:t>на указанные цели выделяются при условии соответствующего софинансирования из местных бюджетов в равных долях.</w:t>
      </w:r>
    </w:p>
    <w:p w14:paraId="1E6A6E0E" w14:textId="48D73A66" w:rsidR="00954611" w:rsidRPr="00954611" w:rsidRDefault="00954611" w:rsidP="00954611">
      <w:pPr>
        <w:widowControl/>
        <w:autoSpaceDE/>
        <w:autoSpaceDN/>
        <w:adjustRightInd/>
        <w:ind w:firstLine="709"/>
        <w:contextualSpacing/>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rPr>
        <w:t xml:space="preserve">9. До 10 числа месяца, следующего за отчётным кварталом, орган местного самоуправления представляет в </w:t>
      </w:r>
      <w:r w:rsidR="001A1E83" w:rsidRPr="001A1E83">
        <w:rPr>
          <w:rFonts w:ascii="Times New Roman" w:eastAsia="Times New Roman" w:hAnsi="Times New Roman" w:cs="Times New Roman"/>
          <w:sz w:val="28"/>
          <w:szCs w:val="28"/>
        </w:rPr>
        <w:t xml:space="preserve">департамент </w:t>
      </w:r>
      <w:r w:rsidRPr="00954611">
        <w:rPr>
          <w:rFonts w:ascii="Times New Roman" w:eastAsia="Times New Roman" w:hAnsi="Times New Roman" w:cs="Times New Roman"/>
          <w:sz w:val="28"/>
          <w:szCs w:val="28"/>
          <w:lang w:eastAsia="en-US"/>
        </w:rPr>
        <w:t xml:space="preserve">отчёт об использовании средств федерального бюджета, областного и местного бюджетов, выделенных на предоставление социальных выплат, по форме согласно приложению 6 к Положению. </w:t>
      </w:r>
      <w:r w:rsidR="001A1E83" w:rsidRPr="001A1E83">
        <w:rPr>
          <w:rFonts w:ascii="Times New Roman" w:eastAsia="Times New Roman" w:hAnsi="Times New Roman" w:cs="Times New Roman"/>
          <w:sz w:val="28"/>
          <w:szCs w:val="28"/>
          <w:lang w:eastAsia="en-US"/>
        </w:rPr>
        <w:t>&lt;абзац в ред. постановления Правительства области от 06.04.2017 № 266-п&gt;</w:t>
      </w:r>
    </w:p>
    <w:p w14:paraId="740CCDF3"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10. Порядок уменьшения (возврата) субсидии в случае образования экономии.</w:t>
      </w:r>
    </w:p>
    <w:p w14:paraId="2A45CC54"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Под образованием экономии понимается отсутствие у молодых семей, проживающих в данном муниципальном образовании области, потребности </w:t>
      </w:r>
      <w:r w:rsidRPr="00954611">
        <w:rPr>
          <w:rFonts w:ascii="Times New Roman" w:eastAsia="Times New Roman" w:hAnsi="Times New Roman" w:cs="Times New Roman"/>
          <w:sz w:val="28"/>
          <w:szCs w:val="28"/>
          <w:lang w:eastAsia="en-US"/>
        </w:rPr>
        <w:br/>
        <w:t>в субсидии.</w:t>
      </w:r>
    </w:p>
    <w:p w14:paraId="52BC7F51" w14:textId="77777777" w:rsidR="00954611" w:rsidRPr="00954611" w:rsidRDefault="00954611" w:rsidP="00954611">
      <w:pPr>
        <w:widowControl/>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bCs/>
          <w:color w:val="000000"/>
          <w:sz w:val="28"/>
          <w:szCs w:val="28"/>
          <w:lang w:eastAsia="en-US"/>
        </w:rPr>
        <w:t>Высвобождающиеся средства распределяются между муниципальными образованиями области, предусмотревшими в местном бюджете дополнительные средства на оказание государственной поддержки молодым семьям в приобретении (строительстве) жилья, и муниципальными образованиями, имеющими экономию средств местного бюджета, полученную в результате уточненного расчета размера социальных выплат, предоставляемых молодым семьям, проживающим в  муниципальном образовании области.</w:t>
      </w:r>
    </w:p>
    <w:p w14:paraId="246D273C" w14:textId="77777777" w:rsidR="00954611" w:rsidRPr="00954611" w:rsidRDefault="00954611" w:rsidP="00954611">
      <w:pPr>
        <w:widowControl/>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Не использованный на 01 января года, следующего за отчётным годом, остаток субсидии подлежит возврату в областной бюджет в порядке, предусмотренном бюджетным законодательством. Остаток не использованных в отчетном году межбюджетных трансфертов, потребность </w:t>
      </w:r>
      <w:r w:rsidRPr="00954611">
        <w:rPr>
          <w:rFonts w:ascii="Times New Roman" w:eastAsia="Times New Roman" w:hAnsi="Times New Roman" w:cs="Times New Roman"/>
          <w:sz w:val="28"/>
          <w:szCs w:val="28"/>
          <w:lang w:eastAsia="en-US"/>
        </w:rPr>
        <w:br/>
        <w:t xml:space="preserve">в которых сохраняется, при подтверждении потребности и представлении главным администратором доходов исполнителю задачи необходимых обоснований по установленной им форме подлежит использованию </w:t>
      </w:r>
      <w:r w:rsidRPr="00954611">
        <w:rPr>
          <w:rFonts w:ascii="Times New Roman" w:eastAsia="Times New Roman" w:hAnsi="Times New Roman" w:cs="Times New Roman"/>
          <w:sz w:val="28"/>
          <w:szCs w:val="28"/>
          <w:lang w:eastAsia="en-US"/>
        </w:rPr>
        <w:br/>
        <w:t>в очередном году на те же цели.</w:t>
      </w:r>
    </w:p>
    <w:p w14:paraId="0A86F65A" w14:textId="135C38E5"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Times New Roman"/>
          <w:sz w:val="28"/>
          <w:szCs w:val="28"/>
          <w:lang w:eastAsia="en-US"/>
        </w:rPr>
      </w:pPr>
      <w:r w:rsidRPr="00954611">
        <w:rPr>
          <w:rFonts w:ascii="Times New Roman" w:eastAsia="Times New Roman" w:hAnsi="Times New Roman" w:cs="Calibri"/>
          <w:spacing w:val="2"/>
          <w:sz w:val="28"/>
          <w:szCs w:val="28"/>
          <w:lang w:eastAsia="en-US"/>
        </w:rPr>
        <w:t xml:space="preserve">11. </w:t>
      </w:r>
      <w:r w:rsidRPr="00954611">
        <w:rPr>
          <w:rFonts w:ascii="Times New Roman" w:eastAsia="Times New Roman" w:hAnsi="Times New Roman" w:cs="Times New Roman"/>
          <w:sz w:val="28"/>
          <w:szCs w:val="28"/>
          <w:lang w:eastAsia="en-US"/>
        </w:rPr>
        <w:t xml:space="preserve">Предоставление субсидий осуществляется </w:t>
      </w:r>
      <w:r w:rsidR="001A1E83" w:rsidRPr="001A1E83">
        <w:rPr>
          <w:rFonts w:ascii="Times New Roman" w:eastAsia="Times New Roman" w:hAnsi="Times New Roman" w:cs="Times New Roman"/>
          <w:sz w:val="28"/>
          <w:szCs w:val="28"/>
          <w:lang w:eastAsia="en-US"/>
        </w:rPr>
        <w:t xml:space="preserve">департаментом </w:t>
      </w:r>
      <w:r w:rsidRPr="00954611">
        <w:rPr>
          <w:rFonts w:ascii="Times New Roman" w:eastAsia="Times New Roman" w:hAnsi="Times New Roman" w:cs="Times New Roman"/>
          <w:sz w:val="28"/>
          <w:szCs w:val="28"/>
          <w:lang w:eastAsia="en-US"/>
        </w:rPr>
        <w:t xml:space="preserve">на основании соглашения. Для заключения соглашения </w:t>
      </w:r>
      <w:r w:rsidRPr="00954611">
        <w:rPr>
          <w:rFonts w:ascii="Times New Roman" w:eastAsia="Times New Roman" w:hAnsi="Times New Roman" w:cs="Calibri"/>
          <w:spacing w:val="2"/>
          <w:sz w:val="28"/>
          <w:szCs w:val="28"/>
          <w:lang w:eastAsia="en-US"/>
        </w:rPr>
        <w:t>орган местного самоуправления представляет в с</w:t>
      </w:r>
      <w:r w:rsidR="001A1E83" w:rsidRPr="001A1E83">
        <w:t xml:space="preserve"> </w:t>
      </w:r>
      <w:r w:rsidR="001A1E83">
        <w:rPr>
          <w:rFonts w:ascii="Times New Roman" w:eastAsia="Times New Roman" w:hAnsi="Times New Roman" w:cs="Calibri"/>
          <w:spacing w:val="2"/>
          <w:sz w:val="28"/>
          <w:szCs w:val="28"/>
          <w:lang w:eastAsia="en-US"/>
        </w:rPr>
        <w:t>департамент с</w:t>
      </w:r>
      <w:r w:rsidRPr="00954611">
        <w:rPr>
          <w:rFonts w:ascii="Times New Roman" w:eastAsia="Times New Roman" w:hAnsi="Times New Roman" w:cs="Calibri"/>
          <w:spacing w:val="2"/>
          <w:sz w:val="28"/>
          <w:szCs w:val="28"/>
          <w:lang w:eastAsia="en-US"/>
        </w:rPr>
        <w:t>ледующие документы</w:t>
      </w:r>
      <w:r w:rsidRPr="00954611">
        <w:rPr>
          <w:rFonts w:ascii="Times New Roman" w:eastAsia="Times New Roman" w:hAnsi="Times New Roman" w:cs="Times New Roman"/>
          <w:sz w:val="28"/>
          <w:szCs w:val="28"/>
          <w:lang w:eastAsia="en-US"/>
        </w:rPr>
        <w:t>:</w:t>
      </w:r>
      <w:r w:rsidR="001A1E83" w:rsidRPr="001A1E83">
        <w:t xml:space="preserve"> </w:t>
      </w:r>
      <w:r w:rsidR="001A1E83" w:rsidRPr="001A1E83">
        <w:rPr>
          <w:rFonts w:ascii="Times New Roman" w:eastAsia="Times New Roman" w:hAnsi="Times New Roman" w:cs="Times New Roman"/>
          <w:sz w:val="28"/>
          <w:szCs w:val="28"/>
          <w:lang w:eastAsia="en-US"/>
        </w:rPr>
        <w:t>&lt;абзац в ред. постановления Правительства области от 06.04.2017 № 266-п&gt;</w:t>
      </w:r>
    </w:p>
    <w:p w14:paraId="76A58E18" w14:textId="77777777" w:rsidR="00954611" w:rsidRPr="00954611" w:rsidRDefault="00954611" w:rsidP="00954611">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копия утвержденной муниципальной программы поддержки молодых семей в приобретении (строительстве) жилья;</w:t>
      </w:r>
    </w:p>
    <w:p w14:paraId="48491FC9" w14:textId="77777777" w:rsidR="00954611" w:rsidRPr="00954611" w:rsidRDefault="00954611" w:rsidP="00954611">
      <w:pPr>
        <w:widowControl/>
        <w:tabs>
          <w:tab w:val="left" w:pos="1134"/>
        </w:tabs>
        <w:autoSpaceDE/>
        <w:autoSpaceDN/>
        <w:adjustRightInd/>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lastRenderedPageBreak/>
        <w:t>- выписка из решения о местном бюджете (сводной бюджетной росписи) муниципального района области, подтверждающая наличие ассигнований за счет средств местного бюджета на исполнение соответствующего расходного обязательства органа местного самоуправления в рамках соответствующей муниципальной программы.</w:t>
      </w:r>
    </w:p>
    <w:p w14:paraId="38553F9B"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предусмотренных соглашением мероприятий, не допускается в течение всего периода действия соглашения, за исключением следующих случаев:</w:t>
      </w:r>
    </w:p>
    <w:p w14:paraId="3975F221"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если выполнение условий предоставления субсидии оказалось невозможным вследствие обстоятельств непреодолимой силы;</w:t>
      </w:r>
    </w:p>
    <w:p w14:paraId="7CD6A723"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в случае изменения значений целевых показателей и индикаторов Программы;</w:t>
      </w:r>
    </w:p>
    <w:p w14:paraId="51D6F109" w14:textId="77777777" w:rsidR="00954611" w:rsidRPr="00954611" w:rsidRDefault="00954611" w:rsidP="00954611">
      <w:pPr>
        <w:widowControl/>
        <w:ind w:firstLine="709"/>
        <w:jc w:val="both"/>
        <w:rPr>
          <w:rFonts w:ascii="Times New Roman" w:eastAsia="Times New Roman" w:hAnsi="Times New Roman" w:cs="Times New Roman"/>
          <w:sz w:val="28"/>
          <w:szCs w:val="28"/>
          <w:lang w:eastAsia="en-US"/>
        </w:rPr>
      </w:pPr>
      <w:r w:rsidRPr="00954611">
        <w:rPr>
          <w:rFonts w:ascii="Times New Roman" w:eastAsia="Times New Roman" w:hAnsi="Times New Roman" w:cs="Times New Roman"/>
          <w:sz w:val="28"/>
          <w:szCs w:val="28"/>
          <w:lang w:eastAsia="en-US"/>
        </w:rPr>
        <w:t xml:space="preserve">- в случае существенного (более чем на 20 процентов) сокращения размера субсидии. </w:t>
      </w:r>
    </w:p>
    <w:p w14:paraId="3DE9C1C2"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8"/>
          <w:lang w:eastAsia="en-US"/>
        </w:rPr>
      </w:pPr>
      <w:r w:rsidRPr="00954611">
        <w:rPr>
          <w:rFonts w:ascii="Times New Roman" w:eastAsia="Times New Roman" w:hAnsi="Times New Roman" w:cs="Calibri"/>
          <w:spacing w:val="2"/>
          <w:sz w:val="28"/>
          <w:szCs w:val="28"/>
          <w:lang w:eastAsia="en-US"/>
        </w:rPr>
        <w:t>12. Порядок перечисления субсидий.</w:t>
      </w:r>
    </w:p>
    <w:p w14:paraId="4BBB0100"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8"/>
          <w:lang w:eastAsia="en-US"/>
        </w:rPr>
      </w:pPr>
      <w:r w:rsidRPr="00954611">
        <w:rPr>
          <w:rFonts w:ascii="Times New Roman" w:eastAsia="Times New Roman" w:hAnsi="Times New Roman" w:cs="Calibri"/>
          <w:spacing w:val="2"/>
          <w:sz w:val="28"/>
          <w:szCs w:val="28"/>
          <w:lang w:eastAsia="en-US"/>
        </w:rPr>
        <w:t xml:space="preserve">12.1. Предоставлении субсидии осуществляется на основании заявки органа местного самоуправления, составленной в произвольной форме, </w:t>
      </w:r>
      <w:r w:rsidRPr="00954611">
        <w:rPr>
          <w:rFonts w:ascii="Times New Roman" w:eastAsia="Times New Roman" w:hAnsi="Times New Roman" w:cs="Calibri"/>
          <w:spacing w:val="2"/>
          <w:sz w:val="28"/>
          <w:szCs w:val="28"/>
          <w:lang w:eastAsia="en-US"/>
        </w:rPr>
        <w:br/>
        <w:t xml:space="preserve">с приложением списка молодых семей – участников задачи, подтвердивших право получения социальной выплаты в соответствующем году. </w:t>
      </w:r>
    </w:p>
    <w:p w14:paraId="60222873" w14:textId="77777777" w:rsidR="00954611" w:rsidRPr="00954611" w:rsidRDefault="00954611" w:rsidP="00954611">
      <w:pPr>
        <w:widowControl/>
        <w:ind w:firstLine="709"/>
        <w:jc w:val="both"/>
        <w:rPr>
          <w:rFonts w:ascii="Times New Roman" w:eastAsia="Calibri" w:hAnsi="Times New Roman" w:cs="Times New Roman"/>
          <w:sz w:val="28"/>
          <w:szCs w:val="28"/>
          <w:lang w:eastAsia="en-US"/>
        </w:rPr>
      </w:pPr>
      <w:r w:rsidRPr="00954611">
        <w:rPr>
          <w:rFonts w:ascii="Times New Roman" w:eastAsia="Times New Roman" w:hAnsi="Times New Roman" w:cs="Times New Roman"/>
          <w:sz w:val="28"/>
          <w:szCs w:val="28"/>
        </w:rPr>
        <w:t xml:space="preserve">12.2. Перечисление </w:t>
      </w:r>
      <w:r w:rsidRPr="00954611">
        <w:rPr>
          <w:rFonts w:ascii="Times New Roman" w:eastAsia="Calibri" w:hAnsi="Times New Roman" w:cs="Times New Roman"/>
          <w:sz w:val="28"/>
          <w:szCs w:val="28"/>
          <w:lang w:eastAsia="en-US"/>
        </w:rPr>
        <w:t xml:space="preserve">субсидий осуществляется в установленном порядке </w:t>
      </w:r>
      <w:r w:rsidRPr="00954611">
        <w:rPr>
          <w:rFonts w:ascii="Times New Roman" w:eastAsia="Times New Roman" w:hAnsi="Times New Roman" w:cs="Times New Roman"/>
          <w:sz w:val="28"/>
          <w:szCs w:val="28"/>
          <w:lang w:eastAsia="en-US"/>
        </w:rPr>
        <w:t>на счет Управления Федерального казначейства по Ярославской области, открытый для учета поступлений и их распределения между бюджетами бюджетной системы Российской Федерации, для последующего перечисления на счета местных бюджетов</w:t>
      </w:r>
      <w:r w:rsidRPr="00954611">
        <w:rPr>
          <w:rFonts w:ascii="Times New Roman" w:eastAsia="Calibri" w:hAnsi="Times New Roman" w:cs="Times New Roman"/>
          <w:sz w:val="28"/>
          <w:szCs w:val="28"/>
          <w:lang w:eastAsia="en-US"/>
        </w:rPr>
        <w:t>.</w:t>
      </w:r>
    </w:p>
    <w:p w14:paraId="1976C09C" w14:textId="77777777" w:rsidR="00954611" w:rsidRPr="00954611" w:rsidRDefault="00954611" w:rsidP="00954611">
      <w:pPr>
        <w:overflowPunct w:val="0"/>
        <w:ind w:firstLine="709"/>
        <w:jc w:val="both"/>
        <w:textAlignment w:val="baseline"/>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Перечисление субсидий осуществляется в пределах кассового плана областного бюджета, утвержденного на соответствующий квартал, который формируется с учетом сроков перечисления субсидий, предусмотренных соответствующими соглашениями.</w:t>
      </w:r>
    </w:p>
    <w:p w14:paraId="7BC7EBAC"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13. В случае нецелевого использования субсидии и/ или нарушения муниципальным образованием области условий ее предоставления к нему применяются бюджетные меры принуждения, предусмотренные главой 30 Бюджетного кодекса Российской Федерации, в порядке, установленном департаментом финансов.</w:t>
      </w:r>
    </w:p>
    <w:p w14:paraId="3FA91EDE" w14:textId="77777777" w:rsidR="00954611" w:rsidRPr="00954611" w:rsidRDefault="00954611" w:rsidP="00954611">
      <w:pPr>
        <w:widowControl/>
        <w:autoSpaceDE/>
        <w:autoSpaceDN/>
        <w:adjustRightInd/>
        <w:spacing w:before="30" w:after="30"/>
        <w:ind w:firstLine="709"/>
        <w:contextualSpacing/>
        <w:jc w:val="both"/>
        <w:rPr>
          <w:rFonts w:ascii="Times New Roman" w:eastAsia="Times New Roman" w:hAnsi="Times New Roman" w:cs="Calibri"/>
          <w:spacing w:val="2"/>
          <w:sz w:val="28"/>
          <w:szCs w:val="22"/>
          <w:lang w:eastAsia="en-US"/>
        </w:rPr>
      </w:pPr>
      <w:r w:rsidRPr="00954611">
        <w:rPr>
          <w:rFonts w:ascii="Times New Roman" w:eastAsia="Times New Roman" w:hAnsi="Times New Roman" w:cs="Calibri"/>
          <w:spacing w:val="2"/>
          <w:sz w:val="28"/>
          <w:szCs w:val="22"/>
          <w:lang w:eastAsia="en-US"/>
        </w:rPr>
        <w:t>14. Средства, перечисленные из местных бюджетов в областной бюджет в соответствии с пунктом 6 Методики, зачисляются в доход областного бюджета и дальнейшему перераспределению не подлежат.</w:t>
      </w:r>
    </w:p>
    <w:p w14:paraId="56120E61" w14:textId="62568120" w:rsidR="00954611" w:rsidRPr="00954611" w:rsidRDefault="00954611" w:rsidP="00954611">
      <w:pPr>
        <w:widowControl/>
        <w:ind w:firstLine="709"/>
        <w:jc w:val="both"/>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 xml:space="preserve">15. Контроль за целевым использованием субсидий осуществляют органы местного самоуправления и </w:t>
      </w:r>
      <w:r w:rsidR="001A1E83" w:rsidRPr="001A1E83">
        <w:rPr>
          <w:rFonts w:ascii="Times New Roman" w:eastAsia="Times New Roman" w:hAnsi="Times New Roman" w:cs="Times New Roman"/>
          <w:sz w:val="28"/>
          <w:szCs w:val="28"/>
        </w:rPr>
        <w:t>департамент</w:t>
      </w:r>
      <w:r w:rsidR="001A1E83">
        <w:rPr>
          <w:rFonts w:ascii="Times New Roman" w:eastAsia="Times New Roman" w:hAnsi="Times New Roman" w:cs="Times New Roman"/>
          <w:sz w:val="28"/>
          <w:szCs w:val="28"/>
        </w:rPr>
        <w:t xml:space="preserve">. </w:t>
      </w:r>
      <w:r w:rsidR="001A1E83" w:rsidRPr="001A1E83">
        <w:rPr>
          <w:rFonts w:ascii="Times New Roman" w:eastAsia="Times New Roman" w:hAnsi="Times New Roman" w:cs="Times New Roman"/>
          <w:sz w:val="28"/>
          <w:szCs w:val="28"/>
        </w:rPr>
        <w:t>&lt;абзац в ред. постановления Правительства области от 06.04.2017 № 266-п&gt;</w:t>
      </w:r>
    </w:p>
    <w:p w14:paraId="0DBE7004" w14:textId="09CC4BCA" w:rsidR="00954611" w:rsidRPr="00954611" w:rsidRDefault="00954611" w:rsidP="00954611">
      <w:pPr>
        <w:widowControl/>
        <w:ind w:firstLine="709"/>
        <w:jc w:val="both"/>
        <w:outlineLvl w:val="2"/>
        <w:rPr>
          <w:rFonts w:ascii="Times New Roman" w:eastAsia="Times New Roman" w:hAnsi="Times New Roman" w:cs="Times New Roman"/>
          <w:sz w:val="28"/>
          <w:szCs w:val="28"/>
        </w:rPr>
      </w:pPr>
      <w:r w:rsidRPr="00954611">
        <w:rPr>
          <w:rFonts w:ascii="Times New Roman" w:eastAsia="Times New Roman" w:hAnsi="Times New Roman" w:cs="Times New Roman"/>
          <w:sz w:val="28"/>
          <w:szCs w:val="28"/>
        </w:rPr>
        <w:t xml:space="preserve">16. Контроль за соблюдением органами местного самоуправления условий предоставления субсидии осуществляют </w:t>
      </w:r>
      <w:r w:rsidR="001A1E83" w:rsidRPr="001A1E83">
        <w:rPr>
          <w:rFonts w:ascii="Times New Roman" w:eastAsia="Times New Roman" w:hAnsi="Times New Roman" w:cs="Times New Roman"/>
          <w:sz w:val="28"/>
          <w:szCs w:val="28"/>
        </w:rPr>
        <w:t xml:space="preserve">департамент </w:t>
      </w:r>
      <w:r w:rsidRPr="00954611">
        <w:rPr>
          <w:rFonts w:ascii="Times New Roman" w:eastAsia="Times New Roman" w:hAnsi="Times New Roman" w:cs="Times New Roman"/>
          <w:sz w:val="28"/>
          <w:szCs w:val="28"/>
        </w:rPr>
        <w:t xml:space="preserve">и департамент </w:t>
      </w:r>
      <w:r w:rsidRPr="00954611">
        <w:rPr>
          <w:rFonts w:ascii="Times New Roman" w:eastAsia="Times New Roman" w:hAnsi="Times New Roman" w:cs="Times New Roman"/>
          <w:sz w:val="28"/>
          <w:szCs w:val="28"/>
        </w:rPr>
        <w:lastRenderedPageBreak/>
        <w:t>финансов.</w:t>
      </w:r>
      <w:r w:rsidR="001A1E83" w:rsidRPr="001A1E83">
        <w:t xml:space="preserve"> </w:t>
      </w:r>
      <w:r w:rsidR="001A1E83" w:rsidRPr="001A1E83">
        <w:rPr>
          <w:rFonts w:ascii="Times New Roman" w:eastAsia="Times New Roman" w:hAnsi="Times New Roman" w:cs="Times New Roman"/>
          <w:sz w:val="28"/>
          <w:szCs w:val="28"/>
        </w:rPr>
        <w:t>&lt;абзац в ред. постановления Правительства области от 06.04.2017 № 266-п&gt;</w:t>
      </w:r>
    </w:p>
    <w:p w14:paraId="5DDBF596" w14:textId="4D791618" w:rsidR="00954611" w:rsidRPr="00954611" w:rsidRDefault="00954611" w:rsidP="00954611">
      <w:pPr>
        <w:widowControl/>
        <w:autoSpaceDE/>
        <w:autoSpaceDN/>
        <w:adjustRightInd/>
        <w:ind w:firstLine="709"/>
        <w:jc w:val="both"/>
        <w:rPr>
          <w:rFonts w:ascii="Times New Roman" w:eastAsia="Times New Roman" w:hAnsi="Times New Roman" w:cs="Times New Roman"/>
          <w:bCs/>
          <w:color w:val="000000"/>
          <w:sz w:val="28"/>
          <w:szCs w:val="28"/>
          <w:lang w:eastAsia="en-US"/>
        </w:rPr>
      </w:pPr>
      <w:r w:rsidRPr="00954611">
        <w:rPr>
          <w:rFonts w:ascii="Times New Roman" w:eastAsia="Times New Roman" w:hAnsi="Times New Roman" w:cs="Times New Roman"/>
          <w:sz w:val="28"/>
          <w:szCs w:val="28"/>
          <w:lang w:eastAsia="en-US"/>
        </w:rPr>
        <w:t xml:space="preserve">17. Информация о задаче и ходе ее реализации размещается на странице </w:t>
      </w:r>
      <w:r w:rsidR="001A1E83" w:rsidRPr="001A1E83">
        <w:rPr>
          <w:rFonts w:ascii="Times New Roman" w:eastAsia="Times New Roman" w:hAnsi="Times New Roman" w:cs="Times New Roman"/>
          <w:sz w:val="28"/>
          <w:szCs w:val="28"/>
          <w:lang w:eastAsia="en-US"/>
        </w:rPr>
        <w:t xml:space="preserve">департамента </w:t>
      </w:r>
      <w:r w:rsidRPr="00954611">
        <w:rPr>
          <w:rFonts w:ascii="Times New Roman" w:eastAsia="Times New Roman" w:hAnsi="Times New Roman" w:cs="Times New Roman"/>
          <w:sz w:val="28"/>
          <w:szCs w:val="28"/>
          <w:lang w:eastAsia="en-US"/>
        </w:rPr>
        <w:t>на официальном портале органов государственной власти Ярославской области в информационно-телеко</w:t>
      </w:r>
      <w:r w:rsidR="00E840CC">
        <w:rPr>
          <w:rFonts w:ascii="Times New Roman" w:eastAsia="Times New Roman" w:hAnsi="Times New Roman" w:cs="Times New Roman"/>
          <w:sz w:val="28"/>
          <w:szCs w:val="28"/>
          <w:lang w:eastAsia="en-US"/>
        </w:rPr>
        <w:t>ммуникационной сети «Интернет».</w:t>
      </w:r>
      <w:r w:rsidR="001A1E83" w:rsidRPr="001A1E83">
        <w:rPr>
          <w:rFonts w:ascii="Times New Roman" w:eastAsia="Times New Roman" w:hAnsi="Times New Roman" w:cs="Times New Roman"/>
          <w:sz w:val="28"/>
          <w:szCs w:val="28"/>
          <w:lang w:eastAsia="en-US"/>
        </w:rPr>
        <w:t xml:space="preserve"> &lt;абзац в ред. постановления Правительства области от 06.04.2017 № 266-п&gt;</w:t>
      </w:r>
    </w:p>
    <w:p w14:paraId="217A7D61" w14:textId="77777777" w:rsidR="00954611" w:rsidRDefault="00954611" w:rsidP="00954611">
      <w:pPr>
        <w:widowControl/>
        <w:autoSpaceDE/>
        <w:autoSpaceDN/>
        <w:adjustRightInd/>
        <w:jc w:val="both"/>
        <w:rPr>
          <w:rFonts w:ascii="Times New Roman" w:eastAsia="Times New Roman" w:hAnsi="Times New Roman" w:cs="Times New Roman"/>
          <w:color w:val="000000"/>
          <w:sz w:val="28"/>
          <w:szCs w:val="28"/>
        </w:rPr>
      </w:pPr>
    </w:p>
    <w:p w14:paraId="2BFB6121" w14:textId="77777777" w:rsidR="00E840CC" w:rsidRDefault="00E840CC" w:rsidP="00954611">
      <w:pPr>
        <w:widowControl/>
        <w:autoSpaceDE/>
        <w:autoSpaceDN/>
        <w:adjustRightInd/>
        <w:jc w:val="both"/>
        <w:rPr>
          <w:rFonts w:ascii="Times New Roman" w:eastAsia="Times New Roman" w:hAnsi="Times New Roman" w:cs="Times New Roman"/>
          <w:color w:val="000000"/>
          <w:sz w:val="28"/>
          <w:szCs w:val="28"/>
        </w:rPr>
        <w:sectPr w:rsidR="00E840CC" w:rsidSect="00E840CC">
          <w:pgSz w:w="11905" w:h="16838"/>
          <w:pgMar w:top="1560" w:right="618" w:bottom="1134" w:left="1985" w:header="720" w:footer="720" w:gutter="0"/>
          <w:pgNumType w:start="1"/>
          <w:cols w:space="720"/>
          <w:noEndnote/>
          <w:titlePg/>
          <w:docGrid w:linePitch="326"/>
        </w:sectPr>
      </w:pPr>
    </w:p>
    <w:p w14:paraId="3AD2A863" w14:textId="77777777" w:rsidR="00722E61" w:rsidRPr="00722E61" w:rsidRDefault="00722E61" w:rsidP="00A9606E">
      <w:pPr>
        <w:widowControl/>
        <w:autoSpaceDE/>
        <w:autoSpaceDN/>
        <w:adjustRightInd/>
        <w:jc w:val="right"/>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lastRenderedPageBreak/>
        <w:t>Приложение 30</w:t>
      </w:r>
    </w:p>
    <w:p w14:paraId="3E92B867" w14:textId="77777777" w:rsidR="00722E61" w:rsidRPr="00722E61" w:rsidRDefault="00722E61" w:rsidP="00A9606E">
      <w:pPr>
        <w:widowControl/>
        <w:autoSpaceDE/>
        <w:autoSpaceDN/>
        <w:adjustRightInd/>
        <w:jc w:val="right"/>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к Программе</w:t>
      </w:r>
    </w:p>
    <w:p w14:paraId="1DB92A7A" w14:textId="77777777" w:rsidR="00722E61" w:rsidRPr="00722E61" w:rsidRDefault="00722E61" w:rsidP="00722E61">
      <w:pPr>
        <w:widowControl/>
        <w:autoSpaceDE/>
        <w:autoSpaceDN/>
        <w:adjustRightInd/>
        <w:rPr>
          <w:rFonts w:ascii="Times New Roman" w:eastAsia="Times New Roman" w:hAnsi="Times New Roman" w:cs="Times New Roman"/>
          <w:b/>
          <w:sz w:val="28"/>
          <w:szCs w:val="28"/>
        </w:rPr>
      </w:pPr>
    </w:p>
    <w:p w14:paraId="3B0061C6" w14:textId="77777777" w:rsidR="000201CF" w:rsidRPr="000201CF" w:rsidRDefault="000201CF" w:rsidP="000201CF">
      <w:pPr>
        <w:widowControl/>
        <w:autoSpaceDE/>
        <w:autoSpaceDN/>
        <w:adjustRightInd/>
        <w:jc w:val="center"/>
        <w:rPr>
          <w:rFonts w:ascii="Times New Roman" w:eastAsia="Times New Roman" w:hAnsi="Times New Roman" w:cs="Times New Roman"/>
          <w:b/>
          <w:sz w:val="28"/>
          <w:szCs w:val="28"/>
          <w:lang w:eastAsia="en-US"/>
        </w:rPr>
      </w:pPr>
      <w:r w:rsidRPr="000201CF">
        <w:rPr>
          <w:rFonts w:ascii="Times New Roman" w:eastAsia="Times New Roman" w:hAnsi="Times New Roman" w:cs="Times New Roman"/>
          <w:b/>
          <w:sz w:val="28"/>
          <w:szCs w:val="28"/>
          <w:lang w:eastAsia="en-US"/>
        </w:rPr>
        <w:t>РАСПРЕДЕЛЕНИЕ</w:t>
      </w:r>
    </w:p>
    <w:p w14:paraId="437A6EC8" w14:textId="77777777" w:rsidR="000201CF" w:rsidRDefault="000201CF" w:rsidP="000201CF">
      <w:pPr>
        <w:widowControl/>
        <w:autoSpaceDE/>
        <w:autoSpaceDN/>
        <w:adjustRightInd/>
        <w:jc w:val="center"/>
        <w:rPr>
          <w:rFonts w:ascii="Times New Roman" w:eastAsia="Times New Roman" w:hAnsi="Times New Roman" w:cs="Times New Roman"/>
          <w:b/>
          <w:sz w:val="28"/>
          <w:szCs w:val="28"/>
          <w:lang w:eastAsia="en-US"/>
        </w:rPr>
      </w:pPr>
      <w:r w:rsidRPr="000201CF">
        <w:rPr>
          <w:rFonts w:ascii="Times New Roman" w:eastAsia="Times New Roman" w:hAnsi="Times New Roman" w:cs="Times New Roman"/>
          <w:b/>
          <w:sz w:val="28"/>
          <w:szCs w:val="28"/>
          <w:lang w:eastAsia="en-US"/>
        </w:rPr>
        <w:t>субсидий из областного и федерального бюджетов на реализацию задачи по государственной поддержке молодых семей Ярославской области в приобретении (строительстве) жилья региональной программы «Стимулирование развития жилищного строительства на территории Ярославской области» на 2011 – 2020 годы</w:t>
      </w:r>
    </w:p>
    <w:p w14:paraId="51309C5D" w14:textId="4AF8C679" w:rsidR="0091157D" w:rsidRDefault="0091157D" w:rsidP="000201CF">
      <w:pPr>
        <w:widowControl/>
        <w:autoSpaceDE/>
        <w:autoSpaceDN/>
        <w:adjustRightInd/>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&lt;в ред. постановлений</w:t>
      </w:r>
      <w:r w:rsidR="00FE7D63" w:rsidRPr="00FE7D63">
        <w:rPr>
          <w:rFonts w:ascii="Times New Roman" w:eastAsia="Times New Roman" w:hAnsi="Times New Roman" w:cs="Times New Roman"/>
          <w:color w:val="000000"/>
          <w:sz w:val="28"/>
          <w:szCs w:val="28"/>
          <w:lang w:eastAsia="en-US"/>
        </w:rPr>
        <w:t xml:space="preserve"> Правительства области от 12.08.2015 № 902-п</w:t>
      </w:r>
      <w:r>
        <w:rPr>
          <w:rFonts w:ascii="Times New Roman" w:eastAsia="Times New Roman" w:hAnsi="Times New Roman" w:cs="Times New Roman"/>
          <w:color w:val="000000"/>
          <w:sz w:val="28"/>
          <w:szCs w:val="28"/>
          <w:lang w:eastAsia="en-US"/>
        </w:rPr>
        <w:t>,</w:t>
      </w:r>
    </w:p>
    <w:p w14:paraId="6F9E2D04" w14:textId="77777777" w:rsidR="00B959A2" w:rsidRDefault="0091157D" w:rsidP="00FE7D63">
      <w:pPr>
        <w:widowControl/>
        <w:autoSpaceDE/>
        <w:autoSpaceDN/>
        <w:adjustRightInd/>
        <w:jc w:val="center"/>
        <w:rPr>
          <w:rFonts w:ascii="Times New Roman" w:eastAsia="Times New Roman" w:hAnsi="Times New Roman" w:cs="Times New Roman"/>
          <w:color w:val="000000"/>
          <w:sz w:val="28"/>
          <w:szCs w:val="28"/>
          <w:lang w:eastAsia="en-US"/>
        </w:rPr>
      </w:pPr>
      <w:r w:rsidRPr="0091157D">
        <w:rPr>
          <w:rFonts w:ascii="Times New Roman" w:eastAsia="Times New Roman" w:hAnsi="Times New Roman" w:cs="Times New Roman"/>
          <w:color w:val="000000"/>
          <w:sz w:val="28"/>
          <w:szCs w:val="28"/>
          <w:lang w:eastAsia="en-US"/>
        </w:rPr>
        <w:t>от 25.08.2015 № 936-п</w:t>
      </w:r>
      <w:r w:rsidR="00A9606E">
        <w:rPr>
          <w:rFonts w:ascii="Times New Roman" w:eastAsia="Times New Roman" w:hAnsi="Times New Roman" w:cs="Times New Roman"/>
          <w:color w:val="000000"/>
          <w:sz w:val="28"/>
          <w:szCs w:val="28"/>
          <w:lang w:eastAsia="en-US"/>
        </w:rPr>
        <w:t xml:space="preserve">, </w:t>
      </w:r>
      <w:r w:rsidR="00A9606E" w:rsidRPr="00A9606E">
        <w:rPr>
          <w:rFonts w:ascii="Times New Roman" w:eastAsia="Times New Roman" w:hAnsi="Times New Roman" w:cs="Times New Roman"/>
          <w:color w:val="000000"/>
          <w:sz w:val="28"/>
          <w:szCs w:val="28"/>
          <w:lang w:eastAsia="en-US"/>
        </w:rPr>
        <w:t>от 05.11.2015 № 1183-п</w:t>
      </w:r>
      <w:r w:rsidR="00582708">
        <w:rPr>
          <w:rFonts w:ascii="Times New Roman" w:eastAsia="Times New Roman" w:hAnsi="Times New Roman" w:cs="Times New Roman"/>
          <w:color w:val="000000"/>
          <w:sz w:val="28"/>
          <w:szCs w:val="28"/>
          <w:lang w:eastAsia="en-US"/>
        </w:rPr>
        <w:t xml:space="preserve">, </w:t>
      </w:r>
      <w:r w:rsidR="00582708" w:rsidRPr="00582708">
        <w:rPr>
          <w:rFonts w:ascii="Times New Roman" w:eastAsia="Times New Roman" w:hAnsi="Times New Roman" w:cs="Times New Roman"/>
          <w:color w:val="000000"/>
          <w:sz w:val="28"/>
          <w:szCs w:val="28"/>
          <w:lang w:eastAsia="en-US"/>
        </w:rPr>
        <w:t>от 10.12.2015 № 1335-п</w:t>
      </w:r>
      <w:r w:rsidR="002D79E4">
        <w:rPr>
          <w:rFonts w:ascii="Times New Roman" w:eastAsia="Times New Roman" w:hAnsi="Times New Roman" w:cs="Times New Roman"/>
          <w:color w:val="000000"/>
          <w:sz w:val="28"/>
          <w:szCs w:val="28"/>
          <w:lang w:eastAsia="en-US"/>
        </w:rPr>
        <w:t xml:space="preserve">, </w:t>
      </w:r>
      <w:r w:rsidR="002D79E4" w:rsidRPr="002D79E4">
        <w:rPr>
          <w:rFonts w:ascii="Times New Roman" w:eastAsia="Times New Roman" w:hAnsi="Times New Roman" w:cs="Times New Roman"/>
          <w:color w:val="000000"/>
          <w:sz w:val="28"/>
          <w:szCs w:val="28"/>
          <w:lang w:eastAsia="en-US"/>
        </w:rPr>
        <w:t>от 24.03.2016 № 301-п</w:t>
      </w:r>
      <w:r w:rsidR="00AA038A">
        <w:rPr>
          <w:rFonts w:ascii="Times New Roman" w:eastAsia="Times New Roman" w:hAnsi="Times New Roman" w:cs="Times New Roman"/>
          <w:color w:val="000000"/>
          <w:sz w:val="28"/>
          <w:szCs w:val="28"/>
          <w:lang w:eastAsia="en-US"/>
        </w:rPr>
        <w:t xml:space="preserve">, </w:t>
      </w:r>
      <w:r w:rsidR="00AA038A" w:rsidRPr="00AA038A">
        <w:rPr>
          <w:rFonts w:ascii="Times New Roman" w:eastAsia="Times New Roman" w:hAnsi="Times New Roman" w:cs="Times New Roman"/>
          <w:color w:val="000000"/>
          <w:sz w:val="28"/>
          <w:szCs w:val="28"/>
          <w:lang w:eastAsia="en-US"/>
        </w:rPr>
        <w:t>от 25.03.2016 № 310-п</w:t>
      </w:r>
      <w:r w:rsidR="00B959A2">
        <w:rPr>
          <w:rFonts w:ascii="Times New Roman" w:eastAsia="Times New Roman" w:hAnsi="Times New Roman" w:cs="Times New Roman"/>
          <w:color w:val="000000"/>
          <w:sz w:val="28"/>
          <w:szCs w:val="28"/>
          <w:lang w:eastAsia="en-US"/>
        </w:rPr>
        <w:t xml:space="preserve">, </w:t>
      </w:r>
    </w:p>
    <w:p w14:paraId="451E6C9C" w14:textId="2625870C" w:rsidR="00FE7D63" w:rsidRPr="00FE7D63" w:rsidRDefault="00B959A2" w:rsidP="00FE7D63">
      <w:pPr>
        <w:widowControl/>
        <w:autoSpaceDE/>
        <w:autoSpaceDN/>
        <w:adjustRightInd/>
        <w:jc w:val="center"/>
        <w:rPr>
          <w:rFonts w:ascii="Times New Roman" w:eastAsia="Times New Roman" w:hAnsi="Times New Roman" w:cs="Times New Roman"/>
          <w:color w:val="000000"/>
          <w:sz w:val="28"/>
          <w:szCs w:val="28"/>
          <w:lang w:eastAsia="en-US"/>
        </w:rPr>
      </w:pPr>
      <w:r w:rsidRPr="00B959A2">
        <w:rPr>
          <w:rFonts w:ascii="Times New Roman" w:eastAsia="Times New Roman" w:hAnsi="Times New Roman" w:cs="Times New Roman"/>
          <w:color w:val="000000"/>
          <w:sz w:val="28"/>
          <w:szCs w:val="28"/>
          <w:lang w:eastAsia="en-US"/>
        </w:rPr>
        <w:t>от 23.05.2016 № 593-п</w:t>
      </w:r>
      <w:r w:rsidR="000201CF">
        <w:rPr>
          <w:rFonts w:ascii="Times New Roman" w:eastAsia="Times New Roman" w:hAnsi="Times New Roman" w:cs="Times New Roman"/>
          <w:color w:val="000000"/>
          <w:sz w:val="28"/>
          <w:szCs w:val="28"/>
          <w:lang w:eastAsia="en-US"/>
        </w:rPr>
        <w:t xml:space="preserve">, </w:t>
      </w:r>
      <w:r w:rsidR="000201CF" w:rsidRPr="000201CF">
        <w:rPr>
          <w:rFonts w:ascii="Times New Roman" w:eastAsia="Times New Roman" w:hAnsi="Times New Roman" w:cs="Times New Roman"/>
          <w:color w:val="000000"/>
          <w:sz w:val="28"/>
          <w:szCs w:val="28"/>
          <w:lang w:eastAsia="en-US"/>
        </w:rPr>
        <w:t>от 23.06.2016 № 735-п</w:t>
      </w:r>
      <w:r w:rsidR="00E77425">
        <w:rPr>
          <w:rFonts w:ascii="Times New Roman" w:eastAsia="Times New Roman" w:hAnsi="Times New Roman" w:cs="Times New Roman"/>
          <w:color w:val="000000"/>
          <w:sz w:val="28"/>
          <w:szCs w:val="28"/>
          <w:lang w:eastAsia="en-US"/>
        </w:rPr>
        <w:t xml:space="preserve">, </w:t>
      </w:r>
      <w:r w:rsidR="00E77425" w:rsidRPr="00E77425">
        <w:rPr>
          <w:rFonts w:ascii="Times New Roman" w:eastAsia="Times New Roman" w:hAnsi="Times New Roman" w:cs="Times New Roman"/>
          <w:color w:val="000000"/>
          <w:sz w:val="28"/>
          <w:szCs w:val="28"/>
          <w:lang w:eastAsia="en-US"/>
        </w:rPr>
        <w:t>от 13.12.2016 № 1286-п</w:t>
      </w:r>
      <w:r w:rsidR="00D77876">
        <w:rPr>
          <w:rFonts w:ascii="Times New Roman" w:eastAsia="Times New Roman" w:hAnsi="Times New Roman" w:cs="Times New Roman"/>
          <w:color w:val="000000"/>
          <w:sz w:val="28"/>
          <w:szCs w:val="28"/>
          <w:lang w:eastAsia="en-US"/>
        </w:rPr>
        <w:t xml:space="preserve">, </w:t>
      </w:r>
      <w:r w:rsidR="00D77876" w:rsidRPr="00D77876">
        <w:rPr>
          <w:rFonts w:ascii="Times New Roman" w:eastAsia="Times New Roman" w:hAnsi="Times New Roman" w:cs="Times New Roman"/>
          <w:color w:val="000000"/>
          <w:sz w:val="28"/>
          <w:szCs w:val="28"/>
          <w:lang w:eastAsia="en-US"/>
        </w:rPr>
        <w:t>от 22.12.2016 № 1323-п</w:t>
      </w:r>
      <w:r w:rsidR="001A1E83">
        <w:rPr>
          <w:rFonts w:ascii="Times New Roman" w:eastAsia="Times New Roman" w:hAnsi="Times New Roman" w:cs="Times New Roman"/>
          <w:color w:val="000000"/>
          <w:sz w:val="28"/>
          <w:szCs w:val="28"/>
          <w:lang w:eastAsia="en-US"/>
        </w:rPr>
        <w:t xml:space="preserve">, </w:t>
      </w:r>
      <w:r w:rsidR="001A1E83" w:rsidRPr="001A1E83">
        <w:rPr>
          <w:rFonts w:ascii="Times New Roman" w:eastAsia="Times New Roman" w:hAnsi="Times New Roman" w:cs="Times New Roman"/>
          <w:color w:val="000000"/>
          <w:sz w:val="28"/>
          <w:szCs w:val="28"/>
          <w:lang w:eastAsia="en-US"/>
        </w:rPr>
        <w:t>от 06.04.2017 № 266-п</w:t>
      </w:r>
      <w:r w:rsidR="00FE7D63" w:rsidRPr="00FE7D63">
        <w:rPr>
          <w:rFonts w:ascii="Times New Roman" w:eastAsia="Times New Roman" w:hAnsi="Times New Roman" w:cs="Times New Roman"/>
          <w:color w:val="000000"/>
          <w:sz w:val="28"/>
          <w:szCs w:val="28"/>
          <w:lang w:eastAsia="en-US"/>
        </w:rPr>
        <w:t>&gt;</w:t>
      </w:r>
    </w:p>
    <w:p w14:paraId="27D58FEC" w14:textId="77777777" w:rsidR="001A1E83" w:rsidRPr="001A1E83" w:rsidRDefault="001A1E83" w:rsidP="001A1E83">
      <w:pPr>
        <w:widowControl/>
        <w:autoSpaceDE/>
        <w:autoSpaceDN/>
        <w:adjustRightInd/>
        <w:ind w:firstLine="709"/>
        <w:rPr>
          <w:rFonts w:ascii="Times New Roman" w:eastAsia="Times New Roman" w:hAnsi="Times New Roman" w:cs="Calibri"/>
          <w:sz w:val="28"/>
          <w:szCs w:val="22"/>
          <w:lang w:eastAsia="en-US"/>
        </w:rPr>
      </w:pPr>
    </w:p>
    <w:p w14:paraId="46FF100C" w14:textId="77777777" w:rsidR="001A1E83" w:rsidRPr="001A1E83" w:rsidRDefault="001A1E83" w:rsidP="001A1E83">
      <w:pPr>
        <w:widowControl/>
        <w:autoSpaceDE/>
        <w:autoSpaceDN/>
        <w:adjustRightInd/>
        <w:ind w:firstLine="709"/>
        <w:jc w:val="center"/>
        <w:rPr>
          <w:rFonts w:ascii="Times New Roman" w:eastAsia="Calibri" w:hAnsi="Times New Roman" w:cs="Calibri"/>
          <w:sz w:val="28"/>
          <w:szCs w:val="22"/>
          <w:lang w:eastAsia="en-US"/>
        </w:rPr>
      </w:pPr>
      <w:r w:rsidRPr="001A1E83">
        <w:rPr>
          <w:rFonts w:ascii="Times New Roman" w:eastAsia="Calibri" w:hAnsi="Times New Roman" w:cs="Calibri"/>
          <w:sz w:val="28"/>
          <w:szCs w:val="22"/>
          <w:lang w:eastAsia="en-US"/>
        </w:rPr>
        <w:t>I. Распределение субсидий из областного бюджета на реализацию задачи по государственной поддержке молодых семей Ярославской области в приобретении (строительстве) жилья региональной программы «Стимулирование развития жилищного строительства на территории Ярославской области» на 2011 – 2020 годы</w:t>
      </w:r>
    </w:p>
    <w:p w14:paraId="421788DB" w14:textId="77777777" w:rsidR="001A1E83" w:rsidRPr="001A1E83" w:rsidRDefault="001A1E83" w:rsidP="001A1E83">
      <w:pPr>
        <w:widowControl/>
        <w:autoSpaceDE/>
        <w:autoSpaceDN/>
        <w:adjustRightInd/>
        <w:ind w:firstLine="709"/>
        <w:rPr>
          <w:rFonts w:ascii="Times New Roman" w:eastAsia="Calibri" w:hAnsi="Times New Roman" w:cs="Calibri"/>
          <w:sz w:val="16"/>
          <w:szCs w:val="22"/>
          <w:lang w:eastAsia="en-US"/>
        </w:rPr>
      </w:pPr>
    </w:p>
    <w:p w14:paraId="1BEA1400" w14:textId="77777777" w:rsidR="001A1E83" w:rsidRPr="001A1E83" w:rsidRDefault="001A1E83" w:rsidP="001A1E83">
      <w:pPr>
        <w:widowControl/>
        <w:autoSpaceDE/>
        <w:autoSpaceDN/>
        <w:adjustRightInd/>
        <w:ind w:firstLine="709"/>
        <w:jc w:val="right"/>
        <w:rPr>
          <w:rFonts w:ascii="Times New Roman" w:eastAsia="Calibri" w:hAnsi="Times New Roman" w:cs="Calibri"/>
          <w:sz w:val="28"/>
          <w:szCs w:val="22"/>
          <w:lang w:eastAsia="en-US"/>
        </w:rPr>
      </w:pPr>
      <w:r w:rsidRPr="001A1E83">
        <w:rPr>
          <w:rFonts w:ascii="Times New Roman" w:eastAsia="Calibri" w:hAnsi="Times New Roman" w:cs="Calibri"/>
          <w:sz w:val="28"/>
          <w:szCs w:val="22"/>
          <w:lang w:eastAsia="en-US"/>
        </w:rPr>
        <w:t>(тыс. руб.)</w:t>
      </w:r>
    </w:p>
    <w:tbl>
      <w:tblPr>
        <w:tblStyle w:val="11130"/>
        <w:tblW w:w="5000" w:type="pct"/>
        <w:jc w:val="center"/>
        <w:tblLook w:val="04A0" w:firstRow="1" w:lastRow="0" w:firstColumn="1" w:lastColumn="0" w:noHBand="0" w:noVBand="1"/>
      </w:tblPr>
      <w:tblGrid>
        <w:gridCol w:w="542"/>
        <w:gridCol w:w="2310"/>
        <w:gridCol w:w="967"/>
        <w:gridCol w:w="1511"/>
        <w:gridCol w:w="1357"/>
        <w:gridCol w:w="1526"/>
        <w:gridCol w:w="1357"/>
        <w:gridCol w:w="1387"/>
        <w:gridCol w:w="1357"/>
        <w:gridCol w:w="1233"/>
        <w:gridCol w:w="1239"/>
      </w:tblGrid>
      <w:tr w:rsidR="001A1E83" w:rsidRPr="001A1E83" w14:paraId="72AFC634" w14:textId="77777777" w:rsidTr="001A1E83">
        <w:trPr>
          <w:jc w:val="center"/>
        </w:trPr>
        <w:tc>
          <w:tcPr>
            <w:tcW w:w="183" w:type="pct"/>
          </w:tcPr>
          <w:p w14:paraId="7E0E00B0"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 п/п</w:t>
            </w:r>
          </w:p>
        </w:tc>
        <w:tc>
          <w:tcPr>
            <w:tcW w:w="781" w:type="pct"/>
          </w:tcPr>
          <w:p w14:paraId="7A3D6515"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Наименование муниципального образования области</w:t>
            </w:r>
          </w:p>
        </w:tc>
        <w:tc>
          <w:tcPr>
            <w:tcW w:w="327" w:type="pct"/>
          </w:tcPr>
          <w:p w14:paraId="205BCE4B"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2011</w:t>
            </w:r>
          </w:p>
          <w:p w14:paraId="7D05C9DE"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511" w:type="pct"/>
          </w:tcPr>
          <w:p w14:paraId="621E3372"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2012</w:t>
            </w:r>
          </w:p>
          <w:p w14:paraId="3BA88889"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p w14:paraId="4B8ACDBB" w14:textId="77777777" w:rsidR="001A1E83" w:rsidRPr="001A1E83" w:rsidRDefault="001A1E83" w:rsidP="001A1E83">
            <w:pPr>
              <w:widowControl/>
              <w:autoSpaceDE/>
              <w:autoSpaceDN/>
              <w:adjustRightInd/>
              <w:ind w:firstLine="709"/>
              <w:jc w:val="center"/>
              <w:rPr>
                <w:rFonts w:ascii="Times New Roman" w:eastAsia="Times New Roman" w:hAnsi="Times New Roman" w:cs="Times New Roman"/>
                <w:sz w:val="24"/>
                <w:szCs w:val="24"/>
              </w:rPr>
            </w:pPr>
          </w:p>
        </w:tc>
        <w:tc>
          <w:tcPr>
            <w:tcW w:w="459" w:type="pct"/>
          </w:tcPr>
          <w:p w14:paraId="2703503C"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2013</w:t>
            </w:r>
          </w:p>
          <w:p w14:paraId="4529C458"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516" w:type="pct"/>
          </w:tcPr>
          <w:p w14:paraId="6E5E46CC"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2014</w:t>
            </w:r>
          </w:p>
          <w:p w14:paraId="31CEF05A"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459" w:type="pct"/>
          </w:tcPr>
          <w:p w14:paraId="6AE78A47"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2015</w:t>
            </w:r>
          </w:p>
          <w:p w14:paraId="4FB0C0F9"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469" w:type="pct"/>
          </w:tcPr>
          <w:p w14:paraId="4AE801F9"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2016</w:t>
            </w:r>
          </w:p>
          <w:p w14:paraId="41A08E6A"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459" w:type="pct"/>
          </w:tcPr>
          <w:p w14:paraId="478453FF"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2017</w:t>
            </w:r>
          </w:p>
          <w:p w14:paraId="3A972F29"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417" w:type="pct"/>
          </w:tcPr>
          <w:p w14:paraId="54F90359"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2018</w:t>
            </w:r>
          </w:p>
          <w:p w14:paraId="700243CC"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c>
          <w:tcPr>
            <w:tcW w:w="419" w:type="pct"/>
          </w:tcPr>
          <w:p w14:paraId="21EFDA7A"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2019</w:t>
            </w:r>
          </w:p>
          <w:p w14:paraId="099D4D6B" w14:textId="77777777" w:rsidR="001A1E83" w:rsidRPr="001A1E83" w:rsidRDefault="001A1E83" w:rsidP="001A1E83">
            <w:pPr>
              <w:widowControl/>
              <w:autoSpaceDE/>
              <w:autoSpaceDN/>
              <w:adjustRightInd/>
              <w:jc w:val="center"/>
              <w:rPr>
                <w:rFonts w:ascii="Times New Roman" w:eastAsia="Times New Roman" w:hAnsi="Times New Roman" w:cs="Times New Roman"/>
                <w:sz w:val="24"/>
                <w:szCs w:val="24"/>
              </w:rPr>
            </w:pPr>
            <w:r w:rsidRPr="001A1E83">
              <w:rPr>
                <w:rFonts w:ascii="Times New Roman" w:eastAsia="Times New Roman" w:hAnsi="Times New Roman" w:cs="Times New Roman"/>
                <w:sz w:val="24"/>
                <w:szCs w:val="24"/>
              </w:rPr>
              <w:t>год</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299"/>
        <w:gridCol w:w="959"/>
        <w:gridCol w:w="1512"/>
        <w:gridCol w:w="1372"/>
        <w:gridCol w:w="1508"/>
        <w:gridCol w:w="1372"/>
        <w:gridCol w:w="1372"/>
        <w:gridCol w:w="1372"/>
        <w:gridCol w:w="1233"/>
        <w:gridCol w:w="1233"/>
      </w:tblGrid>
      <w:tr w:rsidR="001A1E83" w:rsidRPr="001A1E83" w14:paraId="64522CDB" w14:textId="77777777" w:rsidTr="001A1E83">
        <w:trPr>
          <w:trHeight w:val="20"/>
          <w:tblHeader/>
        </w:trPr>
        <w:tc>
          <w:tcPr>
            <w:tcW w:w="187" w:type="pct"/>
          </w:tcPr>
          <w:p w14:paraId="5C53ABE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w:t>
            </w:r>
          </w:p>
        </w:tc>
        <w:tc>
          <w:tcPr>
            <w:tcW w:w="777" w:type="pct"/>
          </w:tcPr>
          <w:p w14:paraId="10F6B63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w:t>
            </w:r>
          </w:p>
        </w:tc>
        <w:tc>
          <w:tcPr>
            <w:tcW w:w="324" w:type="pct"/>
          </w:tcPr>
          <w:p w14:paraId="63B9ABD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w:t>
            </w:r>
          </w:p>
        </w:tc>
        <w:tc>
          <w:tcPr>
            <w:tcW w:w="511" w:type="pct"/>
          </w:tcPr>
          <w:p w14:paraId="6501DF4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w:t>
            </w:r>
          </w:p>
        </w:tc>
        <w:tc>
          <w:tcPr>
            <w:tcW w:w="464" w:type="pct"/>
          </w:tcPr>
          <w:p w14:paraId="13DF528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w:t>
            </w:r>
          </w:p>
        </w:tc>
        <w:tc>
          <w:tcPr>
            <w:tcW w:w="510" w:type="pct"/>
          </w:tcPr>
          <w:p w14:paraId="796EC80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w:t>
            </w:r>
          </w:p>
        </w:tc>
        <w:tc>
          <w:tcPr>
            <w:tcW w:w="464" w:type="pct"/>
          </w:tcPr>
          <w:p w14:paraId="29FDC35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w:t>
            </w:r>
          </w:p>
        </w:tc>
        <w:tc>
          <w:tcPr>
            <w:tcW w:w="464" w:type="pct"/>
          </w:tcPr>
          <w:p w14:paraId="073AA2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w:t>
            </w:r>
          </w:p>
        </w:tc>
        <w:tc>
          <w:tcPr>
            <w:tcW w:w="464" w:type="pct"/>
          </w:tcPr>
          <w:p w14:paraId="6F681D0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w:t>
            </w:r>
          </w:p>
        </w:tc>
        <w:tc>
          <w:tcPr>
            <w:tcW w:w="417" w:type="pct"/>
          </w:tcPr>
          <w:p w14:paraId="082E47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w:t>
            </w:r>
          </w:p>
        </w:tc>
        <w:tc>
          <w:tcPr>
            <w:tcW w:w="417" w:type="pct"/>
          </w:tcPr>
          <w:p w14:paraId="727A992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w:t>
            </w:r>
          </w:p>
        </w:tc>
      </w:tr>
      <w:tr w:rsidR="001A1E83" w:rsidRPr="001A1E83" w14:paraId="5F92E1FD" w14:textId="77777777" w:rsidTr="001A1E83">
        <w:trPr>
          <w:trHeight w:val="20"/>
        </w:trPr>
        <w:tc>
          <w:tcPr>
            <w:tcW w:w="187" w:type="pct"/>
          </w:tcPr>
          <w:p w14:paraId="3F8FB68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p>
        </w:tc>
        <w:tc>
          <w:tcPr>
            <w:tcW w:w="777" w:type="pct"/>
          </w:tcPr>
          <w:p w14:paraId="075A6B9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32DED7E0"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tc>
        <w:tc>
          <w:tcPr>
            <w:tcW w:w="324" w:type="pct"/>
          </w:tcPr>
          <w:p w14:paraId="2A0C798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B9FF38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95131</w:t>
            </w:r>
          </w:p>
        </w:tc>
        <w:tc>
          <w:tcPr>
            <w:tcW w:w="511" w:type="pct"/>
          </w:tcPr>
          <w:p w14:paraId="024DA1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3AE0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101893,43</w:t>
            </w:r>
          </w:p>
        </w:tc>
        <w:tc>
          <w:tcPr>
            <w:tcW w:w="464" w:type="pct"/>
          </w:tcPr>
          <w:p w14:paraId="28BFD53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26485A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115000</w:t>
            </w:r>
          </w:p>
        </w:tc>
        <w:tc>
          <w:tcPr>
            <w:tcW w:w="510" w:type="pct"/>
          </w:tcPr>
          <w:p w14:paraId="456891F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7B3937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147004,108</w:t>
            </w:r>
          </w:p>
        </w:tc>
        <w:tc>
          <w:tcPr>
            <w:tcW w:w="464" w:type="pct"/>
          </w:tcPr>
          <w:p w14:paraId="1F2CBF3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B0F81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131080</w:t>
            </w:r>
          </w:p>
        </w:tc>
        <w:tc>
          <w:tcPr>
            <w:tcW w:w="464" w:type="pct"/>
          </w:tcPr>
          <w:p w14:paraId="2A2AC3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A39EF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71040</w:t>
            </w:r>
          </w:p>
        </w:tc>
        <w:tc>
          <w:tcPr>
            <w:tcW w:w="464" w:type="pct"/>
          </w:tcPr>
          <w:p w14:paraId="311584B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191B31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71040</w:t>
            </w:r>
          </w:p>
        </w:tc>
        <w:tc>
          <w:tcPr>
            <w:tcW w:w="417" w:type="pct"/>
          </w:tcPr>
          <w:p w14:paraId="6D90DC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97AA90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71040</w:t>
            </w:r>
          </w:p>
        </w:tc>
        <w:tc>
          <w:tcPr>
            <w:tcW w:w="417" w:type="pct"/>
          </w:tcPr>
          <w:p w14:paraId="21B2762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6AF0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71040</w:t>
            </w:r>
          </w:p>
        </w:tc>
      </w:tr>
      <w:tr w:rsidR="001A1E83" w:rsidRPr="001A1E83" w14:paraId="1FF80273" w14:textId="77777777" w:rsidTr="001A1E83">
        <w:trPr>
          <w:trHeight w:val="20"/>
        </w:trPr>
        <w:tc>
          <w:tcPr>
            <w:tcW w:w="187" w:type="pct"/>
          </w:tcPr>
          <w:p w14:paraId="20F4A371"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w:t>
            </w:r>
          </w:p>
        </w:tc>
        <w:tc>
          <w:tcPr>
            <w:tcW w:w="777" w:type="pct"/>
          </w:tcPr>
          <w:p w14:paraId="642EFB8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Городской округ </w:t>
            </w:r>
            <w:r w:rsidRPr="001A1E83">
              <w:rPr>
                <w:rFonts w:ascii="Times New Roman" w:eastAsia="Calibri" w:hAnsi="Times New Roman" w:cs="Calibri"/>
                <w:sz w:val="24"/>
                <w:szCs w:val="24"/>
                <w:lang w:eastAsia="en-US"/>
              </w:rPr>
              <w:br/>
              <w:t>г. Ярославль</w:t>
            </w:r>
          </w:p>
        </w:tc>
        <w:tc>
          <w:tcPr>
            <w:tcW w:w="324" w:type="pct"/>
          </w:tcPr>
          <w:p w14:paraId="7974E6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CECD3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71876</w:t>
            </w:r>
          </w:p>
        </w:tc>
        <w:tc>
          <w:tcPr>
            <w:tcW w:w="511" w:type="pct"/>
          </w:tcPr>
          <w:p w14:paraId="5CA42F5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1BA08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71916,24496</w:t>
            </w:r>
          </w:p>
        </w:tc>
        <w:tc>
          <w:tcPr>
            <w:tcW w:w="464" w:type="pct"/>
          </w:tcPr>
          <w:p w14:paraId="78DD8C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6600CC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71876</w:t>
            </w:r>
          </w:p>
        </w:tc>
        <w:tc>
          <w:tcPr>
            <w:tcW w:w="510" w:type="pct"/>
          </w:tcPr>
          <w:p w14:paraId="0DD630F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D20457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93880,108</w:t>
            </w:r>
          </w:p>
        </w:tc>
        <w:tc>
          <w:tcPr>
            <w:tcW w:w="464" w:type="pct"/>
          </w:tcPr>
          <w:p w14:paraId="0A1513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9D2D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81876</w:t>
            </w:r>
          </w:p>
        </w:tc>
        <w:tc>
          <w:tcPr>
            <w:tcW w:w="464" w:type="pct"/>
          </w:tcPr>
          <w:p w14:paraId="59FA54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8B431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35345,074</w:t>
            </w:r>
          </w:p>
        </w:tc>
        <w:tc>
          <w:tcPr>
            <w:tcW w:w="464" w:type="pct"/>
          </w:tcPr>
          <w:p w14:paraId="4099082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9DB326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48569</w:t>
            </w:r>
          </w:p>
        </w:tc>
        <w:tc>
          <w:tcPr>
            <w:tcW w:w="417" w:type="pct"/>
          </w:tcPr>
          <w:p w14:paraId="7929C95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1E480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47260</w:t>
            </w:r>
          </w:p>
        </w:tc>
        <w:tc>
          <w:tcPr>
            <w:tcW w:w="417" w:type="pct"/>
          </w:tcPr>
          <w:p w14:paraId="4BBF0A2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AF4E4B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47260</w:t>
            </w:r>
          </w:p>
        </w:tc>
      </w:tr>
      <w:tr w:rsidR="001A1E83" w:rsidRPr="001A1E83" w14:paraId="1DC51CE7" w14:textId="77777777" w:rsidTr="001A1E83">
        <w:trPr>
          <w:trHeight w:val="20"/>
        </w:trPr>
        <w:tc>
          <w:tcPr>
            <w:tcW w:w="187" w:type="pct"/>
          </w:tcPr>
          <w:p w14:paraId="0882BCE3"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w:t>
            </w:r>
          </w:p>
        </w:tc>
        <w:tc>
          <w:tcPr>
            <w:tcW w:w="777" w:type="pct"/>
          </w:tcPr>
          <w:p w14:paraId="1A95126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Городской округ </w:t>
            </w:r>
            <w:r w:rsidRPr="001A1E83">
              <w:rPr>
                <w:rFonts w:ascii="Times New Roman" w:eastAsia="Calibri" w:hAnsi="Times New Roman" w:cs="Calibri"/>
                <w:sz w:val="24"/>
                <w:szCs w:val="24"/>
                <w:lang w:eastAsia="en-US"/>
              </w:rPr>
              <w:br/>
              <w:t>г. Рыбинск</w:t>
            </w:r>
          </w:p>
        </w:tc>
        <w:tc>
          <w:tcPr>
            <w:tcW w:w="324" w:type="pct"/>
          </w:tcPr>
          <w:p w14:paraId="63EFCD4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1A2670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8801</w:t>
            </w:r>
          </w:p>
        </w:tc>
        <w:tc>
          <w:tcPr>
            <w:tcW w:w="511" w:type="pct"/>
          </w:tcPr>
          <w:p w14:paraId="4E560E7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74DB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8499,77762</w:t>
            </w:r>
          </w:p>
        </w:tc>
        <w:tc>
          <w:tcPr>
            <w:tcW w:w="464" w:type="pct"/>
          </w:tcPr>
          <w:p w14:paraId="5C1C13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C25E4C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9460</w:t>
            </w:r>
          </w:p>
        </w:tc>
        <w:tc>
          <w:tcPr>
            <w:tcW w:w="510" w:type="pct"/>
          </w:tcPr>
          <w:p w14:paraId="14C7869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83C4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11947,818</w:t>
            </w:r>
          </w:p>
        </w:tc>
        <w:tc>
          <w:tcPr>
            <w:tcW w:w="464" w:type="pct"/>
          </w:tcPr>
          <w:p w14:paraId="6B2938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76BC2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9000</w:t>
            </w:r>
          </w:p>
        </w:tc>
        <w:tc>
          <w:tcPr>
            <w:tcW w:w="464" w:type="pct"/>
          </w:tcPr>
          <w:p w14:paraId="6C139E1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7A5F19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2238,980</w:t>
            </w:r>
          </w:p>
        </w:tc>
        <w:tc>
          <w:tcPr>
            <w:tcW w:w="464" w:type="pct"/>
          </w:tcPr>
          <w:p w14:paraId="4432F28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8EB4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296</w:t>
            </w:r>
          </w:p>
        </w:tc>
        <w:tc>
          <w:tcPr>
            <w:tcW w:w="417" w:type="pct"/>
          </w:tcPr>
          <w:p w14:paraId="0A9D56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1E4D9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tc>
        <w:tc>
          <w:tcPr>
            <w:tcW w:w="417" w:type="pct"/>
          </w:tcPr>
          <w:p w14:paraId="1294AB5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C7D4B7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tc>
      </w:tr>
      <w:tr w:rsidR="001A1E83" w:rsidRPr="001A1E83" w14:paraId="284CE610" w14:textId="77777777" w:rsidTr="001A1E83">
        <w:trPr>
          <w:trHeight w:val="20"/>
        </w:trPr>
        <w:tc>
          <w:tcPr>
            <w:tcW w:w="187" w:type="pct"/>
          </w:tcPr>
          <w:p w14:paraId="2DF2896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w:t>
            </w:r>
          </w:p>
        </w:tc>
        <w:tc>
          <w:tcPr>
            <w:tcW w:w="777" w:type="pct"/>
          </w:tcPr>
          <w:p w14:paraId="4C8D48AC"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Городской округ </w:t>
            </w:r>
            <w:r w:rsidRPr="001A1E83">
              <w:rPr>
                <w:rFonts w:ascii="Times New Roman" w:eastAsia="Calibri" w:hAnsi="Times New Roman" w:cs="Calibri"/>
                <w:sz w:val="24"/>
                <w:szCs w:val="24"/>
                <w:lang w:eastAsia="en-US"/>
              </w:rPr>
              <w:br/>
            </w:r>
            <w:r w:rsidRPr="001A1E83">
              <w:rPr>
                <w:rFonts w:ascii="Times New Roman" w:eastAsia="Calibri" w:hAnsi="Times New Roman" w:cs="Calibri"/>
                <w:sz w:val="24"/>
                <w:szCs w:val="24"/>
                <w:lang w:eastAsia="en-US"/>
              </w:rPr>
              <w:lastRenderedPageBreak/>
              <w:t>г. Переславль-Залесский</w:t>
            </w:r>
          </w:p>
        </w:tc>
        <w:tc>
          <w:tcPr>
            <w:tcW w:w="324" w:type="pct"/>
          </w:tcPr>
          <w:p w14:paraId="6329C0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D1B7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66EC3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1556</w:t>
            </w:r>
          </w:p>
        </w:tc>
        <w:tc>
          <w:tcPr>
            <w:tcW w:w="511" w:type="pct"/>
          </w:tcPr>
          <w:p w14:paraId="1A80088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CD46F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CD2B56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1416,9589</w:t>
            </w:r>
          </w:p>
        </w:tc>
        <w:tc>
          <w:tcPr>
            <w:tcW w:w="464" w:type="pct"/>
          </w:tcPr>
          <w:p w14:paraId="7A85789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D70530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92F394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1974</w:t>
            </w:r>
          </w:p>
        </w:tc>
        <w:tc>
          <w:tcPr>
            <w:tcW w:w="510" w:type="pct"/>
          </w:tcPr>
          <w:p w14:paraId="73B3F4C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9C2A71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9243E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2200</w:t>
            </w:r>
          </w:p>
        </w:tc>
        <w:tc>
          <w:tcPr>
            <w:tcW w:w="464" w:type="pct"/>
          </w:tcPr>
          <w:p w14:paraId="5542CCA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EB117A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E623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2200</w:t>
            </w:r>
          </w:p>
        </w:tc>
        <w:tc>
          <w:tcPr>
            <w:tcW w:w="464" w:type="pct"/>
          </w:tcPr>
          <w:p w14:paraId="19FA8AD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BADEE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AB559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1764,2</w:t>
            </w:r>
          </w:p>
        </w:tc>
        <w:tc>
          <w:tcPr>
            <w:tcW w:w="464" w:type="pct"/>
          </w:tcPr>
          <w:p w14:paraId="3A426EF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1A8496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015EE4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tc>
        <w:tc>
          <w:tcPr>
            <w:tcW w:w="417" w:type="pct"/>
          </w:tcPr>
          <w:p w14:paraId="74631A8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8FD3C6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6031E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tc>
        <w:tc>
          <w:tcPr>
            <w:tcW w:w="417" w:type="pct"/>
          </w:tcPr>
          <w:p w14:paraId="00B206E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8BE6E5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C9C6EA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tc>
      </w:tr>
      <w:tr w:rsidR="001A1E83" w:rsidRPr="001A1E83" w14:paraId="256B2249" w14:textId="77777777" w:rsidTr="001A1E83">
        <w:trPr>
          <w:trHeight w:val="50"/>
        </w:trPr>
        <w:tc>
          <w:tcPr>
            <w:tcW w:w="187" w:type="pct"/>
          </w:tcPr>
          <w:p w14:paraId="2922C9E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w:t>
            </w:r>
          </w:p>
        </w:tc>
        <w:tc>
          <w:tcPr>
            <w:tcW w:w="777" w:type="pct"/>
          </w:tcPr>
          <w:p w14:paraId="36A897CF"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Большесельский </w:t>
            </w:r>
          </w:p>
          <w:p w14:paraId="7CD4A17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муниципальный </w:t>
            </w:r>
            <w:r w:rsidRPr="001A1E83">
              <w:rPr>
                <w:rFonts w:ascii="Times New Roman" w:eastAsia="Calibri" w:hAnsi="Times New Roman" w:cs="Calibri"/>
                <w:sz w:val="24"/>
                <w:szCs w:val="24"/>
                <w:lang w:eastAsia="en-US"/>
              </w:rPr>
              <w:br/>
              <w:t>район – всего</w:t>
            </w:r>
          </w:p>
          <w:p w14:paraId="04430DBA"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1B72549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Благовещенское сельское поселение</w:t>
            </w:r>
          </w:p>
          <w:p w14:paraId="0C23EB4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Большесельское сельское поселение</w:t>
            </w:r>
          </w:p>
          <w:p w14:paraId="590645D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Вареговское сельское поселение</w:t>
            </w:r>
          </w:p>
        </w:tc>
        <w:tc>
          <w:tcPr>
            <w:tcW w:w="324" w:type="pct"/>
          </w:tcPr>
          <w:p w14:paraId="60B1CEF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05D209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FB6F77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211</w:t>
            </w:r>
          </w:p>
        </w:tc>
        <w:tc>
          <w:tcPr>
            <w:tcW w:w="511" w:type="pct"/>
          </w:tcPr>
          <w:p w14:paraId="193FC70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EC31FA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EA10C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Pr>
          <w:p w14:paraId="6379A4B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CB1827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0E6AB4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276,84590</w:t>
            </w:r>
          </w:p>
          <w:p w14:paraId="3C44B3E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2B69636"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1AD61A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138,42295</w:t>
            </w:r>
          </w:p>
          <w:p w14:paraId="1388C4F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0F954D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138,42295</w:t>
            </w:r>
          </w:p>
          <w:p w14:paraId="78392B9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449945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Pr>
          <w:p w14:paraId="55CC050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EE8AA7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EE06C6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485</w:t>
            </w:r>
          </w:p>
          <w:p w14:paraId="52AC593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8E7F8C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640146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240</w:t>
            </w:r>
          </w:p>
          <w:p w14:paraId="535AB38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9A5A67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245</w:t>
            </w:r>
          </w:p>
          <w:p w14:paraId="42F0296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27220A7" w14:textId="77777777" w:rsidR="001A1E83" w:rsidRPr="001A1E83" w:rsidRDefault="001A1E83" w:rsidP="001A1E83">
            <w:pPr>
              <w:widowControl/>
              <w:autoSpaceDE/>
              <w:autoSpaceDN/>
              <w:adjustRightInd/>
              <w:ind w:firstLine="709"/>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Pr>
          <w:p w14:paraId="3F5B694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0E2B4F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44632D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1079,93812</w:t>
            </w:r>
          </w:p>
          <w:p w14:paraId="14192F4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537BA72"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5F860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360</w:t>
            </w:r>
          </w:p>
          <w:p w14:paraId="0495851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71E6FE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370,53193</w:t>
            </w:r>
          </w:p>
          <w:p w14:paraId="65B800D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F05A8D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349,40619</w:t>
            </w:r>
          </w:p>
        </w:tc>
        <w:tc>
          <w:tcPr>
            <w:tcW w:w="464" w:type="pct"/>
          </w:tcPr>
          <w:p w14:paraId="772B7E1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A925DA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C209DC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820</w:t>
            </w:r>
          </w:p>
          <w:p w14:paraId="4A518C4C"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5801182"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D2C702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7CD796C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5BF5D5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620</w:t>
            </w:r>
          </w:p>
          <w:p w14:paraId="496D2D7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C7644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Pr>
          <w:p w14:paraId="602D43F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39590E2"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BE3F76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630</w:t>
            </w:r>
          </w:p>
          <w:p w14:paraId="539636C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4C14C4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6976E7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210</w:t>
            </w:r>
          </w:p>
          <w:p w14:paraId="3A76D4E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BD288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210</w:t>
            </w:r>
          </w:p>
          <w:p w14:paraId="56D6BCA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70FEB2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210</w:t>
            </w:r>
          </w:p>
        </w:tc>
        <w:tc>
          <w:tcPr>
            <w:tcW w:w="417" w:type="pct"/>
          </w:tcPr>
          <w:p w14:paraId="08BDB9A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188C84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778795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53D3591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E0CBAF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96C7A4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519AED3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F8A926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42200B5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2607E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Pr>
          <w:p w14:paraId="2AF0F30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8A92E1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D59DF3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4BD4A63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7FA053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DA607E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589563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0BCA7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085570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667566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4441FCE9" w14:textId="77777777" w:rsidTr="001A1E83">
        <w:trPr>
          <w:trHeight w:val="70"/>
        </w:trPr>
        <w:tc>
          <w:tcPr>
            <w:tcW w:w="187" w:type="pct"/>
          </w:tcPr>
          <w:p w14:paraId="1A0F1513"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w:t>
            </w:r>
          </w:p>
        </w:tc>
        <w:tc>
          <w:tcPr>
            <w:tcW w:w="777" w:type="pct"/>
          </w:tcPr>
          <w:p w14:paraId="4FA8497A"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Борисоглебский муниципальный </w:t>
            </w:r>
            <w:r w:rsidRPr="001A1E83">
              <w:rPr>
                <w:rFonts w:ascii="Times New Roman" w:eastAsia="Calibri" w:hAnsi="Times New Roman" w:cs="Calibri"/>
                <w:sz w:val="24"/>
                <w:szCs w:val="24"/>
                <w:lang w:eastAsia="en-US"/>
              </w:rPr>
              <w:br/>
              <w:t xml:space="preserve">район – всего </w:t>
            </w:r>
          </w:p>
          <w:p w14:paraId="0617A36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53E4E80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Вощажниковское сельское поселение</w:t>
            </w:r>
          </w:p>
          <w:p w14:paraId="0FA6628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Андреевское сельское поселение</w:t>
            </w:r>
          </w:p>
          <w:p w14:paraId="7D1EDD4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Инальцинское </w:t>
            </w:r>
          </w:p>
          <w:p w14:paraId="241B35B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сельское поселение</w:t>
            </w:r>
          </w:p>
          <w:p w14:paraId="42E8C0B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Борисоглебское сельское поселение</w:t>
            </w:r>
          </w:p>
        </w:tc>
        <w:tc>
          <w:tcPr>
            <w:tcW w:w="324" w:type="pct"/>
          </w:tcPr>
          <w:p w14:paraId="7636036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12D2E8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D5DEB9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w:t>
            </w:r>
          </w:p>
        </w:tc>
        <w:tc>
          <w:tcPr>
            <w:tcW w:w="511" w:type="pct"/>
          </w:tcPr>
          <w:p w14:paraId="6724132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E00102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37825C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146,249</w:t>
            </w:r>
          </w:p>
          <w:p w14:paraId="034DD79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C54EB0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0C9AC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146,249</w:t>
            </w:r>
          </w:p>
          <w:p w14:paraId="13D9B81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278875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4EC58B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A151F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7657CD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B72FEC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Pr>
          <w:p w14:paraId="75A4D462"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F74A75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9458D0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1237,03508</w:t>
            </w:r>
          </w:p>
          <w:p w14:paraId="0C4105A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58216D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AB3A4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w:t>
            </w:r>
          </w:p>
          <w:p w14:paraId="38C7279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B47A0A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197,03508</w:t>
            </w:r>
          </w:p>
          <w:p w14:paraId="15EA1E3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196537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0F0CBF2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70DA9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590</w:t>
            </w:r>
          </w:p>
        </w:tc>
        <w:tc>
          <w:tcPr>
            <w:tcW w:w="510" w:type="pct"/>
          </w:tcPr>
          <w:p w14:paraId="62375876"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0499BFC"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2F1C25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248,42229</w:t>
            </w:r>
          </w:p>
          <w:p w14:paraId="2FB9CC3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5DB3F5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71956F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2299586"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05A09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91AFE1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B935A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248,42229</w:t>
            </w:r>
          </w:p>
          <w:p w14:paraId="1F0B8E2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95852C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Pr>
          <w:p w14:paraId="6C6C0DA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855BC4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C25CB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1235,23908</w:t>
            </w:r>
          </w:p>
          <w:p w14:paraId="310F5F9C"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5D3AE1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4C9F6E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2311DA4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EEEBD6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348,14345</w:t>
            </w:r>
          </w:p>
          <w:p w14:paraId="27E46DA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14EC4A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345</w:t>
            </w:r>
          </w:p>
          <w:p w14:paraId="45DA3A1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FF369E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232,09563</w:t>
            </w:r>
          </w:p>
        </w:tc>
        <w:tc>
          <w:tcPr>
            <w:tcW w:w="464" w:type="pct"/>
          </w:tcPr>
          <w:p w14:paraId="1831ED2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E62BF4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D514B7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1273,12672</w:t>
            </w:r>
          </w:p>
          <w:p w14:paraId="72C9801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7445E2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4DCEF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383,50408</w:t>
            </w:r>
          </w:p>
          <w:p w14:paraId="3AEF6D0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E35FD7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236,92296</w:t>
            </w:r>
          </w:p>
          <w:p w14:paraId="48494486"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DD6AC6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365,837</w:t>
            </w:r>
          </w:p>
          <w:p w14:paraId="6FA108E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FDFF1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286,86268</w:t>
            </w:r>
          </w:p>
        </w:tc>
        <w:tc>
          <w:tcPr>
            <w:tcW w:w="464" w:type="pct"/>
          </w:tcPr>
          <w:p w14:paraId="1D4EAB0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E046CD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AD0FFA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797,8</w:t>
            </w:r>
          </w:p>
          <w:p w14:paraId="7EED5BE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2EB6E6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CF75C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140</w:t>
            </w:r>
          </w:p>
          <w:p w14:paraId="489826C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0157B5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232A600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BB38E3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2263B65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657D4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217,8</w:t>
            </w:r>
          </w:p>
        </w:tc>
        <w:tc>
          <w:tcPr>
            <w:tcW w:w="417" w:type="pct"/>
          </w:tcPr>
          <w:p w14:paraId="5275384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5FD67D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5849D3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880</w:t>
            </w:r>
          </w:p>
          <w:p w14:paraId="1B8FE3D5"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A24133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502A8C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6210EAB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E09A9A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13BE3B7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3FC2F3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7CACAC9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7662B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tc>
        <w:tc>
          <w:tcPr>
            <w:tcW w:w="417" w:type="pct"/>
          </w:tcPr>
          <w:p w14:paraId="75B1A06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A62C0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98EDD3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880</w:t>
            </w:r>
          </w:p>
          <w:p w14:paraId="78CA7B5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AEBE24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6546D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3FFA7C3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77BBE8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3148AFD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C8D7A9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6AA46C8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0E5A04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tc>
      </w:tr>
      <w:tr w:rsidR="001A1E83" w:rsidRPr="001A1E83" w14:paraId="14400DE0" w14:textId="77777777" w:rsidTr="001A1E83">
        <w:trPr>
          <w:trHeight w:val="70"/>
        </w:trPr>
        <w:tc>
          <w:tcPr>
            <w:tcW w:w="187" w:type="pct"/>
            <w:tcBorders>
              <w:top w:val="single" w:sz="4" w:space="0" w:color="auto"/>
              <w:left w:val="single" w:sz="4" w:space="0" w:color="auto"/>
              <w:bottom w:val="single" w:sz="4" w:space="0" w:color="auto"/>
              <w:right w:val="single" w:sz="4" w:space="0" w:color="auto"/>
            </w:tcBorders>
          </w:tcPr>
          <w:p w14:paraId="329056E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w:t>
            </w:r>
          </w:p>
        </w:tc>
        <w:tc>
          <w:tcPr>
            <w:tcW w:w="777" w:type="pct"/>
            <w:tcBorders>
              <w:top w:val="single" w:sz="4" w:space="0" w:color="auto"/>
              <w:left w:val="single" w:sz="4" w:space="0" w:color="auto"/>
              <w:bottom w:val="single" w:sz="4" w:space="0" w:color="auto"/>
              <w:right w:val="single" w:sz="4" w:space="0" w:color="auto"/>
            </w:tcBorders>
          </w:tcPr>
          <w:p w14:paraId="6663AB9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Брейтовский муниципальный </w:t>
            </w:r>
            <w:r w:rsidRPr="001A1E83">
              <w:rPr>
                <w:rFonts w:ascii="Times New Roman" w:eastAsia="Calibri" w:hAnsi="Times New Roman" w:cs="Calibri"/>
                <w:sz w:val="24"/>
                <w:szCs w:val="24"/>
                <w:lang w:eastAsia="en-US"/>
              </w:rPr>
              <w:br/>
              <w:t xml:space="preserve">район – всего </w:t>
            </w:r>
          </w:p>
          <w:p w14:paraId="18BADCD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53B69F76"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Брейтовское </w:t>
            </w:r>
            <w:r w:rsidRPr="001A1E83">
              <w:rPr>
                <w:rFonts w:ascii="Times New Roman" w:eastAsia="Calibri" w:hAnsi="Times New Roman" w:cs="Calibri"/>
                <w:sz w:val="24"/>
                <w:szCs w:val="24"/>
                <w:lang w:eastAsia="en-US"/>
              </w:rPr>
              <w:lastRenderedPageBreak/>
              <w:t>сельское поселение</w:t>
            </w:r>
          </w:p>
          <w:p w14:paraId="201041A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Прозоровское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2AB401C2"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6B431A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9E122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w:t>
            </w:r>
          </w:p>
        </w:tc>
        <w:tc>
          <w:tcPr>
            <w:tcW w:w="511" w:type="pct"/>
            <w:tcBorders>
              <w:top w:val="single" w:sz="4" w:space="0" w:color="auto"/>
              <w:left w:val="single" w:sz="4" w:space="0" w:color="auto"/>
              <w:bottom w:val="single" w:sz="4" w:space="0" w:color="auto"/>
              <w:right w:val="single" w:sz="4" w:space="0" w:color="auto"/>
            </w:tcBorders>
          </w:tcPr>
          <w:p w14:paraId="2D073506"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889F21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F19E83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180</w:t>
            </w:r>
          </w:p>
          <w:p w14:paraId="0FEEBA9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477D05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380BC5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180</w:t>
            </w:r>
          </w:p>
          <w:p w14:paraId="4CC6904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7898D2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19E3621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337FEE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639B96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7F89AE8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FFA622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393CFC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310</w:t>
            </w:r>
          </w:p>
          <w:p w14:paraId="7896D0D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CD5E5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bottom w:val="single" w:sz="4" w:space="0" w:color="auto"/>
              <w:right w:val="single" w:sz="4" w:space="0" w:color="auto"/>
            </w:tcBorders>
          </w:tcPr>
          <w:p w14:paraId="44DAD787"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A8B3069"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8CCE1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245</w:t>
            </w:r>
          </w:p>
          <w:p w14:paraId="1701E48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EA9EC6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7E037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245</w:t>
            </w:r>
          </w:p>
          <w:p w14:paraId="0FC9159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04D96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2B8F936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E16DA2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DBB7D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245</w:t>
            </w:r>
          </w:p>
          <w:p w14:paraId="6CC4E39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85B5E3C"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43B09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245</w:t>
            </w:r>
          </w:p>
          <w:p w14:paraId="27F892AE"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61FDE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0FB7E90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D73EE4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0389559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46A4567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997102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35406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300</w:t>
            </w:r>
          </w:p>
          <w:p w14:paraId="6994F33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24410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58417CF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3630230"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857E7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413</w:t>
            </w:r>
          </w:p>
          <w:p w14:paraId="0F486C2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869694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EF9D9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213</w:t>
            </w:r>
          </w:p>
          <w:p w14:paraId="42175A14"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14E79A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142081D8"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E21E98D"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360994E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28A20AC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6B8367BA"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B2F2D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200</w:t>
            </w:r>
          </w:p>
          <w:p w14:paraId="4BF911DB"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D2ED2A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78533C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4BE96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4505F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2E033C8F"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4D3713A3"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54F93E5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200</w:t>
            </w:r>
          </w:p>
          <w:p w14:paraId="78D864B1" w14:textId="77777777" w:rsidR="001A1E83" w:rsidRPr="001A1E83" w:rsidRDefault="001A1E83" w:rsidP="001A1E83">
            <w:pPr>
              <w:widowControl/>
              <w:autoSpaceDE/>
              <w:autoSpaceDN/>
              <w:adjustRightInd/>
              <w:ind w:firstLine="709"/>
              <w:jc w:val="center"/>
              <w:rPr>
                <w:rFonts w:ascii="Times New Roman" w:eastAsia="Calibri" w:hAnsi="Times New Roman" w:cs="Calibri"/>
                <w:sz w:val="24"/>
                <w:szCs w:val="24"/>
                <w:lang w:eastAsia="en-US"/>
              </w:rPr>
            </w:pPr>
          </w:p>
          <w:p w14:paraId="209BCE2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63FF467D" w14:textId="77777777" w:rsidTr="001A1E83">
        <w:trPr>
          <w:trHeight w:val="250"/>
        </w:trPr>
        <w:tc>
          <w:tcPr>
            <w:tcW w:w="187" w:type="pct"/>
            <w:tcBorders>
              <w:top w:val="single" w:sz="4" w:space="0" w:color="auto"/>
              <w:left w:val="single" w:sz="4" w:space="0" w:color="auto"/>
              <w:bottom w:val="single" w:sz="4" w:space="0" w:color="auto"/>
              <w:right w:val="single" w:sz="4" w:space="0" w:color="auto"/>
            </w:tcBorders>
          </w:tcPr>
          <w:p w14:paraId="7861193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7.</w:t>
            </w:r>
          </w:p>
        </w:tc>
        <w:tc>
          <w:tcPr>
            <w:tcW w:w="777" w:type="pct"/>
            <w:tcBorders>
              <w:top w:val="single" w:sz="4" w:space="0" w:color="auto"/>
              <w:left w:val="single" w:sz="4" w:space="0" w:color="auto"/>
              <w:bottom w:val="single" w:sz="4" w:space="0" w:color="auto"/>
              <w:right w:val="single" w:sz="4" w:space="0" w:color="auto"/>
            </w:tcBorders>
          </w:tcPr>
          <w:p w14:paraId="401096AA"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Гаврилов-Ямский муниципальный </w:t>
            </w:r>
            <w:r w:rsidRPr="001A1E83">
              <w:rPr>
                <w:rFonts w:ascii="Times New Roman" w:eastAsia="Calibri" w:hAnsi="Times New Roman" w:cs="Calibri"/>
                <w:sz w:val="24"/>
                <w:szCs w:val="24"/>
                <w:lang w:eastAsia="en-US"/>
              </w:rPr>
              <w:br/>
              <w:t>район – всего</w:t>
            </w:r>
          </w:p>
          <w:p w14:paraId="5770C93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1CE3BABE"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Гаврилов-Ям</w:t>
            </w:r>
          </w:p>
          <w:p w14:paraId="677FBF3F"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Заячье-Холмское сельское поселение</w:t>
            </w:r>
          </w:p>
          <w:p w14:paraId="2AD8C4E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Шопшинское сельское поселение</w:t>
            </w:r>
          </w:p>
          <w:p w14:paraId="5905C247"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Великосельское сельское поселение</w:t>
            </w:r>
          </w:p>
          <w:p w14:paraId="4CFB162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Митинское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578CBEE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D83EE9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964244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650</w:t>
            </w:r>
          </w:p>
        </w:tc>
        <w:tc>
          <w:tcPr>
            <w:tcW w:w="511" w:type="pct"/>
            <w:tcBorders>
              <w:top w:val="single" w:sz="4" w:space="0" w:color="auto"/>
              <w:left w:val="single" w:sz="4" w:space="0" w:color="auto"/>
              <w:bottom w:val="single" w:sz="4" w:space="0" w:color="auto"/>
              <w:right w:val="single" w:sz="4" w:space="0" w:color="auto"/>
            </w:tcBorders>
          </w:tcPr>
          <w:p w14:paraId="71D10F2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C3E8CE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6B056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1292,866</w:t>
            </w:r>
          </w:p>
          <w:p w14:paraId="35E0475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81DD2C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B2C3E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995,123</w:t>
            </w:r>
          </w:p>
          <w:p w14:paraId="5B614B6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E97860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297,743</w:t>
            </w:r>
          </w:p>
          <w:p w14:paraId="55FE079F"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D773E6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2A093A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54D89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A9BC63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51041D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3BBA935F"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FB47B2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9E65B1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2438,21592</w:t>
            </w:r>
          </w:p>
          <w:p w14:paraId="25426BC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02DC85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76BDF5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1510</w:t>
            </w:r>
          </w:p>
          <w:p w14:paraId="0064D53F"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75587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242,73864</w:t>
            </w:r>
          </w:p>
          <w:p w14:paraId="6734CF1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FF9BB6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242,73864</w:t>
            </w:r>
          </w:p>
          <w:p w14:paraId="5A988AD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913E53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242,73864</w:t>
            </w:r>
          </w:p>
          <w:p w14:paraId="7B4DAA9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D96A93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510" w:type="pct"/>
            <w:tcBorders>
              <w:top w:val="single" w:sz="4" w:space="0" w:color="auto"/>
              <w:left w:val="single" w:sz="4" w:space="0" w:color="auto"/>
              <w:bottom w:val="single" w:sz="4" w:space="0" w:color="auto"/>
              <w:right w:val="single" w:sz="4" w:space="0" w:color="auto"/>
            </w:tcBorders>
          </w:tcPr>
          <w:p w14:paraId="47E58F2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CB1704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E2C6A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3756,89240</w:t>
            </w:r>
          </w:p>
          <w:p w14:paraId="18FC626C"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55875E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DAF8F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2001,14766</w:t>
            </w:r>
          </w:p>
          <w:p w14:paraId="632331B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83758B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370,03536</w:t>
            </w:r>
          </w:p>
          <w:p w14:paraId="5E52CAB4"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937490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705,70938</w:t>
            </w:r>
          </w:p>
          <w:p w14:paraId="48F8C7F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B1C1A5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480</w:t>
            </w:r>
          </w:p>
          <w:p w14:paraId="502B134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F8F9A4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bottom w:val="single" w:sz="4" w:space="0" w:color="auto"/>
              <w:right w:val="single" w:sz="4" w:space="0" w:color="auto"/>
            </w:tcBorders>
          </w:tcPr>
          <w:p w14:paraId="631E8FE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68453C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D8F13F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3128,2888</w:t>
            </w:r>
          </w:p>
          <w:p w14:paraId="34FD012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92237F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0CAEA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1588</w:t>
            </w:r>
          </w:p>
          <w:p w14:paraId="639911A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24675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64188C2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CC647A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7DB8CAE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54DFBC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640,28880</w:t>
            </w:r>
          </w:p>
          <w:p w14:paraId="0BC1E48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868EEF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tc>
        <w:tc>
          <w:tcPr>
            <w:tcW w:w="464" w:type="pct"/>
            <w:tcBorders>
              <w:top w:val="single" w:sz="4" w:space="0" w:color="auto"/>
              <w:left w:val="single" w:sz="4" w:space="0" w:color="auto"/>
              <w:bottom w:val="single" w:sz="4" w:space="0" w:color="auto"/>
              <w:right w:val="single" w:sz="4" w:space="0" w:color="auto"/>
            </w:tcBorders>
          </w:tcPr>
          <w:p w14:paraId="5CA3CD4C"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307C17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B95B8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2880,98760</w:t>
            </w:r>
          </w:p>
          <w:p w14:paraId="29D1821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578B1A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24432D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1588</w:t>
            </w:r>
          </w:p>
          <w:p w14:paraId="6D5EBCB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67AA02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520</w:t>
            </w:r>
          </w:p>
          <w:p w14:paraId="095FED8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0287F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222,98760</w:t>
            </w:r>
          </w:p>
          <w:p w14:paraId="6C9E1CB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8C064E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7EBFC9C"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346CED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64" w:type="pct"/>
            <w:tcBorders>
              <w:top w:val="single" w:sz="4" w:space="0" w:color="auto"/>
              <w:left w:val="single" w:sz="4" w:space="0" w:color="auto"/>
              <w:bottom w:val="single" w:sz="4" w:space="0" w:color="auto"/>
              <w:right w:val="single" w:sz="4" w:space="0" w:color="auto"/>
            </w:tcBorders>
          </w:tcPr>
          <w:p w14:paraId="1E7972E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43A0A9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1B53AA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1725</w:t>
            </w:r>
          </w:p>
          <w:p w14:paraId="1098769C"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p>
          <w:p w14:paraId="440AF2E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3152C2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650</w:t>
            </w:r>
          </w:p>
          <w:p w14:paraId="0E4CDD9F"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5DEC87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3EBC934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36B11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260</w:t>
            </w:r>
          </w:p>
          <w:p w14:paraId="1D7D5FB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DCD5D1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7A7A5B34"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309DE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195</w:t>
            </w:r>
          </w:p>
        </w:tc>
        <w:tc>
          <w:tcPr>
            <w:tcW w:w="417" w:type="pct"/>
            <w:tcBorders>
              <w:top w:val="single" w:sz="4" w:space="0" w:color="auto"/>
              <w:left w:val="single" w:sz="4" w:space="0" w:color="auto"/>
              <w:bottom w:val="single" w:sz="4" w:space="0" w:color="auto"/>
              <w:right w:val="single" w:sz="4" w:space="0" w:color="auto"/>
            </w:tcBorders>
          </w:tcPr>
          <w:p w14:paraId="6C9BD57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159B7AF"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9E892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1700</w:t>
            </w:r>
          </w:p>
          <w:p w14:paraId="4A58C26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A27718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63B9FD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186FB361"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04153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352E19D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4A3197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4015A0F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8CCBAF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012D2EB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D64B5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17" w:type="pct"/>
            <w:tcBorders>
              <w:top w:val="single" w:sz="4" w:space="0" w:color="auto"/>
              <w:left w:val="single" w:sz="4" w:space="0" w:color="auto"/>
              <w:bottom w:val="single" w:sz="4" w:space="0" w:color="auto"/>
              <w:right w:val="single" w:sz="4" w:space="0" w:color="auto"/>
            </w:tcBorders>
          </w:tcPr>
          <w:p w14:paraId="5B9BBB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06935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F2F61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1700</w:t>
            </w:r>
          </w:p>
          <w:p w14:paraId="37BE6B7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F2D852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05A09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092F2A0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16BC9D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4F2A6C7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99099C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2B6935A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E3B01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38A37BC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2D156E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r>
      <w:tr w:rsidR="001A1E83" w:rsidRPr="001A1E83" w14:paraId="474EDF8B" w14:textId="77777777" w:rsidTr="001A1E83">
        <w:trPr>
          <w:trHeight w:val="2853"/>
        </w:trPr>
        <w:tc>
          <w:tcPr>
            <w:tcW w:w="187" w:type="pct"/>
            <w:tcBorders>
              <w:top w:val="single" w:sz="4" w:space="0" w:color="auto"/>
              <w:left w:val="single" w:sz="4" w:space="0" w:color="auto"/>
              <w:right w:val="single" w:sz="4" w:space="0" w:color="auto"/>
            </w:tcBorders>
          </w:tcPr>
          <w:p w14:paraId="5340053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w:t>
            </w:r>
          </w:p>
        </w:tc>
        <w:tc>
          <w:tcPr>
            <w:tcW w:w="777" w:type="pct"/>
            <w:tcBorders>
              <w:top w:val="single" w:sz="4" w:space="0" w:color="auto"/>
              <w:left w:val="single" w:sz="4" w:space="0" w:color="auto"/>
              <w:right w:val="single" w:sz="4" w:space="0" w:color="auto"/>
            </w:tcBorders>
          </w:tcPr>
          <w:p w14:paraId="5A143C8F"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Даниловский муниципальный район – всего</w:t>
            </w:r>
          </w:p>
          <w:p w14:paraId="55641B48"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7C77711E"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Данилов</w:t>
            </w:r>
          </w:p>
          <w:p w14:paraId="0D3B958C"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Дмитриевское сельское поселение</w:t>
            </w:r>
          </w:p>
          <w:p w14:paraId="41E4C2E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Даниловское сельское поселение</w:t>
            </w:r>
          </w:p>
          <w:p w14:paraId="0015BD63"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Середское сельское поселение</w:t>
            </w:r>
          </w:p>
        </w:tc>
        <w:tc>
          <w:tcPr>
            <w:tcW w:w="324" w:type="pct"/>
            <w:tcBorders>
              <w:top w:val="single" w:sz="4" w:space="0" w:color="auto"/>
              <w:left w:val="single" w:sz="4" w:space="0" w:color="auto"/>
              <w:right w:val="single" w:sz="4" w:space="0" w:color="auto"/>
            </w:tcBorders>
          </w:tcPr>
          <w:p w14:paraId="5D0F2B8C"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A0676A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50194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1516</w:t>
            </w:r>
          </w:p>
        </w:tc>
        <w:tc>
          <w:tcPr>
            <w:tcW w:w="511" w:type="pct"/>
            <w:tcBorders>
              <w:top w:val="single" w:sz="4" w:space="0" w:color="auto"/>
              <w:left w:val="single" w:sz="4" w:space="0" w:color="auto"/>
              <w:right w:val="single" w:sz="4" w:space="0" w:color="auto"/>
            </w:tcBorders>
          </w:tcPr>
          <w:p w14:paraId="38A2D59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9E9D61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AC79D2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926,238</w:t>
            </w:r>
          </w:p>
          <w:p w14:paraId="56E3D43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D519BCB"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ED2BC1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385</w:t>
            </w:r>
          </w:p>
          <w:p w14:paraId="3585EC0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DBBF10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541,238</w:t>
            </w:r>
          </w:p>
          <w:p w14:paraId="5E1A6D6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6E352B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9E8477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F09662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56A1F26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DDCAD9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5FC23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1433,73818</w:t>
            </w:r>
          </w:p>
          <w:p w14:paraId="24E598C1"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721E22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9EDDB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366</w:t>
            </w:r>
          </w:p>
          <w:p w14:paraId="0502A00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0C196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399,56760</w:t>
            </w:r>
          </w:p>
          <w:p w14:paraId="2DA9B101"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1F8499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77,49752</w:t>
            </w:r>
          </w:p>
          <w:p w14:paraId="0D2C9BC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360B3F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590,67306</w:t>
            </w:r>
          </w:p>
        </w:tc>
        <w:tc>
          <w:tcPr>
            <w:tcW w:w="510" w:type="pct"/>
            <w:tcBorders>
              <w:top w:val="single" w:sz="4" w:space="0" w:color="auto"/>
              <w:left w:val="single" w:sz="4" w:space="0" w:color="auto"/>
              <w:right w:val="single" w:sz="4" w:space="0" w:color="auto"/>
            </w:tcBorders>
          </w:tcPr>
          <w:p w14:paraId="2FE453E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572E07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31912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965,52672</w:t>
            </w:r>
          </w:p>
          <w:p w14:paraId="73ECCAE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E31225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E0032C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365,52672</w:t>
            </w:r>
          </w:p>
          <w:p w14:paraId="08A828A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62D33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F1A36A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BB0B4D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5173B4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74B01F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tc>
        <w:tc>
          <w:tcPr>
            <w:tcW w:w="464" w:type="pct"/>
            <w:tcBorders>
              <w:top w:val="single" w:sz="4" w:space="0" w:color="auto"/>
              <w:left w:val="single" w:sz="4" w:space="0" w:color="auto"/>
              <w:right w:val="single" w:sz="4" w:space="0" w:color="auto"/>
            </w:tcBorders>
          </w:tcPr>
          <w:p w14:paraId="739655E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969CF6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B46E93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1668</w:t>
            </w:r>
          </w:p>
          <w:p w14:paraId="0A6D459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D1443B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D76BFB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563</w:t>
            </w:r>
          </w:p>
          <w:p w14:paraId="3FA5891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C8978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391</w:t>
            </w:r>
          </w:p>
          <w:p w14:paraId="50D02B4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D18E30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314</w:t>
            </w:r>
          </w:p>
          <w:p w14:paraId="1EC9C7F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E098C2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tc>
        <w:tc>
          <w:tcPr>
            <w:tcW w:w="464" w:type="pct"/>
            <w:tcBorders>
              <w:top w:val="single" w:sz="4" w:space="0" w:color="auto"/>
              <w:left w:val="single" w:sz="4" w:space="0" w:color="auto"/>
              <w:right w:val="single" w:sz="4" w:space="0" w:color="auto"/>
            </w:tcBorders>
          </w:tcPr>
          <w:p w14:paraId="0F526ED7"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872EA3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B8F73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1552,36346</w:t>
            </w:r>
          </w:p>
          <w:p w14:paraId="695F3D4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5BF12D5"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E422BC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563</w:t>
            </w:r>
          </w:p>
          <w:p w14:paraId="1B96463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F0F71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3E8457C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62895F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314</w:t>
            </w:r>
          </w:p>
          <w:p w14:paraId="0E0DACF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DB1A5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365,36346</w:t>
            </w:r>
          </w:p>
        </w:tc>
        <w:tc>
          <w:tcPr>
            <w:tcW w:w="464" w:type="pct"/>
            <w:tcBorders>
              <w:top w:val="single" w:sz="4" w:space="0" w:color="auto"/>
              <w:left w:val="single" w:sz="4" w:space="0" w:color="auto"/>
              <w:right w:val="single" w:sz="4" w:space="0" w:color="auto"/>
            </w:tcBorders>
          </w:tcPr>
          <w:p w14:paraId="6328C493"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E0A17A4"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439B90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1033</w:t>
            </w:r>
          </w:p>
          <w:p w14:paraId="457D3D0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09C1C4C"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FF6842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1F37847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FE2601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1A8E14E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7C57A2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233</w:t>
            </w:r>
          </w:p>
          <w:p w14:paraId="4DEBEA88"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E913E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right w:val="single" w:sz="4" w:space="0" w:color="auto"/>
            </w:tcBorders>
          </w:tcPr>
          <w:p w14:paraId="5512899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3365AC6"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174538B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1250</w:t>
            </w:r>
          </w:p>
          <w:p w14:paraId="559EB08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43E82821"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C584D1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22920954"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77CA82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644C4C7D"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5E1F539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72D5BAB0"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0C67EA0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c>
          <w:tcPr>
            <w:tcW w:w="417" w:type="pct"/>
            <w:tcBorders>
              <w:top w:val="single" w:sz="4" w:space="0" w:color="auto"/>
              <w:left w:val="single" w:sz="4" w:space="0" w:color="auto"/>
              <w:right w:val="single" w:sz="4" w:space="0" w:color="auto"/>
            </w:tcBorders>
          </w:tcPr>
          <w:p w14:paraId="098AAEC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86072D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721AA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1250</w:t>
            </w:r>
          </w:p>
          <w:p w14:paraId="018EEE72"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635E2DCE"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2F101FF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18A7FE49"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FD2F4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AE8DBFA"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324BF67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273A00C1" w14:textId="77777777" w:rsidR="001A1E83" w:rsidRPr="001A1E83" w:rsidRDefault="001A1E83" w:rsidP="001A1E83">
            <w:pPr>
              <w:widowControl/>
              <w:autoSpaceDE/>
              <w:autoSpaceDN/>
              <w:adjustRightInd/>
              <w:spacing w:line="230" w:lineRule="auto"/>
              <w:ind w:firstLine="709"/>
              <w:jc w:val="center"/>
              <w:rPr>
                <w:rFonts w:ascii="Times New Roman" w:eastAsia="Calibri" w:hAnsi="Times New Roman" w:cs="Calibri"/>
                <w:sz w:val="24"/>
                <w:szCs w:val="24"/>
                <w:lang w:eastAsia="en-US"/>
              </w:rPr>
            </w:pPr>
          </w:p>
          <w:p w14:paraId="773BAC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r>
      <w:tr w:rsidR="001A1E83" w:rsidRPr="001A1E83" w14:paraId="730B96E8" w14:textId="77777777" w:rsidTr="001A1E83">
        <w:trPr>
          <w:trHeight w:val="251"/>
        </w:trPr>
        <w:tc>
          <w:tcPr>
            <w:tcW w:w="187" w:type="pct"/>
            <w:tcBorders>
              <w:top w:val="single" w:sz="4" w:space="0" w:color="auto"/>
              <w:left w:val="single" w:sz="4" w:space="0" w:color="auto"/>
              <w:bottom w:val="single" w:sz="4" w:space="0" w:color="auto"/>
              <w:right w:val="single" w:sz="4" w:space="0" w:color="auto"/>
            </w:tcBorders>
          </w:tcPr>
          <w:p w14:paraId="37E2A6D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w:t>
            </w:r>
          </w:p>
        </w:tc>
        <w:tc>
          <w:tcPr>
            <w:tcW w:w="777" w:type="pct"/>
            <w:tcBorders>
              <w:top w:val="single" w:sz="4" w:space="0" w:color="auto"/>
              <w:left w:val="single" w:sz="4" w:space="0" w:color="auto"/>
              <w:bottom w:val="single" w:sz="4" w:space="0" w:color="auto"/>
              <w:right w:val="single" w:sz="4" w:space="0" w:color="auto"/>
            </w:tcBorders>
          </w:tcPr>
          <w:p w14:paraId="0D27940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Любимский </w:t>
            </w:r>
            <w:r w:rsidRPr="001A1E83">
              <w:rPr>
                <w:rFonts w:ascii="Times New Roman" w:eastAsia="Calibri" w:hAnsi="Times New Roman" w:cs="Calibri"/>
                <w:sz w:val="24"/>
                <w:szCs w:val="24"/>
                <w:lang w:eastAsia="en-US"/>
              </w:rPr>
              <w:lastRenderedPageBreak/>
              <w:t>муниципальный район – всего</w:t>
            </w:r>
          </w:p>
          <w:p w14:paraId="42665EB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6C4C05E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Любим</w:t>
            </w:r>
          </w:p>
          <w:p w14:paraId="3B8AE84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Ермаковское сельское поселение</w:t>
            </w:r>
          </w:p>
          <w:p w14:paraId="5AFCB2C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Осецкое сельское поселение</w:t>
            </w:r>
          </w:p>
          <w:p w14:paraId="2B6403E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Воскресенское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36F61C1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AA180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0B900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2135</w:t>
            </w:r>
          </w:p>
        </w:tc>
        <w:tc>
          <w:tcPr>
            <w:tcW w:w="511" w:type="pct"/>
            <w:tcBorders>
              <w:top w:val="single" w:sz="4" w:space="0" w:color="auto"/>
              <w:left w:val="single" w:sz="4" w:space="0" w:color="auto"/>
              <w:bottom w:val="single" w:sz="4" w:space="0" w:color="auto"/>
              <w:right w:val="single" w:sz="4" w:space="0" w:color="auto"/>
            </w:tcBorders>
          </w:tcPr>
          <w:p w14:paraId="14543F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F07BE8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24B7C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1400,069</w:t>
            </w:r>
          </w:p>
          <w:p w14:paraId="06AA2C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98844F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CAD5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1400,069</w:t>
            </w:r>
          </w:p>
          <w:p w14:paraId="7F772A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9940B0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F773C0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C4756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7D02FE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CB3C5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57D693A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DEB0A1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CEE01F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1890,52776</w:t>
            </w:r>
          </w:p>
          <w:p w14:paraId="71CD7D9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3584A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D3D234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1473,06753</w:t>
            </w:r>
          </w:p>
          <w:p w14:paraId="4D7E512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1FC05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299,49399</w:t>
            </w:r>
          </w:p>
          <w:p w14:paraId="3C5EAE0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746AB2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117,96624</w:t>
            </w:r>
          </w:p>
          <w:p w14:paraId="0D2167B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93A7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bottom w:val="single" w:sz="4" w:space="0" w:color="auto"/>
              <w:right w:val="single" w:sz="4" w:space="0" w:color="auto"/>
            </w:tcBorders>
          </w:tcPr>
          <w:p w14:paraId="1C86F39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03AE8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F2926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2305,02632</w:t>
            </w:r>
          </w:p>
          <w:p w14:paraId="6AE680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7E496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695C4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1798,44934</w:t>
            </w:r>
          </w:p>
          <w:p w14:paraId="7006F31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A913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356,14722</w:t>
            </w:r>
          </w:p>
          <w:p w14:paraId="525719C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2843A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150,42976</w:t>
            </w:r>
          </w:p>
          <w:p w14:paraId="55B3503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B1881C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563793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D243D0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46D15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2300</w:t>
            </w:r>
          </w:p>
          <w:p w14:paraId="51DB057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A6CE1B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E1D35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p w14:paraId="619962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452CF8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07EF78B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8F680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73A723A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0EF2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bottom w:val="single" w:sz="4" w:space="0" w:color="auto"/>
              <w:right w:val="single" w:sz="4" w:space="0" w:color="auto"/>
            </w:tcBorders>
          </w:tcPr>
          <w:p w14:paraId="4E74C5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B6B4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C458C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2784,80677</w:t>
            </w:r>
          </w:p>
          <w:p w14:paraId="0318D6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EFD22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D5D39C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1584,80677</w:t>
            </w:r>
          </w:p>
          <w:p w14:paraId="4C7F109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1AD38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2D4FA68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3B36C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754893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C54F0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bottom w:val="single" w:sz="4" w:space="0" w:color="auto"/>
              <w:right w:val="single" w:sz="4" w:space="0" w:color="auto"/>
            </w:tcBorders>
          </w:tcPr>
          <w:p w14:paraId="61960E4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4AF9D2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2DB5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1350</w:t>
            </w:r>
          </w:p>
          <w:p w14:paraId="248CFD9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FE8FC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82967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750</w:t>
            </w:r>
          </w:p>
          <w:p w14:paraId="2776404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E8D86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67406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C2BD3C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868EF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CBEE2D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321202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7E9E2D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B04D4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1350</w:t>
            </w:r>
          </w:p>
          <w:p w14:paraId="2091DB0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68CC93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21091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750</w:t>
            </w:r>
          </w:p>
          <w:p w14:paraId="40ACEC7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4F8A96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287F79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5330D0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2880B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833E96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4A8DBED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DE9D8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94D83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1350</w:t>
            </w:r>
          </w:p>
          <w:p w14:paraId="7DCA22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E9BD8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BBA905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750</w:t>
            </w:r>
          </w:p>
          <w:p w14:paraId="4F3FCAE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D58827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279315E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0BC41F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13B950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5D0B70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7C98F480" w14:textId="77777777" w:rsidTr="001A1E83">
        <w:trPr>
          <w:trHeight w:val="279"/>
        </w:trPr>
        <w:tc>
          <w:tcPr>
            <w:tcW w:w="187" w:type="pct"/>
            <w:tcBorders>
              <w:top w:val="single" w:sz="4" w:space="0" w:color="auto"/>
              <w:left w:val="single" w:sz="4" w:space="0" w:color="auto"/>
              <w:right w:val="single" w:sz="4" w:space="0" w:color="auto"/>
            </w:tcBorders>
          </w:tcPr>
          <w:p w14:paraId="1EA94808"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10.</w:t>
            </w:r>
          </w:p>
        </w:tc>
        <w:tc>
          <w:tcPr>
            <w:tcW w:w="777" w:type="pct"/>
            <w:tcBorders>
              <w:top w:val="single" w:sz="4" w:space="0" w:color="auto"/>
              <w:left w:val="single" w:sz="4" w:space="0" w:color="auto"/>
              <w:right w:val="single" w:sz="4" w:space="0" w:color="auto"/>
            </w:tcBorders>
          </w:tcPr>
          <w:p w14:paraId="5F3D173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Мышкинский муниципальный </w:t>
            </w:r>
          </w:p>
          <w:p w14:paraId="45B0C803"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29F600E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5D8E0B7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Приволжское сельское поселение</w:t>
            </w:r>
          </w:p>
          <w:p w14:paraId="2D59C04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Мышкин</w:t>
            </w:r>
          </w:p>
          <w:p w14:paraId="673114B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Охотинское сельское поселение</w:t>
            </w:r>
          </w:p>
        </w:tc>
        <w:tc>
          <w:tcPr>
            <w:tcW w:w="324" w:type="pct"/>
            <w:tcBorders>
              <w:top w:val="single" w:sz="4" w:space="0" w:color="auto"/>
              <w:left w:val="single" w:sz="4" w:space="0" w:color="auto"/>
              <w:right w:val="single" w:sz="4" w:space="0" w:color="auto"/>
            </w:tcBorders>
          </w:tcPr>
          <w:p w14:paraId="60F3A20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D9C4E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776C3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332</w:t>
            </w:r>
          </w:p>
        </w:tc>
        <w:tc>
          <w:tcPr>
            <w:tcW w:w="511" w:type="pct"/>
            <w:tcBorders>
              <w:top w:val="single" w:sz="4" w:space="0" w:color="auto"/>
              <w:left w:val="single" w:sz="4" w:space="0" w:color="auto"/>
              <w:right w:val="single" w:sz="4" w:space="0" w:color="auto"/>
            </w:tcBorders>
          </w:tcPr>
          <w:p w14:paraId="307ECAB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331D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0752B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340</w:t>
            </w:r>
          </w:p>
          <w:p w14:paraId="0AFD05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7C9FE1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2557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340</w:t>
            </w:r>
          </w:p>
          <w:p w14:paraId="328780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3467A8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1D6A66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2BA2A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6AEA8D3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37F51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4C2F85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1130,808</w:t>
            </w:r>
          </w:p>
          <w:p w14:paraId="56BDA17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E7D1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F595CB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514,752</w:t>
            </w:r>
          </w:p>
          <w:p w14:paraId="1245F14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047129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616,056</w:t>
            </w:r>
          </w:p>
          <w:p w14:paraId="61A192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8DBCE1" w14:textId="77777777" w:rsidR="001A1E83" w:rsidRPr="001A1E83" w:rsidRDefault="001A1E83" w:rsidP="001A1E83">
            <w:pPr>
              <w:widowControl/>
              <w:autoSpaceDE/>
              <w:autoSpaceDN/>
              <w:adjustRightInd/>
              <w:spacing w:line="230" w:lineRule="auto"/>
              <w:ind w:firstLine="709"/>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right w:val="single" w:sz="4" w:space="0" w:color="auto"/>
            </w:tcBorders>
          </w:tcPr>
          <w:p w14:paraId="6E93BB1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47E03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69845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590,096</w:t>
            </w:r>
          </w:p>
          <w:p w14:paraId="2808123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8AFC2C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9D08E0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590,096</w:t>
            </w:r>
          </w:p>
          <w:p w14:paraId="00E6A4A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474DE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985138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14A06C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7FF1F5E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07365F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61AFC9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973,16768</w:t>
            </w:r>
          </w:p>
          <w:p w14:paraId="3459C4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2D98FF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F7495A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340</w:t>
            </w:r>
          </w:p>
          <w:p w14:paraId="569EE86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947DB5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44B588F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35464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233,16768</w:t>
            </w:r>
          </w:p>
        </w:tc>
        <w:tc>
          <w:tcPr>
            <w:tcW w:w="464" w:type="pct"/>
            <w:tcBorders>
              <w:top w:val="single" w:sz="4" w:space="0" w:color="auto"/>
              <w:left w:val="single" w:sz="4" w:space="0" w:color="auto"/>
              <w:right w:val="single" w:sz="4" w:space="0" w:color="auto"/>
            </w:tcBorders>
          </w:tcPr>
          <w:p w14:paraId="578FAF1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E3C50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AD640F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933,2</w:t>
            </w:r>
          </w:p>
          <w:p w14:paraId="7887B8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9B8F0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6F0209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1520225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CD3493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20AD81E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B5C4A9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233,2</w:t>
            </w:r>
          </w:p>
        </w:tc>
        <w:tc>
          <w:tcPr>
            <w:tcW w:w="464" w:type="pct"/>
            <w:tcBorders>
              <w:top w:val="single" w:sz="4" w:space="0" w:color="auto"/>
              <w:left w:val="single" w:sz="4" w:space="0" w:color="auto"/>
              <w:right w:val="single" w:sz="4" w:space="0" w:color="auto"/>
            </w:tcBorders>
          </w:tcPr>
          <w:p w14:paraId="5EA7338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F7017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A44A3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382</w:t>
            </w:r>
          </w:p>
          <w:p w14:paraId="563450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FFD90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DADCA9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382</w:t>
            </w:r>
          </w:p>
          <w:p w14:paraId="7F40B07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BE508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324CED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61F1E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17" w:type="pct"/>
            <w:tcBorders>
              <w:top w:val="single" w:sz="4" w:space="0" w:color="auto"/>
              <w:left w:val="single" w:sz="4" w:space="0" w:color="auto"/>
              <w:right w:val="single" w:sz="4" w:space="0" w:color="auto"/>
            </w:tcBorders>
          </w:tcPr>
          <w:p w14:paraId="52E35C4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75859A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3741C2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750</w:t>
            </w:r>
          </w:p>
          <w:p w14:paraId="6869F9A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49C9AC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6EA5C7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27EB415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35775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293070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25E1F3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17" w:type="pct"/>
            <w:tcBorders>
              <w:top w:val="single" w:sz="4" w:space="0" w:color="auto"/>
              <w:left w:val="single" w:sz="4" w:space="0" w:color="auto"/>
              <w:right w:val="single" w:sz="4" w:space="0" w:color="auto"/>
            </w:tcBorders>
          </w:tcPr>
          <w:p w14:paraId="2FE060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DE0924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B57EB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750</w:t>
            </w:r>
          </w:p>
          <w:p w14:paraId="36F490E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F680AD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573DB6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38B4D25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F617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7AFE655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C8244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r>
      <w:tr w:rsidR="001A1E83" w:rsidRPr="001A1E83" w14:paraId="3CF7C25E" w14:textId="77777777" w:rsidTr="001A1E83">
        <w:trPr>
          <w:trHeight w:val="2112"/>
        </w:trPr>
        <w:tc>
          <w:tcPr>
            <w:tcW w:w="187" w:type="pct"/>
            <w:tcBorders>
              <w:top w:val="single" w:sz="4" w:space="0" w:color="auto"/>
              <w:left w:val="single" w:sz="4" w:space="0" w:color="auto"/>
              <w:bottom w:val="single" w:sz="4" w:space="0" w:color="auto"/>
              <w:right w:val="single" w:sz="4" w:space="0" w:color="auto"/>
            </w:tcBorders>
          </w:tcPr>
          <w:p w14:paraId="12E8DC5F"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w:t>
            </w:r>
          </w:p>
        </w:tc>
        <w:tc>
          <w:tcPr>
            <w:tcW w:w="777" w:type="pct"/>
            <w:tcBorders>
              <w:top w:val="single" w:sz="4" w:space="0" w:color="auto"/>
              <w:left w:val="single" w:sz="4" w:space="0" w:color="auto"/>
              <w:bottom w:val="single" w:sz="4" w:space="0" w:color="auto"/>
              <w:right w:val="single" w:sz="4" w:space="0" w:color="auto"/>
            </w:tcBorders>
          </w:tcPr>
          <w:p w14:paraId="0A5AE46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Некоузский муниципальный </w:t>
            </w:r>
          </w:p>
          <w:p w14:paraId="5BF83C1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5D26634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4BB464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Волжское сельское поселение</w:t>
            </w:r>
          </w:p>
          <w:p w14:paraId="3F82EC9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Веретейское сельское поселение</w:t>
            </w:r>
          </w:p>
          <w:p w14:paraId="1CBAAFC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Некоузское сельское поселение</w:t>
            </w:r>
          </w:p>
          <w:p w14:paraId="40F5254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 Октябрьское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17A2F38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661FE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E26C7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380</w:t>
            </w:r>
          </w:p>
        </w:tc>
        <w:tc>
          <w:tcPr>
            <w:tcW w:w="511" w:type="pct"/>
            <w:tcBorders>
              <w:top w:val="single" w:sz="4" w:space="0" w:color="auto"/>
              <w:left w:val="single" w:sz="4" w:space="0" w:color="auto"/>
              <w:bottom w:val="single" w:sz="4" w:space="0" w:color="auto"/>
              <w:right w:val="single" w:sz="4" w:space="0" w:color="auto"/>
            </w:tcBorders>
          </w:tcPr>
          <w:p w14:paraId="7A679D4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0A297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4E50D8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573,74972</w:t>
            </w:r>
          </w:p>
          <w:p w14:paraId="2243B0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9D9154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810EDA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226,74672</w:t>
            </w:r>
          </w:p>
          <w:p w14:paraId="7C7ACC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12B51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135,416</w:t>
            </w:r>
          </w:p>
          <w:p w14:paraId="7EB94B9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95570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211,587</w:t>
            </w:r>
          </w:p>
          <w:p w14:paraId="6D37FD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80B01A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794A51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3138E0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03D630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1228,06178</w:t>
            </w:r>
          </w:p>
          <w:p w14:paraId="1E0C3F3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E1BB4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CDA89A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157,50651</w:t>
            </w:r>
          </w:p>
          <w:p w14:paraId="56DEC27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D785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590,64941</w:t>
            </w:r>
          </w:p>
          <w:p w14:paraId="7933293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C1C0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165,94269</w:t>
            </w:r>
          </w:p>
          <w:p w14:paraId="360CA3C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DF3BFD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313,96317</w:t>
            </w:r>
          </w:p>
        </w:tc>
        <w:tc>
          <w:tcPr>
            <w:tcW w:w="510" w:type="pct"/>
            <w:tcBorders>
              <w:top w:val="single" w:sz="4" w:space="0" w:color="auto"/>
              <w:left w:val="single" w:sz="4" w:space="0" w:color="auto"/>
              <w:bottom w:val="single" w:sz="4" w:space="0" w:color="auto"/>
              <w:right w:val="single" w:sz="4" w:space="0" w:color="auto"/>
            </w:tcBorders>
          </w:tcPr>
          <w:p w14:paraId="2B137DF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D32A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101ABC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1704,5834</w:t>
            </w:r>
          </w:p>
          <w:p w14:paraId="28272C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1E91A8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6AC4DD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315,013</w:t>
            </w:r>
          </w:p>
          <w:p w14:paraId="7B3226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DF899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5513B0B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6FD4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436,26870</w:t>
            </w:r>
          </w:p>
          <w:p w14:paraId="302C48F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DF844F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353,30170</w:t>
            </w:r>
          </w:p>
        </w:tc>
        <w:tc>
          <w:tcPr>
            <w:tcW w:w="464" w:type="pct"/>
            <w:tcBorders>
              <w:top w:val="single" w:sz="4" w:space="0" w:color="auto"/>
              <w:left w:val="single" w:sz="4" w:space="0" w:color="auto"/>
              <w:bottom w:val="single" w:sz="4" w:space="0" w:color="auto"/>
              <w:right w:val="single" w:sz="4" w:space="0" w:color="auto"/>
            </w:tcBorders>
          </w:tcPr>
          <w:p w14:paraId="287A564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84DA6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E672F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1721,99112</w:t>
            </w:r>
          </w:p>
          <w:p w14:paraId="04D6531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D3D70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8FF362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1CE25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C7ADE3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729,99112</w:t>
            </w:r>
          </w:p>
          <w:p w14:paraId="50AB77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D074CE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492</w:t>
            </w:r>
          </w:p>
          <w:p w14:paraId="7C1E91D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BCE917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c>
          <w:tcPr>
            <w:tcW w:w="464" w:type="pct"/>
            <w:tcBorders>
              <w:top w:val="single" w:sz="4" w:space="0" w:color="auto"/>
              <w:left w:val="single" w:sz="4" w:space="0" w:color="auto"/>
              <w:bottom w:val="single" w:sz="4" w:space="0" w:color="auto"/>
              <w:right w:val="single" w:sz="4" w:space="0" w:color="auto"/>
            </w:tcBorders>
          </w:tcPr>
          <w:p w14:paraId="7EB0704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1CF538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9C3C9F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1923,36439</w:t>
            </w:r>
          </w:p>
          <w:p w14:paraId="0728E35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6A6B18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3F4C2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677,77038</w:t>
            </w:r>
          </w:p>
          <w:p w14:paraId="5FE25F5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A701B7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731,55278</w:t>
            </w:r>
          </w:p>
          <w:p w14:paraId="09D9968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B7119D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314,04123</w:t>
            </w:r>
          </w:p>
          <w:p w14:paraId="3CF8B0D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A5AF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bottom w:val="single" w:sz="4" w:space="0" w:color="auto"/>
              <w:right w:val="single" w:sz="4" w:space="0" w:color="auto"/>
            </w:tcBorders>
          </w:tcPr>
          <w:p w14:paraId="0E49C7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F66B8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C6EA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1131,2</w:t>
            </w:r>
          </w:p>
          <w:p w14:paraId="042FAD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42DC5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AF93E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w:t>
            </w:r>
          </w:p>
          <w:p w14:paraId="26E36E2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E06216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561,2</w:t>
            </w:r>
          </w:p>
          <w:p w14:paraId="4C3BD4E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E6307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260</w:t>
            </w:r>
          </w:p>
          <w:p w14:paraId="281C9C1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9E281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17" w:type="pct"/>
            <w:tcBorders>
              <w:top w:val="single" w:sz="4" w:space="0" w:color="auto"/>
              <w:left w:val="single" w:sz="4" w:space="0" w:color="auto"/>
              <w:bottom w:val="single" w:sz="4" w:space="0" w:color="auto"/>
              <w:right w:val="single" w:sz="4" w:space="0" w:color="auto"/>
            </w:tcBorders>
          </w:tcPr>
          <w:p w14:paraId="0A755B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33C0A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171DAF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1250</w:t>
            </w:r>
          </w:p>
          <w:p w14:paraId="47EB4E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9227FD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8E579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0EC3B79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567E7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7E36DD5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9D6BE4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5E4DA77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41F6B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17" w:type="pct"/>
            <w:tcBorders>
              <w:top w:val="single" w:sz="4" w:space="0" w:color="auto"/>
              <w:left w:val="single" w:sz="4" w:space="0" w:color="auto"/>
              <w:bottom w:val="single" w:sz="4" w:space="0" w:color="auto"/>
              <w:right w:val="single" w:sz="4" w:space="0" w:color="auto"/>
            </w:tcBorders>
          </w:tcPr>
          <w:p w14:paraId="246B3E4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141EA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8BC41D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1250</w:t>
            </w:r>
          </w:p>
          <w:p w14:paraId="0936EED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763D4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219679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43A8F34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8A1E0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24AE923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82D01A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51A464A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AB6AC2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r>
      <w:tr w:rsidR="001A1E83" w:rsidRPr="001A1E83" w14:paraId="63426686" w14:textId="77777777" w:rsidTr="001A1E83">
        <w:trPr>
          <w:trHeight w:val="77"/>
        </w:trPr>
        <w:tc>
          <w:tcPr>
            <w:tcW w:w="187" w:type="pct"/>
            <w:tcBorders>
              <w:top w:val="single" w:sz="4" w:space="0" w:color="auto"/>
              <w:left w:val="single" w:sz="4" w:space="0" w:color="auto"/>
              <w:bottom w:val="single" w:sz="4" w:space="0" w:color="auto"/>
              <w:right w:val="single" w:sz="4" w:space="0" w:color="auto"/>
            </w:tcBorders>
          </w:tcPr>
          <w:p w14:paraId="07E8545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12.</w:t>
            </w:r>
          </w:p>
        </w:tc>
        <w:tc>
          <w:tcPr>
            <w:tcW w:w="777" w:type="pct"/>
            <w:tcBorders>
              <w:top w:val="single" w:sz="4" w:space="0" w:color="auto"/>
              <w:left w:val="single" w:sz="4" w:space="0" w:color="auto"/>
              <w:bottom w:val="single" w:sz="4" w:space="0" w:color="auto"/>
              <w:right w:val="single" w:sz="4" w:space="0" w:color="auto"/>
            </w:tcBorders>
          </w:tcPr>
          <w:p w14:paraId="76F825F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Некрасовский муниципальный </w:t>
            </w:r>
          </w:p>
          <w:p w14:paraId="28D5031E"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0EE56AF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12447F9D"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Бурмакино</w:t>
            </w:r>
          </w:p>
          <w:p w14:paraId="68E0584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сельское поселение Красный </w:t>
            </w:r>
          </w:p>
          <w:p w14:paraId="01A7055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Профинтерн</w:t>
            </w:r>
          </w:p>
          <w:p w14:paraId="7F83BB6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Некрасовское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7BB878F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05835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18D1BF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2110</w:t>
            </w:r>
          </w:p>
        </w:tc>
        <w:tc>
          <w:tcPr>
            <w:tcW w:w="511" w:type="pct"/>
            <w:tcBorders>
              <w:top w:val="single" w:sz="4" w:space="0" w:color="auto"/>
              <w:left w:val="single" w:sz="4" w:space="0" w:color="auto"/>
              <w:bottom w:val="single" w:sz="4" w:space="0" w:color="auto"/>
              <w:right w:val="single" w:sz="4" w:space="0" w:color="auto"/>
            </w:tcBorders>
          </w:tcPr>
          <w:p w14:paraId="5D77A25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19B868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848EE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2250,361</w:t>
            </w:r>
          </w:p>
          <w:p w14:paraId="366A43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AD5A3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66A2D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576,246</w:t>
            </w:r>
          </w:p>
          <w:p w14:paraId="32587D2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C4F7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A4AC52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569,646</w:t>
            </w:r>
          </w:p>
          <w:p w14:paraId="11791F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B30CD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1104,469</w:t>
            </w:r>
          </w:p>
        </w:tc>
        <w:tc>
          <w:tcPr>
            <w:tcW w:w="464" w:type="pct"/>
            <w:tcBorders>
              <w:top w:val="single" w:sz="4" w:space="0" w:color="auto"/>
              <w:left w:val="single" w:sz="4" w:space="0" w:color="auto"/>
              <w:bottom w:val="single" w:sz="4" w:space="0" w:color="auto"/>
              <w:right w:val="single" w:sz="4" w:space="0" w:color="auto"/>
            </w:tcBorders>
          </w:tcPr>
          <w:p w14:paraId="66015B1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D10754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B6FB1D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2702,952</w:t>
            </w:r>
          </w:p>
          <w:p w14:paraId="6706031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B11A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44A4E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492,20064</w:t>
            </w:r>
          </w:p>
          <w:p w14:paraId="21780D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5B6A5C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0191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734,97528</w:t>
            </w:r>
          </w:p>
          <w:p w14:paraId="263D00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D5158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1475,77608</w:t>
            </w:r>
          </w:p>
        </w:tc>
        <w:tc>
          <w:tcPr>
            <w:tcW w:w="510" w:type="pct"/>
            <w:tcBorders>
              <w:top w:val="single" w:sz="4" w:space="0" w:color="auto"/>
              <w:left w:val="single" w:sz="4" w:space="0" w:color="auto"/>
              <w:bottom w:val="single" w:sz="4" w:space="0" w:color="auto"/>
              <w:right w:val="single" w:sz="4" w:space="0" w:color="auto"/>
            </w:tcBorders>
          </w:tcPr>
          <w:p w14:paraId="04CC696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0F3E2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7375D7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3228,29220</w:t>
            </w:r>
          </w:p>
          <w:p w14:paraId="420A592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20B17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E99AC9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877,10310</w:t>
            </w:r>
          </w:p>
          <w:p w14:paraId="087DC51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BFDCBD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282709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705,12210</w:t>
            </w:r>
          </w:p>
          <w:p w14:paraId="512731F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B5B9E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1646,067</w:t>
            </w:r>
          </w:p>
        </w:tc>
        <w:tc>
          <w:tcPr>
            <w:tcW w:w="464" w:type="pct"/>
            <w:tcBorders>
              <w:top w:val="single" w:sz="4" w:space="0" w:color="auto"/>
              <w:left w:val="single" w:sz="4" w:space="0" w:color="auto"/>
              <w:bottom w:val="single" w:sz="4" w:space="0" w:color="auto"/>
              <w:right w:val="single" w:sz="4" w:space="0" w:color="auto"/>
            </w:tcBorders>
          </w:tcPr>
          <w:p w14:paraId="41A9006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8209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6B70EA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3100</w:t>
            </w:r>
          </w:p>
          <w:p w14:paraId="07BA99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C8D726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96A3FC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7C1E23F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559C4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58636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p w14:paraId="6FE913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BA65C6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1600</w:t>
            </w:r>
          </w:p>
        </w:tc>
        <w:tc>
          <w:tcPr>
            <w:tcW w:w="464" w:type="pct"/>
            <w:tcBorders>
              <w:top w:val="single" w:sz="4" w:space="0" w:color="auto"/>
              <w:left w:val="single" w:sz="4" w:space="0" w:color="auto"/>
              <w:bottom w:val="single" w:sz="4" w:space="0" w:color="auto"/>
              <w:right w:val="single" w:sz="4" w:space="0" w:color="auto"/>
            </w:tcBorders>
          </w:tcPr>
          <w:p w14:paraId="1832A3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9B04F7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E5576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3100</w:t>
            </w:r>
          </w:p>
          <w:p w14:paraId="1857F09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0B51A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EC7B9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0F17270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63FE66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C77724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p w14:paraId="6D6825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F63197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1600</w:t>
            </w:r>
          </w:p>
        </w:tc>
        <w:tc>
          <w:tcPr>
            <w:tcW w:w="464" w:type="pct"/>
            <w:tcBorders>
              <w:top w:val="single" w:sz="4" w:space="0" w:color="auto"/>
              <w:left w:val="single" w:sz="4" w:space="0" w:color="auto"/>
              <w:bottom w:val="single" w:sz="4" w:space="0" w:color="auto"/>
              <w:right w:val="single" w:sz="4" w:space="0" w:color="auto"/>
            </w:tcBorders>
          </w:tcPr>
          <w:p w14:paraId="27D533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92238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CC728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2294</w:t>
            </w:r>
          </w:p>
          <w:p w14:paraId="6E52AD4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CDC5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52710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16B9137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2CDE6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55BE5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444</w:t>
            </w:r>
          </w:p>
          <w:p w14:paraId="217CD38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CCA8D9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tc>
        <w:tc>
          <w:tcPr>
            <w:tcW w:w="417" w:type="pct"/>
            <w:tcBorders>
              <w:top w:val="single" w:sz="4" w:space="0" w:color="auto"/>
              <w:left w:val="single" w:sz="4" w:space="0" w:color="auto"/>
              <w:bottom w:val="single" w:sz="4" w:space="0" w:color="auto"/>
              <w:right w:val="single" w:sz="4" w:space="0" w:color="auto"/>
            </w:tcBorders>
          </w:tcPr>
          <w:p w14:paraId="11A7E87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18E506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BAEA50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2250</w:t>
            </w:r>
          </w:p>
          <w:p w14:paraId="75FEE1A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E2490B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BD0F22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49E7BA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9FA3B3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BE53C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73A1700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353C2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tc>
        <w:tc>
          <w:tcPr>
            <w:tcW w:w="417" w:type="pct"/>
            <w:tcBorders>
              <w:top w:val="single" w:sz="4" w:space="0" w:color="auto"/>
              <w:left w:val="single" w:sz="4" w:space="0" w:color="auto"/>
              <w:bottom w:val="single" w:sz="4" w:space="0" w:color="auto"/>
              <w:right w:val="single" w:sz="4" w:space="0" w:color="auto"/>
            </w:tcBorders>
          </w:tcPr>
          <w:p w14:paraId="0F51739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2CB3D9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A07BC3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2250</w:t>
            </w:r>
          </w:p>
          <w:p w14:paraId="65CCD1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D80244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7FC753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6B2A56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246BA8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E6DE6E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5940891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D8B2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tc>
      </w:tr>
      <w:tr w:rsidR="001A1E83" w:rsidRPr="001A1E83" w14:paraId="4CEF4ABB" w14:textId="77777777" w:rsidTr="001A1E83">
        <w:trPr>
          <w:trHeight w:val="2170"/>
        </w:trPr>
        <w:tc>
          <w:tcPr>
            <w:tcW w:w="187" w:type="pct"/>
            <w:tcBorders>
              <w:top w:val="single" w:sz="4" w:space="0" w:color="auto"/>
              <w:left w:val="single" w:sz="4" w:space="0" w:color="auto"/>
              <w:right w:val="single" w:sz="4" w:space="0" w:color="auto"/>
            </w:tcBorders>
          </w:tcPr>
          <w:p w14:paraId="05641BD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w:t>
            </w:r>
          </w:p>
        </w:tc>
        <w:tc>
          <w:tcPr>
            <w:tcW w:w="777" w:type="pct"/>
            <w:tcBorders>
              <w:top w:val="single" w:sz="4" w:space="0" w:color="auto"/>
              <w:left w:val="single" w:sz="4" w:space="0" w:color="auto"/>
              <w:right w:val="single" w:sz="4" w:space="0" w:color="auto"/>
            </w:tcBorders>
          </w:tcPr>
          <w:p w14:paraId="6C8CD5ED"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Первомайский муниципальный </w:t>
            </w:r>
          </w:p>
          <w:p w14:paraId="71F7E89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4EA3070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5F51827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Пречистое</w:t>
            </w:r>
          </w:p>
          <w:p w14:paraId="5506F0C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Пречистенское сельское поселение</w:t>
            </w:r>
          </w:p>
          <w:p w14:paraId="06503BE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Кукобойское сельское поселение</w:t>
            </w:r>
          </w:p>
        </w:tc>
        <w:tc>
          <w:tcPr>
            <w:tcW w:w="324" w:type="pct"/>
            <w:tcBorders>
              <w:top w:val="single" w:sz="4" w:space="0" w:color="auto"/>
              <w:left w:val="single" w:sz="4" w:space="0" w:color="auto"/>
              <w:right w:val="single" w:sz="4" w:space="0" w:color="auto"/>
            </w:tcBorders>
          </w:tcPr>
          <w:p w14:paraId="4F1670B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AF01D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8B57B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tc>
        <w:tc>
          <w:tcPr>
            <w:tcW w:w="511" w:type="pct"/>
            <w:tcBorders>
              <w:top w:val="single" w:sz="4" w:space="0" w:color="auto"/>
              <w:left w:val="single" w:sz="4" w:space="0" w:color="auto"/>
              <w:right w:val="single" w:sz="4" w:space="0" w:color="auto"/>
            </w:tcBorders>
          </w:tcPr>
          <w:p w14:paraId="454BDE0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A91BAE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3BC6C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454,066</w:t>
            </w:r>
          </w:p>
          <w:p w14:paraId="3EACFD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D9617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20DC8D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326,609</w:t>
            </w:r>
          </w:p>
          <w:p w14:paraId="75DF30A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E597DB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127,457</w:t>
            </w:r>
          </w:p>
          <w:p w14:paraId="1A3968B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7722E8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626F13C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55CDD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8C6C5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478,68216</w:t>
            </w:r>
          </w:p>
          <w:p w14:paraId="6C95127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F1C56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2E00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331,78488</w:t>
            </w:r>
          </w:p>
          <w:p w14:paraId="12E7DEB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5719C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146,89728</w:t>
            </w:r>
          </w:p>
          <w:p w14:paraId="7C8482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29D527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right w:val="single" w:sz="4" w:space="0" w:color="auto"/>
            </w:tcBorders>
          </w:tcPr>
          <w:p w14:paraId="68728F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DF818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1D60EB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2440</w:t>
            </w:r>
          </w:p>
          <w:p w14:paraId="0BFF52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D1598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075B83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p w14:paraId="5F2A1B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D6F17A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59EB6D6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7D125D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540</w:t>
            </w:r>
          </w:p>
        </w:tc>
        <w:tc>
          <w:tcPr>
            <w:tcW w:w="464" w:type="pct"/>
            <w:tcBorders>
              <w:top w:val="single" w:sz="4" w:space="0" w:color="auto"/>
              <w:left w:val="single" w:sz="4" w:space="0" w:color="auto"/>
              <w:right w:val="single" w:sz="4" w:space="0" w:color="auto"/>
            </w:tcBorders>
          </w:tcPr>
          <w:p w14:paraId="6DA59A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3806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4DCDD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2530</w:t>
            </w:r>
          </w:p>
          <w:p w14:paraId="30DF4B4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1580B9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C21C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1300</w:t>
            </w:r>
          </w:p>
          <w:p w14:paraId="16C13AD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DFABB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670A700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67884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730</w:t>
            </w:r>
          </w:p>
        </w:tc>
        <w:tc>
          <w:tcPr>
            <w:tcW w:w="464" w:type="pct"/>
            <w:tcBorders>
              <w:top w:val="single" w:sz="4" w:space="0" w:color="auto"/>
              <w:left w:val="single" w:sz="4" w:space="0" w:color="auto"/>
              <w:right w:val="single" w:sz="4" w:space="0" w:color="auto"/>
            </w:tcBorders>
          </w:tcPr>
          <w:p w14:paraId="28834E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0552C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EA1884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2866,98765</w:t>
            </w:r>
          </w:p>
          <w:p w14:paraId="45F6DCA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A7C7F2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2634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1300</w:t>
            </w:r>
          </w:p>
          <w:p w14:paraId="25BC344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02EAD8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59C4328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D2D2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1066,98765</w:t>
            </w:r>
          </w:p>
        </w:tc>
        <w:tc>
          <w:tcPr>
            <w:tcW w:w="464" w:type="pct"/>
            <w:tcBorders>
              <w:top w:val="single" w:sz="4" w:space="0" w:color="auto"/>
              <w:left w:val="single" w:sz="4" w:space="0" w:color="auto"/>
              <w:right w:val="single" w:sz="4" w:space="0" w:color="auto"/>
            </w:tcBorders>
          </w:tcPr>
          <w:p w14:paraId="70DB112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F2E6AC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2C2103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79F48D8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5E670C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822C9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70F52E3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8FBB9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C042C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72988E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tc>
        <w:tc>
          <w:tcPr>
            <w:tcW w:w="417" w:type="pct"/>
            <w:tcBorders>
              <w:top w:val="single" w:sz="4" w:space="0" w:color="auto"/>
              <w:left w:val="single" w:sz="4" w:space="0" w:color="auto"/>
              <w:right w:val="single" w:sz="4" w:space="0" w:color="auto"/>
            </w:tcBorders>
          </w:tcPr>
          <w:p w14:paraId="5F74B81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C7257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1F541A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78E3EA4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9F540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6746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6E1680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04F5D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2FC85F7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503B1C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tc>
        <w:tc>
          <w:tcPr>
            <w:tcW w:w="417" w:type="pct"/>
            <w:tcBorders>
              <w:top w:val="single" w:sz="4" w:space="0" w:color="auto"/>
              <w:left w:val="single" w:sz="4" w:space="0" w:color="auto"/>
              <w:right w:val="single" w:sz="4" w:space="0" w:color="auto"/>
            </w:tcBorders>
          </w:tcPr>
          <w:p w14:paraId="69C6D1D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B6CFCB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F271F7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4AEEFA2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CFFE05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4D731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294445B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B34597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25858E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2589F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tc>
      </w:tr>
      <w:tr w:rsidR="001A1E83" w:rsidRPr="001A1E83" w14:paraId="13A124F1" w14:textId="77777777" w:rsidTr="001A1E83">
        <w:trPr>
          <w:trHeight w:val="77"/>
        </w:trPr>
        <w:tc>
          <w:tcPr>
            <w:tcW w:w="187" w:type="pct"/>
            <w:tcBorders>
              <w:top w:val="single" w:sz="4" w:space="0" w:color="auto"/>
              <w:left w:val="single" w:sz="4" w:space="0" w:color="auto"/>
              <w:bottom w:val="single" w:sz="4" w:space="0" w:color="auto"/>
              <w:right w:val="single" w:sz="4" w:space="0" w:color="auto"/>
            </w:tcBorders>
          </w:tcPr>
          <w:p w14:paraId="1312D0E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14.</w:t>
            </w:r>
          </w:p>
        </w:tc>
        <w:tc>
          <w:tcPr>
            <w:tcW w:w="777" w:type="pct"/>
            <w:tcBorders>
              <w:top w:val="single" w:sz="4" w:space="0" w:color="auto"/>
              <w:left w:val="single" w:sz="4" w:space="0" w:color="auto"/>
              <w:bottom w:val="single" w:sz="4" w:space="0" w:color="auto"/>
              <w:right w:val="single" w:sz="4" w:space="0" w:color="auto"/>
            </w:tcBorders>
          </w:tcPr>
          <w:p w14:paraId="53E5407A"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Переславский муниципальный </w:t>
            </w:r>
          </w:p>
          <w:p w14:paraId="1CE76D40"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7556FD6C"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5451BE3"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Пригородное сельское поселение</w:t>
            </w:r>
          </w:p>
          <w:p w14:paraId="674B8C7C"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Нагорьевское сельское поселение</w:t>
            </w:r>
          </w:p>
          <w:p w14:paraId="585953A7"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Рязанцевское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75EB0901"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4C5555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166B1C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415</w:t>
            </w:r>
          </w:p>
        </w:tc>
        <w:tc>
          <w:tcPr>
            <w:tcW w:w="511" w:type="pct"/>
            <w:tcBorders>
              <w:top w:val="single" w:sz="4" w:space="0" w:color="auto"/>
              <w:left w:val="single" w:sz="4" w:space="0" w:color="auto"/>
              <w:bottom w:val="single" w:sz="4" w:space="0" w:color="auto"/>
              <w:right w:val="single" w:sz="4" w:space="0" w:color="auto"/>
            </w:tcBorders>
          </w:tcPr>
          <w:p w14:paraId="4BBE353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B0B913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5CE9A7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932,37296</w:t>
            </w:r>
          </w:p>
          <w:p w14:paraId="4209670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DC26B8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6A4212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249,67296</w:t>
            </w:r>
          </w:p>
          <w:p w14:paraId="019828B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55F992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390,114</w:t>
            </w:r>
          </w:p>
          <w:p w14:paraId="7F83336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756D6BE"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292,586</w:t>
            </w:r>
          </w:p>
        </w:tc>
        <w:tc>
          <w:tcPr>
            <w:tcW w:w="464" w:type="pct"/>
            <w:tcBorders>
              <w:top w:val="single" w:sz="4" w:space="0" w:color="auto"/>
              <w:left w:val="single" w:sz="4" w:space="0" w:color="auto"/>
              <w:bottom w:val="single" w:sz="4" w:space="0" w:color="auto"/>
              <w:right w:val="single" w:sz="4" w:space="0" w:color="auto"/>
            </w:tcBorders>
          </w:tcPr>
          <w:p w14:paraId="0979346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9DB42A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B990391"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1528,69025</w:t>
            </w:r>
          </w:p>
          <w:p w14:paraId="782AB80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9E2C30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B60BF5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785,06204</w:t>
            </w:r>
          </w:p>
          <w:p w14:paraId="3998E6E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9DF59F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279,13317</w:t>
            </w:r>
          </w:p>
          <w:p w14:paraId="488BA3C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017394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464,49504</w:t>
            </w:r>
          </w:p>
        </w:tc>
        <w:tc>
          <w:tcPr>
            <w:tcW w:w="510" w:type="pct"/>
            <w:tcBorders>
              <w:top w:val="single" w:sz="4" w:space="0" w:color="auto"/>
              <w:left w:val="single" w:sz="4" w:space="0" w:color="auto"/>
              <w:bottom w:val="single" w:sz="4" w:space="0" w:color="auto"/>
              <w:right w:val="single" w:sz="4" w:space="0" w:color="auto"/>
            </w:tcBorders>
          </w:tcPr>
          <w:p w14:paraId="05FE0C4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E2AAAD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5E8847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2142,11689</w:t>
            </w:r>
          </w:p>
          <w:p w14:paraId="042DE5CE"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FD5C1E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67C083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1552,41302</w:t>
            </w:r>
          </w:p>
          <w:p w14:paraId="0F531AD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239784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269,82634</w:t>
            </w:r>
          </w:p>
          <w:p w14:paraId="71C740C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40C48F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319,87753</w:t>
            </w:r>
          </w:p>
        </w:tc>
        <w:tc>
          <w:tcPr>
            <w:tcW w:w="464" w:type="pct"/>
            <w:tcBorders>
              <w:top w:val="single" w:sz="4" w:space="0" w:color="auto"/>
              <w:left w:val="single" w:sz="4" w:space="0" w:color="auto"/>
              <w:bottom w:val="single" w:sz="4" w:space="0" w:color="auto"/>
              <w:right w:val="single" w:sz="4" w:space="0" w:color="auto"/>
            </w:tcBorders>
          </w:tcPr>
          <w:p w14:paraId="665716B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60EA001"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A1D0B1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2160</w:t>
            </w:r>
          </w:p>
          <w:p w14:paraId="773EA10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8B4948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2B3238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p w14:paraId="2D6626F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2F1AB6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360</w:t>
            </w:r>
          </w:p>
          <w:p w14:paraId="4C4A28F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412B10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c>
          <w:tcPr>
            <w:tcW w:w="464" w:type="pct"/>
            <w:tcBorders>
              <w:top w:val="single" w:sz="4" w:space="0" w:color="auto"/>
              <w:left w:val="single" w:sz="4" w:space="0" w:color="auto"/>
              <w:bottom w:val="single" w:sz="4" w:space="0" w:color="auto"/>
              <w:right w:val="single" w:sz="4" w:space="0" w:color="auto"/>
            </w:tcBorders>
          </w:tcPr>
          <w:p w14:paraId="6C1E017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62B9E6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268C3A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920,457</w:t>
            </w:r>
          </w:p>
          <w:p w14:paraId="6826257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A7863F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79F6F0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w:t>
            </w:r>
          </w:p>
          <w:p w14:paraId="5A73C5F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67DC3A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270,457</w:t>
            </w:r>
          </w:p>
          <w:p w14:paraId="41C7EFB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E43A6E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c>
          <w:tcPr>
            <w:tcW w:w="464" w:type="pct"/>
            <w:tcBorders>
              <w:top w:val="single" w:sz="4" w:space="0" w:color="auto"/>
              <w:left w:val="single" w:sz="4" w:space="0" w:color="auto"/>
              <w:bottom w:val="single" w:sz="4" w:space="0" w:color="auto"/>
              <w:right w:val="single" w:sz="4" w:space="0" w:color="auto"/>
            </w:tcBorders>
          </w:tcPr>
          <w:p w14:paraId="7466D5F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82A593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BAD649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696</w:t>
            </w:r>
          </w:p>
          <w:p w14:paraId="45F8543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2C287C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BDFF56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9D6198E"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59F2BB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171</w:t>
            </w:r>
          </w:p>
          <w:p w14:paraId="265CB7C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E029B1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225</w:t>
            </w:r>
          </w:p>
        </w:tc>
        <w:tc>
          <w:tcPr>
            <w:tcW w:w="417" w:type="pct"/>
            <w:tcBorders>
              <w:top w:val="single" w:sz="4" w:space="0" w:color="auto"/>
              <w:left w:val="single" w:sz="4" w:space="0" w:color="auto"/>
              <w:bottom w:val="single" w:sz="4" w:space="0" w:color="auto"/>
              <w:right w:val="single" w:sz="4" w:space="0" w:color="auto"/>
            </w:tcBorders>
          </w:tcPr>
          <w:p w14:paraId="5504A6B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E7D4AE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7B0044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56A192C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F89AF5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01899E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AD467E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1A35CA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7326CBB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262CD4E"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136AFED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ABEEE8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9D1468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4C8C47B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CA8360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C2DC91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23885EA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1A5258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779EAB7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D24461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544ADD7D" w14:textId="77777777" w:rsidTr="001A1E83">
        <w:trPr>
          <w:trHeight w:val="1553"/>
        </w:trPr>
        <w:tc>
          <w:tcPr>
            <w:tcW w:w="187" w:type="pct"/>
            <w:tcBorders>
              <w:top w:val="single" w:sz="4" w:space="0" w:color="auto"/>
              <w:left w:val="single" w:sz="4" w:space="0" w:color="auto"/>
              <w:right w:val="single" w:sz="4" w:space="0" w:color="auto"/>
            </w:tcBorders>
          </w:tcPr>
          <w:p w14:paraId="2812E37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w:t>
            </w:r>
          </w:p>
        </w:tc>
        <w:tc>
          <w:tcPr>
            <w:tcW w:w="777" w:type="pct"/>
            <w:tcBorders>
              <w:top w:val="single" w:sz="4" w:space="0" w:color="auto"/>
              <w:left w:val="single" w:sz="4" w:space="0" w:color="auto"/>
              <w:right w:val="single" w:sz="4" w:space="0" w:color="auto"/>
            </w:tcBorders>
          </w:tcPr>
          <w:p w14:paraId="77ACB1ED"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Пошехонский муниципальный </w:t>
            </w:r>
          </w:p>
          <w:p w14:paraId="3732DAAB"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34FB987B"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33156FAA"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Пошехонье</w:t>
            </w:r>
          </w:p>
          <w:p w14:paraId="5869A373" w14:textId="77777777" w:rsidR="001A1E83" w:rsidRPr="001A1E83" w:rsidRDefault="001A1E83" w:rsidP="001A1E83">
            <w:pPr>
              <w:widowControl/>
              <w:autoSpaceDE/>
              <w:autoSpaceDN/>
              <w:adjustRightInd/>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Белосельское сельское поселение</w:t>
            </w:r>
          </w:p>
        </w:tc>
        <w:tc>
          <w:tcPr>
            <w:tcW w:w="324" w:type="pct"/>
            <w:tcBorders>
              <w:top w:val="single" w:sz="4" w:space="0" w:color="auto"/>
              <w:left w:val="single" w:sz="4" w:space="0" w:color="auto"/>
              <w:right w:val="single" w:sz="4" w:space="0" w:color="auto"/>
            </w:tcBorders>
          </w:tcPr>
          <w:p w14:paraId="67B052A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260F09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BFADC1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tc>
        <w:tc>
          <w:tcPr>
            <w:tcW w:w="511" w:type="pct"/>
            <w:tcBorders>
              <w:top w:val="single" w:sz="4" w:space="0" w:color="auto"/>
              <w:left w:val="single" w:sz="4" w:space="0" w:color="auto"/>
              <w:right w:val="single" w:sz="4" w:space="0" w:color="auto"/>
            </w:tcBorders>
          </w:tcPr>
          <w:p w14:paraId="31D98B1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1BA929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D9616B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307,671</w:t>
            </w:r>
          </w:p>
          <w:p w14:paraId="31F1B031"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001061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25291D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307,671</w:t>
            </w:r>
          </w:p>
          <w:p w14:paraId="14B1D2E1"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4F3B93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151429C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1945C4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3A4586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689,82282</w:t>
            </w:r>
          </w:p>
          <w:p w14:paraId="02E0F82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B9CF6F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1FBB32C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495,67779</w:t>
            </w:r>
          </w:p>
          <w:p w14:paraId="6B98E7D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402D39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194,14503</w:t>
            </w:r>
          </w:p>
        </w:tc>
        <w:tc>
          <w:tcPr>
            <w:tcW w:w="510" w:type="pct"/>
            <w:tcBorders>
              <w:top w:val="single" w:sz="4" w:space="0" w:color="auto"/>
              <w:left w:val="single" w:sz="4" w:space="0" w:color="auto"/>
              <w:right w:val="single" w:sz="4" w:space="0" w:color="auto"/>
            </w:tcBorders>
          </w:tcPr>
          <w:p w14:paraId="5B7D58F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2CA221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F8BA97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705,39567</w:t>
            </w:r>
          </w:p>
          <w:p w14:paraId="3BF05E7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F6401B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AA1F20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505,39567</w:t>
            </w:r>
          </w:p>
          <w:p w14:paraId="01CF447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781A8F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right w:val="single" w:sz="4" w:space="0" w:color="auto"/>
            </w:tcBorders>
          </w:tcPr>
          <w:p w14:paraId="143B3C7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F8B3E9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BED1F9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32E23907"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BB2927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7CA9BFA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172AADD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B5B8C6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right w:val="single" w:sz="4" w:space="0" w:color="auto"/>
            </w:tcBorders>
          </w:tcPr>
          <w:p w14:paraId="62257AC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2E4ACD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9C8827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p w14:paraId="0C40C89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C5C5B1E"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E2056F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69B4AC4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342E1C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64" w:type="pct"/>
            <w:tcBorders>
              <w:top w:val="single" w:sz="4" w:space="0" w:color="auto"/>
              <w:left w:val="single" w:sz="4" w:space="0" w:color="auto"/>
              <w:right w:val="single" w:sz="4" w:space="0" w:color="auto"/>
            </w:tcBorders>
          </w:tcPr>
          <w:p w14:paraId="47DBBCD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3E99858"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3863FEF"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760</w:t>
            </w:r>
          </w:p>
          <w:p w14:paraId="104F971C"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5864B42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A5F6793"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2915497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0B05CF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w:t>
            </w:r>
          </w:p>
        </w:tc>
        <w:tc>
          <w:tcPr>
            <w:tcW w:w="417" w:type="pct"/>
            <w:tcBorders>
              <w:top w:val="single" w:sz="4" w:space="0" w:color="auto"/>
              <w:left w:val="single" w:sz="4" w:space="0" w:color="auto"/>
              <w:right w:val="single" w:sz="4" w:space="0" w:color="auto"/>
            </w:tcBorders>
          </w:tcPr>
          <w:p w14:paraId="78EBE19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C3A9150"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DE55EB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p w14:paraId="237046BD"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5567E7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23EE28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4185A844"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3F95144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right w:val="single" w:sz="4" w:space="0" w:color="auto"/>
            </w:tcBorders>
          </w:tcPr>
          <w:p w14:paraId="5537643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90BB6CB"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61706169"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p w14:paraId="2F55E6EA"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0D887CD2"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482947A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72AE9075"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p>
          <w:p w14:paraId="2DE8BA96" w14:textId="77777777" w:rsidR="001A1E83" w:rsidRPr="001A1E83" w:rsidRDefault="001A1E83" w:rsidP="001A1E83">
            <w:pPr>
              <w:widowControl/>
              <w:autoSpaceDE/>
              <w:autoSpaceDN/>
              <w:adjustRightInd/>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06FE3D6C" w14:textId="77777777" w:rsidTr="001A1E83">
        <w:trPr>
          <w:trHeight w:val="3538"/>
        </w:trPr>
        <w:tc>
          <w:tcPr>
            <w:tcW w:w="187" w:type="pct"/>
            <w:tcBorders>
              <w:top w:val="single" w:sz="4" w:space="0" w:color="auto"/>
              <w:left w:val="single" w:sz="4" w:space="0" w:color="auto"/>
              <w:bottom w:val="single" w:sz="4" w:space="0" w:color="auto"/>
              <w:right w:val="single" w:sz="4" w:space="0" w:color="auto"/>
            </w:tcBorders>
          </w:tcPr>
          <w:p w14:paraId="571FEBCF"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16.</w:t>
            </w:r>
          </w:p>
        </w:tc>
        <w:tc>
          <w:tcPr>
            <w:tcW w:w="777" w:type="pct"/>
            <w:tcBorders>
              <w:top w:val="single" w:sz="4" w:space="0" w:color="auto"/>
              <w:left w:val="single" w:sz="4" w:space="0" w:color="auto"/>
              <w:bottom w:val="single" w:sz="4" w:space="0" w:color="auto"/>
              <w:right w:val="single" w:sz="4" w:space="0" w:color="auto"/>
            </w:tcBorders>
          </w:tcPr>
          <w:p w14:paraId="7EA65783"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Ростовский муниципальный </w:t>
            </w:r>
          </w:p>
          <w:p w14:paraId="4E782B5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7323478C"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B7CC6BD"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Ростов</w:t>
            </w:r>
          </w:p>
          <w:p w14:paraId="6CE10451"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Ишня</w:t>
            </w:r>
          </w:p>
          <w:p w14:paraId="0F6F987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Семибратово</w:t>
            </w:r>
          </w:p>
          <w:p w14:paraId="47386BBD"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pacing w:val="-4"/>
                <w:sz w:val="24"/>
                <w:szCs w:val="24"/>
                <w:lang w:eastAsia="en-US"/>
              </w:rPr>
            </w:pPr>
            <w:r w:rsidRPr="001A1E83">
              <w:rPr>
                <w:rFonts w:ascii="Times New Roman" w:eastAsia="Calibri" w:hAnsi="Times New Roman" w:cs="Calibri"/>
                <w:spacing w:val="-4"/>
                <w:sz w:val="24"/>
                <w:szCs w:val="24"/>
                <w:lang w:eastAsia="en-US"/>
              </w:rPr>
              <w:t>- сельское поселение Поречье-Рыбное</w:t>
            </w:r>
          </w:p>
          <w:p w14:paraId="5A8A0414"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Петровское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7BCB6BF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5FA213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7D8710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645</w:t>
            </w:r>
          </w:p>
        </w:tc>
        <w:tc>
          <w:tcPr>
            <w:tcW w:w="511" w:type="pct"/>
            <w:tcBorders>
              <w:top w:val="single" w:sz="4" w:space="0" w:color="auto"/>
              <w:left w:val="single" w:sz="4" w:space="0" w:color="auto"/>
              <w:bottom w:val="single" w:sz="4" w:space="0" w:color="auto"/>
              <w:right w:val="single" w:sz="4" w:space="0" w:color="auto"/>
            </w:tcBorders>
          </w:tcPr>
          <w:p w14:paraId="3574E8A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10EBAC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D1FD87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2084,00779</w:t>
            </w:r>
          </w:p>
          <w:p w14:paraId="19BFBF8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C2321F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AD9DF1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1850,22079</w:t>
            </w:r>
          </w:p>
          <w:p w14:paraId="335116C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8E4AA5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233,787</w:t>
            </w:r>
          </w:p>
          <w:p w14:paraId="076691D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4F673C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DC3438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7023D0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BECFF9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E1695A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1378184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148829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5C674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2937,43495</w:t>
            </w:r>
          </w:p>
          <w:p w14:paraId="397810C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E28A37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814122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2238,53265</w:t>
            </w:r>
          </w:p>
          <w:p w14:paraId="0508462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978B2B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260,30140</w:t>
            </w:r>
          </w:p>
          <w:p w14:paraId="166D012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ED30E5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195,22604</w:t>
            </w:r>
          </w:p>
          <w:p w14:paraId="31DAD8A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3B67AD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243,37486</w:t>
            </w:r>
          </w:p>
          <w:p w14:paraId="7A92C9A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C4F76D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bottom w:val="single" w:sz="4" w:space="0" w:color="auto"/>
              <w:right w:val="single" w:sz="4" w:space="0" w:color="auto"/>
            </w:tcBorders>
          </w:tcPr>
          <w:p w14:paraId="3F90031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2D30DC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5C45A4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2700,72611</w:t>
            </w:r>
          </w:p>
          <w:p w14:paraId="18C7CDC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42E146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6D257D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2005,24185</w:t>
            </w:r>
          </w:p>
          <w:p w14:paraId="3E8190F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BA2A80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512,95326</w:t>
            </w:r>
          </w:p>
          <w:p w14:paraId="7A15B22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61055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182,531</w:t>
            </w:r>
          </w:p>
          <w:p w14:paraId="7E16E63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F89F53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A910BC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97DD87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5BE61AC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59E446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3B3ADF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3703,541</w:t>
            </w:r>
          </w:p>
          <w:p w14:paraId="5F24ADB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D2879E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4D87C0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2000</w:t>
            </w:r>
          </w:p>
          <w:p w14:paraId="701A5FA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ED5287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546,01748</w:t>
            </w:r>
          </w:p>
          <w:p w14:paraId="127F4FE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9291A8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221,52352</w:t>
            </w:r>
          </w:p>
          <w:p w14:paraId="78EA623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2C696E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798A56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60DB60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936</w:t>
            </w:r>
          </w:p>
        </w:tc>
        <w:tc>
          <w:tcPr>
            <w:tcW w:w="464" w:type="pct"/>
            <w:tcBorders>
              <w:top w:val="single" w:sz="4" w:space="0" w:color="auto"/>
              <w:left w:val="single" w:sz="4" w:space="0" w:color="auto"/>
              <w:bottom w:val="single" w:sz="4" w:space="0" w:color="auto"/>
              <w:right w:val="single" w:sz="4" w:space="0" w:color="auto"/>
            </w:tcBorders>
          </w:tcPr>
          <w:p w14:paraId="770C4BE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C8F3A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138F90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3091,581</w:t>
            </w:r>
          </w:p>
          <w:p w14:paraId="51B58E4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D21123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8C5881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2000</w:t>
            </w:r>
          </w:p>
          <w:p w14:paraId="0D02198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49ABEC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F9533C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9F12E1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409,921</w:t>
            </w:r>
          </w:p>
          <w:p w14:paraId="34811FE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8B2107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22EE23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BA89C1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681,660</w:t>
            </w:r>
          </w:p>
        </w:tc>
        <w:tc>
          <w:tcPr>
            <w:tcW w:w="464" w:type="pct"/>
            <w:tcBorders>
              <w:top w:val="single" w:sz="4" w:space="0" w:color="auto"/>
              <w:left w:val="single" w:sz="4" w:space="0" w:color="auto"/>
              <w:bottom w:val="single" w:sz="4" w:space="0" w:color="auto"/>
              <w:right w:val="single" w:sz="4" w:space="0" w:color="auto"/>
            </w:tcBorders>
          </w:tcPr>
          <w:p w14:paraId="2E79D95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394433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9E34F9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2138</w:t>
            </w:r>
          </w:p>
          <w:p w14:paraId="607095E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A331D5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5F9D12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1498</w:t>
            </w:r>
          </w:p>
          <w:p w14:paraId="0BD9754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074C96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320</w:t>
            </w:r>
          </w:p>
          <w:p w14:paraId="0B607A5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F4265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320</w:t>
            </w:r>
          </w:p>
          <w:p w14:paraId="014454C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5760EF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D29196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CC0A3D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17" w:type="pct"/>
            <w:tcBorders>
              <w:top w:val="single" w:sz="4" w:space="0" w:color="auto"/>
              <w:left w:val="single" w:sz="4" w:space="0" w:color="auto"/>
              <w:bottom w:val="single" w:sz="4" w:space="0" w:color="auto"/>
              <w:right w:val="single" w:sz="4" w:space="0" w:color="auto"/>
            </w:tcBorders>
          </w:tcPr>
          <w:p w14:paraId="055B438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9398D3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FEA8F2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2200</w:t>
            </w:r>
          </w:p>
          <w:p w14:paraId="7481C84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1ECCC6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46A038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p w14:paraId="52170F4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9B2664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2C0A3D7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FE57E6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422F5D1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E13C24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4711061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3239A9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c>
          <w:tcPr>
            <w:tcW w:w="417" w:type="pct"/>
            <w:tcBorders>
              <w:top w:val="single" w:sz="4" w:space="0" w:color="auto"/>
              <w:left w:val="single" w:sz="4" w:space="0" w:color="auto"/>
              <w:bottom w:val="single" w:sz="4" w:space="0" w:color="auto"/>
              <w:right w:val="single" w:sz="4" w:space="0" w:color="auto"/>
            </w:tcBorders>
          </w:tcPr>
          <w:p w14:paraId="37ED69F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A0718E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D53062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2200</w:t>
            </w:r>
          </w:p>
          <w:p w14:paraId="25209EE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F7DB4F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493B9B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p w14:paraId="7248DA2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FE6E6B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082E93D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DEA54F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21CAEBA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0BFA15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29E46F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D16992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tc>
      </w:tr>
      <w:tr w:rsidR="001A1E83" w:rsidRPr="001A1E83" w14:paraId="4EC9D9A9" w14:textId="77777777" w:rsidTr="001A1E83">
        <w:trPr>
          <w:trHeight w:val="4672"/>
        </w:trPr>
        <w:tc>
          <w:tcPr>
            <w:tcW w:w="187" w:type="pct"/>
            <w:tcBorders>
              <w:top w:val="single" w:sz="4" w:space="0" w:color="auto"/>
              <w:left w:val="single" w:sz="4" w:space="0" w:color="auto"/>
              <w:right w:val="single" w:sz="4" w:space="0" w:color="auto"/>
            </w:tcBorders>
          </w:tcPr>
          <w:p w14:paraId="6286F9F3"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17.</w:t>
            </w:r>
          </w:p>
        </w:tc>
        <w:tc>
          <w:tcPr>
            <w:tcW w:w="777" w:type="pct"/>
            <w:tcBorders>
              <w:top w:val="single" w:sz="4" w:space="0" w:color="auto"/>
              <w:left w:val="single" w:sz="4" w:space="0" w:color="auto"/>
              <w:right w:val="single" w:sz="4" w:space="0" w:color="auto"/>
            </w:tcBorders>
          </w:tcPr>
          <w:p w14:paraId="6F2FD57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Рыбинский муниципальный </w:t>
            </w:r>
          </w:p>
          <w:p w14:paraId="191C14B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65526619"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523B5D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Тихменевское сельское поселение</w:t>
            </w:r>
          </w:p>
          <w:p w14:paraId="660383AB"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Арефинское сельское поселение</w:t>
            </w:r>
          </w:p>
          <w:p w14:paraId="2FDF286A"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Волжское сельское поселение</w:t>
            </w:r>
          </w:p>
          <w:p w14:paraId="1F1E369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Каменниковское сельское поселение</w:t>
            </w:r>
          </w:p>
          <w:p w14:paraId="651FF3CC"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Октябрьское сельское поселение</w:t>
            </w:r>
          </w:p>
          <w:p w14:paraId="15D8CFE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Судоверфское сельское поселение</w:t>
            </w:r>
          </w:p>
          <w:p w14:paraId="39AB7408"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Глебовское сельское поселение</w:t>
            </w:r>
          </w:p>
        </w:tc>
        <w:tc>
          <w:tcPr>
            <w:tcW w:w="324" w:type="pct"/>
            <w:tcBorders>
              <w:top w:val="single" w:sz="4" w:space="0" w:color="auto"/>
              <w:left w:val="single" w:sz="4" w:space="0" w:color="auto"/>
              <w:right w:val="single" w:sz="4" w:space="0" w:color="auto"/>
            </w:tcBorders>
          </w:tcPr>
          <w:p w14:paraId="018F1E7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A9080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4A2E88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570</w:t>
            </w:r>
          </w:p>
        </w:tc>
        <w:tc>
          <w:tcPr>
            <w:tcW w:w="511" w:type="pct"/>
            <w:tcBorders>
              <w:top w:val="single" w:sz="4" w:space="0" w:color="auto"/>
              <w:left w:val="single" w:sz="4" w:space="0" w:color="auto"/>
              <w:right w:val="single" w:sz="4" w:space="0" w:color="auto"/>
            </w:tcBorders>
          </w:tcPr>
          <w:p w14:paraId="38BF015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2A279D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E27DDE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1425,838</w:t>
            </w:r>
          </w:p>
          <w:p w14:paraId="5A79C43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C6A044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A338A8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285</w:t>
            </w:r>
          </w:p>
          <w:p w14:paraId="06577D9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57919E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164,445</w:t>
            </w:r>
          </w:p>
          <w:p w14:paraId="71E3F19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0B8D21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164,445</w:t>
            </w:r>
          </w:p>
          <w:p w14:paraId="5D600C0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8BA3C5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164,445</w:t>
            </w:r>
          </w:p>
          <w:p w14:paraId="2BA8A5C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FEB84A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219,260</w:t>
            </w:r>
          </w:p>
          <w:p w14:paraId="094DB71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575C9E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428,243</w:t>
            </w:r>
          </w:p>
          <w:p w14:paraId="12CF162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92C13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720A76E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67F55C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E0B7F0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4252,3405</w:t>
            </w:r>
          </w:p>
          <w:p w14:paraId="0A14019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C8CADA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BEDDBC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228,45240</w:t>
            </w:r>
          </w:p>
          <w:p w14:paraId="6F15E09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5553B8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228,45240</w:t>
            </w:r>
          </w:p>
          <w:p w14:paraId="21DA431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D4CFCB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228,45240</w:t>
            </w:r>
          </w:p>
          <w:p w14:paraId="1D888C4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A7AE47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79BDDE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19BFE78" w14:textId="77777777" w:rsidR="001A1E83" w:rsidRPr="001A1E83" w:rsidRDefault="001A1E83" w:rsidP="001A1E83">
            <w:pPr>
              <w:widowControl/>
              <w:autoSpaceDE/>
              <w:autoSpaceDN/>
              <w:adjustRightInd/>
              <w:spacing w:line="233" w:lineRule="auto"/>
              <w:ind w:left="-79" w:right="-183" w:hanging="142"/>
              <w:jc w:val="center"/>
              <w:rPr>
                <w:rFonts w:ascii="Times New Roman" w:eastAsia="Calibri" w:hAnsi="Times New Roman" w:cs="Calibri"/>
                <w:spacing w:val="-6"/>
                <w:sz w:val="24"/>
                <w:szCs w:val="24"/>
                <w:lang w:eastAsia="en-US"/>
              </w:rPr>
            </w:pPr>
            <w:r w:rsidRPr="001A1E83">
              <w:rPr>
                <w:rFonts w:ascii="Times New Roman" w:eastAsia="Calibri" w:hAnsi="Times New Roman" w:cs="Calibri"/>
                <w:spacing w:val="-6"/>
                <w:sz w:val="24"/>
                <w:szCs w:val="24"/>
                <w:lang w:eastAsia="en-US"/>
              </w:rPr>
              <w:t>1734,72130</w:t>
            </w:r>
          </w:p>
          <w:p w14:paraId="487E137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7BE90B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690</w:t>
            </w:r>
          </w:p>
          <w:p w14:paraId="54C231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8F6474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304,60320</w:t>
            </w:r>
          </w:p>
        </w:tc>
        <w:tc>
          <w:tcPr>
            <w:tcW w:w="510" w:type="pct"/>
            <w:tcBorders>
              <w:top w:val="single" w:sz="4" w:space="0" w:color="auto"/>
              <w:left w:val="single" w:sz="4" w:space="0" w:color="auto"/>
              <w:right w:val="single" w:sz="4" w:space="0" w:color="auto"/>
            </w:tcBorders>
          </w:tcPr>
          <w:p w14:paraId="5B19303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05B2AA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48155B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2202,87069</w:t>
            </w:r>
          </w:p>
          <w:p w14:paraId="20C214B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0A2669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147413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198,1</w:t>
            </w:r>
          </w:p>
          <w:p w14:paraId="259EC7C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764135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546A5F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25AD80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198,1</w:t>
            </w:r>
          </w:p>
          <w:p w14:paraId="221EDE8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54B0A3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AD332B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34DC82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892,67877</w:t>
            </w:r>
          </w:p>
          <w:p w14:paraId="2A03B3F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B1BEEF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330,163</w:t>
            </w:r>
          </w:p>
          <w:p w14:paraId="29AC14B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9A44C6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3F132E8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DEC021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2186C5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3096,55264</w:t>
            </w:r>
          </w:p>
          <w:p w14:paraId="3E022758"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73AC229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B83A4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179,61696</w:t>
            </w:r>
          </w:p>
          <w:p w14:paraId="0FA1530C"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3AFBBA3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624AFEB"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287DAA9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239,48928</w:t>
            </w:r>
          </w:p>
          <w:p w14:paraId="7805D24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26181F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179,61696</w:t>
            </w:r>
          </w:p>
          <w:p w14:paraId="41C441E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1209B2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7AECDA0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B75BEA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299,36160</w:t>
            </w:r>
          </w:p>
          <w:p w14:paraId="1F1FBA4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F3AE74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w:t>
            </w:r>
          </w:p>
        </w:tc>
        <w:tc>
          <w:tcPr>
            <w:tcW w:w="464" w:type="pct"/>
            <w:tcBorders>
              <w:top w:val="single" w:sz="4" w:space="0" w:color="auto"/>
              <w:left w:val="single" w:sz="4" w:space="0" w:color="auto"/>
              <w:right w:val="single" w:sz="4" w:space="0" w:color="auto"/>
            </w:tcBorders>
          </w:tcPr>
          <w:p w14:paraId="31C7575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76DDE6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CF9C15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2837,78291</w:t>
            </w:r>
          </w:p>
          <w:p w14:paraId="747A77EC"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195792B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FA46B9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196,44139</w:t>
            </w:r>
          </w:p>
          <w:p w14:paraId="71C07C62"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0070B77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F3AE71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1BFF9D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CE0204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D43B4C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188,17413</w:t>
            </w:r>
          </w:p>
          <w:p w14:paraId="797A7CA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B0DB88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086D48B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38C8D4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188,17413</w:t>
            </w:r>
          </w:p>
          <w:p w14:paraId="2215622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962EE8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w:t>
            </w:r>
          </w:p>
        </w:tc>
        <w:tc>
          <w:tcPr>
            <w:tcW w:w="464" w:type="pct"/>
            <w:tcBorders>
              <w:top w:val="single" w:sz="4" w:space="0" w:color="auto"/>
              <w:left w:val="single" w:sz="4" w:space="0" w:color="auto"/>
              <w:right w:val="single" w:sz="4" w:space="0" w:color="auto"/>
            </w:tcBorders>
          </w:tcPr>
          <w:p w14:paraId="53645BC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C227CE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21E4A9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1884</w:t>
            </w:r>
          </w:p>
          <w:p w14:paraId="3F203DD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2F09F9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42853A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4A1F078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370FDF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0CCD05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C6175F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289</w:t>
            </w:r>
          </w:p>
          <w:p w14:paraId="11F869B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1FB6BA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55E33B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9F3075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6B6C875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D91EBE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w:t>
            </w:r>
          </w:p>
          <w:p w14:paraId="2214C79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239428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17" w:type="pct"/>
            <w:tcBorders>
              <w:top w:val="single" w:sz="4" w:space="0" w:color="auto"/>
              <w:left w:val="single" w:sz="4" w:space="0" w:color="auto"/>
              <w:right w:val="single" w:sz="4" w:space="0" w:color="auto"/>
            </w:tcBorders>
          </w:tcPr>
          <w:p w14:paraId="39B8D1C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254E91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E7E950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2400</w:t>
            </w:r>
          </w:p>
          <w:p w14:paraId="29283BE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78F289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A16207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5DE88B1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D2CAF9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765A3E6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F19C95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B4EF90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FB498A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0E51E67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704016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6FB5DA6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E87838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FCE504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8EA730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right w:val="single" w:sz="4" w:space="0" w:color="auto"/>
            </w:tcBorders>
          </w:tcPr>
          <w:p w14:paraId="654BDF6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AC783E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31B57C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2400</w:t>
            </w:r>
          </w:p>
          <w:p w14:paraId="0B0375F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ED1443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D32063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325FDF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38DDD1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467200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343BB1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086DAE2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2BE388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068B554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A53748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p w14:paraId="5EA998C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B563C2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264E1FF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E2D66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17FBF33A" w14:textId="77777777" w:rsidTr="001A1E83">
        <w:trPr>
          <w:trHeight w:val="1411"/>
        </w:trPr>
        <w:tc>
          <w:tcPr>
            <w:tcW w:w="187" w:type="pct"/>
            <w:tcBorders>
              <w:top w:val="single" w:sz="4" w:space="0" w:color="auto"/>
              <w:left w:val="single" w:sz="4" w:space="0" w:color="auto"/>
              <w:right w:val="single" w:sz="4" w:space="0" w:color="auto"/>
            </w:tcBorders>
          </w:tcPr>
          <w:p w14:paraId="30B0132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p>
        </w:tc>
        <w:tc>
          <w:tcPr>
            <w:tcW w:w="777" w:type="pct"/>
            <w:tcBorders>
              <w:top w:val="single" w:sz="4" w:space="0" w:color="auto"/>
              <w:left w:val="single" w:sz="4" w:space="0" w:color="auto"/>
              <w:right w:val="single" w:sz="4" w:space="0" w:color="auto"/>
            </w:tcBorders>
          </w:tcPr>
          <w:p w14:paraId="6DDC2C3D" w14:textId="77777777" w:rsidR="001A1E83" w:rsidRPr="001A1E83" w:rsidRDefault="001A1E83" w:rsidP="001A1E83">
            <w:pPr>
              <w:widowControl/>
              <w:autoSpaceDE/>
              <w:autoSpaceDN/>
              <w:adjustRightInd/>
              <w:spacing w:line="230"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Назаровское сельское поселение </w:t>
            </w:r>
          </w:p>
          <w:p w14:paraId="329A1546" w14:textId="77777777" w:rsidR="001A1E83" w:rsidRPr="001A1E83" w:rsidRDefault="001A1E83" w:rsidP="001A1E83">
            <w:pPr>
              <w:widowControl/>
              <w:autoSpaceDE/>
              <w:autoSpaceDN/>
              <w:adjustRightInd/>
              <w:spacing w:line="230"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Покровское сельское поселение</w:t>
            </w:r>
          </w:p>
          <w:p w14:paraId="5C2EF4AC" w14:textId="77777777" w:rsidR="001A1E83" w:rsidRPr="001A1E83" w:rsidRDefault="001A1E83" w:rsidP="001A1E83">
            <w:pPr>
              <w:widowControl/>
              <w:autoSpaceDE/>
              <w:autoSpaceDN/>
              <w:adjustRightInd/>
              <w:spacing w:line="230"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Песочное</w:t>
            </w:r>
          </w:p>
        </w:tc>
        <w:tc>
          <w:tcPr>
            <w:tcW w:w="324" w:type="pct"/>
            <w:tcBorders>
              <w:top w:val="single" w:sz="4" w:space="0" w:color="auto"/>
              <w:left w:val="single" w:sz="4" w:space="0" w:color="auto"/>
              <w:right w:val="single" w:sz="4" w:space="0" w:color="auto"/>
            </w:tcBorders>
          </w:tcPr>
          <w:p w14:paraId="106D46F3"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tc>
        <w:tc>
          <w:tcPr>
            <w:tcW w:w="511" w:type="pct"/>
            <w:tcBorders>
              <w:top w:val="single" w:sz="4" w:space="0" w:color="auto"/>
              <w:left w:val="single" w:sz="4" w:space="0" w:color="auto"/>
              <w:right w:val="single" w:sz="4" w:space="0" w:color="auto"/>
            </w:tcBorders>
          </w:tcPr>
          <w:p w14:paraId="4B47914C"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139DF338"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D886052"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63E3ED5F"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A164F92"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04F769C3"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right w:val="single" w:sz="4" w:space="0" w:color="auto"/>
            </w:tcBorders>
          </w:tcPr>
          <w:p w14:paraId="22A10986"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16F72F8D"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228,45240</w:t>
            </w:r>
          </w:p>
          <w:p w14:paraId="23E7EDD8"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139C4519"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228,45240</w:t>
            </w:r>
          </w:p>
          <w:p w14:paraId="6D138A73"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21B34ABA"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380,754</w:t>
            </w:r>
          </w:p>
        </w:tc>
        <w:tc>
          <w:tcPr>
            <w:tcW w:w="510" w:type="pct"/>
            <w:tcBorders>
              <w:top w:val="single" w:sz="4" w:space="0" w:color="auto"/>
              <w:left w:val="single" w:sz="4" w:space="0" w:color="auto"/>
              <w:right w:val="single" w:sz="4" w:space="0" w:color="auto"/>
            </w:tcBorders>
          </w:tcPr>
          <w:p w14:paraId="76467917"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08A0580D"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324,32892</w:t>
            </w:r>
          </w:p>
          <w:p w14:paraId="0A5EA565"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6BFBCFC8"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65F1F6C"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7A453E22"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259,5</w:t>
            </w:r>
          </w:p>
        </w:tc>
        <w:tc>
          <w:tcPr>
            <w:tcW w:w="464" w:type="pct"/>
            <w:tcBorders>
              <w:top w:val="single" w:sz="4" w:space="0" w:color="auto"/>
              <w:left w:val="single" w:sz="4" w:space="0" w:color="auto"/>
              <w:right w:val="single" w:sz="4" w:space="0" w:color="auto"/>
            </w:tcBorders>
          </w:tcPr>
          <w:p w14:paraId="4D6D9EA1"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016B5F22"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179,61696</w:t>
            </w:r>
          </w:p>
          <w:p w14:paraId="0F2D4A43"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57869494"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299,36160</w:t>
            </w:r>
          </w:p>
          <w:p w14:paraId="60FEC57F"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28EB858F"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239,48928</w:t>
            </w:r>
          </w:p>
        </w:tc>
        <w:tc>
          <w:tcPr>
            <w:tcW w:w="464" w:type="pct"/>
            <w:tcBorders>
              <w:top w:val="single" w:sz="4" w:space="0" w:color="auto"/>
              <w:left w:val="single" w:sz="4" w:space="0" w:color="auto"/>
              <w:right w:val="single" w:sz="4" w:space="0" w:color="auto"/>
            </w:tcBorders>
          </w:tcPr>
          <w:p w14:paraId="6E6F926B"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4950FA0C"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358,27413</w:t>
            </w:r>
          </w:p>
          <w:p w14:paraId="42957CD8"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7BE3462D"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188,17413</w:t>
            </w:r>
          </w:p>
          <w:p w14:paraId="59083923"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2B84D93F"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238,545</w:t>
            </w:r>
          </w:p>
        </w:tc>
        <w:tc>
          <w:tcPr>
            <w:tcW w:w="464" w:type="pct"/>
            <w:tcBorders>
              <w:top w:val="single" w:sz="4" w:space="0" w:color="auto"/>
              <w:left w:val="single" w:sz="4" w:space="0" w:color="auto"/>
              <w:right w:val="single" w:sz="4" w:space="0" w:color="auto"/>
            </w:tcBorders>
          </w:tcPr>
          <w:p w14:paraId="228EFE16"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62B64E4F"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110</w:t>
            </w:r>
          </w:p>
          <w:p w14:paraId="06E70F02"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69377F30"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220</w:t>
            </w:r>
          </w:p>
          <w:p w14:paraId="11174EE0"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46399335"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145</w:t>
            </w:r>
          </w:p>
        </w:tc>
        <w:tc>
          <w:tcPr>
            <w:tcW w:w="417" w:type="pct"/>
            <w:tcBorders>
              <w:top w:val="single" w:sz="4" w:space="0" w:color="auto"/>
              <w:left w:val="single" w:sz="4" w:space="0" w:color="auto"/>
              <w:right w:val="single" w:sz="4" w:space="0" w:color="auto"/>
            </w:tcBorders>
          </w:tcPr>
          <w:p w14:paraId="29D13C0F"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5AF9E330"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F8D9D2D"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36D3A10A"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FD5C05E"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7641B7C7"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right w:val="single" w:sz="4" w:space="0" w:color="auto"/>
            </w:tcBorders>
          </w:tcPr>
          <w:p w14:paraId="52344135" w14:textId="77777777" w:rsidR="001A1E83" w:rsidRPr="001A1E83" w:rsidRDefault="001A1E83" w:rsidP="001A1E83">
            <w:pPr>
              <w:widowControl/>
              <w:autoSpaceDE/>
              <w:autoSpaceDN/>
              <w:adjustRightInd/>
              <w:spacing w:line="228" w:lineRule="auto"/>
              <w:ind w:firstLine="1"/>
              <w:jc w:val="center"/>
              <w:rPr>
                <w:rFonts w:ascii="Times New Roman" w:eastAsia="Calibri" w:hAnsi="Times New Roman" w:cs="Calibri"/>
                <w:sz w:val="24"/>
                <w:szCs w:val="24"/>
                <w:lang w:eastAsia="en-US"/>
              </w:rPr>
            </w:pPr>
          </w:p>
          <w:p w14:paraId="39B66818"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25C43264"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72CDFFB7"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63D80411"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p>
          <w:p w14:paraId="7120F24A" w14:textId="77777777" w:rsidR="001A1E83" w:rsidRPr="001A1E83" w:rsidRDefault="001A1E83" w:rsidP="001A1E83">
            <w:pPr>
              <w:widowControl/>
              <w:autoSpaceDE/>
              <w:autoSpaceDN/>
              <w:adjustRightInd/>
              <w:spacing w:line="230"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797CF631" w14:textId="77777777" w:rsidTr="001A1E83">
        <w:trPr>
          <w:trHeight w:val="2609"/>
        </w:trPr>
        <w:tc>
          <w:tcPr>
            <w:tcW w:w="187" w:type="pct"/>
            <w:tcBorders>
              <w:top w:val="single" w:sz="4" w:space="0" w:color="auto"/>
              <w:left w:val="single" w:sz="4" w:space="0" w:color="auto"/>
              <w:bottom w:val="single" w:sz="4" w:space="0" w:color="auto"/>
              <w:right w:val="single" w:sz="4" w:space="0" w:color="auto"/>
            </w:tcBorders>
          </w:tcPr>
          <w:p w14:paraId="37AEB297"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18.</w:t>
            </w:r>
          </w:p>
        </w:tc>
        <w:tc>
          <w:tcPr>
            <w:tcW w:w="777" w:type="pct"/>
            <w:tcBorders>
              <w:top w:val="single" w:sz="4" w:space="0" w:color="auto"/>
              <w:left w:val="single" w:sz="4" w:space="0" w:color="auto"/>
              <w:bottom w:val="single" w:sz="4" w:space="0" w:color="auto"/>
              <w:right w:val="single" w:sz="4" w:space="0" w:color="auto"/>
            </w:tcBorders>
          </w:tcPr>
          <w:p w14:paraId="44061F6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Тутаевский муниципальный</w:t>
            </w:r>
          </w:p>
          <w:p w14:paraId="39EE7B8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0D056866"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382C4AF"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Тутаев</w:t>
            </w:r>
          </w:p>
          <w:p w14:paraId="6AC026D1"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Константиновское сельское поселение</w:t>
            </w:r>
          </w:p>
          <w:p w14:paraId="689E176F"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Артемьевское сельское поселение</w:t>
            </w:r>
          </w:p>
        </w:tc>
        <w:tc>
          <w:tcPr>
            <w:tcW w:w="324" w:type="pct"/>
            <w:tcBorders>
              <w:top w:val="single" w:sz="4" w:space="0" w:color="auto"/>
              <w:left w:val="single" w:sz="4" w:space="0" w:color="auto"/>
              <w:bottom w:val="single" w:sz="4" w:space="0" w:color="auto"/>
              <w:right w:val="single" w:sz="4" w:space="0" w:color="auto"/>
            </w:tcBorders>
          </w:tcPr>
          <w:p w14:paraId="13F5F2A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D6B287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2FC4CB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w:t>
            </w:r>
          </w:p>
        </w:tc>
        <w:tc>
          <w:tcPr>
            <w:tcW w:w="511" w:type="pct"/>
            <w:tcBorders>
              <w:top w:val="single" w:sz="4" w:space="0" w:color="auto"/>
              <w:left w:val="single" w:sz="4" w:space="0" w:color="auto"/>
              <w:bottom w:val="single" w:sz="4" w:space="0" w:color="auto"/>
              <w:right w:val="single" w:sz="4" w:space="0" w:color="auto"/>
            </w:tcBorders>
          </w:tcPr>
          <w:p w14:paraId="541839D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06F9E7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51FC96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1189,343</w:t>
            </w:r>
          </w:p>
          <w:p w14:paraId="7F7F0DE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84600D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09ACD0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912,5525</w:t>
            </w:r>
          </w:p>
          <w:p w14:paraId="0DB7B99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C56C27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276,7905</w:t>
            </w:r>
          </w:p>
          <w:p w14:paraId="076F6AC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86057C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0314D81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1B3DAC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BDCE30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2680,70344</w:t>
            </w:r>
          </w:p>
          <w:p w14:paraId="63FD7E9E"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0EEF6AC3"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11DF7BE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2028,400</w:t>
            </w:r>
          </w:p>
          <w:p w14:paraId="45A033B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EBD5A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652,30344</w:t>
            </w:r>
          </w:p>
          <w:p w14:paraId="4B715FE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7783B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bottom w:val="single" w:sz="4" w:space="0" w:color="auto"/>
              <w:right w:val="single" w:sz="4" w:space="0" w:color="auto"/>
            </w:tcBorders>
          </w:tcPr>
          <w:p w14:paraId="3A93E00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6077A1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7E47C2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3203,03142</w:t>
            </w:r>
          </w:p>
          <w:p w14:paraId="137AF6C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F59DC4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5645B2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1832,79924</w:t>
            </w:r>
          </w:p>
          <w:p w14:paraId="560A767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A70422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1370,23218</w:t>
            </w:r>
          </w:p>
          <w:p w14:paraId="6FA764A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3CC5BB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51E8470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6FA1B4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3F4778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2000</w:t>
            </w:r>
          </w:p>
          <w:p w14:paraId="649AA45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B9EF10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B914A1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1500</w:t>
            </w:r>
          </w:p>
          <w:p w14:paraId="4FD46F8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3C7951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3AAE6CC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090636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4E41BD4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B0757B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3BCB1D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1800</w:t>
            </w:r>
          </w:p>
          <w:p w14:paraId="28FE6A7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346C19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C7D11A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1532,24423</w:t>
            </w:r>
          </w:p>
          <w:p w14:paraId="351AE0B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32B133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68DC75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824B5E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267,75577</w:t>
            </w:r>
          </w:p>
        </w:tc>
        <w:tc>
          <w:tcPr>
            <w:tcW w:w="464" w:type="pct"/>
            <w:tcBorders>
              <w:top w:val="single" w:sz="4" w:space="0" w:color="auto"/>
              <w:left w:val="single" w:sz="4" w:space="0" w:color="auto"/>
              <w:bottom w:val="single" w:sz="4" w:space="0" w:color="auto"/>
              <w:right w:val="single" w:sz="4" w:space="0" w:color="auto"/>
            </w:tcBorders>
          </w:tcPr>
          <w:p w14:paraId="03628D2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6CEA44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0821D9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1413</w:t>
            </w:r>
          </w:p>
          <w:p w14:paraId="4AB57721"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2EA80807"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7F48C2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1213</w:t>
            </w:r>
          </w:p>
          <w:p w14:paraId="255F0B9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A4C010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0D1838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0B08FA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7084459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D6FCEF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5628F7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1600</w:t>
            </w:r>
          </w:p>
          <w:p w14:paraId="1127F1D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474FA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6C2971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022A528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CADA9D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1D5A576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DD9072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c>
          <w:tcPr>
            <w:tcW w:w="417" w:type="pct"/>
            <w:tcBorders>
              <w:top w:val="single" w:sz="4" w:space="0" w:color="auto"/>
              <w:left w:val="single" w:sz="4" w:space="0" w:color="auto"/>
              <w:bottom w:val="single" w:sz="4" w:space="0" w:color="auto"/>
              <w:right w:val="single" w:sz="4" w:space="0" w:color="auto"/>
            </w:tcBorders>
          </w:tcPr>
          <w:p w14:paraId="79F3539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6DB3A4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356741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1600</w:t>
            </w:r>
          </w:p>
          <w:p w14:paraId="46B0F4E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DAFBAC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99E1A7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w:t>
            </w:r>
          </w:p>
          <w:p w14:paraId="316B53A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D75F00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p w14:paraId="3085669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8BDEEC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w:t>
            </w:r>
          </w:p>
        </w:tc>
      </w:tr>
      <w:tr w:rsidR="001A1E83" w:rsidRPr="001A1E83" w14:paraId="649EAD5C" w14:textId="77777777" w:rsidTr="001A1E83">
        <w:trPr>
          <w:trHeight w:val="1180"/>
        </w:trPr>
        <w:tc>
          <w:tcPr>
            <w:tcW w:w="187" w:type="pct"/>
            <w:tcBorders>
              <w:top w:val="single" w:sz="4" w:space="0" w:color="auto"/>
              <w:left w:val="single" w:sz="4" w:space="0" w:color="auto"/>
              <w:bottom w:val="single" w:sz="4" w:space="0" w:color="auto"/>
              <w:right w:val="single" w:sz="4" w:space="0" w:color="auto"/>
            </w:tcBorders>
          </w:tcPr>
          <w:p w14:paraId="49FDA9B7"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w:t>
            </w:r>
          </w:p>
        </w:tc>
        <w:tc>
          <w:tcPr>
            <w:tcW w:w="777" w:type="pct"/>
            <w:tcBorders>
              <w:top w:val="single" w:sz="4" w:space="0" w:color="auto"/>
              <w:left w:val="single" w:sz="4" w:space="0" w:color="auto"/>
              <w:bottom w:val="single" w:sz="4" w:space="0" w:color="auto"/>
              <w:right w:val="single" w:sz="4" w:space="0" w:color="auto"/>
            </w:tcBorders>
          </w:tcPr>
          <w:p w14:paraId="2364AB52"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Угличский муниципальный </w:t>
            </w:r>
          </w:p>
          <w:p w14:paraId="680D3A7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5E889A41"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3992A434"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городское поселение Углич</w:t>
            </w:r>
          </w:p>
        </w:tc>
        <w:tc>
          <w:tcPr>
            <w:tcW w:w="324" w:type="pct"/>
            <w:tcBorders>
              <w:top w:val="single" w:sz="4" w:space="0" w:color="auto"/>
              <w:left w:val="single" w:sz="4" w:space="0" w:color="auto"/>
              <w:bottom w:val="single" w:sz="4" w:space="0" w:color="auto"/>
              <w:right w:val="single" w:sz="4" w:space="0" w:color="auto"/>
            </w:tcBorders>
          </w:tcPr>
          <w:p w14:paraId="49B22AA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31AC7E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574634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636</w:t>
            </w:r>
          </w:p>
        </w:tc>
        <w:tc>
          <w:tcPr>
            <w:tcW w:w="511" w:type="pct"/>
            <w:tcBorders>
              <w:top w:val="single" w:sz="4" w:space="0" w:color="auto"/>
              <w:left w:val="single" w:sz="4" w:space="0" w:color="auto"/>
              <w:bottom w:val="single" w:sz="4" w:space="0" w:color="auto"/>
              <w:right w:val="single" w:sz="4" w:space="0" w:color="auto"/>
            </w:tcBorders>
          </w:tcPr>
          <w:p w14:paraId="1D10892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E69B2F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804ABB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432,35505</w:t>
            </w:r>
          </w:p>
          <w:p w14:paraId="463C657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60D8C3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0C8780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432,35505</w:t>
            </w:r>
          </w:p>
        </w:tc>
        <w:tc>
          <w:tcPr>
            <w:tcW w:w="464" w:type="pct"/>
            <w:tcBorders>
              <w:top w:val="single" w:sz="4" w:space="0" w:color="auto"/>
              <w:left w:val="single" w:sz="4" w:space="0" w:color="auto"/>
              <w:bottom w:val="single" w:sz="4" w:space="0" w:color="auto"/>
              <w:right w:val="single" w:sz="4" w:space="0" w:color="auto"/>
            </w:tcBorders>
          </w:tcPr>
          <w:p w14:paraId="45B1E69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4E8B36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E367FB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BCF0D9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148250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7C2587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10" w:type="pct"/>
            <w:tcBorders>
              <w:top w:val="single" w:sz="4" w:space="0" w:color="auto"/>
              <w:left w:val="single" w:sz="4" w:space="0" w:color="auto"/>
              <w:bottom w:val="single" w:sz="4" w:space="0" w:color="auto"/>
              <w:right w:val="single" w:sz="4" w:space="0" w:color="auto"/>
            </w:tcBorders>
          </w:tcPr>
          <w:p w14:paraId="25C8808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7F8B1B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AC5683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p w14:paraId="423B86B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0AC86B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5B982C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1000</w:t>
            </w:r>
          </w:p>
        </w:tc>
        <w:tc>
          <w:tcPr>
            <w:tcW w:w="464" w:type="pct"/>
            <w:tcBorders>
              <w:top w:val="single" w:sz="4" w:space="0" w:color="auto"/>
              <w:left w:val="single" w:sz="4" w:space="0" w:color="auto"/>
              <w:bottom w:val="single" w:sz="4" w:space="0" w:color="auto"/>
              <w:right w:val="single" w:sz="4" w:space="0" w:color="auto"/>
            </w:tcBorders>
          </w:tcPr>
          <w:p w14:paraId="68DA29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47B48E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8A76ED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p w14:paraId="2A55556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6B9211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737215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700</w:t>
            </w:r>
          </w:p>
        </w:tc>
        <w:tc>
          <w:tcPr>
            <w:tcW w:w="464" w:type="pct"/>
            <w:tcBorders>
              <w:top w:val="single" w:sz="4" w:space="0" w:color="auto"/>
              <w:left w:val="single" w:sz="4" w:space="0" w:color="auto"/>
              <w:bottom w:val="single" w:sz="4" w:space="0" w:color="auto"/>
              <w:right w:val="single" w:sz="4" w:space="0" w:color="auto"/>
            </w:tcBorders>
          </w:tcPr>
          <w:p w14:paraId="090699A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D40E14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D100DB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0BEA9E3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2C4661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38C7BF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64" w:type="pct"/>
            <w:tcBorders>
              <w:top w:val="single" w:sz="4" w:space="0" w:color="auto"/>
              <w:left w:val="single" w:sz="4" w:space="0" w:color="auto"/>
              <w:bottom w:val="single" w:sz="4" w:space="0" w:color="auto"/>
              <w:right w:val="single" w:sz="4" w:space="0" w:color="auto"/>
            </w:tcBorders>
          </w:tcPr>
          <w:p w14:paraId="3F7C416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CE6706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F73D52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266</w:t>
            </w:r>
          </w:p>
          <w:p w14:paraId="29C5CF1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4A600C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F792D0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266</w:t>
            </w:r>
          </w:p>
        </w:tc>
        <w:tc>
          <w:tcPr>
            <w:tcW w:w="417" w:type="pct"/>
            <w:tcBorders>
              <w:top w:val="single" w:sz="4" w:space="0" w:color="auto"/>
              <w:left w:val="single" w:sz="4" w:space="0" w:color="auto"/>
              <w:bottom w:val="single" w:sz="4" w:space="0" w:color="auto"/>
              <w:right w:val="single" w:sz="4" w:space="0" w:color="auto"/>
            </w:tcBorders>
          </w:tcPr>
          <w:p w14:paraId="36C0879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31E418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AC4050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1D01872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EA9CF8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38C813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c>
          <w:tcPr>
            <w:tcW w:w="417" w:type="pct"/>
            <w:tcBorders>
              <w:top w:val="single" w:sz="4" w:space="0" w:color="auto"/>
              <w:left w:val="single" w:sz="4" w:space="0" w:color="auto"/>
              <w:bottom w:val="single" w:sz="4" w:space="0" w:color="auto"/>
              <w:right w:val="single" w:sz="4" w:space="0" w:color="auto"/>
            </w:tcBorders>
          </w:tcPr>
          <w:p w14:paraId="30469DE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025AA1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FFA62F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p w14:paraId="23B42D5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23C73F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439B34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w:t>
            </w:r>
          </w:p>
        </w:tc>
      </w:tr>
      <w:tr w:rsidR="001A1E83" w:rsidRPr="001A1E83" w14:paraId="057A565D" w14:textId="77777777" w:rsidTr="001A1E83">
        <w:trPr>
          <w:trHeight w:val="1180"/>
        </w:trPr>
        <w:tc>
          <w:tcPr>
            <w:tcW w:w="187" w:type="pct"/>
            <w:tcBorders>
              <w:top w:val="single" w:sz="4" w:space="0" w:color="auto"/>
              <w:left w:val="single" w:sz="4" w:space="0" w:color="auto"/>
              <w:bottom w:val="single" w:sz="4" w:space="0" w:color="auto"/>
              <w:right w:val="single" w:sz="4" w:space="0" w:color="auto"/>
            </w:tcBorders>
          </w:tcPr>
          <w:p w14:paraId="366DA014"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w:t>
            </w:r>
          </w:p>
        </w:tc>
        <w:tc>
          <w:tcPr>
            <w:tcW w:w="777" w:type="pct"/>
            <w:tcBorders>
              <w:top w:val="single" w:sz="4" w:space="0" w:color="auto"/>
              <w:left w:val="single" w:sz="4" w:space="0" w:color="auto"/>
              <w:bottom w:val="single" w:sz="4" w:space="0" w:color="auto"/>
              <w:right w:val="single" w:sz="4" w:space="0" w:color="auto"/>
            </w:tcBorders>
          </w:tcPr>
          <w:p w14:paraId="26A2EA32"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Ярославский муниципальный </w:t>
            </w:r>
          </w:p>
          <w:p w14:paraId="52FF4C37"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271BC1D5"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6EE7D8C6"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Ивняковское сельское поселение</w:t>
            </w:r>
          </w:p>
          <w:p w14:paraId="4F74204F"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Туношенское сельское поселение</w:t>
            </w:r>
          </w:p>
          <w:p w14:paraId="3508649F"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Карабихское сельское поселение</w:t>
            </w:r>
          </w:p>
          <w:p w14:paraId="1E08ED26"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Заволжское сельское поселение</w:t>
            </w:r>
          </w:p>
          <w:p w14:paraId="577E85EC"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Некрасовское сельское поселение</w:t>
            </w:r>
          </w:p>
          <w:p w14:paraId="2BE494A3"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городское </w:t>
            </w:r>
            <w:r w:rsidRPr="001A1E83">
              <w:rPr>
                <w:rFonts w:ascii="Times New Roman" w:eastAsia="Calibri" w:hAnsi="Times New Roman" w:cs="Calibri"/>
                <w:sz w:val="24"/>
                <w:szCs w:val="24"/>
                <w:lang w:eastAsia="en-US"/>
              </w:rPr>
              <w:lastRenderedPageBreak/>
              <w:t>поселение Лесная Поляна</w:t>
            </w:r>
          </w:p>
          <w:p w14:paraId="7B270C40"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Кузнечихинское сельское поселение</w:t>
            </w:r>
          </w:p>
          <w:p w14:paraId="240DE7B1"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Курбское сельское </w:t>
            </w:r>
          </w:p>
          <w:p w14:paraId="447E2F1E"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поселение</w:t>
            </w:r>
          </w:p>
        </w:tc>
        <w:tc>
          <w:tcPr>
            <w:tcW w:w="324" w:type="pct"/>
            <w:tcBorders>
              <w:top w:val="single" w:sz="4" w:space="0" w:color="auto"/>
              <w:left w:val="single" w:sz="4" w:space="0" w:color="auto"/>
              <w:bottom w:val="single" w:sz="4" w:space="0" w:color="auto"/>
              <w:right w:val="single" w:sz="4" w:space="0" w:color="auto"/>
            </w:tcBorders>
          </w:tcPr>
          <w:p w14:paraId="37E2661E"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p>
          <w:p w14:paraId="03746D09"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p>
          <w:p w14:paraId="2487A778" w14:textId="77777777" w:rsidR="001A1E83" w:rsidRPr="001A1E83" w:rsidRDefault="001A1E83" w:rsidP="001A1E83">
            <w:pPr>
              <w:widowControl/>
              <w:autoSpaceDE/>
              <w:autoSpaceDN/>
              <w:adjustRightInd/>
              <w:spacing w:line="233" w:lineRule="auto"/>
              <w:ind w:firstLine="1"/>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1818</w:t>
            </w:r>
          </w:p>
        </w:tc>
        <w:tc>
          <w:tcPr>
            <w:tcW w:w="511" w:type="pct"/>
            <w:tcBorders>
              <w:top w:val="single" w:sz="4" w:space="0" w:color="auto"/>
              <w:left w:val="single" w:sz="4" w:space="0" w:color="auto"/>
              <w:bottom w:val="single" w:sz="4" w:space="0" w:color="auto"/>
              <w:right w:val="single" w:sz="4" w:space="0" w:color="auto"/>
            </w:tcBorders>
          </w:tcPr>
          <w:p w14:paraId="03307F1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688365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298E4F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6125,262</w:t>
            </w:r>
          </w:p>
          <w:p w14:paraId="1E95E92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81D25F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146A7E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331,891</w:t>
            </w:r>
          </w:p>
          <w:p w14:paraId="5EA36EA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ED7F50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331,891</w:t>
            </w:r>
          </w:p>
          <w:p w14:paraId="7DE0B00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FCE51F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3833,965</w:t>
            </w:r>
          </w:p>
          <w:p w14:paraId="192A4A0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6664F8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720</w:t>
            </w:r>
          </w:p>
          <w:p w14:paraId="1E0599E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7ED0A2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518,58</w:t>
            </w:r>
          </w:p>
          <w:p w14:paraId="3BAC5E7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EB0568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388,935</w:t>
            </w:r>
          </w:p>
          <w:p w14:paraId="2DF3DFA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FD780A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9704E7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47F923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464" w:type="pct"/>
            <w:tcBorders>
              <w:top w:val="single" w:sz="4" w:space="0" w:color="auto"/>
              <w:left w:val="single" w:sz="4" w:space="0" w:color="auto"/>
              <w:bottom w:val="single" w:sz="4" w:space="0" w:color="auto"/>
              <w:right w:val="single" w:sz="4" w:space="0" w:color="auto"/>
            </w:tcBorders>
          </w:tcPr>
          <w:p w14:paraId="1D19E19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4EF1C0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412A2F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6474,14126</w:t>
            </w:r>
          </w:p>
          <w:p w14:paraId="3A02AB95"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137D4268"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47694A0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708,32610</w:t>
            </w:r>
          </w:p>
          <w:p w14:paraId="2D48C10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B214FD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972</w:t>
            </w:r>
          </w:p>
          <w:p w14:paraId="28014E2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51F7CC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2835,29466</w:t>
            </w:r>
          </w:p>
          <w:p w14:paraId="340336B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A55C79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550,92030</w:t>
            </w:r>
          </w:p>
          <w:p w14:paraId="47D6DAE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8988AB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280,25460</w:t>
            </w:r>
          </w:p>
          <w:p w14:paraId="2F0F3EB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6E4D17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373,67280</w:t>
            </w:r>
          </w:p>
          <w:p w14:paraId="4344687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267A95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380</w:t>
            </w:r>
          </w:p>
          <w:p w14:paraId="4DD7625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AE47C3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373,67280</w:t>
            </w:r>
          </w:p>
        </w:tc>
        <w:tc>
          <w:tcPr>
            <w:tcW w:w="510" w:type="pct"/>
            <w:tcBorders>
              <w:top w:val="single" w:sz="4" w:space="0" w:color="auto"/>
              <w:left w:val="single" w:sz="4" w:space="0" w:color="auto"/>
              <w:bottom w:val="single" w:sz="4" w:space="0" w:color="auto"/>
              <w:right w:val="single" w:sz="4" w:space="0" w:color="auto"/>
            </w:tcBorders>
          </w:tcPr>
          <w:p w14:paraId="0A7F522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17F972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6D5BB9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11053,20189</w:t>
            </w:r>
          </w:p>
          <w:p w14:paraId="708A20DD"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7E1BA10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04FDE5E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1058,682</w:t>
            </w:r>
          </w:p>
          <w:p w14:paraId="1B69D71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66C5C3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866,194</w:t>
            </w:r>
          </w:p>
          <w:p w14:paraId="461AE7A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134B4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5933,48973</w:t>
            </w:r>
          </w:p>
          <w:p w14:paraId="2E050D1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2D52CC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730,62054</w:t>
            </w:r>
          </w:p>
          <w:p w14:paraId="172402A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B8655C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4B96557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15A893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385,79472</w:t>
            </w:r>
          </w:p>
          <w:p w14:paraId="694E863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47F4B7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1220,01102</w:t>
            </w:r>
          </w:p>
          <w:p w14:paraId="227ECE2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5B7714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358,40988</w:t>
            </w:r>
          </w:p>
        </w:tc>
        <w:tc>
          <w:tcPr>
            <w:tcW w:w="464" w:type="pct"/>
            <w:tcBorders>
              <w:top w:val="single" w:sz="4" w:space="0" w:color="auto"/>
              <w:left w:val="single" w:sz="4" w:space="0" w:color="auto"/>
              <w:bottom w:val="single" w:sz="4" w:space="0" w:color="auto"/>
              <w:right w:val="single" w:sz="4" w:space="0" w:color="auto"/>
            </w:tcBorders>
          </w:tcPr>
          <w:p w14:paraId="19828D9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07E7BA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F5A661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7662,28156</w:t>
            </w:r>
          </w:p>
          <w:p w14:paraId="5A0AA76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65C57668"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635C590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839,13948</w:t>
            </w:r>
          </w:p>
          <w:p w14:paraId="68CF8AC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bookmarkStart w:id="10" w:name="OLE_LINK1"/>
          </w:p>
          <w:p w14:paraId="7D0BC11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674,02852</w:t>
            </w:r>
          </w:p>
          <w:p w14:paraId="46FB968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CCA869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2834,17164</w:t>
            </w:r>
          </w:p>
          <w:p w14:paraId="409A4EF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AD4E43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534,5856</w:t>
            </w:r>
          </w:p>
          <w:bookmarkEnd w:id="10"/>
          <w:p w14:paraId="544548C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1052EB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1095,90048</w:t>
            </w:r>
          </w:p>
          <w:p w14:paraId="3EDD0B9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111E6F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761,78448</w:t>
            </w:r>
          </w:p>
          <w:p w14:paraId="66D73C0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A2669E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320,75136</w:t>
            </w:r>
          </w:p>
          <w:p w14:paraId="5EBA885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50CF98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601,920</w:t>
            </w:r>
          </w:p>
        </w:tc>
        <w:tc>
          <w:tcPr>
            <w:tcW w:w="464" w:type="pct"/>
            <w:tcBorders>
              <w:top w:val="single" w:sz="4" w:space="0" w:color="auto"/>
              <w:left w:val="single" w:sz="4" w:space="0" w:color="auto"/>
              <w:bottom w:val="single" w:sz="4" w:space="0" w:color="auto"/>
              <w:right w:val="single" w:sz="4" w:space="0" w:color="auto"/>
            </w:tcBorders>
          </w:tcPr>
          <w:p w14:paraId="4DCE537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F63D8E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484573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3557,08850</w:t>
            </w:r>
          </w:p>
          <w:p w14:paraId="54123E88"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5AF5BCAC"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2054077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432,94350</w:t>
            </w:r>
          </w:p>
          <w:p w14:paraId="52AE8F0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DB11D7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534,585</w:t>
            </w:r>
          </w:p>
          <w:p w14:paraId="5EC41A9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43E2F0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400</w:t>
            </w:r>
          </w:p>
          <w:p w14:paraId="009F4DF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A7F444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520</w:t>
            </w:r>
          </w:p>
          <w:p w14:paraId="7F6AB36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B706AF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500</w:t>
            </w:r>
          </w:p>
          <w:p w14:paraId="62C4D17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3A4712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367</w:t>
            </w:r>
          </w:p>
          <w:p w14:paraId="46951A5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11F5DA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B58D3C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9C0E8F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802,560</w:t>
            </w:r>
          </w:p>
        </w:tc>
        <w:tc>
          <w:tcPr>
            <w:tcW w:w="464" w:type="pct"/>
            <w:tcBorders>
              <w:top w:val="single" w:sz="4" w:space="0" w:color="auto"/>
              <w:left w:val="single" w:sz="4" w:space="0" w:color="auto"/>
              <w:bottom w:val="single" w:sz="4" w:space="0" w:color="auto"/>
              <w:right w:val="single" w:sz="4" w:space="0" w:color="auto"/>
            </w:tcBorders>
          </w:tcPr>
          <w:p w14:paraId="28B5E84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59CCD7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B847BF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3062</w:t>
            </w:r>
          </w:p>
          <w:p w14:paraId="3493C197"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p w14:paraId="23768D0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60E2BB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295</w:t>
            </w:r>
          </w:p>
          <w:p w14:paraId="38AF552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962C54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335</w:t>
            </w:r>
          </w:p>
          <w:p w14:paraId="1D374EA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DD0001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335</w:t>
            </w:r>
          </w:p>
          <w:p w14:paraId="5F9FE2B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3C8A20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2FBC3F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F9914F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0EC66A2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CE4126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432</w:t>
            </w:r>
          </w:p>
          <w:p w14:paraId="04A2829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97787E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9A6A97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9BF818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1365</w:t>
            </w:r>
          </w:p>
        </w:tc>
        <w:tc>
          <w:tcPr>
            <w:tcW w:w="417" w:type="pct"/>
            <w:tcBorders>
              <w:top w:val="single" w:sz="4" w:space="0" w:color="auto"/>
              <w:left w:val="single" w:sz="4" w:space="0" w:color="auto"/>
              <w:bottom w:val="single" w:sz="4" w:space="0" w:color="auto"/>
              <w:right w:val="single" w:sz="4" w:space="0" w:color="auto"/>
            </w:tcBorders>
          </w:tcPr>
          <w:p w14:paraId="42D8452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DE286D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65CE35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2700</w:t>
            </w:r>
          </w:p>
          <w:p w14:paraId="648A61A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BD08CB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AB44FC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72648D2E"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689177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245636E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A8418E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8BB199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CD2D73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F96DC0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984C9B9"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63B805F"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3B87EE6"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300</w:t>
            </w:r>
          </w:p>
          <w:p w14:paraId="77E914D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3D193C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A1E6BE4"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C1DF1A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tc>
        <w:tc>
          <w:tcPr>
            <w:tcW w:w="417" w:type="pct"/>
            <w:tcBorders>
              <w:top w:val="single" w:sz="4" w:space="0" w:color="auto"/>
              <w:left w:val="single" w:sz="4" w:space="0" w:color="auto"/>
              <w:bottom w:val="single" w:sz="4" w:space="0" w:color="auto"/>
              <w:right w:val="single" w:sz="4" w:space="0" w:color="auto"/>
            </w:tcBorders>
          </w:tcPr>
          <w:p w14:paraId="03CD709D"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7B65E6B0"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F4FDBD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2700</w:t>
            </w:r>
          </w:p>
          <w:p w14:paraId="05B24C6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24290DB1"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55FEFAB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1E54042"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42DEEE8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7D71A6F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C1FC14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9468F6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62F7DDEC"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5A098478"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A2BD25A"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3E31899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0D78E10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300</w:t>
            </w:r>
          </w:p>
          <w:p w14:paraId="715D2AE5"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1E43883B"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w:t>
            </w:r>
          </w:p>
          <w:p w14:paraId="1FCE0EA3"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p>
          <w:p w14:paraId="3F143677" w14:textId="77777777" w:rsidR="001A1E83" w:rsidRPr="001A1E83" w:rsidRDefault="001A1E83" w:rsidP="001A1E83">
            <w:pPr>
              <w:widowControl/>
              <w:autoSpaceDE/>
              <w:autoSpaceDN/>
              <w:adjustRightInd/>
              <w:spacing w:line="233" w:lineRule="auto"/>
              <w:ind w:firstLine="1"/>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600</w:t>
            </w:r>
          </w:p>
        </w:tc>
      </w:tr>
    </w:tbl>
    <w:p w14:paraId="414FED2D" w14:textId="77777777" w:rsidR="001A1E83" w:rsidRPr="001A1E83" w:rsidRDefault="001A1E83" w:rsidP="001A1E83">
      <w:pPr>
        <w:widowControl/>
        <w:autoSpaceDE/>
        <w:autoSpaceDN/>
        <w:adjustRightInd/>
        <w:ind w:firstLine="709"/>
        <w:rPr>
          <w:rFonts w:ascii="Times New Roman" w:eastAsia="Times New Roman" w:hAnsi="Times New Roman" w:cs="Calibri"/>
          <w:sz w:val="24"/>
          <w:szCs w:val="22"/>
          <w:lang w:eastAsia="en-US"/>
        </w:rPr>
      </w:pPr>
    </w:p>
    <w:p w14:paraId="324AA473" w14:textId="77777777" w:rsidR="001A1E83" w:rsidRPr="001A1E83" w:rsidRDefault="001A1E83" w:rsidP="001A1E83">
      <w:pPr>
        <w:widowControl/>
        <w:autoSpaceDE/>
        <w:autoSpaceDN/>
        <w:adjustRightInd/>
        <w:jc w:val="center"/>
        <w:rPr>
          <w:rFonts w:ascii="Times New Roman" w:eastAsia="Calibri" w:hAnsi="Times New Roman" w:cs="Calibri"/>
          <w:sz w:val="28"/>
          <w:szCs w:val="22"/>
          <w:lang w:eastAsia="en-US"/>
        </w:rPr>
      </w:pPr>
      <w:r w:rsidRPr="001A1E83">
        <w:rPr>
          <w:rFonts w:ascii="Times New Roman" w:eastAsia="Calibri" w:hAnsi="Times New Roman" w:cs="Calibri"/>
          <w:sz w:val="28"/>
          <w:szCs w:val="22"/>
          <w:lang w:eastAsia="en-US"/>
        </w:rPr>
        <w:t>II. Распределение субсидий из федерального бюджета на реализацию задачи по государственной поддержке молодых семей Ярославской области в приобретении (строительстве) жилья региональной программы «Стимулирование развития жилищного строительства на территории Ярославской области» на 2011 – 2020 годы</w:t>
      </w:r>
    </w:p>
    <w:p w14:paraId="7493A618" w14:textId="77777777" w:rsidR="001A1E83" w:rsidRPr="001A1E83" w:rsidRDefault="001A1E83" w:rsidP="001A1E83">
      <w:pPr>
        <w:widowControl/>
        <w:autoSpaceDE/>
        <w:autoSpaceDN/>
        <w:adjustRightInd/>
        <w:ind w:firstLine="709"/>
        <w:jc w:val="center"/>
        <w:rPr>
          <w:rFonts w:ascii="Times New Roman" w:eastAsia="Calibri" w:hAnsi="Times New Roman" w:cs="Calibri"/>
          <w:sz w:val="16"/>
          <w:szCs w:val="22"/>
          <w:lang w:eastAsia="en-US"/>
        </w:rPr>
      </w:pPr>
    </w:p>
    <w:p w14:paraId="5F57CA26" w14:textId="77777777" w:rsidR="001A1E83" w:rsidRPr="001A1E83" w:rsidRDefault="001A1E83" w:rsidP="001A1E83">
      <w:pPr>
        <w:widowControl/>
        <w:autoSpaceDE/>
        <w:autoSpaceDN/>
        <w:adjustRightInd/>
        <w:ind w:firstLine="709"/>
        <w:jc w:val="right"/>
        <w:rPr>
          <w:rFonts w:ascii="Times New Roman" w:eastAsia="Calibri" w:hAnsi="Times New Roman" w:cs="Calibri"/>
          <w:sz w:val="28"/>
          <w:szCs w:val="22"/>
          <w:lang w:eastAsia="en-US"/>
        </w:rPr>
      </w:pPr>
      <w:r w:rsidRPr="001A1E83">
        <w:rPr>
          <w:rFonts w:ascii="Times New Roman" w:eastAsia="Calibri" w:hAnsi="Times New Roman" w:cs="Calibri"/>
          <w:sz w:val="28"/>
          <w:szCs w:val="22"/>
          <w:lang w:eastAsia="en-US"/>
        </w:rPr>
        <w:t>(тыс. руб.)</w:t>
      </w:r>
    </w:p>
    <w:tbl>
      <w:tblPr>
        <w:tblStyle w:val="1380"/>
        <w:tblW w:w="5000" w:type="pct"/>
        <w:jc w:val="center"/>
        <w:tblLook w:val="04A0" w:firstRow="1" w:lastRow="0" w:firstColumn="1" w:lastColumn="0" w:noHBand="0" w:noVBand="1"/>
      </w:tblPr>
      <w:tblGrid>
        <w:gridCol w:w="640"/>
        <w:gridCol w:w="2647"/>
        <w:gridCol w:w="1526"/>
        <w:gridCol w:w="1762"/>
        <w:gridCol w:w="1736"/>
        <w:gridCol w:w="1624"/>
        <w:gridCol w:w="1624"/>
        <w:gridCol w:w="1609"/>
        <w:gridCol w:w="1618"/>
      </w:tblGrid>
      <w:tr w:rsidR="001A1E83" w:rsidRPr="001A1E83" w14:paraId="1F965156" w14:textId="77777777" w:rsidTr="001A1E83">
        <w:trPr>
          <w:jc w:val="center"/>
        </w:trPr>
        <w:tc>
          <w:tcPr>
            <w:tcW w:w="216" w:type="pct"/>
          </w:tcPr>
          <w:p w14:paraId="45F2EF24"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 п/п</w:t>
            </w:r>
          </w:p>
        </w:tc>
        <w:tc>
          <w:tcPr>
            <w:tcW w:w="895" w:type="pct"/>
          </w:tcPr>
          <w:p w14:paraId="13CD2208"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Наименование муниципального образования области</w:t>
            </w:r>
          </w:p>
        </w:tc>
        <w:tc>
          <w:tcPr>
            <w:tcW w:w="516" w:type="pct"/>
          </w:tcPr>
          <w:p w14:paraId="3F9F3A3D"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2011</w:t>
            </w:r>
          </w:p>
          <w:p w14:paraId="5A8A0BE0"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96" w:type="pct"/>
          </w:tcPr>
          <w:p w14:paraId="7CF688C8"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2012</w:t>
            </w:r>
          </w:p>
          <w:p w14:paraId="18EA5CE4"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87" w:type="pct"/>
          </w:tcPr>
          <w:p w14:paraId="71FA5072"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2013</w:t>
            </w:r>
          </w:p>
          <w:p w14:paraId="2AED1968"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49" w:type="pct"/>
          </w:tcPr>
          <w:p w14:paraId="64F46526"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2014</w:t>
            </w:r>
          </w:p>
          <w:p w14:paraId="0ED94FC1"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49" w:type="pct"/>
          </w:tcPr>
          <w:p w14:paraId="41D556A3"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2015</w:t>
            </w:r>
          </w:p>
          <w:p w14:paraId="3069758C"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44" w:type="pct"/>
          </w:tcPr>
          <w:p w14:paraId="58CF3687"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2016</w:t>
            </w:r>
          </w:p>
          <w:p w14:paraId="206BBB80"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c>
          <w:tcPr>
            <w:tcW w:w="547" w:type="pct"/>
          </w:tcPr>
          <w:p w14:paraId="6004EAE6"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2017</w:t>
            </w:r>
          </w:p>
          <w:p w14:paraId="37B46BBF" w14:textId="77777777" w:rsidR="001A1E83" w:rsidRPr="001A1E83" w:rsidRDefault="001A1E83" w:rsidP="001A1E83">
            <w:pPr>
              <w:widowControl/>
              <w:autoSpaceDE/>
              <w:autoSpaceDN/>
              <w:adjustRightInd/>
              <w:jc w:val="center"/>
              <w:rPr>
                <w:rFonts w:ascii="Times New Roman" w:eastAsia="Times New Roman" w:hAnsi="Times New Roman" w:cs="Calibri"/>
                <w:sz w:val="24"/>
                <w:szCs w:val="24"/>
              </w:rPr>
            </w:pPr>
            <w:r w:rsidRPr="001A1E83">
              <w:rPr>
                <w:rFonts w:ascii="Times New Roman" w:eastAsia="Times New Roman" w:hAnsi="Times New Roman" w:cs="Calibri"/>
                <w:sz w:val="24"/>
                <w:szCs w:val="24"/>
              </w:rPr>
              <w:t>год</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653"/>
        <w:gridCol w:w="1532"/>
        <w:gridCol w:w="1751"/>
        <w:gridCol w:w="1754"/>
        <w:gridCol w:w="1615"/>
        <w:gridCol w:w="1615"/>
        <w:gridCol w:w="1618"/>
        <w:gridCol w:w="1618"/>
      </w:tblGrid>
      <w:tr w:rsidR="001A1E83" w:rsidRPr="001A1E83" w14:paraId="49088C0F" w14:textId="77777777" w:rsidTr="001A1E83">
        <w:trPr>
          <w:trHeight w:val="20"/>
          <w:tblHeader/>
        </w:trPr>
        <w:tc>
          <w:tcPr>
            <w:tcW w:w="213" w:type="pct"/>
            <w:tcBorders>
              <w:top w:val="single" w:sz="4" w:space="0" w:color="auto"/>
              <w:left w:val="single" w:sz="4" w:space="0" w:color="auto"/>
              <w:bottom w:val="single" w:sz="4" w:space="0" w:color="auto"/>
              <w:right w:val="single" w:sz="4" w:space="0" w:color="auto"/>
            </w:tcBorders>
            <w:hideMark/>
          </w:tcPr>
          <w:p w14:paraId="64BB06A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w:t>
            </w:r>
          </w:p>
        </w:tc>
        <w:tc>
          <w:tcPr>
            <w:tcW w:w="897" w:type="pct"/>
            <w:tcBorders>
              <w:top w:val="single" w:sz="4" w:space="0" w:color="auto"/>
              <w:left w:val="single" w:sz="4" w:space="0" w:color="auto"/>
              <w:bottom w:val="single" w:sz="4" w:space="0" w:color="auto"/>
              <w:right w:val="single" w:sz="4" w:space="0" w:color="auto"/>
            </w:tcBorders>
            <w:hideMark/>
          </w:tcPr>
          <w:p w14:paraId="75FA967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w:t>
            </w:r>
          </w:p>
        </w:tc>
        <w:tc>
          <w:tcPr>
            <w:tcW w:w="518" w:type="pct"/>
            <w:tcBorders>
              <w:top w:val="single" w:sz="4" w:space="0" w:color="auto"/>
              <w:left w:val="single" w:sz="4" w:space="0" w:color="auto"/>
              <w:bottom w:val="single" w:sz="4" w:space="0" w:color="auto"/>
              <w:right w:val="single" w:sz="4" w:space="0" w:color="auto"/>
            </w:tcBorders>
            <w:hideMark/>
          </w:tcPr>
          <w:p w14:paraId="296B721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w:t>
            </w:r>
          </w:p>
        </w:tc>
        <w:tc>
          <w:tcPr>
            <w:tcW w:w="592" w:type="pct"/>
            <w:tcBorders>
              <w:top w:val="single" w:sz="4" w:space="0" w:color="auto"/>
              <w:left w:val="single" w:sz="4" w:space="0" w:color="auto"/>
              <w:bottom w:val="single" w:sz="4" w:space="0" w:color="auto"/>
              <w:right w:val="single" w:sz="4" w:space="0" w:color="auto"/>
            </w:tcBorders>
            <w:hideMark/>
          </w:tcPr>
          <w:p w14:paraId="1A04461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w:t>
            </w:r>
          </w:p>
        </w:tc>
        <w:tc>
          <w:tcPr>
            <w:tcW w:w="593" w:type="pct"/>
            <w:tcBorders>
              <w:top w:val="single" w:sz="4" w:space="0" w:color="auto"/>
              <w:left w:val="single" w:sz="4" w:space="0" w:color="auto"/>
              <w:bottom w:val="single" w:sz="4" w:space="0" w:color="auto"/>
              <w:right w:val="single" w:sz="4" w:space="0" w:color="auto"/>
            </w:tcBorders>
            <w:hideMark/>
          </w:tcPr>
          <w:p w14:paraId="31022F4F"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w:t>
            </w:r>
          </w:p>
        </w:tc>
        <w:tc>
          <w:tcPr>
            <w:tcW w:w="546" w:type="pct"/>
            <w:tcBorders>
              <w:top w:val="single" w:sz="4" w:space="0" w:color="auto"/>
              <w:left w:val="single" w:sz="4" w:space="0" w:color="auto"/>
              <w:bottom w:val="single" w:sz="4" w:space="0" w:color="auto"/>
              <w:right w:val="single" w:sz="4" w:space="0" w:color="auto"/>
            </w:tcBorders>
            <w:hideMark/>
          </w:tcPr>
          <w:p w14:paraId="3BDDB7B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w:t>
            </w:r>
          </w:p>
        </w:tc>
        <w:tc>
          <w:tcPr>
            <w:tcW w:w="546" w:type="pct"/>
            <w:tcBorders>
              <w:top w:val="single" w:sz="4" w:space="0" w:color="auto"/>
              <w:left w:val="single" w:sz="4" w:space="0" w:color="auto"/>
              <w:bottom w:val="single" w:sz="4" w:space="0" w:color="auto"/>
              <w:right w:val="single" w:sz="4" w:space="0" w:color="auto"/>
            </w:tcBorders>
            <w:hideMark/>
          </w:tcPr>
          <w:p w14:paraId="43DD2B3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w:t>
            </w:r>
          </w:p>
        </w:tc>
        <w:tc>
          <w:tcPr>
            <w:tcW w:w="547" w:type="pct"/>
            <w:tcBorders>
              <w:top w:val="single" w:sz="4" w:space="0" w:color="auto"/>
              <w:left w:val="single" w:sz="4" w:space="0" w:color="auto"/>
              <w:bottom w:val="single" w:sz="4" w:space="0" w:color="auto"/>
              <w:right w:val="single" w:sz="4" w:space="0" w:color="auto"/>
            </w:tcBorders>
          </w:tcPr>
          <w:p w14:paraId="16D09B8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w:t>
            </w:r>
          </w:p>
        </w:tc>
        <w:tc>
          <w:tcPr>
            <w:tcW w:w="547" w:type="pct"/>
            <w:tcBorders>
              <w:top w:val="single" w:sz="4" w:space="0" w:color="auto"/>
              <w:left w:val="single" w:sz="4" w:space="0" w:color="auto"/>
              <w:bottom w:val="single" w:sz="4" w:space="0" w:color="auto"/>
              <w:right w:val="single" w:sz="4" w:space="0" w:color="auto"/>
            </w:tcBorders>
          </w:tcPr>
          <w:p w14:paraId="5BEA5D4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w:t>
            </w:r>
          </w:p>
        </w:tc>
      </w:tr>
      <w:tr w:rsidR="001A1E83" w:rsidRPr="001A1E83" w14:paraId="2E92C222"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tcPr>
          <w:p w14:paraId="67F2088B"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p>
        </w:tc>
        <w:tc>
          <w:tcPr>
            <w:tcW w:w="897" w:type="pct"/>
            <w:tcBorders>
              <w:top w:val="single" w:sz="4" w:space="0" w:color="auto"/>
              <w:left w:val="single" w:sz="4" w:space="0" w:color="auto"/>
              <w:bottom w:val="single" w:sz="4" w:space="0" w:color="auto"/>
              <w:right w:val="single" w:sz="4" w:space="0" w:color="auto"/>
            </w:tcBorders>
            <w:hideMark/>
          </w:tcPr>
          <w:p w14:paraId="4B3EA851"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3DCC13E0"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tc>
        <w:tc>
          <w:tcPr>
            <w:tcW w:w="518" w:type="pct"/>
            <w:tcBorders>
              <w:top w:val="single" w:sz="4" w:space="0" w:color="auto"/>
              <w:left w:val="single" w:sz="4" w:space="0" w:color="auto"/>
              <w:bottom w:val="single" w:sz="4" w:space="0" w:color="auto"/>
              <w:right w:val="single" w:sz="4" w:space="0" w:color="auto"/>
            </w:tcBorders>
            <w:hideMark/>
          </w:tcPr>
          <w:p w14:paraId="59235A2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C468BF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61132,97</w:t>
            </w:r>
          </w:p>
        </w:tc>
        <w:tc>
          <w:tcPr>
            <w:tcW w:w="592" w:type="pct"/>
            <w:tcBorders>
              <w:top w:val="single" w:sz="4" w:space="0" w:color="auto"/>
              <w:left w:val="single" w:sz="4" w:space="0" w:color="auto"/>
              <w:bottom w:val="single" w:sz="4" w:space="0" w:color="auto"/>
              <w:right w:val="single" w:sz="4" w:space="0" w:color="auto"/>
            </w:tcBorders>
            <w:hideMark/>
          </w:tcPr>
          <w:p w14:paraId="79738D77"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107042A"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54696,53</w:t>
            </w:r>
          </w:p>
        </w:tc>
        <w:tc>
          <w:tcPr>
            <w:tcW w:w="593" w:type="pct"/>
            <w:tcBorders>
              <w:top w:val="single" w:sz="4" w:space="0" w:color="auto"/>
              <w:left w:val="single" w:sz="4" w:space="0" w:color="auto"/>
              <w:bottom w:val="single" w:sz="4" w:space="0" w:color="auto"/>
              <w:right w:val="single" w:sz="4" w:space="0" w:color="auto"/>
            </w:tcBorders>
            <w:hideMark/>
          </w:tcPr>
          <w:p w14:paraId="6537BBB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6292A0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54566,52</w:t>
            </w:r>
          </w:p>
        </w:tc>
        <w:tc>
          <w:tcPr>
            <w:tcW w:w="546" w:type="pct"/>
            <w:tcBorders>
              <w:top w:val="single" w:sz="4" w:space="0" w:color="auto"/>
              <w:left w:val="single" w:sz="4" w:space="0" w:color="auto"/>
              <w:bottom w:val="single" w:sz="4" w:space="0" w:color="auto"/>
              <w:right w:val="single" w:sz="4" w:space="0" w:color="auto"/>
            </w:tcBorders>
            <w:hideMark/>
          </w:tcPr>
          <w:p w14:paraId="143D4FF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F327EC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62813,350</w:t>
            </w:r>
          </w:p>
        </w:tc>
        <w:tc>
          <w:tcPr>
            <w:tcW w:w="546" w:type="pct"/>
            <w:tcBorders>
              <w:top w:val="single" w:sz="4" w:space="0" w:color="auto"/>
              <w:left w:val="single" w:sz="4" w:space="0" w:color="auto"/>
              <w:bottom w:val="single" w:sz="4" w:space="0" w:color="auto"/>
              <w:right w:val="single" w:sz="4" w:space="0" w:color="auto"/>
            </w:tcBorders>
            <w:hideMark/>
          </w:tcPr>
          <w:p w14:paraId="1F36079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6CDCBE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71176,670</w:t>
            </w:r>
          </w:p>
        </w:tc>
        <w:tc>
          <w:tcPr>
            <w:tcW w:w="547" w:type="pct"/>
            <w:tcBorders>
              <w:top w:val="single" w:sz="4" w:space="0" w:color="auto"/>
              <w:left w:val="single" w:sz="4" w:space="0" w:color="auto"/>
              <w:bottom w:val="single" w:sz="4" w:space="0" w:color="auto"/>
              <w:right w:val="single" w:sz="4" w:space="0" w:color="auto"/>
            </w:tcBorders>
          </w:tcPr>
          <w:p w14:paraId="5015130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388860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56469,57</w:t>
            </w:r>
          </w:p>
        </w:tc>
        <w:tc>
          <w:tcPr>
            <w:tcW w:w="547" w:type="pct"/>
            <w:tcBorders>
              <w:top w:val="single" w:sz="4" w:space="0" w:color="auto"/>
              <w:left w:val="single" w:sz="4" w:space="0" w:color="auto"/>
              <w:bottom w:val="single" w:sz="4" w:space="0" w:color="auto"/>
              <w:right w:val="single" w:sz="4" w:space="0" w:color="auto"/>
            </w:tcBorders>
          </w:tcPr>
          <w:p w14:paraId="3789BB9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9EF5B6A"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56984</w:t>
            </w:r>
          </w:p>
        </w:tc>
      </w:tr>
      <w:tr w:rsidR="001A1E83" w:rsidRPr="001A1E83" w14:paraId="7A70C369"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4F2E56E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w:t>
            </w:r>
          </w:p>
        </w:tc>
        <w:tc>
          <w:tcPr>
            <w:tcW w:w="897" w:type="pct"/>
            <w:tcBorders>
              <w:top w:val="single" w:sz="4" w:space="0" w:color="auto"/>
              <w:left w:val="single" w:sz="4" w:space="0" w:color="auto"/>
              <w:bottom w:val="single" w:sz="4" w:space="0" w:color="auto"/>
              <w:right w:val="single" w:sz="4" w:space="0" w:color="auto"/>
            </w:tcBorders>
            <w:hideMark/>
          </w:tcPr>
          <w:p w14:paraId="3FC90A34"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Городской округ </w:t>
            </w:r>
          </w:p>
          <w:p w14:paraId="1E993367"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 Ярославль</w:t>
            </w:r>
          </w:p>
        </w:tc>
        <w:tc>
          <w:tcPr>
            <w:tcW w:w="518" w:type="pct"/>
            <w:tcBorders>
              <w:top w:val="single" w:sz="4" w:space="0" w:color="auto"/>
              <w:left w:val="single" w:sz="4" w:space="0" w:color="auto"/>
              <w:bottom w:val="single" w:sz="4" w:space="0" w:color="auto"/>
              <w:right w:val="single" w:sz="4" w:space="0" w:color="auto"/>
            </w:tcBorders>
            <w:hideMark/>
          </w:tcPr>
          <w:p w14:paraId="7655A6F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EF36CE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47102,52</w:t>
            </w:r>
          </w:p>
        </w:tc>
        <w:tc>
          <w:tcPr>
            <w:tcW w:w="592" w:type="pct"/>
            <w:tcBorders>
              <w:top w:val="single" w:sz="4" w:space="0" w:color="auto"/>
              <w:left w:val="single" w:sz="4" w:space="0" w:color="auto"/>
              <w:bottom w:val="single" w:sz="4" w:space="0" w:color="auto"/>
              <w:right w:val="single" w:sz="4" w:space="0" w:color="auto"/>
            </w:tcBorders>
            <w:hideMark/>
          </w:tcPr>
          <w:p w14:paraId="6BA5E10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5B61D0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42230,10741</w:t>
            </w:r>
          </w:p>
        </w:tc>
        <w:tc>
          <w:tcPr>
            <w:tcW w:w="593" w:type="pct"/>
            <w:tcBorders>
              <w:top w:val="single" w:sz="4" w:space="0" w:color="auto"/>
              <w:left w:val="single" w:sz="4" w:space="0" w:color="auto"/>
              <w:bottom w:val="single" w:sz="4" w:space="0" w:color="auto"/>
              <w:right w:val="single" w:sz="4" w:space="0" w:color="auto"/>
            </w:tcBorders>
            <w:hideMark/>
          </w:tcPr>
          <w:p w14:paraId="4684C02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DCC88D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31428,40354</w:t>
            </w:r>
          </w:p>
        </w:tc>
        <w:tc>
          <w:tcPr>
            <w:tcW w:w="546" w:type="pct"/>
            <w:tcBorders>
              <w:top w:val="single" w:sz="4" w:space="0" w:color="auto"/>
              <w:left w:val="single" w:sz="4" w:space="0" w:color="auto"/>
              <w:bottom w:val="single" w:sz="4" w:space="0" w:color="auto"/>
              <w:right w:val="single" w:sz="4" w:space="0" w:color="auto"/>
            </w:tcBorders>
            <w:hideMark/>
          </w:tcPr>
          <w:p w14:paraId="5AAB40F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6E7B32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36254,7428</w:t>
            </w:r>
          </w:p>
        </w:tc>
        <w:tc>
          <w:tcPr>
            <w:tcW w:w="546" w:type="pct"/>
            <w:tcBorders>
              <w:top w:val="single" w:sz="4" w:space="0" w:color="auto"/>
              <w:left w:val="single" w:sz="4" w:space="0" w:color="auto"/>
              <w:bottom w:val="single" w:sz="4" w:space="0" w:color="auto"/>
              <w:right w:val="single" w:sz="4" w:space="0" w:color="auto"/>
            </w:tcBorders>
            <w:hideMark/>
          </w:tcPr>
          <w:p w14:paraId="31D1735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B4331C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40175,01923</w:t>
            </w:r>
          </w:p>
        </w:tc>
        <w:tc>
          <w:tcPr>
            <w:tcW w:w="547" w:type="pct"/>
            <w:tcBorders>
              <w:top w:val="single" w:sz="4" w:space="0" w:color="auto"/>
              <w:left w:val="single" w:sz="4" w:space="0" w:color="auto"/>
              <w:bottom w:val="single" w:sz="4" w:space="0" w:color="auto"/>
              <w:right w:val="single" w:sz="4" w:space="0" w:color="auto"/>
            </w:tcBorders>
          </w:tcPr>
          <w:p w14:paraId="6BD8FF8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ECF90EA"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26984,26721</w:t>
            </w:r>
          </w:p>
        </w:tc>
        <w:tc>
          <w:tcPr>
            <w:tcW w:w="547" w:type="pct"/>
            <w:tcBorders>
              <w:top w:val="single" w:sz="4" w:space="0" w:color="auto"/>
              <w:left w:val="single" w:sz="4" w:space="0" w:color="auto"/>
              <w:bottom w:val="single" w:sz="4" w:space="0" w:color="auto"/>
              <w:right w:val="single" w:sz="4" w:space="0" w:color="auto"/>
            </w:tcBorders>
          </w:tcPr>
          <w:p w14:paraId="7BF76E1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E47901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38959,12016</w:t>
            </w:r>
          </w:p>
        </w:tc>
      </w:tr>
      <w:tr w:rsidR="001A1E83" w:rsidRPr="001A1E83" w14:paraId="498F232D"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53057E4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w:t>
            </w:r>
          </w:p>
        </w:tc>
        <w:tc>
          <w:tcPr>
            <w:tcW w:w="897" w:type="pct"/>
            <w:tcBorders>
              <w:top w:val="single" w:sz="4" w:space="0" w:color="auto"/>
              <w:left w:val="single" w:sz="4" w:space="0" w:color="auto"/>
              <w:bottom w:val="single" w:sz="4" w:space="0" w:color="auto"/>
              <w:right w:val="single" w:sz="4" w:space="0" w:color="auto"/>
            </w:tcBorders>
            <w:hideMark/>
          </w:tcPr>
          <w:p w14:paraId="14CAD359"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Городской округ </w:t>
            </w:r>
          </w:p>
          <w:p w14:paraId="441AB77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 Рыбинск</w:t>
            </w:r>
          </w:p>
        </w:tc>
        <w:tc>
          <w:tcPr>
            <w:tcW w:w="518" w:type="pct"/>
            <w:tcBorders>
              <w:top w:val="single" w:sz="4" w:space="0" w:color="auto"/>
              <w:left w:val="single" w:sz="4" w:space="0" w:color="auto"/>
              <w:bottom w:val="single" w:sz="4" w:space="0" w:color="auto"/>
              <w:right w:val="single" w:sz="4" w:space="0" w:color="auto"/>
            </w:tcBorders>
            <w:hideMark/>
          </w:tcPr>
          <w:p w14:paraId="4FFD9B5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F3E02A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5748,61877</w:t>
            </w:r>
          </w:p>
        </w:tc>
        <w:tc>
          <w:tcPr>
            <w:tcW w:w="592" w:type="pct"/>
            <w:tcBorders>
              <w:top w:val="single" w:sz="4" w:space="0" w:color="auto"/>
              <w:left w:val="single" w:sz="4" w:space="0" w:color="auto"/>
              <w:bottom w:val="single" w:sz="4" w:space="0" w:color="auto"/>
              <w:right w:val="single" w:sz="4" w:space="0" w:color="auto"/>
            </w:tcBorders>
            <w:hideMark/>
          </w:tcPr>
          <w:p w14:paraId="18F949B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E8CD08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4830,24384</w:t>
            </w:r>
          </w:p>
        </w:tc>
        <w:tc>
          <w:tcPr>
            <w:tcW w:w="593" w:type="pct"/>
            <w:tcBorders>
              <w:top w:val="single" w:sz="4" w:space="0" w:color="auto"/>
              <w:left w:val="single" w:sz="4" w:space="0" w:color="auto"/>
              <w:bottom w:val="single" w:sz="4" w:space="0" w:color="auto"/>
              <w:right w:val="single" w:sz="4" w:space="0" w:color="auto"/>
            </w:tcBorders>
            <w:hideMark/>
          </w:tcPr>
          <w:p w14:paraId="6B28EB5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1BD84A3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4199,32296</w:t>
            </w:r>
          </w:p>
        </w:tc>
        <w:tc>
          <w:tcPr>
            <w:tcW w:w="546" w:type="pct"/>
            <w:tcBorders>
              <w:top w:val="single" w:sz="4" w:space="0" w:color="auto"/>
              <w:left w:val="single" w:sz="4" w:space="0" w:color="auto"/>
              <w:bottom w:val="single" w:sz="4" w:space="0" w:color="auto"/>
              <w:right w:val="single" w:sz="4" w:space="0" w:color="auto"/>
            </w:tcBorders>
            <w:hideMark/>
          </w:tcPr>
          <w:p w14:paraId="53A3AD8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945829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5206,26528</w:t>
            </w:r>
          </w:p>
        </w:tc>
        <w:tc>
          <w:tcPr>
            <w:tcW w:w="546" w:type="pct"/>
            <w:tcBorders>
              <w:top w:val="single" w:sz="4" w:space="0" w:color="auto"/>
              <w:left w:val="single" w:sz="4" w:space="0" w:color="auto"/>
              <w:bottom w:val="single" w:sz="4" w:space="0" w:color="auto"/>
              <w:right w:val="single" w:sz="4" w:space="0" w:color="auto"/>
            </w:tcBorders>
            <w:hideMark/>
          </w:tcPr>
          <w:p w14:paraId="0AB0A81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62C3E4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4738,79160</w:t>
            </w:r>
          </w:p>
        </w:tc>
        <w:tc>
          <w:tcPr>
            <w:tcW w:w="547" w:type="pct"/>
            <w:tcBorders>
              <w:top w:val="single" w:sz="4" w:space="0" w:color="auto"/>
              <w:left w:val="single" w:sz="4" w:space="0" w:color="auto"/>
              <w:bottom w:val="single" w:sz="4" w:space="0" w:color="auto"/>
              <w:right w:val="single" w:sz="4" w:space="0" w:color="auto"/>
            </w:tcBorders>
          </w:tcPr>
          <w:p w14:paraId="5A5E538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FB665A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1985,68422</w:t>
            </w:r>
          </w:p>
        </w:tc>
        <w:tc>
          <w:tcPr>
            <w:tcW w:w="547" w:type="pct"/>
            <w:tcBorders>
              <w:top w:val="single" w:sz="4" w:space="0" w:color="auto"/>
              <w:left w:val="single" w:sz="4" w:space="0" w:color="auto"/>
              <w:bottom w:val="single" w:sz="4" w:space="0" w:color="auto"/>
              <w:right w:val="single" w:sz="4" w:space="0" w:color="auto"/>
            </w:tcBorders>
          </w:tcPr>
          <w:p w14:paraId="4366F08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F25D5F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237,43333</w:t>
            </w:r>
          </w:p>
        </w:tc>
      </w:tr>
      <w:tr w:rsidR="001A1E83" w:rsidRPr="001A1E83" w14:paraId="591C6A44"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13454E2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w:t>
            </w:r>
          </w:p>
        </w:tc>
        <w:tc>
          <w:tcPr>
            <w:tcW w:w="897" w:type="pct"/>
            <w:tcBorders>
              <w:top w:val="single" w:sz="4" w:space="0" w:color="auto"/>
              <w:left w:val="single" w:sz="4" w:space="0" w:color="auto"/>
              <w:bottom w:val="single" w:sz="4" w:space="0" w:color="auto"/>
              <w:right w:val="single" w:sz="4" w:space="0" w:color="auto"/>
            </w:tcBorders>
            <w:hideMark/>
          </w:tcPr>
          <w:p w14:paraId="64D377EB"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Городской округ г. Переславль-Залесский</w:t>
            </w:r>
          </w:p>
        </w:tc>
        <w:tc>
          <w:tcPr>
            <w:tcW w:w="518" w:type="pct"/>
            <w:tcBorders>
              <w:top w:val="single" w:sz="4" w:space="0" w:color="auto"/>
              <w:left w:val="single" w:sz="4" w:space="0" w:color="auto"/>
              <w:bottom w:val="single" w:sz="4" w:space="0" w:color="auto"/>
              <w:right w:val="single" w:sz="4" w:space="0" w:color="auto"/>
            </w:tcBorders>
            <w:hideMark/>
          </w:tcPr>
          <w:p w14:paraId="1FAC5F1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2C8E4B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941,902</w:t>
            </w:r>
          </w:p>
        </w:tc>
        <w:tc>
          <w:tcPr>
            <w:tcW w:w="592" w:type="pct"/>
            <w:tcBorders>
              <w:top w:val="single" w:sz="4" w:space="0" w:color="auto"/>
              <w:left w:val="single" w:sz="4" w:space="0" w:color="auto"/>
              <w:bottom w:val="single" w:sz="4" w:space="0" w:color="auto"/>
              <w:right w:val="single" w:sz="4" w:space="0" w:color="auto"/>
            </w:tcBorders>
            <w:hideMark/>
          </w:tcPr>
          <w:p w14:paraId="5FFA7DB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7B5DBC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774,5771</w:t>
            </w:r>
          </w:p>
        </w:tc>
        <w:tc>
          <w:tcPr>
            <w:tcW w:w="593" w:type="pct"/>
            <w:tcBorders>
              <w:top w:val="single" w:sz="4" w:space="0" w:color="auto"/>
              <w:left w:val="single" w:sz="4" w:space="0" w:color="auto"/>
              <w:bottom w:val="single" w:sz="4" w:space="0" w:color="auto"/>
              <w:right w:val="single" w:sz="4" w:space="0" w:color="auto"/>
            </w:tcBorders>
            <w:hideMark/>
          </w:tcPr>
          <w:p w14:paraId="06BC41C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F34076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1045,74921</w:t>
            </w:r>
          </w:p>
        </w:tc>
        <w:tc>
          <w:tcPr>
            <w:tcW w:w="546" w:type="pct"/>
            <w:tcBorders>
              <w:top w:val="single" w:sz="4" w:space="0" w:color="auto"/>
              <w:left w:val="single" w:sz="4" w:space="0" w:color="auto"/>
              <w:bottom w:val="single" w:sz="4" w:space="0" w:color="auto"/>
              <w:right w:val="single" w:sz="4" w:space="0" w:color="auto"/>
            </w:tcBorders>
            <w:hideMark/>
          </w:tcPr>
          <w:p w14:paraId="0A0D807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305508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1032,02748</w:t>
            </w:r>
          </w:p>
        </w:tc>
        <w:tc>
          <w:tcPr>
            <w:tcW w:w="546" w:type="pct"/>
            <w:tcBorders>
              <w:top w:val="single" w:sz="4" w:space="0" w:color="auto"/>
              <w:left w:val="single" w:sz="4" w:space="0" w:color="auto"/>
              <w:bottom w:val="single" w:sz="4" w:space="0" w:color="auto"/>
              <w:right w:val="single" w:sz="4" w:space="0" w:color="auto"/>
            </w:tcBorders>
            <w:hideMark/>
          </w:tcPr>
          <w:p w14:paraId="3DEF574F"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1F54CB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1130,00832</w:t>
            </w:r>
          </w:p>
        </w:tc>
        <w:tc>
          <w:tcPr>
            <w:tcW w:w="547" w:type="pct"/>
            <w:tcBorders>
              <w:top w:val="single" w:sz="4" w:space="0" w:color="auto"/>
              <w:left w:val="single" w:sz="4" w:space="0" w:color="auto"/>
              <w:bottom w:val="single" w:sz="4" w:space="0" w:color="auto"/>
              <w:right w:val="single" w:sz="4" w:space="0" w:color="auto"/>
            </w:tcBorders>
          </w:tcPr>
          <w:p w14:paraId="5A8DBCB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A8E5C7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1605,4506</w:t>
            </w:r>
          </w:p>
        </w:tc>
        <w:tc>
          <w:tcPr>
            <w:tcW w:w="547" w:type="pct"/>
            <w:tcBorders>
              <w:top w:val="single" w:sz="4" w:space="0" w:color="auto"/>
              <w:left w:val="single" w:sz="4" w:space="0" w:color="auto"/>
              <w:bottom w:val="single" w:sz="4" w:space="0" w:color="auto"/>
              <w:right w:val="single" w:sz="4" w:space="0" w:color="auto"/>
            </w:tcBorders>
          </w:tcPr>
          <w:p w14:paraId="127E888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1B48F64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802,13964</w:t>
            </w:r>
          </w:p>
        </w:tc>
      </w:tr>
      <w:tr w:rsidR="001A1E83" w:rsidRPr="001A1E83" w14:paraId="0FAD8CD4"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32258B3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w:t>
            </w:r>
          </w:p>
        </w:tc>
        <w:tc>
          <w:tcPr>
            <w:tcW w:w="897" w:type="pct"/>
            <w:tcBorders>
              <w:top w:val="single" w:sz="4" w:space="0" w:color="auto"/>
              <w:left w:val="single" w:sz="4" w:space="0" w:color="auto"/>
              <w:bottom w:val="single" w:sz="4" w:space="0" w:color="auto"/>
              <w:right w:val="single" w:sz="4" w:space="0" w:color="auto"/>
            </w:tcBorders>
            <w:hideMark/>
          </w:tcPr>
          <w:p w14:paraId="6559C47E"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Большесельский муниципальный район – </w:t>
            </w:r>
          </w:p>
          <w:p w14:paraId="3FD412FB"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45E8EEA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1418D48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Благовещенское </w:t>
            </w:r>
            <w:r w:rsidRPr="001A1E83">
              <w:rPr>
                <w:rFonts w:ascii="Times New Roman" w:eastAsia="Calibri" w:hAnsi="Times New Roman" w:cs="Calibri"/>
                <w:sz w:val="24"/>
                <w:szCs w:val="24"/>
                <w:lang w:eastAsia="en-US"/>
              </w:rPr>
              <w:lastRenderedPageBreak/>
              <w:t>сельское поселение</w:t>
            </w:r>
          </w:p>
          <w:p w14:paraId="179E7160"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Большесельское сельское поселение</w:t>
            </w:r>
          </w:p>
          <w:p w14:paraId="34702F0A" w14:textId="77777777" w:rsidR="001A1E83" w:rsidRPr="001A1E83" w:rsidRDefault="001A1E83" w:rsidP="001A1E83">
            <w:pPr>
              <w:widowControl/>
              <w:autoSpaceDE/>
              <w:autoSpaceDN/>
              <w:adjustRightInd/>
              <w:spacing w:line="233"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Вареговское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4EC9713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108477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5AB1BF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236,563</w:t>
            </w:r>
          </w:p>
        </w:tc>
        <w:tc>
          <w:tcPr>
            <w:tcW w:w="592" w:type="pct"/>
            <w:tcBorders>
              <w:top w:val="single" w:sz="4" w:space="0" w:color="auto"/>
              <w:left w:val="single" w:sz="4" w:space="0" w:color="auto"/>
              <w:bottom w:val="single" w:sz="4" w:space="0" w:color="auto"/>
              <w:right w:val="single" w:sz="4" w:space="0" w:color="auto"/>
            </w:tcBorders>
          </w:tcPr>
          <w:p w14:paraId="205D9EBD"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29F8CB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DE6B42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69939C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F4AF87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A2BA1C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6EA75B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BB28ADA"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B85AED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1290C89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576B3C7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7FA85C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0EA1A9F"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300,28968</w:t>
            </w:r>
          </w:p>
          <w:p w14:paraId="600C39F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018FB2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968882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150,14484</w:t>
            </w:r>
          </w:p>
          <w:p w14:paraId="6A3CDADF"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BA5838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150,14484</w:t>
            </w:r>
          </w:p>
          <w:p w14:paraId="57B3250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E9FB79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2051D02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DAA3A0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681400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254,42424</w:t>
            </w:r>
          </w:p>
          <w:p w14:paraId="27819DB7"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28C3B2A"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8C6914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127,21212</w:t>
            </w:r>
          </w:p>
          <w:p w14:paraId="04BF19A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24891A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127,21212</w:t>
            </w:r>
          </w:p>
          <w:p w14:paraId="2508C06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BC94E1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54C57DB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77448D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31A5F6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870,26140</w:t>
            </w:r>
          </w:p>
          <w:p w14:paraId="25C9E3D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4D3622D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0E2A4D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277,89894</w:t>
            </w:r>
          </w:p>
          <w:p w14:paraId="01DB6C3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9D2F06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416,84842</w:t>
            </w:r>
          </w:p>
          <w:p w14:paraId="0C5CFC95"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65298D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175,51404</w:t>
            </w:r>
          </w:p>
        </w:tc>
        <w:tc>
          <w:tcPr>
            <w:tcW w:w="547" w:type="pct"/>
            <w:tcBorders>
              <w:top w:val="single" w:sz="4" w:space="0" w:color="auto"/>
              <w:left w:val="single" w:sz="4" w:space="0" w:color="auto"/>
              <w:bottom w:val="single" w:sz="4" w:space="0" w:color="auto"/>
              <w:right w:val="single" w:sz="4" w:space="0" w:color="auto"/>
            </w:tcBorders>
          </w:tcPr>
          <w:p w14:paraId="09BEA9E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289D4EB"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CBA23D3"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546,07048</w:t>
            </w:r>
          </w:p>
          <w:p w14:paraId="7BFD111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684BAF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1D04ED32"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122,80086</w:t>
            </w:r>
          </w:p>
          <w:p w14:paraId="610C66B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33CE36C1"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423,26962</w:t>
            </w:r>
          </w:p>
          <w:p w14:paraId="091758A4"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FB04CD7"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7" w:type="pct"/>
            <w:tcBorders>
              <w:top w:val="single" w:sz="4" w:space="0" w:color="auto"/>
              <w:left w:val="single" w:sz="4" w:space="0" w:color="auto"/>
              <w:bottom w:val="single" w:sz="4" w:space="0" w:color="auto"/>
              <w:right w:val="single" w:sz="4" w:space="0" w:color="auto"/>
            </w:tcBorders>
          </w:tcPr>
          <w:p w14:paraId="0980B5F7"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29D180C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65450C2E"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505,34796</w:t>
            </w:r>
          </w:p>
          <w:p w14:paraId="24F1370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54D8B3C0"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1874AD09"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168,44932</w:t>
            </w:r>
          </w:p>
          <w:p w14:paraId="4F1EF568"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71B96707"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168,44932</w:t>
            </w:r>
          </w:p>
          <w:p w14:paraId="70B265FC"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p>
          <w:p w14:paraId="06FF6AB6" w14:textId="77777777" w:rsidR="001A1E83" w:rsidRPr="001A1E83" w:rsidRDefault="001A1E83" w:rsidP="001A1E83">
            <w:pPr>
              <w:widowControl/>
              <w:autoSpaceDE/>
              <w:autoSpaceDN/>
              <w:adjustRightInd/>
              <w:spacing w:line="233"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168,44932</w:t>
            </w:r>
          </w:p>
        </w:tc>
      </w:tr>
      <w:tr w:rsidR="001A1E83" w:rsidRPr="001A1E83" w14:paraId="26D9C6E7"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10006A2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5.</w:t>
            </w:r>
          </w:p>
        </w:tc>
        <w:tc>
          <w:tcPr>
            <w:tcW w:w="897" w:type="pct"/>
            <w:tcBorders>
              <w:top w:val="single" w:sz="4" w:space="0" w:color="auto"/>
              <w:left w:val="single" w:sz="4" w:space="0" w:color="auto"/>
              <w:bottom w:val="single" w:sz="4" w:space="0" w:color="auto"/>
              <w:right w:val="single" w:sz="4" w:space="0" w:color="auto"/>
            </w:tcBorders>
            <w:hideMark/>
          </w:tcPr>
          <w:p w14:paraId="7AF4F211"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Борисоглебский муниципальный район –</w:t>
            </w:r>
          </w:p>
          <w:p w14:paraId="21F7743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всего</w:t>
            </w:r>
          </w:p>
          <w:p w14:paraId="2D31DCA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6CEB1D3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Вощажниковское сельское поселение</w:t>
            </w:r>
          </w:p>
          <w:p w14:paraId="12CC3D9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Андреевское сельское поселение</w:t>
            </w:r>
          </w:p>
          <w:p w14:paraId="40649543"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Инальцинское сельское поселение</w:t>
            </w:r>
          </w:p>
          <w:p w14:paraId="6DBF1463"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Борисоглебское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567E0D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CCA8B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164BE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2" w:type="pct"/>
            <w:tcBorders>
              <w:top w:val="single" w:sz="4" w:space="0" w:color="auto"/>
              <w:left w:val="single" w:sz="4" w:space="0" w:color="auto"/>
              <w:bottom w:val="single" w:sz="4" w:space="0" w:color="auto"/>
              <w:right w:val="single" w:sz="4" w:space="0" w:color="auto"/>
            </w:tcBorders>
          </w:tcPr>
          <w:p w14:paraId="50EE3D0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EA8E6C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AB207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164,53</w:t>
            </w:r>
          </w:p>
          <w:p w14:paraId="10092E7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48CF7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34BFD9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164,53</w:t>
            </w:r>
          </w:p>
          <w:p w14:paraId="554B8EB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EB024E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683B05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11DDD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97762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40434B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50662DA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AF291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6C689F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774,07172</w:t>
            </w:r>
          </w:p>
          <w:p w14:paraId="49A6B38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42E94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0FB7C4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166,41379</w:t>
            </w:r>
          </w:p>
          <w:p w14:paraId="7ADC11A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79D12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221,66447</w:t>
            </w:r>
          </w:p>
          <w:p w14:paraId="0FE6F6B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A92FBA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129,30427</w:t>
            </w:r>
          </w:p>
          <w:p w14:paraId="63CD32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21A036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256,68919</w:t>
            </w:r>
          </w:p>
        </w:tc>
        <w:tc>
          <w:tcPr>
            <w:tcW w:w="546" w:type="pct"/>
            <w:tcBorders>
              <w:top w:val="single" w:sz="4" w:space="0" w:color="auto"/>
              <w:left w:val="single" w:sz="4" w:space="0" w:color="auto"/>
              <w:bottom w:val="single" w:sz="4" w:space="0" w:color="auto"/>
              <w:right w:val="single" w:sz="4" w:space="0" w:color="auto"/>
            </w:tcBorders>
          </w:tcPr>
          <w:p w14:paraId="4B0048C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F4B80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44FE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359,47462</w:t>
            </w:r>
          </w:p>
          <w:p w14:paraId="40E518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EC743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D33B11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31D4E9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65BE5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E85C40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BE3FB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279,47462</w:t>
            </w:r>
          </w:p>
          <w:p w14:paraId="199E72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EA99B5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80,0</w:t>
            </w:r>
          </w:p>
        </w:tc>
        <w:tc>
          <w:tcPr>
            <w:tcW w:w="546" w:type="pct"/>
            <w:tcBorders>
              <w:top w:val="single" w:sz="4" w:space="0" w:color="auto"/>
              <w:left w:val="single" w:sz="4" w:space="0" w:color="auto"/>
              <w:bottom w:val="single" w:sz="4" w:space="0" w:color="auto"/>
              <w:right w:val="single" w:sz="4" w:space="0" w:color="auto"/>
            </w:tcBorders>
          </w:tcPr>
          <w:p w14:paraId="7BBA547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6483C7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C44813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1240,26101</w:t>
            </w:r>
          </w:p>
          <w:p w14:paraId="3B1DE89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71630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9F1639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326,38448</w:t>
            </w:r>
          </w:p>
          <w:p w14:paraId="6C8602A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C208A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391,66137</w:t>
            </w:r>
          </w:p>
          <w:p w14:paraId="378139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8E37A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261,10758</w:t>
            </w:r>
          </w:p>
          <w:p w14:paraId="31F9D60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89505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261,10758</w:t>
            </w:r>
          </w:p>
        </w:tc>
        <w:tc>
          <w:tcPr>
            <w:tcW w:w="547" w:type="pct"/>
            <w:tcBorders>
              <w:top w:val="single" w:sz="4" w:space="0" w:color="auto"/>
              <w:left w:val="single" w:sz="4" w:space="0" w:color="auto"/>
              <w:bottom w:val="single" w:sz="4" w:space="0" w:color="auto"/>
              <w:right w:val="single" w:sz="4" w:space="0" w:color="auto"/>
            </w:tcBorders>
          </w:tcPr>
          <w:p w14:paraId="67FAAD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6EF36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20467E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1331,37205</w:t>
            </w:r>
          </w:p>
          <w:p w14:paraId="2E1290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9324CB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9B6DD8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279,99986</w:t>
            </w:r>
          </w:p>
          <w:p w14:paraId="375E63D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B28B4A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279,99986</w:t>
            </w:r>
          </w:p>
          <w:p w14:paraId="23A72F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FC5E5E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432,35281</w:t>
            </w:r>
          </w:p>
          <w:p w14:paraId="461104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DB882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339,01952</w:t>
            </w:r>
          </w:p>
        </w:tc>
        <w:tc>
          <w:tcPr>
            <w:tcW w:w="547" w:type="pct"/>
            <w:tcBorders>
              <w:top w:val="single" w:sz="4" w:space="0" w:color="auto"/>
              <w:left w:val="single" w:sz="4" w:space="0" w:color="auto"/>
              <w:bottom w:val="single" w:sz="4" w:space="0" w:color="auto"/>
              <w:right w:val="single" w:sz="4" w:space="0" w:color="auto"/>
            </w:tcBorders>
          </w:tcPr>
          <w:p w14:paraId="2202EF4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A31A1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D2DACC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639,947</w:t>
            </w:r>
          </w:p>
          <w:p w14:paraId="1C49BA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73D00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FF88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112,29955</w:t>
            </w:r>
          </w:p>
          <w:p w14:paraId="12185A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50E7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176,47072</w:t>
            </w:r>
          </w:p>
          <w:p w14:paraId="79CA26E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B43F0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176,47072</w:t>
            </w:r>
          </w:p>
          <w:p w14:paraId="5874AE2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4A0CC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174,70601</w:t>
            </w:r>
          </w:p>
        </w:tc>
      </w:tr>
      <w:tr w:rsidR="001A1E83" w:rsidRPr="001A1E83" w14:paraId="51308CF9"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0BB048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w:t>
            </w:r>
          </w:p>
        </w:tc>
        <w:tc>
          <w:tcPr>
            <w:tcW w:w="897" w:type="pct"/>
            <w:tcBorders>
              <w:top w:val="single" w:sz="4" w:space="0" w:color="auto"/>
              <w:left w:val="single" w:sz="4" w:space="0" w:color="auto"/>
              <w:bottom w:val="single" w:sz="4" w:space="0" w:color="auto"/>
              <w:right w:val="single" w:sz="4" w:space="0" w:color="auto"/>
            </w:tcBorders>
            <w:hideMark/>
          </w:tcPr>
          <w:p w14:paraId="04E4273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Брейтовский муниципальный район – всего</w:t>
            </w:r>
          </w:p>
          <w:p w14:paraId="3FC0988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в том числе </w:t>
            </w:r>
          </w:p>
          <w:p w14:paraId="5AA789E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Брейтовское сельское поселение</w:t>
            </w:r>
          </w:p>
          <w:p w14:paraId="6862DC4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Прозоровское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33A97CD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8261C6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2" w:type="pct"/>
            <w:tcBorders>
              <w:top w:val="single" w:sz="4" w:space="0" w:color="auto"/>
              <w:left w:val="single" w:sz="4" w:space="0" w:color="auto"/>
              <w:bottom w:val="single" w:sz="4" w:space="0" w:color="auto"/>
              <w:right w:val="single" w:sz="4" w:space="0" w:color="auto"/>
            </w:tcBorders>
          </w:tcPr>
          <w:p w14:paraId="391CFB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7D90FA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172,956</w:t>
            </w:r>
          </w:p>
          <w:p w14:paraId="4D3B186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F24A0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B1C209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172,956</w:t>
            </w:r>
          </w:p>
          <w:p w14:paraId="311BC21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F18F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1E1ADC3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7801F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131,21893</w:t>
            </w:r>
          </w:p>
          <w:p w14:paraId="5956768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0F182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1E5F9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131,21893</w:t>
            </w:r>
          </w:p>
          <w:p w14:paraId="1B46126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3BC3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11CD51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CBAB80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182,92638</w:t>
            </w:r>
          </w:p>
          <w:p w14:paraId="72333CD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2B2AC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BA2994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182,92638</w:t>
            </w:r>
          </w:p>
          <w:p w14:paraId="77DE59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82741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050B57E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F37246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207,60339</w:t>
            </w:r>
          </w:p>
          <w:p w14:paraId="217CA98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680BA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92946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207,60339</w:t>
            </w:r>
          </w:p>
          <w:p w14:paraId="39538C4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53A6D3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7" w:type="pct"/>
            <w:tcBorders>
              <w:top w:val="single" w:sz="4" w:space="0" w:color="auto"/>
              <w:left w:val="single" w:sz="4" w:space="0" w:color="auto"/>
              <w:bottom w:val="single" w:sz="4" w:space="0" w:color="auto"/>
              <w:right w:val="single" w:sz="4" w:space="0" w:color="auto"/>
            </w:tcBorders>
          </w:tcPr>
          <w:p w14:paraId="3D7CD1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88BE0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329,48728</w:t>
            </w:r>
          </w:p>
          <w:p w14:paraId="2940D5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74CE91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9829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329,48728</w:t>
            </w:r>
          </w:p>
          <w:p w14:paraId="148B212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883F0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7" w:type="pct"/>
            <w:tcBorders>
              <w:top w:val="single" w:sz="4" w:space="0" w:color="auto"/>
              <w:left w:val="single" w:sz="4" w:space="0" w:color="auto"/>
              <w:bottom w:val="single" w:sz="4" w:space="0" w:color="auto"/>
              <w:right w:val="single" w:sz="4" w:space="0" w:color="auto"/>
            </w:tcBorders>
          </w:tcPr>
          <w:p w14:paraId="38BC5F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B105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331,28367</w:t>
            </w:r>
          </w:p>
          <w:p w14:paraId="7B2698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C37A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0462C9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170,85574</w:t>
            </w:r>
          </w:p>
          <w:p w14:paraId="4F2A873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91E5F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tc>
      </w:tr>
      <w:tr w:rsidR="001A1E83" w:rsidRPr="001A1E83" w14:paraId="15D87569"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tcPr>
          <w:p w14:paraId="4E9D0E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w:t>
            </w:r>
          </w:p>
        </w:tc>
        <w:tc>
          <w:tcPr>
            <w:tcW w:w="897" w:type="pct"/>
            <w:tcBorders>
              <w:top w:val="single" w:sz="4" w:space="0" w:color="auto"/>
              <w:left w:val="single" w:sz="4" w:space="0" w:color="auto"/>
              <w:bottom w:val="single" w:sz="4" w:space="0" w:color="auto"/>
              <w:right w:val="single" w:sz="4" w:space="0" w:color="auto"/>
            </w:tcBorders>
          </w:tcPr>
          <w:p w14:paraId="7A43950D"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Гаврилов-Ямский муниципальный район –</w:t>
            </w:r>
          </w:p>
          <w:p w14:paraId="0DBA1A86"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3798317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в том числе:</w:t>
            </w:r>
          </w:p>
        </w:tc>
        <w:tc>
          <w:tcPr>
            <w:tcW w:w="518" w:type="pct"/>
            <w:tcBorders>
              <w:top w:val="single" w:sz="4" w:space="0" w:color="auto"/>
              <w:left w:val="single" w:sz="4" w:space="0" w:color="auto"/>
              <w:bottom w:val="single" w:sz="4" w:space="0" w:color="auto"/>
              <w:right w:val="single" w:sz="4" w:space="0" w:color="auto"/>
            </w:tcBorders>
          </w:tcPr>
          <w:p w14:paraId="64AE713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339C2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F946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275,011</w:t>
            </w:r>
          </w:p>
        </w:tc>
        <w:tc>
          <w:tcPr>
            <w:tcW w:w="592" w:type="pct"/>
            <w:tcBorders>
              <w:top w:val="single" w:sz="4" w:space="0" w:color="auto"/>
              <w:left w:val="single" w:sz="4" w:space="0" w:color="auto"/>
              <w:bottom w:val="single" w:sz="4" w:space="0" w:color="auto"/>
              <w:right w:val="single" w:sz="4" w:space="0" w:color="auto"/>
            </w:tcBorders>
          </w:tcPr>
          <w:p w14:paraId="5B204A8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0D8DA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A52243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524,027</w:t>
            </w:r>
          </w:p>
          <w:p w14:paraId="5C44EF9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593" w:type="pct"/>
            <w:tcBorders>
              <w:top w:val="single" w:sz="4" w:space="0" w:color="auto"/>
              <w:left w:val="single" w:sz="4" w:space="0" w:color="auto"/>
              <w:bottom w:val="single" w:sz="4" w:space="0" w:color="auto"/>
              <w:right w:val="single" w:sz="4" w:space="0" w:color="auto"/>
            </w:tcBorders>
          </w:tcPr>
          <w:p w14:paraId="5BA902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DD30F3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4FCB6A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1408,08456</w:t>
            </w:r>
          </w:p>
          <w:p w14:paraId="0DF926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546" w:type="pct"/>
            <w:tcBorders>
              <w:top w:val="single" w:sz="4" w:space="0" w:color="auto"/>
              <w:left w:val="single" w:sz="4" w:space="0" w:color="auto"/>
              <w:bottom w:val="single" w:sz="4" w:space="0" w:color="auto"/>
              <w:right w:val="single" w:sz="4" w:space="0" w:color="auto"/>
            </w:tcBorders>
          </w:tcPr>
          <w:p w14:paraId="2A45D41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E5371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7E451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1866,96762</w:t>
            </w:r>
          </w:p>
          <w:p w14:paraId="562C785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546" w:type="pct"/>
            <w:tcBorders>
              <w:top w:val="single" w:sz="4" w:space="0" w:color="auto"/>
              <w:left w:val="single" w:sz="4" w:space="0" w:color="auto"/>
              <w:bottom w:val="single" w:sz="4" w:space="0" w:color="auto"/>
              <w:right w:val="single" w:sz="4" w:space="0" w:color="auto"/>
            </w:tcBorders>
          </w:tcPr>
          <w:p w14:paraId="031263C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8B650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B052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1977,98220</w:t>
            </w:r>
          </w:p>
          <w:p w14:paraId="1853508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547" w:type="pct"/>
            <w:tcBorders>
              <w:top w:val="single" w:sz="4" w:space="0" w:color="auto"/>
              <w:left w:val="single" w:sz="4" w:space="0" w:color="auto"/>
              <w:bottom w:val="single" w:sz="4" w:space="0" w:color="auto"/>
              <w:right w:val="single" w:sz="4" w:space="0" w:color="auto"/>
            </w:tcBorders>
          </w:tcPr>
          <w:p w14:paraId="4F45607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391FC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2A233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2347,02234</w:t>
            </w:r>
          </w:p>
        </w:tc>
        <w:tc>
          <w:tcPr>
            <w:tcW w:w="547" w:type="pct"/>
            <w:tcBorders>
              <w:top w:val="single" w:sz="4" w:space="0" w:color="auto"/>
              <w:left w:val="single" w:sz="4" w:space="0" w:color="auto"/>
              <w:bottom w:val="single" w:sz="4" w:space="0" w:color="auto"/>
              <w:right w:val="single" w:sz="4" w:space="0" w:color="auto"/>
            </w:tcBorders>
          </w:tcPr>
          <w:p w14:paraId="239A95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C5B2B8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0A2EF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1383,69089</w:t>
            </w:r>
          </w:p>
        </w:tc>
      </w:tr>
      <w:tr w:rsidR="001A1E83" w:rsidRPr="001A1E83" w14:paraId="7F04600D" w14:textId="77777777" w:rsidTr="001A1E83">
        <w:trPr>
          <w:trHeight w:val="2192"/>
        </w:trPr>
        <w:tc>
          <w:tcPr>
            <w:tcW w:w="213" w:type="pct"/>
            <w:tcBorders>
              <w:top w:val="single" w:sz="4" w:space="0" w:color="auto"/>
              <w:left w:val="single" w:sz="4" w:space="0" w:color="auto"/>
              <w:bottom w:val="single" w:sz="4" w:space="0" w:color="auto"/>
              <w:right w:val="single" w:sz="4" w:space="0" w:color="auto"/>
            </w:tcBorders>
            <w:hideMark/>
          </w:tcPr>
          <w:p w14:paraId="2C1CF03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897" w:type="pct"/>
            <w:tcBorders>
              <w:top w:val="single" w:sz="4" w:space="0" w:color="auto"/>
              <w:left w:val="single" w:sz="4" w:space="0" w:color="auto"/>
              <w:bottom w:val="single" w:sz="4" w:space="0" w:color="auto"/>
              <w:right w:val="single" w:sz="4" w:space="0" w:color="auto"/>
            </w:tcBorders>
            <w:hideMark/>
          </w:tcPr>
          <w:p w14:paraId="6D39761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Гаврилов-Ям</w:t>
            </w:r>
          </w:p>
          <w:p w14:paraId="5073CB4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Заячье-Холмское сельское поселение</w:t>
            </w:r>
          </w:p>
          <w:p w14:paraId="054995B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Шопшинское сельское поселение</w:t>
            </w:r>
          </w:p>
          <w:p w14:paraId="730084A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Великосельское сельское поселение</w:t>
            </w:r>
          </w:p>
          <w:p w14:paraId="75EE2DA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Митинское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4D5AF71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tc>
        <w:tc>
          <w:tcPr>
            <w:tcW w:w="592" w:type="pct"/>
            <w:tcBorders>
              <w:top w:val="single" w:sz="4" w:space="0" w:color="auto"/>
              <w:left w:val="single" w:sz="4" w:space="0" w:color="auto"/>
              <w:bottom w:val="single" w:sz="4" w:space="0" w:color="auto"/>
              <w:right w:val="single" w:sz="4" w:space="0" w:color="auto"/>
            </w:tcBorders>
          </w:tcPr>
          <w:p w14:paraId="35C57AC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040D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524,027</w:t>
            </w:r>
          </w:p>
          <w:p w14:paraId="5A7AF60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3D53A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DBF9AE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AA5F98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C620A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8482FF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4658C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D4553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2AD53DA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1AAE50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596,646</w:t>
            </w:r>
          </w:p>
          <w:p w14:paraId="2420B0E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52E8D3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214,79256</w:t>
            </w:r>
          </w:p>
          <w:p w14:paraId="35EB686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310AB2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214,79256</w:t>
            </w:r>
          </w:p>
          <w:p w14:paraId="5181F2E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1510AB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214,79256</w:t>
            </w:r>
          </w:p>
          <w:p w14:paraId="1D151D8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E1A47A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167,06088</w:t>
            </w:r>
          </w:p>
        </w:tc>
        <w:tc>
          <w:tcPr>
            <w:tcW w:w="546" w:type="pct"/>
            <w:tcBorders>
              <w:top w:val="single" w:sz="4" w:space="0" w:color="auto"/>
              <w:left w:val="single" w:sz="4" w:space="0" w:color="auto"/>
              <w:bottom w:val="single" w:sz="4" w:space="0" w:color="auto"/>
              <w:right w:val="single" w:sz="4" w:space="0" w:color="auto"/>
            </w:tcBorders>
          </w:tcPr>
          <w:p w14:paraId="613B392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80B815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632,91456</w:t>
            </w:r>
          </w:p>
          <w:p w14:paraId="2C6E35C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121C9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316,45728</w:t>
            </w:r>
          </w:p>
          <w:p w14:paraId="20DE91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573AB5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495,65274</w:t>
            </w:r>
          </w:p>
          <w:p w14:paraId="1181BD9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9541E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237,34296</w:t>
            </w:r>
          </w:p>
          <w:p w14:paraId="6B10E54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237F25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184,60008</w:t>
            </w:r>
          </w:p>
        </w:tc>
        <w:tc>
          <w:tcPr>
            <w:tcW w:w="546" w:type="pct"/>
            <w:tcBorders>
              <w:top w:val="single" w:sz="4" w:space="0" w:color="auto"/>
              <w:left w:val="single" w:sz="4" w:space="0" w:color="auto"/>
              <w:bottom w:val="single" w:sz="4" w:space="0" w:color="auto"/>
              <w:right w:val="single" w:sz="4" w:space="0" w:color="auto"/>
            </w:tcBorders>
          </w:tcPr>
          <w:p w14:paraId="3758B38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0EBCCD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833,01372</w:t>
            </w:r>
          </w:p>
          <w:p w14:paraId="511DFE3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6AE60F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277,67124</w:t>
            </w:r>
          </w:p>
          <w:p w14:paraId="6ACACD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13BA02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215,96652</w:t>
            </w:r>
          </w:p>
          <w:p w14:paraId="677C494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6149A8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281,10240</w:t>
            </w:r>
          </w:p>
          <w:p w14:paraId="7F7877D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B9A74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370,22832</w:t>
            </w:r>
          </w:p>
        </w:tc>
        <w:tc>
          <w:tcPr>
            <w:tcW w:w="547" w:type="pct"/>
            <w:tcBorders>
              <w:top w:val="single" w:sz="4" w:space="0" w:color="auto"/>
              <w:left w:val="single" w:sz="4" w:space="0" w:color="auto"/>
              <w:bottom w:val="single" w:sz="4" w:space="0" w:color="auto"/>
              <w:right w:val="single" w:sz="4" w:space="0" w:color="auto"/>
            </w:tcBorders>
          </w:tcPr>
          <w:p w14:paraId="7F7A2D1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D21BAC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1302,90966</w:t>
            </w:r>
          </w:p>
          <w:p w14:paraId="620841A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1CCB0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395,29620</w:t>
            </w:r>
          </w:p>
          <w:p w14:paraId="548A44D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77F40B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263,53080</w:t>
            </w:r>
          </w:p>
          <w:p w14:paraId="47E2CC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CD304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187,63758</w:t>
            </w:r>
          </w:p>
          <w:p w14:paraId="74C220C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7179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197,64810</w:t>
            </w:r>
          </w:p>
        </w:tc>
        <w:tc>
          <w:tcPr>
            <w:tcW w:w="547" w:type="pct"/>
            <w:tcBorders>
              <w:top w:val="single" w:sz="4" w:space="0" w:color="auto"/>
              <w:left w:val="single" w:sz="4" w:space="0" w:color="auto"/>
              <w:bottom w:val="single" w:sz="4" w:space="0" w:color="auto"/>
              <w:right w:val="single" w:sz="4" w:space="0" w:color="auto"/>
            </w:tcBorders>
          </w:tcPr>
          <w:p w14:paraId="5A433E7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0C04A1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521,39077</w:t>
            </w:r>
          </w:p>
          <w:p w14:paraId="4BE880D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1A4BD4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248,66329</w:t>
            </w:r>
          </w:p>
          <w:p w14:paraId="17FE5D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466471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208,55631</w:t>
            </w:r>
          </w:p>
          <w:p w14:paraId="32C1BF6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DD7C2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248,66329</w:t>
            </w:r>
          </w:p>
          <w:p w14:paraId="6949E54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2ED91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156,41723</w:t>
            </w:r>
          </w:p>
        </w:tc>
      </w:tr>
      <w:tr w:rsidR="001A1E83" w:rsidRPr="001A1E83" w14:paraId="2A13A9E5"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65E5D7F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w:t>
            </w:r>
          </w:p>
        </w:tc>
        <w:tc>
          <w:tcPr>
            <w:tcW w:w="897" w:type="pct"/>
            <w:tcBorders>
              <w:top w:val="single" w:sz="4" w:space="0" w:color="auto"/>
              <w:left w:val="single" w:sz="4" w:space="0" w:color="auto"/>
              <w:bottom w:val="single" w:sz="4" w:space="0" w:color="auto"/>
              <w:right w:val="single" w:sz="4" w:space="0" w:color="auto"/>
            </w:tcBorders>
            <w:hideMark/>
          </w:tcPr>
          <w:p w14:paraId="3D9A371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Даниловский муниципальный район – всего</w:t>
            </w:r>
          </w:p>
          <w:p w14:paraId="6040D8A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32C37FD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Данилов</w:t>
            </w:r>
          </w:p>
          <w:p w14:paraId="110B3AE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Дмитриевское сельское поселение</w:t>
            </w:r>
          </w:p>
          <w:p w14:paraId="76DFC92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Даниловское сельское поселение</w:t>
            </w:r>
          </w:p>
          <w:p w14:paraId="02347BBE"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Середское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327BDFB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4187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909,52763</w:t>
            </w:r>
          </w:p>
        </w:tc>
        <w:tc>
          <w:tcPr>
            <w:tcW w:w="592" w:type="pct"/>
            <w:tcBorders>
              <w:top w:val="single" w:sz="4" w:space="0" w:color="auto"/>
              <w:left w:val="single" w:sz="4" w:space="0" w:color="auto"/>
              <w:bottom w:val="single" w:sz="4" w:space="0" w:color="auto"/>
              <w:right w:val="single" w:sz="4" w:space="0" w:color="auto"/>
            </w:tcBorders>
          </w:tcPr>
          <w:p w14:paraId="4E08A54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CB888C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w:t>
            </w:r>
          </w:p>
          <w:p w14:paraId="0E631B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1AFB8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2FC6A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370</w:t>
            </w:r>
          </w:p>
          <w:p w14:paraId="34E5BEE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D884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94D9C3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16DDEB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F04EC7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EF711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7ED312A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27F04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1129,11687</w:t>
            </w:r>
          </w:p>
          <w:p w14:paraId="5DE63E9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4FC4F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E7AEDA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408,52512</w:t>
            </w:r>
          </w:p>
          <w:p w14:paraId="0CFCE23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C7FF03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395,8794</w:t>
            </w:r>
          </w:p>
          <w:p w14:paraId="332F2E5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411C0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87,18471</w:t>
            </w:r>
          </w:p>
          <w:p w14:paraId="282357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F12D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237,52764</w:t>
            </w:r>
          </w:p>
        </w:tc>
        <w:tc>
          <w:tcPr>
            <w:tcW w:w="546" w:type="pct"/>
            <w:tcBorders>
              <w:top w:val="single" w:sz="4" w:space="0" w:color="auto"/>
              <w:left w:val="single" w:sz="4" w:space="0" w:color="auto"/>
              <w:bottom w:val="single" w:sz="4" w:space="0" w:color="auto"/>
              <w:right w:val="single" w:sz="4" w:space="0" w:color="auto"/>
            </w:tcBorders>
          </w:tcPr>
          <w:p w14:paraId="357565B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3CACE4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663,10164</w:t>
            </w:r>
          </w:p>
          <w:p w14:paraId="4659571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6F9FA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14D3C7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399,816</w:t>
            </w:r>
          </w:p>
          <w:p w14:paraId="5B145BF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71822C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3FB6AF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F4429F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50A38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229B2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263,28564</w:t>
            </w:r>
          </w:p>
        </w:tc>
        <w:tc>
          <w:tcPr>
            <w:tcW w:w="546" w:type="pct"/>
            <w:tcBorders>
              <w:top w:val="single" w:sz="4" w:space="0" w:color="auto"/>
              <w:left w:val="single" w:sz="4" w:space="0" w:color="auto"/>
              <w:bottom w:val="single" w:sz="4" w:space="0" w:color="auto"/>
              <w:right w:val="single" w:sz="4" w:space="0" w:color="auto"/>
            </w:tcBorders>
          </w:tcPr>
          <w:p w14:paraId="6EA85D1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C0962A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1496,40696</w:t>
            </w:r>
          </w:p>
          <w:p w14:paraId="1F1971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E20A87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5EB45C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392,10480</w:t>
            </w:r>
          </w:p>
          <w:p w14:paraId="1DE0C2C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29C29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424,73160</w:t>
            </w:r>
          </w:p>
          <w:p w14:paraId="4BEA2C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1B4FC7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339,78528</w:t>
            </w:r>
          </w:p>
          <w:p w14:paraId="47467E2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6619F7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339,78528</w:t>
            </w:r>
          </w:p>
        </w:tc>
        <w:tc>
          <w:tcPr>
            <w:tcW w:w="547" w:type="pct"/>
            <w:tcBorders>
              <w:top w:val="single" w:sz="4" w:space="0" w:color="auto"/>
              <w:left w:val="single" w:sz="4" w:space="0" w:color="auto"/>
              <w:bottom w:val="single" w:sz="4" w:space="0" w:color="auto"/>
              <w:right w:val="single" w:sz="4" w:space="0" w:color="auto"/>
            </w:tcBorders>
          </w:tcPr>
          <w:p w14:paraId="1A2F6C2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854D86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1454,93002</w:t>
            </w:r>
          </w:p>
          <w:p w14:paraId="59FFB9A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281C5E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93373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586,54440</w:t>
            </w:r>
          </w:p>
          <w:p w14:paraId="35BB221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167FC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189,85348</w:t>
            </w:r>
          </w:p>
          <w:p w14:paraId="6531B9F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FB7C7B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246,73896</w:t>
            </w:r>
          </w:p>
          <w:p w14:paraId="08759DE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337B2B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431,79318</w:t>
            </w:r>
          </w:p>
        </w:tc>
        <w:tc>
          <w:tcPr>
            <w:tcW w:w="547" w:type="pct"/>
            <w:tcBorders>
              <w:top w:val="single" w:sz="4" w:space="0" w:color="auto"/>
              <w:left w:val="single" w:sz="4" w:space="0" w:color="auto"/>
              <w:bottom w:val="single" w:sz="4" w:space="0" w:color="auto"/>
              <w:right w:val="single" w:sz="4" w:space="0" w:color="auto"/>
            </w:tcBorders>
          </w:tcPr>
          <w:p w14:paraId="2AD0ADE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2ABC44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828,61025</w:t>
            </w:r>
          </w:p>
          <w:p w14:paraId="329546A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3C39E3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298F33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280,74887</w:t>
            </w:r>
          </w:p>
          <w:p w14:paraId="60B6E23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311270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200,53491</w:t>
            </w:r>
          </w:p>
          <w:p w14:paraId="2413299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2F248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186,89854</w:t>
            </w:r>
          </w:p>
          <w:p w14:paraId="4198278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530540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tc>
      </w:tr>
      <w:tr w:rsidR="001A1E83" w:rsidRPr="001A1E83" w14:paraId="4F2F41B7"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4F696F8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w:t>
            </w:r>
          </w:p>
        </w:tc>
        <w:tc>
          <w:tcPr>
            <w:tcW w:w="897" w:type="pct"/>
            <w:tcBorders>
              <w:top w:val="single" w:sz="4" w:space="0" w:color="auto"/>
              <w:left w:val="single" w:sz="4" w:space="0" w:color="auto"/>
              <w:bottom w:val="single" w:sz="4" w:space="0" w:color="auto"/>
              <w:right w:val="single" w:sz="4" w:space="0" w:color="auto"/>
            </w:tcBorders>
            <w:hideMark/>
          </w:tcPr>
          <w:p w14:paraId="1AE7CCB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Любимский муниципальный район – всего</w:t>
            </w:r>
          </w:p>
          <w:p w14:paraId="49A5069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5AFB53C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Любим</w:t>
            </w:r>
          </w:p>
          <w:p w14:paraId="76C8FF1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Ермаковское сельское поселение</w:t>
            </w:r>
          </w:p>
          <w:p w14:paraId="17EEBF0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 Осецкое сельское поселение</w:t>
            </w:r>
          </w:p>
          <w:p w14:paraId="3D22D5FE"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Воскресенское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7C784D6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E3F853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889,930</w:t>
            </w:r>
          </w:p>
        </w:tc>
        <w:tc>
          <w:tcPr>
            <w:tcW w:w="592" w:type="pct"/>
            <w:tcBorders>
              <w:top w:val="single" w:sz="4" w:space="0" w:color="auto"/>
              <w:left w:val="single" w:sz="4" w:space="0" w:color="auto"/>
              <w:bottom w:val="single" w:sz="4" w:space="0" w:color="auto"/>
              <w:right w:val="single" w:sz="4" w:space="0" w:color="auto"/>
            </w:tcBorders>
          </w:tcPr>
          <w:p w14:paraId="55E5C25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5CF1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682,267</w:t>
            </w:r>
          </w:p>
          <w:p w14:paraId="0AA2CA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247352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0CF0A3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682,267</w:t>
            </w:r>
          </w:p>
          <w:p w14:paraId="41C87D4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7C0D8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920A98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5134DB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0</w:t>
            </w:r>
          </w:p>
          <w:p w14:paraId="10996AD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A513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1FE320B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6B8E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888,057</w:t>
            </w:r>
          </w:p>
          <w:p w14:paraId="2433C8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18DA4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EEF0F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630,234</w:t>
            </w:r>
          </w:p>
          <w:p w14:paraId="26A0217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304F8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128,9115</w:t>
            </w:r>
          </w:p>
          <w:p w14:paraId="2067FF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0D21A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128,9115</w:t>
            </w:r>
          </w:p>
          <w:p w14:paraId="273DBD8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69D0AB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51AFB43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CA1773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1077,88296</w:t>
            </w:r>
          </w:p>
          <w:p w14:paraId="3968A0D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DEF936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F79A5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819,191</w:t>
            </w:r>
          </w:p>
          <w:p w14:paraId="37E891B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2ABD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129,34598</w:t>
            </w:r>
          </w:p>
          <w:p w14:paraId="32A4401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3BA9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129,34598</w:t>
            </w:r>
          </w:p>
          <w:p w14:paraId="25DF396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FA9DB7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325637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0A1FB6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1356,66981</w:t>
            </w:r>
          </w:p>
          <w:p w14:paraId="513764C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52315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DF78B8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705,46830</w:t>
            </w:r>
          </w:p>
          <w:p w14:paraId="5CB035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EEFA7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271,33396</w:t>
            </w:r>
          </w:p>
          <w:p w14:paraId="610CD9B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50A0E6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162,80038</w:t>
            </w:r>
          </w:p>
          <w:p w14:paraId="2DD6C6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39A5F9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217,06717</w:t>
            </w:r>
          </w:p>
        </w:tc>
        <w:tc>
          <w:tcPr>
            <w:tcW w:w="547" w:type="pct"/>
            <w:tcBorders>
              <w:top w:val="single" w:sz="4" w:space="0" w:color="auto"/>
              <w:left w:val="single" w:sz="4" w:space="0" w:color="auto"/>
              <w:bottom w:val="single" w:sz="4" w:space="0" w:color="auto"/>
              <w:right w:val="single" w:sz="4" w:space="0" w:color="auto"/>
            </w:tcBorders>
          </w:tcPr>
          <w:p w14:paraId="745125F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2ABBA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2242,94426</w:t>
            </w:r>
          </w:p>
          <w:p w14:paraId="4A6E4C7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479283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707659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1281,44820</w:t>
            </w:r>
          </w:p>
          <w:p w14:paraId="31D06B5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3B3495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499,97795</w:t>
            </w:r>
          </w:p>
          <w:p w14:paraId="3010784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2E3ED9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269,21890</w:t>
            </w:r>
          </w:p>
          <w:p w14:paraId="7D1E04C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3AB3BF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192,29921</w:t>
            </w:r>
          </w:p>
        </w:tc>
        <w:tc>
          <w:tcPr>
            <w:tcW w:w="547" w:type="pct"/>
            <w:tcBorders>
              <w:top w:val="single" w:sz="4" w:space="0" w:color="auto"/>
              <w:left w:val="single" w:sz="4" w:space="0" w:color="auto"/>
              <w:bottom w:val="single" w:sz="4" w:space="0" w:color="auto"/>
              <w:right w:val="single" w:sz="4" w:space="0" w:color="auto"/>
            </w:tcBorders>
          </w:tcPr>
          <w:p w14:paraId="5B2837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0D833B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1082,88852</w:t>
            </w:r>
          </w:p>
          <w:p w14:paraId="714428C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EDD307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698F45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601,60473</w:t>
            </w:r>
          </w:p>
          <w:p w14:paraId="14E350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A476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p w14:paraId="135C536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7F7621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160,42793</w:t>
            </w:r>
          </w:p>
          <w:p w14:paraId="4879F7F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A2BD8F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tc>
      </w:tr>
      <w:tr w:rsidR="001A1E83" w:rsidRPr="001A1E83" w14:paraId="52E7C59B"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62F8D5F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10.</w:t>
            </w:r>
          </w:p>
        </w:tc>
        <w:tc>
          <w:tcPr>
            <w:tcW w:w="897" w:type="pct"/>
            <w:tcBorders>
              <w:top w:val="single" w:sz="4" w:space="0" w:color="auto"/>
              <w:left w:val="single" w:sz="4" w:space="0" w:color="auto"/>
              <w:bottom w:val="single" w:sz="4" w:space="0" w:color="auto"/>
              <w:right w:val="single" w:sz="4" w:space="0" w:color="auto"/>
            </w:tcBorders>
            <w:hideMark/>
          </w:tcPr>
          <w:p w14:paraId="7F35E97A"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Мышкинский муниципальный </w:t>
            </w:r>
            <w:r w:rsidRPr="001A1E83">
              <w:rPr>
                <w:rFonts w:ascii="Times New Roman" w:eastAsia="Calibri" w:hAnsi="Times New Roman" w:cs="Calibri"/>
                <w:sz w:val="24"/>
                <w:szCs w:val="24"/>
                <w:lang w:eastAsia="en-US"/>
              </w:rPr>
              <w:br/>
              <w:t>район – всего</w:t>
            </w:r>
          </w:p>
          <w:p w14:paraId="524AF1B8"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027F830"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Приволжское сельское поселение</w:t>
            </w:r>
          </w:p>
          <w:p w14:paraId="386902D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Мышкин</w:t>
            </w:r>
          </w:p>
          <w:p w14:paraId="2F9E847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Охотинское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6F4C8F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73BBC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9AF65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372,6</w:t>
            </w:r>
          </w:p>
        </w:tc>
        <w:tc>
          <w:tcPr>
            <w:tcW w:w="592" w:type="pct"/>
            <w:tcBorders>
              <w:top w:val="single" w:sz="4" w:space="0" w:color="auto"/>
              <w:left w:val="single" w:sz="4" w:space="0" w:color="auto"/>
              <w:bottom w:val="single" w:sz="4" w:space="0" w:color="auto"/>
              <w:right w:val="single" w:sz="4" w:space="0" w:color="auto"/>
            </w:tcBorders>
          </w:tcPr>
          <w:p w14:paraId="58E7771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2D1913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CBBCFB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C1D04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551F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A53C5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A080E0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20FD0A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3C47E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44E41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31EE5EF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0BD9D5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54AFA1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845,424</w:t>
            </w:r>
          </w:p>
          <w:p w14:paraId="4869F1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36808E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929739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321,408</w:t>
            </w:r>
          </w:p>
          <w:p w14:paraId="7643FE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922E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524,016</w:t>
            </w:r>
          </w:p>
          <w:p w14:paraId="681B2B5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55AAEE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32F3B4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A5C6B9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997FF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250,8732</w:t>
            </w:r>
          </w:p>
          <w:p w14:paraId="59CDF77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D9BBC4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9258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250,8732</w:t>
            </w:r>
          </w:p>
          <w:p w14:paraId="0B53E1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BEE0C6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65E09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09314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65746D7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E976F8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29E61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791,70912</w:t>
            </w:r>
          </w:p>
          <w:p w14:paraId="212104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AC949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72712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195,04044</w:t>
            </w:r>
          </w:p>
          <w:p w14:paraId="6110960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459739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334,35504</w:t>
            </w:r>
          </w:p>
          <w:p w14:paraId="06B5811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C2714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262,31364</w:t>
            </w:r>
          </w:p>
        </w:tc>
        <w:tc>
          <w:tcPr>
            <w:tcW w:w="547" w:type="pct"/>
            <w:tcBorders>
              <w:top w:val="single" w:sz="4" w:space="0" w:color="auto"/>
              <w:left w:val="single" w:sz="4" w:space="0" w:color="auto"/>
              <w:bottom w:val="single" w:sz="4" w:space="0" w:color="auto"/>
              <w:right w:val="single" w:sz="4" w:space="0" w:color="auto"/>
            </w:tcBorders>
          </w:tcPr>
          <w:p w14:paraId="0237DF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487247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F8EF50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546,02262</w:t>
            </w:r>
          </w:p>
          <w:p w14:paraId="6A5BBB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C465D6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790EA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182,00754</w:t>
            </w:r>
          </w:p>
          <w:p w14:paraId="49331F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9565D8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182,00754</w:t>
            </w:r>
          </w:p>
          <w:p w14:paraId="114F98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592B70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182,00754</w:t>
            </w:r>
          </w:p>
        </w:tc>
        <w:tc>
          <w:tcPr>
            <w:tcW w:w="547" w:type="pct"/>
            <w:tcBorders>
              <w:top w:val="single" w:sz="4" w:space="0" w:color="auto"/>
              <w:left w:val="single" w:sz="4" w:space="0" w:color="auto"/>
              <w:bottom w:val="single" w:sz="4" w:space="0" w:color="auto"/>
              <w:right w:val="single" w:sz="4" w:space="0" w:color="auto"/>
            </w:tcBorders>
          </w:tcPr>
          <w:p w14:paraId="5883BD4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01997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6A804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306,41734</w:t>
            </w:r>
          </w:p>
          <w:p w14:paraId="21C796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0E3D39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F39B7A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306,41734</w:t>
            </w:r>
          </w:p>
          <w:p w14:paraId="244658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9C0265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B8AA6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11021A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r>
      <w:tr w:rsidR="001A1E83" w:rsidRPr="001A1E83" w14:paraId="100527E8"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20949F2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w:t>
            </w:r>
          </w:p>
        </w:tc>
        <w:tc>
          <w:tcPr>
            <w:tcW w:w="897" w:type="pct"/>
            <w:tcBorders>
              <w:top w:val="single" w:sz="4" w:space="0" w:color="auto"/>
              <w:left w:val="single" w:sz="4" w:space="0" w:color="auto"/>
              <w:bottom w:val="single" w:sz="4" w:space="0" w:color="auto"/>
              <w:right w:val="single" w:sz="4" w:space="0" w:color="auto"/>
            </w:tcBorders>
            <w:hideMark/>
          </w:tcPr>
          <w:p w14:paraId="00AA7ED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Некоузский муниципальный район – всего</w:t>
            </w:r>
          </w:p>
          <w:p w14:paraId="27D02E7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7893151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Волжское сельское поселение</w:t>
            </w:r>
          </w:p>
          <w:p w14:paraId="3D9E2AB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Веретейское сельское поселение</w:t>
            </w:r>
          </w:p>
          <w:p w14:paraId="77D914C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Некоузское сельское поселение</w:t>
            </w:r>
          </w:p>
          <w:p w14:paraId="5DFF0AE1"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Октябрьское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1C514B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5D7DC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137,625</w:t>
            </w:r>
          </w:p>
        </w:tc>
        <w:tc>
          <w:tcPr>
            <w:tcW w:w="592" w:type="pct"/>
            <w:tcBorders>
              <w:top w:val="single" w:sz="4" w:space="0" w:color="auto"/>
              <w:left w:val="single" w:sz="4" w:space="0" w:color="auto"/>
              <w:bottom w:val="single" w:sz="4" w:space="0" w:color="auto"/>
              <w:right w:val="single" w:sz="4" w:space="0" w:color="auto"/>
            </w:tcBorders>
          </w:tcPr>
          <w:p w14:paraId="753454A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A05F4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357,69586</w:t>
            </w:r>
          </w:p>
          <w:p w14:paraId="6A736A0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8B75C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D661DB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205,35304</w:t>
            </w:r>
          </w:p>
          <w:p w14:paraId="318E811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2FB55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152,34282</w:t>
            </w:r>
          </w:p>
          <w:p w14:paraId="3F0B086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54E448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6A7416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985419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2832460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BB4496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852,53488</w:t>
            </w:r>
          </w:p>
          <w:p w14:paraId="3E71321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79A5F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84A2F0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177,19482</w:t>
            </w:r>
          </w:p>
          <w:p w14:paraId="70FC20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389D81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295,32470</w:t>
            </w:r>
          </w:p>
          <w:p w14:paraId="2A337F9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B17A4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168,75864</w:t>
            </w:r>
          </w:p>
          <w:p w14:paraId="77AD9E4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9E26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211,25672</w:t>
            </w:r>
          </w:p>
        </w:tc>
        <w:tc>
          <w:tcPr>
            <w:tcW w:w="546" w:type="pct"/>
            <w:tcBorders>
              <w:top w:val="single" w:sz="4" w:space="0" w:color="auto"/>
              <w:left w:val="single" w:sz="4" w:space="0" w:color="auto"/>
              <w:bottom w:val="single" w:sz="4" w:space="0" w:color="auto"/>
              <w:right w:val="single" w:sz="4" w:space="0" w:color="auto"/>
            </w:tcBorders>
          </w:tcPr>
          <w:p w14:paraId="0044FB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71E8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893,81880</w:t>
            </w:r>
          </w:p>
          <w:p w14:paraId="3A0443A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0A4044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F4420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191,53260</w:t>
            </w:r>
          </w:p>
          <w:p w14:paraId="339A2E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CFF967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319,221</w:t>
            </w:r>
          </w:p>
          <w:p w14:paraId="343B7D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9480C5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191,53260</w:t>
            </w:r>
          </w:p>
          <w:p w14:paraId="0C0EAA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A7D1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191,53260</w:t>
            </w:r>
          </w:p>
        </w:tc>
        <w:tc>
          <w:tcPr>
            <w:tcW w:w="546" w:type="pct"/>
            <w:tcBorders>
              <w:top w:val="single" w:sz="4" w:space="0" w:color="auto"/>
              <w:left w:val="single" w:sz="4" w:space="0" w:color="auto"/>
              <w:bottom w:val="single" w:sz="4" w:space="0" w:color="auto"/>
              <w:right w:val="single" w:sz="4" w:space="0" w:color="auto"/>
            </w:tcBorders>
          </w:tcPr>
          <w:p w14:paraId="26235F7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61249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1122,48758</w:t>
            </w:r>
          </w:p>
          <w:p w14:paraId="76ACA4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8411A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49436A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197,27712</w:t>
            </w:r>
          </w:p>
          <w:p w14:paraId="5500CC1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AA2E6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429,03412</w:t>
            </w:r>
          </w:p>
          <w:p w14:paraId="767DFD4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6A515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263,03616</w:t>
            </w:r>
          </w:p>
          <w:p w14:paraId="3BBFCB5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7E822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233,14018</w:t>
            </w:r>
          </w:p>
        </w:tc>
        <w:tc>
          <w:tcPr>
            <w:tcW w:w="547" w:type="pct"/>
            <w:tcBorders>
              <w:top w:val="single" w:sz="4" w:space="0" w:color="auto"/>
              <w:left w:val="single" w:sz="4" w:space="0" w:color="auto"/>
              <w:bottom w:val="single" w:sz="4" w:space="0" w:color="auto"/>
              <w:right w:val="single" w:sz="4" w:space="0" w:color="auto"/>
            </w:tcBorders>
          </w:tcPr>
          <w:p w14:paraId="2F933D1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E9AAA5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1302,07222</w:t>
            </w:r>
          </w:p>
          <w:p w14:paraId="4E868E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25C51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30780B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350,99064</w:t>
            </w:r>
          </w:p>
          <w:p w14:paraId="21E0BEA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FEB0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545,43634</w:t>
            </w:r>
          </w:p>
          <w:p w14:paraId="56C8380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19B1A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288,64836</w:t>
            </w:r>
          </w:p>
          <w:p w14:paraId="26C1BA2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0F132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116,99688</w:t>
            </w:r>
          </w:p>
        </w:tc>
        <w:tc>
          <w:tcPr>
            <w:tcW w:w="547" w:type="pct"/>
            <w:tcBorders>
              <w:top w:val="single" w:sz="4" w:space="0" w:color="auto"/>
              <w:left w:val="single" w:sz="4" w:space="0" w:color="auto"/>
              <w:bottom w:val="single" w:sz="4" w:space="0" w:color="auto"/>
              <w:right w:val="single" w:sz="4" w:space="0" w:color="auto"/>
            </w:tcBorders>
          </w:tcPr>
          <w:p w14:paraId="6A5EA6B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C2EBB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907,38038</w:t>
            </w:r>
          </w:p>
          <w:p w14:paraId="37E4DB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1C31DB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58FBD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248,66330</w:t>
            </w:r>
          </w:p>
          <w:p w14:paraId="11C2E7B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D40F5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450,16077</w:t>
            </w:r>
          </w:p>
          <w:p w14:paraId="401EF5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EBCF3C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208,55631</w:t>
            </w:r>
          </w:p>
          <w:p w14:paraId="31E0458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3D7FCA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r>
      <w:tr w:rsidR="001A1E83" w:rsidRPr="001A1E83" w14:paraId="111DBB8D"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30D8A5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w:t>
            </w:r>
          </w:p>
        </w:tc>
        <w:tc>
          <w:tcPr>
            <w:tcW w:w="897" w:type="pct"/>
            <w:tcBorders>
              <w:top w:val="single" w:sz="4" w:space="0" w:color="auto"/>
              <w:left w:val="single" w:sz="4" w:space="0" w:color="auto"/>
              <w:bottom w:val="single" w:sz="4" w:space="0" w:color="auto"/>
              <w:right w:val="single" w:sz="4" w:space="0" w:color="auto"/>
            </w:tcBorders>
            <w:hideMark/>
          </w:tcPr>
          <w:p w14:paraId="0250397F"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Некрасовский муниципальный </w:t>
            </w:r>
            <w:r w:rsidRPr="001A1E83">
              <w:rPr>
                <w:rFonts w:ascii="Times New Roman" w:eastAsia="Calibri" w:hAnsi="Times New Roman" w:cs="Calibri"/>
                <w:sz w:val="24"/>
                <w:szCs w:val="24"/>
                <w:lang w:eastAsia="en-US"/>
              </w:rPr>
              <w:br/>
              <w:t>район – всего</w:t>
            </w:r>
          </w:p>
          <w:p w14:paraId="5ABA754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3E3140B1"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 сельское поселение Бурмакино</w:t>
            </w:r>
          </w:p>
          <w:p w14:paraId="028B9D5F"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сельское поселение Красный Профинтерн </w:t>
            </w:r>
          </w:p>
          <w:p w14:paraId="4120FB8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Некрасовское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295E8F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BA7FBC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673DF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1284,154</w:t>
            </w:r>
          </w:p>
        </w:tc>
        <w:tc>
          <w:tcPr>
            <w:tcW w:w="592" w:type="pct"/>
            <w:tcBorders>
              <w:top w:val="single" w:sz="4" w:space="0" w:color="auto"/>
              <w:left w:val="single" w:sz="4" w:space="0" w:color="auto"/>
              <w:bottom w:val="single" w:sz="4" w:space="0" w:color="auto"/>
              <w:right w:val="single" w:sz="4" w:space="0" w:color="auto"/>
            </w:tcBorders>
          </w:tcPr>
          <w:p w14:paraId="065AF73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CB544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6DB47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175,776</w:t>
            </w:r>
          </w:p>
          <w:p w14:paraId="2CB1E0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F0AC81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AAA7C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175,776</w:t>
            </w:r>
          </w:p>
          <w:p w14:paraId="7CF2F7B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1749A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87181D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8E8D0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28C494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88633C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F7D7D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1281,21264</w:t>
            </w:r>
          </w:p>
          <w:p w14:paraId="3C3D30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8D4C5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B5F40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179,58672</w:t>
            </w:r>
          </w:p>
          <w:p w14:paraId="4C5E9A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6400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359,17344</w:t>
            </w:r>
          </w:p>
          <w:p w14:paraId="6B81BF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B9B97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742,45248</w:t>
            </w:r>
          </w:p>
        </w:tc>
        <w:tc>
          <w:tcPr>
            <w:tcW w:w="546" w:type="pct"/>
            <w:tcBorders>
              <w:top w:val="single" w:sz="4" w:space="0" w:color="auto"/>
              <w:left w:val="single" w:sz="4" w:space="0" w:color="auto"/>
              <w:bottom w:val="single" w:sz="4" w:space="0" w:color="auto"/>
              <w:right w:val="single" w:sz="4" w:space="0" w:color="auto"/>
            </w:tcBorders>
          </w:tcPr>
          <w:p w14:paraId="4AFF48A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E933B0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14B9DB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1238,2632</w:t>
            </w:r>
          </w:p>
          <w:p w14:paraId="3CEEFF4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7C31EC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8195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309,56580</w:t>
            </w:r>
          </w:p>
          <w:p w14:paraId="2D5274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F44650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309,56580</w:t>
            </w:r>
          </w:p>
          <w:p w14:paraId="0DE5443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77D1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619,13160</w:t>
            </w:r>
          </w:p>
        </w:tc>
        <w:tc>
          <w:tcPr>
            <w:tcW w:w="546" w:type="pct"/>
            <w:tcBorders>
              <w:top w:val="single" w:sz="4" w:space="0" w:color="auto"/>
              <w:left w:val="single" w:sz="4" w:space="0" w:color="auto"/>
              <w:bottom w:val="single" w:sz="4" w:space="0" w:color="auto"/>
              <w:right w:val="single" w:sz="4" w:space="0" w:color="auto"/>
            </w:tcBorders>
          </w:tcPr>
          <w:p w14:paraId="22BD049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86584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9912BF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1295,58528</w:t>
            </w:r>
          </w:p>
          <w:p w14:paraId="515103E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0F153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9AE0BE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176,67072</w:t>
            </w:r>
          </w:p>
          <w:p w14:paraId="050BF2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6646C8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353,34144</w:t>
            </w:r>
          </w:p>
          <w:p w14:paraId="45A3589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689AC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765,57312</w:t>
            </w:r>
          </w:p>
        </w:tc>
        <w:tc>
          <w:tcPr>
            <w:tcW w:w="547" w:type="pct"/>
            <w:tcBorders>
              <w:top w:val="single" w:sz="4" w:space="0" w:color="auto"/>
              <w:left w:val="single" w:sz="4" w:space="0" w:color="auto"/>
              <w:bottom w:val="single" w:sz="4" w:space="0" w:color="auto"/>
              <w:right w:val="single" w:sz="4" w:space="0" w:color="auto"/>
            </w:tcBorders>
          </w:tcPr>
          <w:p w14:paraId="0AA61EA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1F3200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72140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2513,19042</w:t>
            </w:r>
          </w:p>
          <w:p w14:paraId="21AEAE4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610E7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77402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575,94186</w:t>
            </w:r>
          </w:p>
          <w:p w14:paraId="789B848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139038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620,24508</w:t>
            </w:r>
          </w:p>
          <w:p w14:paraId="0348C72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A0DFC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1317,00348</w:t>
            </w:r>
          </w:p>
        </w:tc>
        <w:tc>
          <w:tcPr>
            <w:tcW w:w="547" w:type="pct"/>
            <w:tcBorders>
              <w:top w:val="single" w:sz="4" w:space="0" w:color="auto"/>
              <w:left w:val="single" w:sz="4" w:space="0" w:color="auto"/>
              <w:bottom w:val="single" w:sz="4" w:space="0" w:color="auto"/>
              <w:right w:val="single" w:sz="4" w:space="0" w:color="auto"/>
            </w:tcBorders>
          </w:tcPr>
          <w:p w14:paraId="259FF9C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3DBBA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54663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1840,10833</w:t>
            </w:r>
          </w:p>
          <w:p w14:paraId="3CE165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E0616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A9E84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280,74887</w:t>
            </w:r>
          </w:p>
          <w:p w14:paraId="6E4208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65268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356,150</w:t>
            </w:r>
          </w:p>
          <w:p w14:paraId="52781B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B1B94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1203,20946</w:t>
            </w:r>
          </w:p>
        </w:tc>
      </w:tr>
      <w:tr w:rsidR="001A1E83" w:rsidRPr="001A1E83" w14:paraId="0A4775CE" w14:textId="77777777" w:rsidTr="001A1E83">
        <w:trPr>
          <w:trHeight w:val="103"/>
        </w:trPr>
        <w:tc>
          <w:tcPr>
            <w:tcW w:w="213" w:type="pct"/>
            <w:tcBorders>
              <w:top w:val="single" w:sz="4" w:space="0" w:color="auto"/>
              <w:left w:val="single" w:sz="4" w:space="0" w:color="auto"/>
              <w:bottom w:val="single" w:sz="4" w:space="0" w:color="auto"/>
              <w:right w:val="single" w:sz="4" w:space="0" w:color="auto"/>
            </w:tcBorders>
            <w:hideMark/>
          </w:tcPr>
          <w:p w14:paraId="3CB0D32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13.</w:t>
            </w:r>
          </w:p>
        </w:tc>
        <w:tc>
          <w:tcPr>
            <w:tcW w:w="897" w:type="pct"/>
            <w:tcBorders>
              <w:top w:val="single" w:sz="4" w:space="0" w:color="auto"/>
              <w:left w:val="single" w:sz="4" w:space="0" w:color="auto"/>
              <w:bottom w:val="single" w:sz="4" w:space="0" w:color="auto"/>
              <w:right w:val="single" w:sz="4" w:space="0" w:color="auto"/>
            </w:tcBorders>
            <w:hideMark/>
          </w:tcPr>
          <w:p w14:paraId="66A0A10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Первомайский муниципальный район – всего</w:t>
            </w:r>
          </w:p>
          <w:p w14:paraId="3B4F90E5"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76766FDD"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Пречистое</w:t>
            </w:r>
          </w:p>
          <w:p w14:paraId="38AE66D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Пречистенское сельское поселение</w:t>
            </w:r>
          </w:p>
          <w:p w14:paraId="15AC6C86"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Кукобойское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12CC146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A38082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9D1A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228,42</w:t>
            </w:r>
          </w:p>
        </w:tc>
        <w:tc>
          <w:tcPr>
            <w:tcW w:w="592" w:type="pct"/>
            <w:tcBorders>
              <w:top w:val="single" w:sz="4" w:space="0" w:color="auto"/>
              <w:left w:val="single" w:sz="4" w:space="0" w:color="auto"/>
              <w:bottom w:val="single" w:sz="4" w:space="0" w:color="auto"/>
              <w:right w:val="single" w:sz="4" w:space="0" w:color="auto"/>
            </w:tcBorders>
          </w:tcPr>
          <w:p w14:paraId="30108C6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E65A6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27E4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286,778</w:t>
            </w:r>
          </w:p>
          <w:p w14:paraId="227ED1A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63E70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481EBB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143,389</w:t>
            </w:r>
          </w:p>
          <w:p w14:paraId="173C6F6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489699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143,389</w:t>
            </w:r>
          </w:p>
          <w:p w14:paraId="26A412F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F78F43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5E3D8A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A090D5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8523DE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324,15228</w:t>
            </w:r>
          </w:p>
          <w:p w14:paraId="161E1C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33EE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5B7E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158,89284</w:t>
            </w:r>
          </w:p>
          <w:p w14:paraId="441BDD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C1EB9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165,259,44</w:t>
            </w:r>
          </w:p>
          <w:p w14:paraId="41CF7C3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FDDDA0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0D02C67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E83ACD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C8AEBD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1200,19968</w:t>
            </w:r>
          </w:p>
          <w:p w14:paraId="58860C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9BF2E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EC19F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637,60608</w:t>
            </w:r>
          </w:p>
          <w:p w14:paraId="450CB09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E08FD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281,2968</w:t>
            </w:r>
          </w:p>
          <w:p w14:paraId="4BFA066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D4E0E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281,2968</w:t>
            </w:r>
          </w:p>
        </w:tc>
        <w:tc>
          <w:tcPr>
            <w:tcW w:w="546" w:type="pct"/>
            <w:tcBorders>
              <w:top w:val="single" w:sz="4" w:space="0" w:color="auto"/>
              <w:left w:val="single" w:sz="4" w:space="0" w:color="auto"/>
              <w:bottom w:val="single" w:sz="4" w:space="0" w:color="auto"/>
              <w:right w:val="single" w:sz="4" w:space="0" w:color="auto"/>
            </w:tcBorders>
          </w:tcPr>
          <w:p w14:paraId="6EC4FA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C3238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A36DD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1312,58880</w:t>
            </w:r>
          </w:p>
          <w:p w14:paraId="25EA4FB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01C1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358F7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721,92384</w:t>
            </w:r>
          </w:p>
          <w:p w14:paraId="472298C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54B66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196,88832</w:t>
            </w:r>
          </w:p>
          <w:p w14:paraId="08B2B6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0BC27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393,77664</w:t>
            </w:r>
          </w:p>
        </w:tc>
        <w:tc>
          <w:tcPr>
            <w:tcW w:w="547" w:type="pct"/>
            <w:tcBorders>
              <w:top w:val="single" w:sz="4" w:space="0" w:color="auto"/>
              <w:left w:val="single" w:sz="4" w:space="0" w:color="auto"/>
              <w:bottom w:val="single" w:sz="4" w:space="0" w:color="auto"/>
              <w:right w:val="single" w:sz="4" w:space="0" w:color="auto"/>
            </w:tcBorders>
          </w:tcPr>
          <w:p w14:paraId="1D311D0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033C4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CF7E20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2067,22698</w:t>
            </w:r>
          </w:p>
          <w:p w14:paraId="2CA62D2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E1F5C3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22113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1134,64338</w:t>
            </w:r>
          </w:p>
          <w:p w14:paraId="79FB0CE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2B9E7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279,77508</w:t>
            </w:r>
          </w:p>
          <w:p w14:paraId="376A0D5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A8DEC6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652,80852</w:t>
            </w:r>
          </w:p>
        </w:tc>
        <w:tc>
          <w:tcPr>
            <w:tcW w:w="547" w:type="pct"/>
            <w:tcBorders>
              <w:top w:val="single" w:sz="4" w:space="0" w:color="auto"/>
              <w:left w:val="single" w:sz="4" w:space="0" w:color="auto"/>
              <w:bottom w:val="single" w:sz="4" w:space="0" w:color="auto"/>
              <w:right w:val="single" w:sz="4" w:space="0" w:color="auto"/>
            </w:tcBorders>
          </w:tcPr>
          <w:p w14:paraId="31B462E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041EB4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BEC4D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962,56757</w:t>
            </w:r>
          </w:p>
          <w:p w14:paraId="236221E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6BAE78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509B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481,28378</w:t>
            </w:r>
          </w:p>
          <w:p w14:paraId="6E7ABF4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609852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p w14:paraId="6646DC9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789BDE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320,85586</w:t>
            </w:r>
          </w:p>
        </w:tc>
      </w:tr>
      <w:tr w:rsidR="001A1E83" w:rsidRPr="001A1E83" w14:paraId="6DE9C9D9" w14:textId="77777777" w:rsidTr="001A1E83">
        <w:trPr>
          <w:trHeight w:val="1845"/>
        </w:trPr>
        <w:tc>
          <w:tcPr>
            <w:tcW w:w="213" w:type="pct"/>
            <w:tcBorders>
              <w:top w:val="single" w:sz="4" w:space="0" w:color="auto"/>
              <w:left w:val="single" w:sz="4" w:space="0" w:color="auto"/>
              <w:bottom w:val="single" w:sz="4" w:space="0" w:color="auto"/>
              <w:right w:val="single" w:sz="4" w:space="0" w:color="auto"/>
            </w:tcBorders>
            <w:hideMark/>
          </w:tcPr>
          <w:p w14:paraId="727F115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w:t>
            </w:r>
          </w:p>
        </w:tc>
        <w:tc>
          <w:tcPr>
            <w:tcW w:w="897" w:type="pct"/>
            <w:tcBorders>
              <w:top w:val="single" w:sz="4" w:space="0" w:color="auto"/>
              <w:left w:val="single" w:sz="4" w:space="0" w:color="auto"/>
              <w:bottom w:val="single" w:sz="4" w:space="0" w:color="auto"/>
              <w:right w:val="single" w:sz="4" w:space="0" w:color="auto"/>
            </w:tcBorders>
            <w:hideMark/>
          </w:tcPr>
          <w:p w14:paraId="0FC9F91A"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Переславский муниципальный район – всего</w:t>
            </w:r>
          </w:p>
          <w:p w14:paraId="52660587"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2EEEF6E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Пригородное сельское поселение</w:t>
            </w:r>
          </w:p>
          <w:p w14:paraId="2082636B"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Нагорьевское сельское поселение</w:t>
            </w:r>
          </w:p>
          <w:p w14:paraId="452CCA80"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Рязанцевское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6261670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DBAE2F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462,264</w:t>
            </w:r>
          </w:p>
        </w:tc>
        <w:tc>
          <w:tcPr>
            <w:tcW w:w="592" w:type="pct"/>
            <w:tcBorders>
              <w:top w:val="single" w:sz="4" w:space="0" w:color="auto"/>
              <w:left w:val="single" w:sz="4" w:space="0" w:color="auto"/>
              <w:bottom w:val="single" w:sz="4" w:space="0" w:color="auto"/>
              <w:right w:val="single" w:sz="4" w:space="0" w:color="auto"/>
            </w:tcBorders>
          </w:tcPr>
          <w:p w14:paraId="15A212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BF7E6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280,88208</w:t>
            </w:r>
          </w:p>
          <w:p w14:paraId="1E601C7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831CBA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95F13F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280,88208</w:t>
            </w:r>
          </w:p>
          <w:p w14:paraId="2F8D06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04F8E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708C43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65D314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00373CF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22AAB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889,73698</w:t>
            </w:r>
          </w:p>
          <w:p w14:paraId="1A14139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3FC5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84891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392,53102</w:t>
            </w:r>
          </w:p>
          <w:p w14:paraId="238CD3B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CA2AD1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314,02482</w:t>
            </w:r>
          </w:p>
          <w:p w14:paraId="37D7C34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B6BF00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183,18114</w:t>
            </w:r>
          </w:p>
        </w:tc>
        <w:tc>
          <w:tcPr>
            <w:tcW w:w="546" w:type="pct"/>
            <w:tcBorders>
              <w:top w:val="single" w:sz="4" w:space="0" w:color="auto"/>
              <w:left w:val="single" w:sz="4" w:space="0" w:color="auto"/>
              <w:bottom w:val="single" w:sz="4" w:space="0" w:color="auto"/>
              <w:right w:val="single" w:sz="4" w:space="0" w:color="auto"/>
            </w:tcBorders>
          </w:tcPr>
          <w:p w14:paraId="26E4504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FE97B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1007,73082</w:t>
            </w:r>
          </w:p>
          <w:p w14:paraId="5B2C374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A52684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7652F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450,67276</w:t>
            </w:r>
          </w:p>
          <w:p w14:paraId="1458AC6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8DB0F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303,55463</w:t>
            </w:r>
          </w:p>
          <w:p w14:paraId="76E3670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CF369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253,50343</w:t>
            </w:r>
          </w:p>
        </w:tc>
        <w:tc>
          <w:tcPr>
            <w:tcW w:w="546" w:type="pct"/>
            <w:tcBorders>
              <w:top w:val="single" w:sz="4" w:space="0" w:color="auto"/>
              <w:left w:val="single" w:sz="4" w:space="0" w:color="auto"/>
              <w:bottom w:val="single" w:sz="4" w:space="0" w:color="auto"/>
              <w:right w:val="single" w:sz="4" w:space="0" w:color="auto"/>
            </w:tcBorders>
          </w:tcPr>
          <w:p w14:paraId="712DDE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7AB40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1140,99289</w:t>
            </w:r>
          </w:p>
          <w:p w14:paraId="4FE0FF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C0C42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F316CE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532,46335</w:t>
            </w:r>
          </w:p>
          <w:p w14:paraId="362C7D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3D32F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304,26477</w:t>
            </w:r>
          </w:p>
          <w:p w14:paraId="37C401F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58C600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304,26477</w:t>
            </w:r>
          </w:p>
        </w:tc>
        <w:tc>
          <w:tcPr>
            <w:tcW w:w="547" w:type="pct"/>
            <w:tcBorders>
              <w:top w:val="single" w:sz="4" w:space="0" w:color="auto"/>
              <w:left w:val="single" w:sz="4" w:space="0" w:color="auto"/>
              <w:bottom w:val="single" w:sz="4" w:space="0" w:color="auto"/>
              <w:right w:val="single" w:sz="4" w:space="0" w:color="auto"/>
            </w:tcBorders>
          </w:tcPr>
          <w:p w14:paraId="254D040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6A124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752,57354</w:t>
            </w:r>
          </w:p>
          <w:p w14:paraId="3F0F15D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0C582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428136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376,28677</w:t>
            </w:r>
          </w:p>
          <w:p w14:paraId="407CADB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A21C70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215,02101</w:t>
            </w:r>
          </w:p>
          <w:p w14:paraId="4CDC7D0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1B5659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161,26576</w:t>
            </w:r>
          </w:p>
        </w:tc>
        <w:tc>
          <w:tcPr>
            <w:tcW w:w="547" w:type="pct"/>
            <w:tcBorders>
              <w:top w:val="single" w:sz="4" w:space="0" w:color="auto"/>
              <w:left w:val="single" w:sz="4" w:space="0" w:color="auto"/>
              <w:bottom w:val="single" w:sz="4" w:space="0" w:color="auto"/>
              <w:right w:val="single" w:sz="4" w:space="0" w:color="auto"/>
            </w:tcBorders>
          </w:tcPr>
          <w:p w14:paraId="67060D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E53AA7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558,28919</w:t>
            </w:r>
          </w:p>
          <w:p w14:paraId="1ABF148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F8390E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5BC7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240,64189</w:t>
            </w:r>
          </w:p>
          <w:p w14:paraId="0CEF968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E6EDFA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137,16588</w:t>
            </w:r>
          </w:p>
          <w:p w14:paraId="5E88153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5A2B44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180,48142</w:t>
            </w:r>
          </w:p>
        </w:tc>
      </w:tr>
      <w:tr w:rsidR="001A1E83" w:rsidRPr="001A1E83" w14:paraId="59C6F90C" w14:textId="77777777" w:rsidTr="001A1E83">
        <w:trPr>
          <w:trHeight w:val="704"/>
        </w:trPr>
        <w:tc>
          <w:tcPr>
            <w:tcW w:w="213" w:type="pct"/>
            <w:tcBorders>
              <w:top w:val="single" w:sz="4" w:space="0" w:color="auto"/>
              <w:left w:val="single" w:sz="4" w:space="0" w:color="auto"/>
              <w:bottom w:val="single" w:sz="4" w:space="0" w:color="auto"/>
              <w:right w:val="single" w:sz="4" w:space="0" w:color="auto"/>
            </w:tcBorders>
            <w:hideMark/>
          </w:tcPr>
          <w:p w14:paraId="3CF1786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w:t>
            </w:r>
          </w:p>
        </w:tc>
        <w:tc>
          <w:tcPr>
            <w:tcW w:w="897" w:type="pct"/>
            <w:tcBorders>
              <w:top w:val="single" w:sz="4" w:space="0" w:color="auto"/>
              <w:left w:val="single" w:sz="4" w:space="0" w:color="auto"/>
              <w:bottom w:val="single" w:sz="4" w:space="0" w:color="auto"/>
              <w:right w:val="single" w:sz="4" w:space="0" w:color="auto"/>
            </w:tcBorders>
            <w:hideMark/>
          </w:tcPr>
          <w:p w14:paraId="16A5CB56"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Пошехонский муниципальный район – всего</w:t>
            </w:r>
          </w:p>
          <w:p w14:paraId="71765EA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65195620"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 городское поселение Пошехонье</w:t>
            </w:r>
          </w:p>
          <w:p w14:paraId="1809EB6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Белосельское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4F98D03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477D8B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295,770</w:t>
            </w:r>
          </w:p>
        </w:tc>
        <w:tc>
          <w:tcPr>
            <w:tcW w:w="592" w:type="pct"/>
            <w:tcBorders>
              <w:top w:val="single" w:sz="4" w:space="0" w:color="auto"/>
              <w:left w:val="single" w:sz="4" w:space="0" w:color="auto"/>
              <w:bottom w:val="single" w:sz="4" w:space="0" w:color="auto"/>
              <w:right w:val="single" w:sz="4" w:space="0" w:color="auto"/>
            </w:tcBorders>
          </w:tcPr>
          <w:p w14:paraId="74C1DA6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E510F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146,99</w:t>
            </w:r>
          </w:p>
          <w:p w14:paraId="2DC8A2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5085F1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3592E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146,99</w:t>
            </w:r>
          </w:p>
          <w:p w14:paraId="7B51B1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8018F8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3EECA94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826E43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431,87904</w:t>
            </w:r>
          </w:p>
          <w:p w14:paraId="270D8FC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E52C7C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8C6CD0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215,93952</w:t>
            </w:r>
          </w:p>
          <w:p w14:paraId="5DB42D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4A3A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215,93952</w:t>
            </w:r>
          </w:p>
        </w:tc>
        <w:tc>
          <w:tcPr>
            <w:tcW w:w="546" w:type="pct"/>
            <w:tcBorders>
              <w:top w:val="single" w:sz="4" w:space="0" w:color="auto"/>
              <w:left w:val="single" w:sz="4" w:space="0" w:color="auto"/>
              <w:bottom w:val="single" w:sz="4" w:space="0" w:color="auto"/>
              <w:right w:val="single" w:sz="4" w:space="0" w:color="auto"/>
            </w:tcBorders>
          </w:tcPr>
          <w:p w14:paraId="0EA08D5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059F21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464,08286</w:t>
            </w:r>
          </w:p>
          <w:p w14:paraId="55A8D60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928F3C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31C526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293,45555</w:t>
            </w:r>
          </w:p>
          <w:p w14:paraId="3092666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B704D1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170,62731</w:t>
            </w:r>
          </w:p>
        </w:tc>
        <w:tc>
          <w:tcPr>
            <w:tcW w:w="546" w:type="pct"/>
            <w:tcBorders>
              <w:top w:val="single" w:sz="4" w:space="0" w:color="auto"/>
              <w:left w:val="single" w:sz="4" w:space="0" w:color="auto"/>
              <w:bottom w:val="single" w:sz="4" w:space="0" w:color="auto"/>
              <w:right w:val="single" w:sz="4" w:space="0" w:color="auto"/>
            </w:tcBorders>
          </w:tcPr>
          <w:p w14:paraId="1E4A88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C5CED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386,29687</w:t>
            </w:r>
          </w:p>
          <w:p w14:paraId="03FE490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D44C52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24C05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220,74107</w:t>
            </w:r>
          </w:p>
          <w:p w14:paraId="1975BFD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54D376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165,5558</w:t>
            </w:r>
          </w:p>
        </w:tc>
        <w:tc>
          <w:tcPr>
            <w:tcW w:w="547" w:type="pct"/>
            <w:tcBorders>
              <w:top w:val="single" w:sz="4" w:space="0" w:color="auto"/>
              <w:left w:val="single" w:sz="4" w:space="0" w:color="auto"/>
              <w:bottom w:val="single" w:sz="4" w:space="0" w:color="auto"/>
              <w:right w:val="single" w:sz="4" w:space="0" w:color="auto"/>
            </w:tcBorders>
          </w:tcPr>
          <w:p w14:paraId="0E5443C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B870A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574,64611</w:t>
            </w:r>
          </w:p>
          <w:p w14:paraId="2BC65D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40B745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67A5ED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451,50766</w:t>
            </w:r>
          </w:p>
          <w:p w14:paraId="4F95D52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21EC15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123,13845</w:t>
            </w:r>
          </w:p>
        </w:tc>
        <w:tc>
          <w:tcPr>
            <w:tcW w:w="547" w:type="pct"/>
            <w:tcBorders>
              <w:top w:val="single" w:sz="4" w:space="0" w:color="auto"/>
              <w:left w:val="single" w:sz="4" w:space="0" w:color="auto"/>
              <w:bottom w:val="single" w:sz="4" w:space="0" w:color="auto"/>
              <w:right w:val="single" w:sz="4" w:space="0" w:color="auto"/>
            </w:tcBorders>
          </w:tcPr>
          <w:p w14:paraId="30EBD25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1F2169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609,62612</w:t>
            </w:r>
          </w:p>
          <w:p w14:paraId="1F5AADA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4C3A11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0925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481,28378</w:t>
            </w:r>
          </w:p>
          <w:p w14:paraId="49FD5B1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79C146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128,34234</w:t>
            </w:r>
          </w:p>
        </w:tc>
      </w:tr>
      <w:tr w:rsidR="001A1E83" w:rsidRPr="001A1E83" w14:paraId="526D4776" w14:textId="77777777" w:rsidTr="001A1E83">
        <w:trPr>
          <w:trHeight w:val="704"/>
        </w:trPr>
        <w:tc>
          <w:tcPr>
            <w:tcW w:w="213" w:type="pct"/>
            <w:tcBorders>
              <w:top w:val="single" w:sz="4" w:space="0" w:color="auto"/>
              <w:left w:val="single" w:sz="4" w:space="0" w:color="auto"/>
              <w:bottom w:val="single" w:sz="4" w:space="0" w:color="auto"/>
              <w:right w:val="single" w:sz="4" w:space="0" w:color="auto"/>
            </w:tcBorders>
          </w:tcPr>
          <w:p w14:paraId="414D2E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16.</w:t>
            </w:r>
          </w:p>
        </w:tc>
        <w:tc>
          <w:tcPr>
            <w:tcW w:w="897" w:type="pct"/>
            <w:tcBorders>
              <w:top w:val="single" w:sz="4" w:space="0" w:color="auto"/>
              <w:left w:val="single" w:sz="4" w:space="0" w:color="auto"/>
              <w:bottom w:val="single" w:sz="4" w:space="0" w:color="auto"/>
              <w:right w:val="single" w:sz="4" w:space="0" w:color="auto"/>
            </w:tcBorders>
          </w:tcPr>
          <w:p w14:paraId="48FC03F6"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Ростовский муниципальный район – всего</w:t>
            </w:r>
          </w:p>
          <w:p w14:paraId="0730DCD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78941FB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Ростов</w:t>
            </w:r>
          </w:p>
        </w:tc>
        <w:tc>
          <w:tcPr>
            <w:tcW w:w="518" w:type="pct"/>
            <w:tcBorders>
              <w:top w:val="single" w:sz="4" w:space="0" w:color="auto"/>
              <w:left w:val="single" w:sz="4" w:space="0" w:color="auto"/>
              <w:bottom w:val="single" w:sz="4" w:space="0" w:color="auto"/>
              <w:right w:val="single" w:sz="4" w:space="0" w:color="auto"/>
            </w:tcBorders>
          </w:tcPr>
          <w:p w14:paraId="65913E2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0AC2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376,218</w:t>
            </w:r>
          </w:p>
        </w:tc>
        <w:tc>
          <w:tcPr>
            <w:tcW w:w="592" w:type="pct"/>
            <w:tcBorders>
              <w:top w:val="single" w:sz="4" w:space="0" w:color="auto"/>
              <w:left w:val="single" w:sz="4" w:space="0" w:color="auto"/>
              <w:bottom w:val="single" w:sz="4" w:space="0" w:color="auto"/>
              <w:right w:val="single" w:sz="4" w:space="0" w:color="auto"/>
            </w:tcBorders>
          </w:tcPr>
          <w:p w14:paraId="07C807E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FE4BED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1347,86421</w:t>
            </w:r>
          </w:p>
          <w:p w14:paraId="257999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5042AC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E9365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1106,67821</w:t>
            </w:r>
          </w:p>
        </w:tc>
        <w:tc>
          <w:tcPr>
            <w:tcW w:w="593" w:type="pct"/>
            <w:tcBorders>
              <w:top w:val="single" w:sz="4" w:space="0" w:color="auto"/>
              <w:left w:val="single" w:sz="4" w:space="0" w:color="auto"/>
              <w:bottom w:val="single" w:sz="4" w:space="0" w:color="auto"/>
              <w:right w:val="single" w:sz="4" w:space="0" w:color="auto"/>
            </w:tcBorders>
          </w:tcPr>
          <w:p w14:paraId="4CD63D4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1F8F9C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1758,73246</w:t>
            </w:r>
          </w:p>
          <w:p w14:paraId="5792F0E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B2FBA4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10B48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1035,41292</w:t>
            </w:r>
          </w:p>
        </w:tc>
        <w:tc>
          <w:tcPr>
            <w:tcW w:w="546" w:type="pct"/>
            <w:tcBorders>
              <w:top w:val="single" w:sz="4" w:space="0" w:color="auto"/>
              <w:left w:val="single" w:sz="4" w:space="0" w:color="auto"/>
              <w:bottom w:val="single" w:sz="4" w:space="0" w:color="auto"/>
              <w:right w:val="single" w:sz="4" w:space="0" w:color="auto"/>
            </w:tcBorders>
          </w:tcPr>
          <w:p w14:paraId="18FBAEA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A693F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1320,31649</w:t>
            </w:r>
          </w:p>
          <w:p w14:paraId="02C249B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293811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FCC60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842,30556</w:t>
            </w:r>
          </w:p>
        </w:tc>
        <w:tc>
          <w:tcPr>
            <w:tcW w:w="546" w:type="pct"/>
            <w:tcBorders>
              <w:top w:val="single" w:sz="4" w:space="0" w:color="auto"/>
              <w:left w:val="single" w:sz="4" w:space="0" w:color="auto"/>
              <w:bottom w:val="single" w:sz="4" w:space="0" w:color="auto"/>
              <w:right w:val="single" w:sz="4" w:space="0" w:color="auto"/>
            </w:tcBorders>
          </w:tcPr>
          <w:p w14:paraId="7EA74BE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18E88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2211,35304</w:t>
            </w:r>
          </w:p>
          <w:p w14:paraId="1D9DD25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A9C511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9DEC8B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950,82724</w:t>
            </w:r>
          </w:p>
        </w:tc>
        <w:tc>
          <w:tcPr>
            <w:tcW w:w="547" w:type="pct"/>
            <w:tcBorders>
              <w:top w:val="single" w:sz="4" w:space="0" w:color="auto"/>
              <w:left w:val="single" w:sz="4" w:space="0" w:color="auto"/>
              <w:bottom w:val="single" w:sz="4" w:space="0" w:color="auto"/>
              <w:right w:val="single" w:sz="4" w:space="0" w:color="auto"/>
            </w:tcBorders>
          </w:tcPr>
          <w:p w14:paraId="22C843D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DF83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2363,35227</w:t>
            </w:r>
          </w:p>
          <w:p w14:paraId="54D78EE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C91EF7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59D516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1544,96628</w:t>
            </w:r>
          </w:p>
        </w:tc>
        <w:tc>
          <w:tcPr>
            <w:tcW w:w="547" w:type="pct"/>
            <w:tcBorders>
              <w:top w:val="single" w:sz="4" w:space="0" w:color="auto"/>
              <w:left w:val="single" w:sz="4" w:space="0" w:color="auto"/>
              <w:bottom w:val="single" w:sz="4" w:space="0" w:color="auto"/>
              <w:right w:val="single" w:sz="4" w:space="0" w:color="auto"/>
            </w:tcBorders>
          </w:tcPr>
          <w:p w14:paraId="6F48785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A3E7E7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1714,97454</w:t>
            </w:r>
          </w:p>
          <w:p w14:paraId="5A86B70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D2793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24EC1C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1201,60518</w:t>
            </w:r>
          </w:p>
        </w:tc>
      </w:tr>
      <w:tr w:rsidR="001A1E83" w:rsidRPr="001A1E83" w14:paraId="1FC32F81" w14:textId="77777777" w:rsidTr="001A1E83">
        <w:trPr>
          <w:trHeight w:val="1946"/>
        </w:trPr>
        <w:tc>
          <w:tcPr>
            <w:tcW w:w="213" w:type="pct"/>
            <w:tcBorders>
              <w:top w:val="single" w:sz="4" w:space="0" w:color="auto"/>
              <w:left w:val="single" w:sz="4" w:space="0" w:color="auto"/>
              <w:bottom w:val="single" w:sz="4" w:space="0" w:color="auto"/>
              <w:right w:val="single" w:sz="4" w:space="0" w:color="auto"/>
            </w:tcBorders>
            <w:hideMark/>
          </w:tcPr>
          <w:p w14:paraId="455B550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897" w:type="pct"/>
            <w:tcBorders>
              <w:top w:val="single" w:sz="4" w:space="0" w:color="auto"/>
              <w:left w:val="single" w:sz="4" w:space="0" w:color="auto"/>
              <w:bottom w:val="single" w:sz="4" w:space="0" w:color="auto"/>
              <w:right w:val="single" w:sz="4" w:space="0" w:color="auto"/>
            </w:tcBorders>
            <w:hideMark/>
          </w:tcPr>
          <w:p w14:paraId="5BDAD61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Ишня</w:t>
            </w:r>
          </w:p>
          <w:p w14:paraId="7554590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Семибратово</w:t>
            </w:r>
          </w:p>
          <w:p w14:paraId="3FE7E9C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Поречье-Рыбное</w:t>
            </w:r>
          </w:p>
          <w:p w14:paraId="3F009D1C"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Петровское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159813E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tc>
        <w:tc>
          <w:tcPr>
            <w:tcW w:w="592" w:type="pct"/>
            <w:tcBorders>
              <w:top w:val="single" w:sz="4" w:space="0" w:color="auto"/>
              <w:left w:val="single" w:sz="4" w:space="0" w:color="auto"/>
              <w:bottom w:val="single" w:sz="4" w:space="0" w:color="auto"/>
              <w:right w:val="single" w:sz="4" w:space="0" w:color="auto"/>
            </w:tcBorders>
          </w:tcPr>
          <w:p w14:paraId="063FC7B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7DD0E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241,186</w:t>
            </w:r>
          </w:p>
          <w:p w14:paraId="569049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8650C9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7A1B12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17434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47D91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04A763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43A6B43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D5C625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256,87018</w:t>
            </w:r>
          </w:p>
          <w:p w14:paraId="0C35B35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32D131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192,65264</w:t>
            </w:r>
          </w:p>
          <w:p w14:paraId="73429CC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D8500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273,79672</w:t>
            </w:r>
          </w:p>
          <w:p w14:paraId="527590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325319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44EB93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947F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301,90164</w:t>
            </w:r>
          </w:p>
          <w:p w14:paraId="07F49F0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E8643B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176,10929</w:t>
            </w:r>
          </w:p>
          <w:p w14:paraId="0FE15BD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8DFB9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8F97C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61F11D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50FC200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36470F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517,54525</w:t>
            </w:r>
          </w:p>
          <w:p w14:paraId="6F4FCE0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3A0229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179,34013</w:t>
            </w:r>
          </w:p>
          <w:p w14:paraId="115B9CF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2A0E28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12037F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C105C3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563,64042</w:t>
            </w:r>
          </w:p>
        </w:tc>
        <w:tc>
          <w:tcPr>
            <w:tcW w:w="547" w:type="pct"/>
            <w:tcBorders>
              <w:top w:val="single" w:sz="4" w:space="0" w:color="auto"/>
              <w:left w:val="single" w:sz="4" w:space="0" w:color="auto"/>
              <w:bottom w:val="single" w:sz="4" w:space="0" w:color="auto"/>
              <w:right w:val="single" w:sz="4" w:space="0" w:color="auto"/>
            </w:tcBorders>
          </w:tcPr>
          <w:p w14:paraId="1AAEBE6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CCBBBE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EF46D2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20B472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255,74562</w:t>
            </w:r>
          </w:p>
          <w:p w14:paraId="75B59DF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37A4E7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6222D5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83215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562,64037</w:t>
            </w:r>
          </w:p>
        </w:tc>
        <w:tc>
          <w:tcPr>
            <w:tcW w:w="547" w:type="pct"/>
            <w:tcBorders>
              <w:top w:val="single" w:sz="4" w:space="0" w:color="auto"/>
              <w:left w:val="single" w:sz="4" w:space="0" w:color="auto"/>
              <w:bottom w:val="single" w:sz="4" w:space="0" w:color="auto"/>
              <w:right w:val="single" w:sz="4" w:space="0" w:color="auto"/>
            </w:tcBorders>
          </w:tcPr>
          <w:p w14:paraId="747D55B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74D26B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256,68468</w:t>
            </w:r>
          </w:p>
          <w:p w14:paraId="35D2216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95842B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256,68468</w:t>
            </w:r>
          </w:p>
          <w:p w14:paraId="2A0509B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E52FFD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12D715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62AE3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r>
      <w:tr w:rsidR="001A1E83" w:rsidRPr="001A1E83" w14:paraId="28D141A4" w14:textId="77777777" w:rsidTr="001A1E83">
        <w:trPr>
          <w:trHeight w:val="6357"/>
        </w:trPr>
        <w:tc>
          <w:tcPr>
            <w:tcW w:w="213" w:type="pct"/>
            <w:tcBorders>
              <w:top w:val="single" w:sz="4" w:space="0" w:color="auto"/>
              <w:left w:val="single" w:sz="4" w:space="0" w:color="auto"/>
              <w:right w:val="single" w:sz="4" w:space="0" w:color="auto"/>
            </w:tcBorders>
            <w:hideMark/>
          </w:tcPr>
          <w:p w14:paraId="1E023D8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17.</w:t>
            </w:r>
          </w:p>
        </w:tc>
        <w:tc>
          <w:tcPr>
            <w:tcW w:w="897" w:type="pct"/>
            <w:tcBorders>
              <w:top w:val="single" w:sz="4" w:space="0" w:color="auto"/>
              <w:left w:val="single" w:sz="4" w:space="0" w:color="auto"/>
              <w:right w:val="single" w:sz="4" w:space="0" w:color="auto"/>
            </w:tcBorders>
            <w:hideMark/>
          </w:tcPr>
          <w:p w14:paraId="56FE6F4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Рыбинский муниципальный район – всего</w:t>
            </w:r>
          </w:p>
          <w:p w14:paraId="7A00DD5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0E3798C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Тихменевское сельское поселение</w:t>
            </w:r>
          </w:p>
          <w:p w14:paraId="05EC41FE"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Арефинское сельское поселение</w:t>
            </w:r>
          </w:p>
          <w:p w14:paraId="53AC55E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Волжское сельское поселение</w:t>
            </w:r>
          </w:p>
          <w:p w14:paraId="1567AA2D"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Каменниковское сельское поселение</w:t>
            </w:r>
          </w:p>
          <w:p w14:paraId="44F8497A"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Октябрьское сельское поселение</w:t>
            </w:r>
          </w:p>
          <w:p w14:paraId="0427B1F4"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Судоверфское сельское поселение</w:t>
            </w:r>
          </w:p>
          <w:p w14:paraId="01E28EF3"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Глебовское сельское поселение</w:t>
            </w:r>
          </w:p>
          <w:p w14:paraId="6B92A152"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Назаровское сельское поселение</w:t>
            </w:r>
          </w:p>
          <w:p w14:paraId="7343A499"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Покровское сельское поселение</w:t>
            </w:r>
          </w:p>
          <w:p w14:paraId="050E823D" w14:textId="77777777" w:rsidR="001A1E83" w:rsidRPr="001A1E83" w:rsidRDefault="001A1E83" w:rsidP="001A1E83">
            <w:pPr>
              <w:widowControl/>
              <w:autoSpaceDE/>
              <w:autoSpaceDN/>
              <w:adjustRightInd/>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сельское поселение Песочное</w:t>
            </w:r>
          </w:p>
        </w:tc>
        <w:tc>
          <w:tcPr>
            <w:tcW w:w="518" w:type="pct"/>
            <w:tcBorders>
              <w:top w:val="single" w:sz="4" w:space="0" w:color="auto"/>
              <w:left w:val="single" w:sz="4" w:space="0" w:color="auto"/>
              <w:right w:val="single" w:sz="4" w:space="0" w:color="auto"/>
            </w:tcBorders>
          </w:tcPr>
          <w:p w14:paraId="18A70CF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BAA33E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247,886</w:t>
            </w:r>
          </w:p>
        </w:tc>
        <w:tc>
          <w:tcPr>
            <w:tcW w:w="592" w:type="pct"/>
            <w:tcBorders>
              <w:top w:val="single" w:sz="4" w:space="0" w:color="auto"/>
              <w:left w:val="single" w:sz="4" w:space="0" w:color="auto"/>
              <w:right w:val="single" w:sz="4" w:space="0" w:color="auto"/>
            </w:tcBorders>
          </w:tcPr>
          <w:p w14:paraId="2B9617A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8157F3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1121,459</w:t>
            </w:r>
          </w:p>
          <w:p w14:paraId="2BBE20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800C8B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120A79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319,788</w:t>
            </w:r>
          </w:p>
          <w:p w14:paraId="2CCA0B8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E29BC7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185,001</w:t>
            </w:r>
          </w:p>
          <w:p w14:paraId="023033C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E3FB15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185,001</w:t>
            </w:r>
          </w:p>
          <w:p w14:paraId="3C82173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5C2737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185,001</w:t>
            </w:r>
          </w:p>
          <w:p w14:paraId="6FD3D90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D39714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246,668</w:t>
            </w:r>
          </w:p>
          <w:p w14:paraId="0FBB90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96F0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EA69BF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8BAAFC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CF5EC4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1759C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7F39D5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7E8F0E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E6E618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BA12854" w14:textId="77777777" w:rsidR="001A1E83" w:rsidRPr="001A1E83" w:rsidRDefault="001A1E83" w:rsidP="001A1E83">
            <w:pPr>
              <w:widowControl/>
              <w:autoSpaceDE/>
              <w:autoSpaceDN/>
              <w:adjustRightInd/>
              <w:ind w:firstLine="709"/>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right w:val="single" w:sz="4" w:space="0" w:color="auto"/>
            </w:tcBorders>
          </w:tcPr>
          <w:p w14:paraId="1094EAB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BFD644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2465,01640</w:t>
            </w:r>
          </w:p>
          <w:p w14:paraId="02FC733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9DD287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46690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185,08824</w:t>
            </w:r>
          </w:p>
          <w:p w14:paraId="0DCF3B4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222155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185,08824</w:t>
            </w:r>
          </w:p>
          <w:p w14:paraId="5098AE4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C638C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185,08824</w:t>
            </w:r>
          </w:p>
          <w:p w14:paraId="621988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8A47E5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98EE9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9457E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699,22224</w:t>
            </w:r>
          </w:p>
          <w:p w14:paraId="57FE5DF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466B28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285,08824</w:t>
            </w:r>
          </w:p>
          <w:p w14:paraId="02DBC5E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444E9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246,78432</w:t>
            </w:r>
          </w:p>
          <w:p w14:paraId="22C3280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3E410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185,08824</w:t>
            </w:r>
          </w:p>
          <w:p w14:paraId="4F49A0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69331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185,08824</w:t>
            </w:r>
          </w:p>
          <w:p w14:paraId="67ED091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B82590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308,4804</w:t>
            </w:r>
          </w:p>
        </w:tc>
        <w:tc>
          <w:tcPr>
            <w:tcW w:w="546" w:type="pct"/>
            <w:tcBorders>
              <w:top w:val="single" w:sz="4" w:space="0" w:color="auto"/>
              <w:left w:val="single" w:sz="4" w:space="0" w:color="auto"/>
              <w:right w:val="single" w:sz="4" w:space="0" w:color="auto"/>
            </w:tcBorders>
          </w:tcPr>
          <w:p w14:paraId="229D1DD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08E3D2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1796,19552</w:t>
            </w:r>
          </w:p>
          <w:p w14:paraId="6BCC29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260FFC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E411FE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195,00264</w:t>
            </w:r>
          </w:p>
          <w:p w14:paraId="1372AE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19D317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67EF78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FEA94F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195,00264</w:t>
            </w:r>
          </w:p>
          <w:p w14:paraId="6562887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01B613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56CE56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DA96E4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469,63476</w:t>
            </w:r>
          </w:p>
          <w:p w14:paraId="27F81C5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464162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325,0044</w:t>
            </w:r>
          </w:p>
          <w:p w14:paraId="3EB40E7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C9B11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3FCCB1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077FF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351,54756</w:t>
            </w:r>
          </w:p>
          <w:p w14:paraId="7EC57F1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9AAB84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56C6AE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B4E54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260,00352</w:t>
            </w:r>
          </w:p>
        </w:tc>
        <w:tc>
          <w:tcPr>
            <w:tcW w:w="546" w:type="pct"/>
            <w:tcBorders>
              <w:top w:val="single" w:sz="4" w:space="0" w:color="auto"/>
              <w:left w:val="single" w:sz="4" w:space="0" w:color="auto"/>
              <w:right w:val="single" w:sz="4" w:space="0" w:color="auto"/>
            </w:tcBorders>
          </w:tcPr>
          <w:p w14:paraId="171ABBE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A6DB3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2604,44972</w:t>
            </w:r>
          </w:p>
          <w:p w14:paraId="5735A2F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FB944C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19073D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202,06908</w:t>
            </w:r>
          </w:p>
          <w:p w14:paraId="5DB8C80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4DDEAD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086119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25DBA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269,42544</w:t>
            </w:r>
          </w:p>
          <w:p w14:paraId="70C8A8D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D03743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202,06908</w:t>
            </w:r>
          </w:p>
          <w:p w14:paraId="688D34F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C35FEA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606,20724</w:t>
            </w:r>
          </w:p>
          <w:p w14:paraId="0E76865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40B6F6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336,78180</w:t>
            </w:r>
          </w:p>
          <w:p w14:paraId="75BD68B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E66BAB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179,62076</w:t>
            </w:r>
          </w:p>
          <w:p w14:paraId="461541D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88C973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202,06908</w:t>
            </w:r>
          </w:p>
          <w:p w14:paraId="04923AA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8E1D7E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336,78180</w:t>
            </w:r>
          </w:p>
          <w:p w14:paraId="0B25EAE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8B17C28"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269,42544</w:t>
            </w:r>
          </w:p>
        </w:tc>
        <w:tc>
          <w:tcPr>
            <w:tcW w:w="547" w:type="pct"/>
            <w:tcBorders>
              <w:top w:val="single" w:sz="4" w:space="0" w:color="auto"/>
              <w:left w:val="single" w:sz="4" w:space="0" w:color="auto"/>
              <w:right w:val="single" w:sz="4" w:space="0" w:color="auto"/>
            </w:tcBorders>
          </w:tcPr>
          <w:p w14:paraId="5BF4D50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A9C9CB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2483,32831</w:t>
            </w:r>
          </w:p>
          <w:p w14:paraId="453432E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E90AFE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FB882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222,38761</w:t>
            </w:r>
          </w:p>
          <w:p w14:paraId="3477912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A07A5D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4272C0F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761879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39C819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624DC8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222,38761</w:t>
            </w:r>
          </w:p>
          <w:p w14:paraId="6F2D940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29531C7"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1074,87345</w:t>
            </w:r>
          </w:p>
          <w:p w14:paraId="70A3799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A7C1E3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222,38761</w:t>
            </w:r>
          </w:p>
          <w:p w14:paraId="16A13DE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2D10A7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129,72611</w:t>
            </w:r>
          </w:p>
          <w:p w14:paraId="688BEDA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B29A2E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222,38761</w:t>
            </w:r>
          </w:p>
          <w:p w14:paraId="675BFD7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F18A8B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222,38761</w:t>
            </w:r>
          </w:p>
          <w:p w14:paraId="000E059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4F9752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166,79070</w:t>
            </w:r>
          </w:p>
        </w:tc>
        <w:tc>
          <w:tcPr>
            <w:tcW w:w="547" w:type="pct"/>
            <w:tcBorders>
              <w:top w:val="single" w:sz="4" w:space="0" w:color="auto"/>
              <w:left w:val="single" w:sz="4" w:space="0" w:color="auto"/>
              <w:right w:val="single" w:sz="4" w:space="0" w:color="auto"/>
            </w:tcBorders>
          </w:tcPr>
          <w:p w14:paraId="610F55D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45C30C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1511,23108</w:t>
            </w:r>
          </w:p>
          <w:p w14:paraId="7FC92EA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64103C2C"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5DE14CF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200,53491</w:t>
            </w:r>
          </w:p>
          <w:p w14:paraId="27523F3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194F6C7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70091AF"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0BE19D8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231,81836</w:t>
            </w:r>
          </w:p>
          <w:p w14:paraId="6963F07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3A0C210D"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E5CCF2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9850149"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481,28378</w:t>
            </w:r>
          </w:p>
          <w:p w14:paraId="0E8F24D0"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4840A7E"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216,5777</w:t>
            </w:r>
          </w:p>
          <w:p w14:paraId="78934FD3"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466A3981"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742CDA42"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77BE125B"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88,23536</w:t>
            </w:r>
          </w:p>
          <w:p w14:paraId="51D31AFA"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ABED4A5"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176,47072</w:t>
            </w:r>
          </w:p>
          <w:p w14:paraId="75F08006"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p>
          <w:p w14:paraId="266C6E54" w14:textId="77777777" w:rsidR="001A1E83" w:rsidRPr="001A1E83" w:rsidRDefault="001A1E83" w:rsidP="001A1E83">
            <w:pPr>
              <w:widowControl/>
              <w:autoSpaceDE/>
              <w:autoSpaceDN/>
              <w:adjustRightInd/>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116,31025</w:t>
            </w:r>
          </w:p>
        </w:tc>
      </w:tr>
      <w:tr w:rsidR="001A1E83" w:rsidRPr="001A1E83" w14:paraId="196E0DD0"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7ED0021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w:t>
            </w:r>
          </w:p>
        </w:tc>
        <w:tc>
          <w:tcPr>
            <w:tcW w:w="897" w:type="pct"/>
            <w:tcBorders>
              <w:top w:val="single" w:sz="4" w:space="0" w:color="auto"/>
              <w:left w:val="single" w:sz="4" w:space="0" w:color="auto"/>
              <w:bottom w:val="single" w:sz="4" w:space="0" w:color="auto"/>
              <w:right w:val="single" w:sz="4" w:space="0" w:color="auto"/>
            </w:tcBorders>
            <w:hideMark/>
          </w:tcPr>
          <w:p w14:paraId="0CED6AE7"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Тутаевский муниципальный район – </w:t>
            </w:r>
          </w:p>
          <w:p w14:paraId="0B2AD01A"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047E210F"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75C6E4FC"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городское поселение </w:t>
            </w:r>
            <w:r w:rsidRPr="001A1E83">
              <w:rPr>
                <w:rFonts w:ascii="Times New Roman" w:eastAsia="Calibri" w:hAnsi="Times New Roman" w:cs="Calibri"/>
                <w:sz w:val="24"/>
                <w:szCs w:val="24"/>
                <w:lang w:eastAsia="en-US"/>
              </w:rPr>
              <w:lastRenderedPageBreak/>
              <w:t>Тутаев</w:t>
            </w:r>
          </w:p>
          <w:p w14:paraId="6A4B7BA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Константиновское сельское поселение</w:t>
            </w:r>
          </w:p>
          <w:p w14:paraId="6CD382E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Артемьевское сельское поселение</w:t>
            </w:r>
          </w:p>
        </w:tc>
        <w:tc>
          <w:tcPr>
            <w:tcW w:w="518" w:type="pct"/>
            <w:tcBorders>
              <w:top w:val="single" w:sz="4" w:space="0" w:color="auto"/>
              <w:left w:val="single" w:sz="4" w:space="0" w:color="auto"/>
              <w:bottom w:val="single" w:sz="4" w:space="0" w:color="auto"/>
              <w:right w:val="single" w:sz="4" w:space="0" w:color="auto"/>
            </w:tcBorders>
          </w:tcPr>
          <w:p w14:paraId="095255A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6ABB6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7DF7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312,893</w:t>
            </w:r>
          </w:p>
        </w:tc>
        <w:tc>
          <w:tcPr>
            <w:tcW w:w="592" w:type="pct"/>
            <w:tcBorders>
              <w:top w:val="single" w:sz="4" w:space="0" w:color="auto"/>
              <w:left w:val="single" w:sz="4" w:space="0" w:color="auto"/>
              <w:bottom w:val="single" w:sz="4" w:space="0" w:color="auto"/>
              <w:right w:val="single" w:sz="4" w:space="0" w:color="auto"/>
            </w:tcBorders>
          </w:tcPr>
          <w:p w14:paraId="1F7C6FD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3DB602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20471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483,6205</w:t>
            </w:r>
          </w:p>
          <w:p w14:paraId="4F90FFE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8B5375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193EA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483,6205</w:t>
            </w:r>
          </w:p>
          <w:p w14:paraId="0285670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2CE79F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562AE82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71A149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4E93A8B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1BC24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9C31A4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963,79981</w:t>
            </w:r>
          </w:p>
          <w:p w14:paraId="4CD3B4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CC710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1998E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677,42269</w:t>
            </w:r>
          </w:p>
          <w:p w14:paraId="670B8A9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0D0B75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286,37712</w:t>
            </w:r>
          </w:p>
          <w:p w14:paraId="22177C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A083FB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2980E34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09B596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2C0C87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1048,30481</w:t>
            </w:r>
          </w:p>
          <w:p w14:paraId="68D82C9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8346E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E87F04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591,50801</w:t>
            </w:r>
          </w:p>
          <w:p w14:paraId="60194AB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5549C3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456,7968</w:t>
            </w:r>
          </w:p>
          <w:p w14:paraId="59FA7B6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95CA41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7210BEE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77AF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596B12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1095,2739</w:t>
            </w:r>
          </w:p>
          <w:p w14:paraId="511610F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957C4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FCD20C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838,58328</w:t>
            </w:r>
          </w:p>
          <w:p w14:paraId="3B70727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3E38A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256,69062</w:t>
            </w:r>
          </w:p>
          <w:p w14:paraId="2B33301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5C8E4B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7" w:type="pct"/>
            <w:tcBorders>
              <w:top w:val="single" w:sz="4" w:space="0" w:color="auto"/>
              <w:left w:val="single" w:sz="4" w:space="0" w:color="auto"/>
              <w:bottom w:val="single" w:sz="4" w:space="0" w:color="auto"/>
              <w:right w:val="single" w:sz="4" w:space="0" w:color="auto"/>
            </w:tcBorders>
          </w:tcPr>
          <w:p w14:paraId="66FBB5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7D00F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39B764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1511,36557</w:t>
            </w:r>
          </w:p>
          <w:p w14:paraId="4E15342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E7E4BA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E2A1CB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1295,45620</w:t>
            </w:r>
          </w:p>
          <w:p w14:paraId="609B7AE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7C6F09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607E6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1573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215,90937</w:t>
            </w:r>
          </w:p>
        </w:tc>
        <w:tc>
          <w:tcPr>
            <w:tcW w:w="547" w:type="pct"/>
            <w:tcBorders>
              <w:top w:val="single" w:sz="4" w:space="0" w:color="auto"/>
              <w:left w:val="single" w:sz="4" w:space="0" w:color="auto"/>
              <w:bottom w:val="single" w:sz="4" w:space="0" w:color="auto"/>
              <w:right w:val="single" w:sz="4" w:space="0" w:color="auto"/>
            </w:tcBorders>
          </w:tcPr>
          <w:p w14:paraId="19FF056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7FDD3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F56972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1133,42331</w:t>
            </w:r>
          </w:p>
          <w:p w14:paraId="27F12C3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397E7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B652B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972,99538</w:t>
            </w:r>
          </w:p>
          <w:p w14:paraId="7F8FC6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9C54A9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0CB4C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24E85C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160,42793</w:t>
            </w:r>
          </w:p>
        </w:tc>
      </w:tr>
      <w:tr w:rsidR="001A1E83" w:rsidRPr="001A1E83" w14:paraId="3795BE4C" w14:textId="77777777" w:rsidTr="001A1E83">
        <w:trPr>
          <w:trHeight w:val="1151"/>
        </w:trPr>
        <w:tc>
          <w:tcPr>
            <w:tcW w:w="213" w:type="pct"/>
            <w:tcBorders>
              <w:top w:val="single" w:sz="4" w:space="0" w:color="auto"/>
              <w:left w:val="single" w:sz="4" w:space="0" w:color="auto"/>
              <w:bottom w:val="single" w:sz="4" w:space="0" w:color="auto"/>
              <w:right w:val="single" w:sz="4" w:space="0" w:color="auto"/>
            </w:tcBorders>
            <w:hideMark/>
          </w:tcPr>
          <w:p w14:paraId="2E14B01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19.</w:t>
            </w:r>
          </w:p>
        </w:tc>
        <w:tc>
          <w:tcPr>
            <w:tcW w:w="897" w:type="pct"/>
            <w:tcBorders>
              <w:top w:val="single" w:sz="4" w:space="0" w:color="auto"/>
              <w:left w:val="single" w:sz="4" w:space="0" w:color="auto"/>
              <w:bottom w:val="single" w:sz="4" w:space="0" w:color="auto"/>
              <w:right w:val="single" w:sz="4" w:space="0" w:color="auto"/>
            </w:tcBorders>
            <w:hideMark/>
          </w:tcPr>
          <w:p w14:paraId="6AB456C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Угличский муниципальный район – </w:t>
            </w:r>
          </w:p>
          <w:p w14:paraId="23728DED"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всего</w:t>
            </w:r>
          </w:p>
          <w:p w14:paraId="7CBB915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42C2B08F"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городское поселение Углич</w:t>
            </w:r>
          </w:p>
        </w:tc>
        <w:tc>
          <w:tcPr>
            <w:tcW w:w="518" w:type="pct"/>
            <w:tcBorders>
              <w:top w:val="single" w:sz="4" w:space="0" w:color="auto"/>
              <w:left w:val="single" w:sz="4" w:space="0" w:color="auto"/>
              <w:bottom w:val="single" w:sz="4" w:space="0" w:color="auto"/>
              <w:right w:val="single" w:sz="4" w:space="0" w:color="auto"/>
            </w:tcBorders>
          </w:tcPr>
          <w:p w14:paraId="41FC399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43A0EF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25C69D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369,1656</w:t>
            </w:r>
          </w:p>
        </w:tc>
        <w:tc>
          <w:tcPr>
            <w:tcW w:w="592" w:type="pct"/>
            <w:tcBorders>
              <w:top w:val="single" w:sz="4" w:space="0" w:color="auto"/>
              <w:left w:val="single" w:sz="4" w:space="0" w:color="auto"/>
              <w:bottom w:val="single" w:sz="4" w:space="0" w:color="auto"/>
              <w:right w:val="single" w:sz="4" w:space="0" w:color="auto"/>
            </w:tcBorders>
          </w:tcPr>
          <w:p w14:paraId="6E55A76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704517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BB638D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8AF7E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F96B70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3F825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93" w:type="pct"/>
            <w:tcBorders>
              <w:top w:val="single" w:sz="4" w:space="0" w:color="auto"/>
              <w:left w:val="single" w:sz="4" w:space="0" w:color="auto"/>
              <w:bottom w:val="single" w:sz="4" w:space="0" w:color="auto"/>
              <w:right w:val="single" w:sz="4" w:space="0" w:color="auto"/>
            </w:tcBorders>
          </w:tcPr>
          <w:p w14:paraId="41CF851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13185B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3E4A1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50D6B5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DC4E1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4AD700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tc>
        <w:tc>
          <w:tcPr>
            <w:tcW w:w="546" w:type="pct"/>
            <w:tcBorders>
              <w:top w:val="single" w:sz="4" w:space="0" w:color="auto"/>
              <w:left w:val="single" w:sz="4" w:space="0" w:color="auto"/>
              <w:bottom w:val="single" w:sz="4" w:space="0" w:color="auto"/>
              <w:right w:val="single" w:sz="4" w:space="0" w:color="auto"/>
            </w:tcBorders>
          </w:tcPr>
          <w:p w14:paraId="7CAF669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FFF11C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75A139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410,94216</w:t>
            </w:r>
          </w:p>
          <w:p w14:paraId="45ADDA3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999A52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661D1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410,94216</w:t>
            </w:r>
          </w:p>
        </w:tc>
        <w:tc>
          <w:tcPr>
            <w:tcW w:w="546" w:type="pct"/>
            <w:tcBorders>
              <w:top w:val="single" w:sz="4" w:space="0" w:color="auto"/>
              <w:left w:val="single" w:sz="4" w:space="0" w:color="auto"/>
              <w:bottom w:val="single" w:sz="4" w:space="0" w:color="auto"/>
              <w:right w:val="single" w:sz="4" w:space="0" w:color="auto"/>
            </w:tcBorders>
          </w:tcPr>
          <w:p w14:paraId="01A7C5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C4FA3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64E97F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759,294</w:t>
            </w:r>
          </w:p>
          <w:p w14:paraId="002826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F68163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729610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759,294</w:t>
            </w:r>
          </w:p>
        </w:tc>
        <w:tc>
          <w:tcPr>
            <w:tcW w:w="547" w:type="pct"/>
            <w:tcBorders>
              <w:top w:val="single" w:sz="4" w:space="0" w:color="auto"/>
              <w:left w:val="single" w:sz="4" w:space="0" w:color="auto"/>
              <w:bottom w:val="single" w:sz="4" w:space="0" w:color="auto"/>
              <w:right w:val="single" w:sz="4" w:space="0" w:color="auto"/>
            </w:tcBorders>
          </w:tcPr>
          <w:p w14:paraId="097CF78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A2FEA2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B36AF4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270,083</w:t>
            </w:r>
          </w:p>
          <w:p w14:paraId="3BEF6A8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D74D5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0BE92D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270,083</w:t>
            </w:r>
          </w:p>
        </w:tc>
        <w:tc>
          <w:tcPr>
            <w:tcW w:w="547" w:type="pct"/>
            <w:tcBorders>
              <w:top w:val="single" w:sz="4" w:space="0" w:color="auto"/>
              <w:left w:val="single" w:sz="4" w:space="0" w:color="auto"/>
              <w:bottom w:val="single" w:sz="4" w:space="0" w:color="auto"/>
              <w:right w:val="single" w:sz="4" w:space="0" w:color="auto"/>
            </w:tcBorders>
          </w:tcPr>
          <w:p w14:paraId="0A1512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5667B9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7A15C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213,36914</w:t>
            </w:r>
          </w:p>
          <w:p w14:paraId="746A519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DC9F3C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79A5AA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213,36914</w:t>
            </w:r>
          </w:p>
        </w:tc>
      </w:tr>
      <w:tr w:rsidR="001A1E83" w:rsidRPr="001A1E83" w14:paraId="46CD0BB7" w14:textId="77777777" w:rsidTr="001A1E83">
        <w:trPr>
          <w:trHeight w:val="20"/>
        </w:trPr>
        <w:tc>
          <w:tcPr>
            <w:tcW w:w="213" w:type="pct"/>
            <w:tcBorders>
              <w:top w:val="single" w:sz="4" w:space="0" w:color="auto"/>
              <w:left w:val="single" w:sz="4" w:space="0" w:color="auto"/>
              <w:bottom w:val="single" w:sz="4" w:space="0" w:color="auto"/>
              <w:right w:val="single" w:sz="4" w:space="0" w:color="auto"/>
            </w:tcBorders>
            <w:hideMark/>
          </w:tcPr>
          <w:p w14:paraId="06B2317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20.</w:t>
            </w:r>
          </w:p>
        </w:tc>
        <w:tc>
          <w:tcPr>
            <w:tcW w:w="897" w:type="pct"/>
            <w:tcBorders>
              <w:top w:val="single" w:sz="4" w:space="0" w:color="auto"/>
              <w:left w:val="single" w:sz="4" w:space="0" w:color="auto"/>
              <w:bottom w:val="single" w:sz="4" w:space="0" w:color="auto"/>
              <w:right w:val="single" w:sz="4" w:space="0" w:color="auto"/>
            </w:tcBorders>
            <w:hideMark/>
          </w:tcPr>
          <w:p w14:paraId="7D20837C"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Ярославский муниципальный </w:t>
            </w:r>
          </w:p>
          <w:p w14:paraId="63612368"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район – всего</w:t>
            </w:r>
          </w:p>
          <w:p w14:paraId="20983442"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в том числе:</w:t>
            </w:r>
          </w:p>
          <w:p w14:paraId="0A199BE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Ивняковское сельское поселение</w:t>
            </w:r>
          </w:p>
          <w:p w14:paraId="137E8AD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Туношенское сельское поселение</w:t>
            </w:r>
          </w:p>
          <w:p w14:paraId="78A0399B"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Карабихское сельское поселение</w:t>
            </w:r>
          </w:p>
          <w:p w14:paraId="35CEECAA"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Заволжское сельское поселение</w:t>
            </w:r>
          </w:p>
          <w:p w14:paraId="5E5A0B40"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Некрасовское сельское поселение</w:t>
            </w:r>
          </w:p>
          <w:p w14:paraId="3F6E79C1"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городское поселение Лесная Поляна</w:t>
            </w:r>
          </w:p>
          <w:p w14:paraId="0C41C359"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Кузнечихинское сельское поселение</w:t>
            </w:r>
          </w:p>
          <w:p w14:paraId="51EFE5D4"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 xml:space="preserve">- Курбское сельское </w:t>
            </w:r>
            <w:r w:rsidRPr="001A1E83">
              <w:rPr>
                <w:rFonts w:ascii="Times New Roman" w:eastAsia="Calibri" w:hAnsi="Times New Roman" w:cs="Calibri"/>
                <w:sz w:val="24"/>
                <w:szCs w:val="24"/>
                <w:lang w:eastAsia="en-US"/>
              </w:rPr>
              <w:lastRenderedPageBreak/>
              <w:t>поселение</w:t>
            </w:r>
          </w:p>
        </w:tc>
        <w:tc>
          <w:tcPr>
            <w:tcW w:w="518" w:type="pct"/>
            <w:tcBorders>
              <w:top w:val="single" w:sz="4" w:space="0" w:color="auto"/>
              <w:left w:val="single" w:sz="4" w:space="0" w:color="auto"/>
              <w:bottom w:val="single" w:sz="4" w:space="0" w:color="auto"/>
              <w:right w:val="single" w:sz="4" w:space="0" w:color="auto"/>
            </w:tcBorders>
          </w:tcPr>
          <w:p w14:paraId="7B50CE3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603991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314553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941,902</w:t>
            </w:r>
          </w:p>
        </w:tc>
        <w:tc>
          <w:tcPr>
            <w:tcW w:w="592" w:type="pct"/>
            <w:tcBorders>
              <w:top w:val="single" w:sz="4" w:space="0" w:color="auto"/>
              <w:left w:val="single" w:sz="4" w:space="0" w:color="auto"/>
              <w:bottom w:val="single" w:sz="4" w:space="0" w:color="auto"/>
              <w:right w:val="single" w:sz="4" w:space="0" w:color="auto"/>
            </w:tcBorders>
          </w:tcPr>
          <w:p w14:paraId="2E167E6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FFC9B6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8E176D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746,756</w:t>
            </w:r>
          </w:p>
          <w:p w14:paraId="4C97C13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4DCF30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B6585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373,378</w:t>
            </w:r>
          </w:p>
          <w:p w14:paraId="60C3483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EB6A66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373,378</w:t>
            </w:r>
          </w:p>
          <w:p w14:paraId="001A5BE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44F71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6C770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C2BADA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22B23C8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AC947C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6D2BE36"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p>
          <w:p w14:paraId="5DD7E43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E5A56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AB1EAD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068AF4C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DD326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0</w:t>
            </w:r>
          </w:p>
        </w:tc>
        <w:tc>
          <w:tcPr>
            <w:tcW w:w="593" w:type="pct"/>
            <w:tcBorders>
              <w:top w:val="single" w:sz="4" w:space="0" w:color="auto"/>
              <w:left w:val="single" w:sz="4" w:space="0" w:color="auto"/>
              <w:bottom w:val="single" w:sz="4" w:space="0" w:color="auto"/>
              <w:right w:val="single" w:sz="4" w:space="0" w:color="auto"/>
            </w:tcBorders>
          </w:tcPr>
          <w:p w14:paraId="0FE2CD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AED5AF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EC7FBC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3449,71704</w:t>
            </w:r>
          </w:p>
          <w:p w14:paraId="69126AF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29E5AA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0077E4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301,92264</w:t>
            </w:r>
          </w:p>
          <w:p w14:paraId="0A8313B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19893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430,49065</w:t>
            </w:r>
          </w:p>
          <w:p w14:paraId="354F04D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37963C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1140,59663</w:t>
            </w:r>
          </w:p>
          <w:p w14:paraId="52F5A18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443C3B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234,82872</w:t>
            </w:r>
          </w:p>
          <w:p w14:paraId="26B90CD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42F67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301,92264</w:t>
            </w:r>
          </w:p>
          <w:p w14:paraId="498F80B5" w14:textId="77777777" w:rsidR="001A1E83" w:rsidRPr="001A1E83" w:rsidRDefault="001A1E83" w:rsidP="001A1E83">
            <w:pPr>
              <w:widowControl/>
              <w:autoSpaceDE/>
              <w:autoSpaceDN/>
              <w:adjustRightInd/>
              <w:spacing w:line="230" w:lineRule="auto"/>
              <w:rPr>
                <w:rFonts w:ascii="Times New Roman" w:eastAsia="Calibri" w:hAnsi="Times New Roman" w:cs="Calibri"/>
                <w:sz w:val="24"/>
                <w:szCs w:val="24"/>
                <w:lang w:eastAsia="en-US"/>
              </w:rPr>
            </w:pPr>
          </w:p>
          <w:p w14:paraId="2149767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402,56352</w:t>
            </w:r>
          </w:p>
          <w:p w14:paraId="1A51D35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024DDC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234,82872</w:t>
            </w:r>
          </w:p>
          <w:p w14:paraId="315E330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5D9664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402,56352</w:t>
            </w:r>
          </w:p>
        </w:tc>
        <w:tc>
          <w:tcPr>
            <w:tcW w:w="546" w:type="pct"/>
            <w:tcBorders>
              <w:top w:val="single" w:sz="4" w:space="0" w:color="auto"/>
              <w:left w:val="single" w:sz="4" w:space="0" w:color="auto"/>
              <w:bottom w:val="single" w:sz="4" w:space="0" w:color="auto"/>
              <w:right w:val="single" w:sz="4" w:space="0" w:color="auto"/>
            </w:tcBorders>
          </w:tcPr>
          <w:p w14:paraId="00362CA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95BE19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4EAB01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6284,80944</w:t>
            </w:r>
          </w:p>
          <w:p w14:paraId="0A72D7E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2D14F1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2D442E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414,38304</w:t>
            </w:r>
          </w:p>
          <w:p w14:paraId="04187E0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AA6A22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517,9788</w:t>
            </w:r>
          </w:p>
          <w:p w14:paraId="25A7E8C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5999A4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3246,00048</w:t>
            </w:r>
          </w:p>
          <w:p w14:paraId="60C1091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88662A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310,78728</w:t>
            </w:r>
          </w:p>
          <w:p w14:paraId="0683ED2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E2D990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517,9788</w:t>
            </w:r>
          </w:p>
          <w:p w14:paraId="065493A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5B1865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414,38304</w:t>
            </w:r>
          </w:p>
          <w:p w14:paraId="367CCB6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93B64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621,57456</w:t>
            </w:r>
          </w:p>
          <w:p w14:paraId="79C4EB2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27D3E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241,72344</w:t>
            </w:r>
          </w:p>
        </w:tc>
        <w:tc>
          <w:tcPr>
            <w:tcW w:w="546" w:type="pct"/>
            <w:tcBorders>
              <w:top w:val="single" w:sz="4" w:space="0" w:color="auto"/>
              <w:left w:val="single" w:sz="4" w:space="0" w:color="auto"/>
              <w:bottom w:val="single" w:sz="4" w:space="0" w:color="auto"/>
              <w:right w:val="single" w:sz="4" w:space="0" w:color="auto"/>
            </w:tcBorders>
          </w:tcPr>
          <w:p w14:paraId="69CC372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A6C1CC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098905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5263,63488</w:t>
            </w:r>
          </w:p>
          <w:p w14:paraId="77E69DE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545165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675ED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343,63116</w:t>
            </w:r>
          </w:p>
          <w:p w14:paraId="1524492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C17ED6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572,71860</w:t>
            </w:r>
          </w:p>
          <w:p w14:paraId="2CFA9E9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5A4015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1844,32032</w:t>
            </w:r>
          </w:p>
          <w:p w14:paraId="1FD36C2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CE9B57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601,40880</w:t>
            </w:r>
          </w:p>
          <w:p w14:paraId="7CE37C2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E1DFF6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481,12704</w:t>
            </w:r>
          </w:p>
          <w:p w14:paraId="1FDB6D7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003CC7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601,40880</w:t>
            </w:r>
          </w:p>
          <w:p w14:paraId="6CC7E7B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C1051C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360,84528</w:t>
            </w:r>
          </w:p>
          <w:p w14:paraId="291F4A3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306FF06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458,17488</w:t>
            </w:r>
          </w:p>
        </w:tc>
        <w:tc>
          <w:tcPr>
            <w:tcW w:w="547" w:type="pct"/>
            <w:tcBorders>
              <w:top w:val="single" w:sz="4" w:space="0" w:color="auto"/>
              <w:left w:val="single" w:sz="4" w:space="0" w:color="auto"/>
              <w:bottom w:val="single" w:sz="4" w:space="0" w:color="auto"/>
              <w:right w:val="single" w:sz="4" w:space="0" w:color="auto"/>
            </w:tcBorders>
          </w:tcPr>
          <w:p w14:paraId="5166B55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C4802E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21A538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3258,4805</w:t>
            </w:r>
          </w:p>
          <w:p w14:paraId="5A626C9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CEC716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5C6B3F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511,66050</w:t>
            </w:r>
          </w:p>
          <w:p w14:paraId="12F2CBC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780118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323,154</w:t>
            </w:r>
          </w:p>
          <w:p w14:paraId="572CE3B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0280F5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403,95350</w:t>
            </w:r>
          </w:p>
          <w:p w14:paraId="4BE130C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918462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511,66050</w:t>
            </w:r>
          </w:p>
          <w:p w14:paraId="5347876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A2165D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242,36550</w:t>
            </w:r>
          </w:p>
          <w:p w14:paraId="6E4C9529"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B033E9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323,154</w:t>
            </w:r>
          </w:p>
          <w:p w14:paraId="16858BC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C4F8E4F"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331337B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34CC76A"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942,53250</w:t>
            </w:r>
          </w:p>
        </w:tc>
        <w:tc>
          <w:tcPr>
            <w:tcW w:w="547" w:type="pct"/>
            <w:tcBorders>
              <w:top w:val="single" w:sz="4" w:space="0" w:color="auto"/>
              <w:left w:val="single" w:sz="4" w:space="0" w:color="auto"/>
              <w:bottom w:val="single" w:sz="4" w:space="0" w:color="auto"/>
              <w:right w:val="single" w:sz="4" w:space="0" w:color="auto"/>
            </w:tcBorders>
          </w:tcPr>
          <w:p w14:paraId="338AEAE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3616426"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A4BEF4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2456,15158</w:t>
            </w:r>
          </w:p>
          <w:p w14:paraId="4E28539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7C1B69A5"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2B0DC1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236,63120</w:t>
            </w:r>
          </w:p>
          <w:p w14:paraId="15F7856B"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53C61C6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268,71678</w:t>
            </w:r>
          </w:p>
          <w:p w14:paraId="723CA702"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BDFE0C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268,71678</w:t>
            </w:r>
          </w:p>
          <w:p w14:paraId="76BEFF1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184D1C87"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614C3498"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38A84FC"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240,64189</w:t>
            </w:r>
          </w:p>
          <w:p w14:paraId="341C8240"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44BDAEC3"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346,52432</w:t>
            </w:r>
          </w:p>
          <w:p w14:paraId="3BE63CB1"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0AB32194"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t>0</w:t>
            </w:r>
          </w:p>
          <w:p w14:paraId="151BE4FD"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p>
          <w:p w14:paraId="6A2C768E" w14:textId="77777777" w:rsidR="001A1E83" w:rsidRPr="001A1E83" w:rsidRDefault="001A1E83" w:rsidP="001A1E83">
            <w:pPr>
              <w:widowControl/>
              <w:autoSpaceDE/>
              <w:autoSpaceDN/>
              <w:adjustRightInd/>
              <w:spacing w:line="230" w:lineRule="auto"/>
              <w:jc w:val="center"/>
              <w:rPr>
                <w:rFonts w:ascii="Times New Roman" w:eastAsia="Calibri" w:hAnsi="Times New Roman" w:cs="Calibri"/>
                <w:sz w:val="24"/>
                <w:szCs w:val="24"/>
                <w:lang w:eastAsia="en-US"/>
              </w:rPr>
            </w:pPr>
            <w:r w:rsidRPr="001A1E83">
              <w:rPr>
                <w:rFonts w:ascii="Times New Roman" w:eastAsia="Calibri" w:hAnsi="Times New Roman" w:cs="Calibri"/>
                <w:sz w:val="24"/>
                <w:szCs w:val="24"/>
                <w:lang w:eastAsia="en-US"/>
              </w:rPr>
              <w:lastRenderedPageBreak/>
              <w:t>1094,92061</w:t>
            </w:r>
          </w:p>
        </w:tc>
      </w:tr>
    </w:tbl>
    <w:p w14:paraId="5FDF8326" w14:textId="77777777" w:rsidR="000201CF" w:rsidRDefault="000201CF" w:rsidP="00FE7D63">
      <w:pPr>
        <w:widowControl/>
        <w:autoSpaceDE/>
        <w:autoSpaceDN/>
        <w:adjustRightInd/>
        <w:ind w:firstLine="709"/>
        <w:jc w:val="center"/>
        <w:rPr>
          <w:rFonts w:ascii="Times New Roman" w:eastAsia="Times New Roman" w:hAnsi="Times New Roman" w:cs="Times New Roman"/>
          <w:b/>
          <w:color w:val="000000"/>
          <w:sz w:val="28"/>
          <w:szCs w:val="28"/>
          <w:lang w:eastAsia="en-US"/>
        </w:rPr>
      </w:pPr>
    </w:p>
    <w:p w14:paraId="5EDC05A1" w14:textId="3135EC9C" w:rsidR="001A1E83" w:rsidRDefault="001A1E83" w:rsidP="00FE7D63">
      <w:pPr>
        <w:widowControl/>
        <w:autoSpaceDE/>
        <w:autoSpaceDN/>
        <w:adjustRightInd/>
        <w:ind w:firstLine="709"/>
        <w:jc w:val="center"/>
        <w:rPr>
          <w:rFonts w:ascii="Times New Roman" w:eastAsia="Times New Roman" w:hAnsi="Times New Roman" w:cs="Times New Roman"/>
          <w:b/>
          <w:color w:val="000000"/>
          <w:sz w:val="28"/>
          <w:szCs w:val="28"/>
          <w:lang w:eastAsia="en-US"/>
        </w:rPr>
      </w:pPr>
    </w:p>
    <w:p w14:paraId="7904336E" w14:textId="77777777" w:rsidR="001A1E83" w:rsidRDefault="001A1E83" w:rsidP="00FE7D63">
      <w:pPr>
        <w:widowControl/>
        <w:autoSpaceDE/>
        <w:autoSpaceDN/>
        <w:adjustRightInd/>
        <w:ind w:firstLine="709"/>
        <w:jc w:val="center"/>
        <w:rPr>
          <w:rFonts w:ascii="Times New Roman" w:eastAsia="Times New Roman" w:hAnsi="Times New Roman" w:cs="Times New Roman"/>
          <w:b/>
          <w:color w:val="000000"/>
          <w:sz w:val="28"/>
          <w:szCs w:val="28"/>
          <w:lang w:eastAsia="en-US"/>
        </w:rPr>
      </w:pPr>
    </w:p>
    <w:p w14:paraId="1BF4F5FF" w14:textId="77777777" w:rsidR="00F54493" w:rsidRPr="00722E61" w:rsidRDefault="00F54493" w:rsidP="00722E61">
      <w:pPr>
        <w:widowControl/>
        <w:autoSpaceDE/>
        <w:autoSpaceDN/>
        <w:adjustRightInd/>
        <w:jc w:val="center"/>
        <w:rPr>
          <w:rFonts w:ascii="Times New Roman" w:eastAsia="Times New Roman" w:hAnsi="Times New Roman" w:cs="Times New Roman"/>
          <w:color w:val="000000"/>
          <w:sz w:val="28"/>
          <w:szCs w:val="28"/>
        </w:rPr>
        <w:sectPr w:rsidR="00F54493" w:rsidRPr="00722E61" w:rsidSect="00A9606E">
          <w:headerReference w:type="default" r:id="rId139"/>
          <w:headerReference w:type="first" r:id="rId140"/>
          <w:pgSz w:w="16838" w:h="11906" w:orient="landscape" w:code="9"/>
          <w:pgMar w:top="1985" w:right="1134" w:bottom="567" w:left="1134" w:header="720" w:footer="720" w:gutter="0"/>
          <w:pgNumType w:start="1"/>
          <w:cols w:space="720"/>
          <w:noEndnote/>
          <w:titlePg/>
          <w:docGrid w:linePitch="326"/>
        </w:sectPr>
      </w:pPr>
    </w:p>
    <w:p w14:paraId="27002E0E" w14:textId="77777777" w:rsidR="00722E61" w:rsidRPr="00722E61" w:rsidRDefault="00722E61" w:rsidP="00722E61">
      <w:pPr>
        <w:pageBreakBefore/>
        <w:widowControl/>
        <w:autoSpaceDE/>
        <w:autoSpaceDN/>
        <w:adjustRightInd/>
        <w:ind w:left="5812"/>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lastRenderedPageBreak/>
        <w:t>Приложение 31</w:t>
      </w:r>
    </w:p>
    <w:p w14:paraId="4CF38F86" w14:textId="77777777" w:rsidR="00722E61" w:rsidRDefault="00722E61" w:rsidP="00722E61">
      <w:pPr>
        <w:widowControl/>
        <w:autoSpaceDE/>
        <w:autoSpaceDN/>
        <w:adjustRightInd/>
        <w:ind w:left="581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Программе </w:t>
      </w:r>
    </w:p>
    <w:p w14:paraId="2C03EF3D" w14:textId="29D22816" w:rsidR="00B05E34" w:rsidRPr="00722E61" w:rsidRDefault="00B05E34" w:rsidP="00722E61">
      <w:pPr>
        <w:widowControl/>
        <w:autoSpaceDE/>
        <w:autoSpaceDN/>
        <w:adjustRightInd/>
        <w:ind w:left="5812"/>
        <w:rPr>
          <w:rFonts w:ascii="Times New Roman" w:eastAsia="Times New Roman" w:hAnsi="Times New Roman" w:cs="Times New Roman"/>
          <w:sz w:val="28"/>
          <w:szCs w:val="28"/>
        </w:rPr>
      </w:pPr>
      <w:r w:rsidRPr="00B05E34">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 в ред. постановления Правительства области </w:t>
      </w:r>
      <w:r>
        <w:rPr>
          <w:rFonts w:ascii="Times New Roman" w:eastAsia="Times New Roman" w:hAnsi="Times New Roman" w:cs="Times New Roman"/>
          <w:sz w:val="28"/>
          <w:szCs w:val="28"/>
        </w:rPr>
        <w:br/>
      </w:r>
      <w:r w:rsidRPr="00B05E34">
        <w:rPr>
          <w:rFonts w:ascii="Times New Roman" w:eastAsia="Times New Roman" w:hAnsi="Times New Roman" w:cs="Times New Roman"/>
          <w:sz w:val="28"/>
          <w:szCs w:val="28"/>
        </w:rPr>
        <w:t>от 06.04.2017 № 266-п&gt;</w:t>
      </w:r>
    </w:p>
    <w:p w14:paraId="36D5E99D" w14:textId="77777777" w:rsidR="00722E61" w:rsidRPr="00722E61" w:rsidRDefault="00722E61" w:rsidP="00722E61">
      <w:pPr>
        <w:widowControl/>
        <w:autoSpaceDE/>
        <w:autoSpaceDN/>
        <w:adjustRightInd/>
        <w:ind w:firstLine="6379"/>
        <w:rPr>
          <w:rFonts w:ascii="Times New Roman" w:eastAsia="Times New Roman" w:hAnsi="Times New Roman" w:cs="Times New Roman"/>
          <w:sz w:val="28"/>
          <w:szCs w:val="28"/>
        </w:rPr>
      </w:pPr>
    </w:p>
    <w:p w14:paraId="476FEF05" w14:textId="77777777" w:rsidR="00722E61" w:rsidRPr="00722E61" w:rsidRDefault="00722E61" w:rsidP="00722E61">
      <w:pPr>
        <w:widowControl/>
        <w:autoSpaceDE/>
        <w:autoSpaceDN/>
        <w:adjustRightInd/>
        <w:ind w:firstLine="581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2C317B7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015B611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СОГЛАШЕНИЕ № ____</w:t>
      </w:r>
    </w:p>
    <w:p w14:paraId="29A8CB22"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о реализации задачи по государственной поддержке молодых семей </w:t>
      </w:r>
    </w:p>
    <w:p w14:paraId="4B85A30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Ярославской области в приобретении (строительстве) жилья </w:t>
      </w:r>
    </w:p>
    <w:p w14:paraId="60CC3A6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региональной программы «Стимулирование развития жилищного </w:t>
      </w:r>
    </w:p>
    <w:p w14:paraId="15E9E83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 xml:space="preserve">строительства на территории Ярославской области» </w:t>
      </w:r>
      <w:r w:rsidRPr="00722E61">
        <w:rPr>
          <w:rFonts w:ascii="Times New Roman" w:eastAsia="Times New Roman" w:hAnsi="Times New Roman" w:cs="Times New Roman"/>
          <w:b/>
          <w:sz w:val="28"/>
          <w:szCs w:val="28"/>
        </w:rPr>
        <w:br/>
        <w:t>на 2011 – 2020 годы</w:t>
      </w:r>
    </w:p>
    <w:p w14:paraId="497DB163"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60AFA0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 Ярославль                                                         «____»________________20__г.</w:t>
      </w:r>
    </w:p>
    <w:p w14:paraId="1E26E14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549DD2B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p>
    <w:p w14:paraId="06776604" w14:textId="77777777" w:rsidR="00B05E34" w:rsidRPr="00B05E34" w:rsidRDefault="00B05E34" w:rsidP="00B05E34">
      <w:pPr>
        <w:widowControl/>
        <w:autoSpaceDE/>
        <w:autoSpaceDN/>
        <w:adjustRightInd/>
        <w:ind w:firstLine="709"/>
        <w:jc w:val="both"/>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 xml:space="preserve">Департамент по физической культуре, спорту и молодёжной политике Ярославской области, именуемый в дальнейшем «Государственный заказчик», в лице _______________________________________________________, действующего </w:t>
      </w:r>
      <w:r w:rsidRPr="00B05E34">
        <w:rPr>
          <w:rFonts w:ascii="Times New Roman" w:eastAsia="Times New Roman" w:hAnsi="Times New Roman" w:cs="Times New Roman"/>
          <w:sz w:val="28"/>
          <w:szCs w:val="28"/>
        </w:rPr>
        <w:t xml:space="preserve">на основании Положения о департаменте </w:t>
      </w:r>
      <w:r w:rsidRPr="00B05E34">
        <w:rPr>
          <w:rFonts w:ascii="Times New Roman" w:eastAsia="Times New Roman" w:hAnsi="Times New Roman" w:cs="Times New Roman"/>
          <w:sz w:val="28"/>
          <w:szCs w:val="28"/>
          <w:lang w:eastAsia="en-US"/>
        </w:rPr>
        <w:t>по физической культуре, спорту и молодёжной политике Ярославской области</w:t>
      </w:r>
      <w:r w:rsidRPr="00B05E34">
        <w:rPr>
          <w:rFonts w:ascii="Times New Roman" w:eastAsia="Times New Roman" w:hAnsi="Times New Roman" w:cs="Times New Roman"/>
          <w:sz w:val="28"/>
          <w:szCs w:val="28"/>
        </w:rPr>
        <w:t xml:space="preserve">, утверждённого постановлением Правительства области от 11.11.2016 № 1205-п «Об утверждении Положения о департаменте по физической культуре, </w:t>
      </w:r>
      <w:r w:rsidRPr="00B05E34">
        <w:rPr>
          <w:rFonts w:ascii="Times New Roman" w:eastAsia="Times New Roman" w:hAnsi="Times New Roman" w:cs="Times New Roman"/>
          <w:sz w:val="28"/>
          <w:szCs w:val="28"/>
        </w:rPr>
        <w:br/>
        <w:t>спорту и молодёжной политике Ярославской области»</w:t>
      </w:r>
      <w:r w:rsidRPr="00B05E34">
        <w:rPr>
          <w:rFonts w:ascii="Times New Roman" w:eastAsia="Times New Roman" w:hAnsi="Times New Roman" w:cs="Times New Roman"/>
          <w:sz w:val="28"/>
          <w:szCs w:val="28"/>
          <w:lang w:eastAsia="en-US"/>
        </w:rPr>
        <w:t xml:space="preserve">, </w:t>
      </w:r>
      <w:r w:rsidRPr="00B05E34">
        <w:rPr>
          <w:rFonts w:ascii="Times New Roman" w:eastAsia="Times New Roman" w:hAnsi="Times New Roman" w:cs="Times New Roman"/>
          <w:sz w:val="28"/>
          <w:szCs w:val="28"/>
          <w:lang w:eastAsia="en-US"/>
        </w:rPr>
        <w:br/>
        <w:t>и _________________________________________________________________</w:t>
      </w:r>
    </w:p>
    <w:p w14:paraId="2D915623"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 xml:space="preserve">   (наименование органа </w:t>
      </w:r>
    </w:p>
    <w:p w14:paraId="3BA23669" w14:textId="77777777" w:rsidR="00B05E34" w:rsidRPr="00B05E34" w:rsidRDefault="00B05E34" w:rsidP="00B05E34">
      <w:pPr>
        <w:widowControl/>
        <w:autoSpaceDE/>
        <w:autoSpaceDN/>
        <w:adjustRightInd/>
        <w:jc w:val="both"/>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_____________________________________________________________________________,</w:t>
      </w:r>
    </w:p>
    <w:p w14:paraId="590E2EBD"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 xml:space="preserve">                 местного самоуправления муниципального образования области)</w:t>
      </w:r>
    </w:p>
    <w:p w14:paraId="1023E546"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 xml:space="preserve">именуемый в дальнейшем «Администрация», в лице_____________________ </w:t>
      </w:r>
    </w:p>
    <w:p w14:paraId="4C1F7563"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__________________________________________________________________,</w:t>
      </w:r>
    </w:p>
    <w:p w14:paraId="6DE73153"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действующего на основании Устава ___________________________________ ________________________________________________________________, и</w:t>
      </w:r>
    </w:p>
    <w:p w14:paraId="595C3F9A"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(наименование муниципального образования области)</w:t>
      </w:r>
    </w:p>
    <w:p w14:paraId="4300D9ED"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__________________________________________________________________,</w:t>
      </w:r>
    </w:p>
    <w:p w14:paraId="12B530EB"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 xml:space="preserve">(наименование органа местного самоуправления муниципального образования </w:t>
      </w:r>
    </w:p>
    <w:p w14:paraId="4C22565A"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области)</w:t>
      </w:r>
    </w:p>
    <w:p w14:paraId="5C579043"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 xml:space="preserve">именуемый в дальнейшем «Исполнитель», в лице________________________ </w:t>
      </w:r>
    </w:p>
    <w:p w14:paraId="264644D1" w14:textId="77777777" w:rsidR="00B05E34" w:rsidRPr="00B05E34" w:rsidRDefault="00B05E34" w:rsidP="00B05E34">
      <w:pPr>
        <w:widowControl/>
        <w:autoSpaceDE/>
        <w:autoSpaceDN/>
        <w:adjustRightInd/>
        <w:rPr>
          <w:rFonts w:ascii="Times New Roman" w:eastAsia="Times New Roman" w:hAnsi="Times New Roman" w:cs="Times New Roman"/>
          <w:sz w:val="28"/>
          <w:szCs w:val="28"/>
          <w:lang w:eastAsia="en-US"/>
        </w:rPr>
      </w:pPr>
      <w:r w:rsidRPr="00B05E34">
        <w:rPr>
          <w:rFonts w:ascii="Times New Roman" w:eastAsia="Times New Roman" w:hAnsi="Times New Roman" w:cs="Times New Roman"/>
          <w:sz w:val="28"/>
          <w:szCs w:val="28"/>
          <w:lang w:eastAsia="en-US"/>
        </w:rPr>
        <w:t>__________________________________________________________________,действующего на основании Устава ___________________________________ __________________________________________________________________,</w:t>
      </w:r>
    </w:p>
    <w:p w14:paraId="70CABDAB" w14:textId="77777777" w:rsidR="00B05E34" w:rsidRPr="00B05E34" w:rsidRDefault="00B05E34" w:rsidP="00B05E34">
      <w:pPr>
        <w:widowControl/>
        <w:autoSpaceDE/>
        <w:autoSpaceDN/>
        <w:adjustRightInd/>
        <w:ind w:firstLine="709"/>
        <w:jc w:val="center"/>
        <w:rPr>
          <w:rFonts w:ascii="Times New Roman" w:eastAsia="Times New Roman" w:hAnsi="Times New Roman" w:cs="Times New Roman"/>
          <w:sz w:val="24"/>
          <w:szCs w:val="24"/>
          <w:lang w:eastAsia="en-US"/>
        </w:rPr>
      </w:pPr>
      <w:r w:rsidRPr="00B05E34">
        <w:rPr>
          <w:rFonts w:ascii="Times New Roman" w:eastAsia="Times New Roman" w:hAnsi="Times New Roman" w:cs="Times New Roman"/>
          <w:sz w:val="24"/>
          <w:szCs w:val="24"/>
          <w:lang w:eastAsia="en-US"/>
        </w:rPr>
        <w:t>(наименование муниципального образования области)</w:t>
      </w:r>
    </w:p>
    <w:p w14:paraId="6A61D7BD" w14:textId="108718E1" w:rsidR="00DB03FE" w:rsidRDefault="00B05E34" w:rsidP="00722E61">
      <w:pPr>
        <w:widowControl/>
        <w:autoSpaceDE/>
        <w:autoSpaceDN/>
        <w:adjustRightInd/>
        <w:rPr>
          <w:rFonts w:ascii="Times New Roman" w:eastAsia="Times New Roman" w:hAnsi="Times New Roman" w:cs="Times New Roman"/>
          <w:sz w:val="28"/>
          <w:szCs w:val="28"/>
        </w:rPr>
      </w:pPr>
      <w:r w:rsidRPr="00B05E34">
        <w:rPr>
          <w:rFonts w:ascii="Times New Roman" w:eastAsia="Times New Roman" w:hAnsi="Times New Roman" w:cs="Times New Roman"/>
          <w:sz w:val="28"/>
          <w:szCs w:val="28"/>
          <w:lang w:eastAsia="en-US"/>
        </w:rPr>
        <w:lastRenderedPageBreak/>
        <w:t>совместно именуемые в дальнейшем «Стороны», заключили настоящее Соглашение о нижеследующем:</w:t>
      </w:r>
      <w:r>
        <w:rPr>
          <w:rFonts w:ascii="Times New Roman" w:eastAsia="Times New Roman" w:hAnsi="Times New Roman" w:cs="Times New Roman"/>
          <w:sz w:val="28"/>
          <w:szCs w:val="28"/>
        </w:rPr>
        <w:t xml:space="preserve"> &lt;преамбула </w:t>
      </w:r>
      <w:r w:rsidRPr="00B05E34">
        <w:rPr>
          <w:rFonts w:ascii="Times New Roman" w:eastAsia="Times New Roman" w:hAnsi="Times New Roman" w:cs="Times New Roman"/>
          <w:sz w:val="28"/>
          <w:szCs w:val="28"/>
        </w:rPr>
        <w:t>в ред. постановления Правительства области от 06.04.2017 № 266-п&gt;</w:t>
      </w:r>
    </w:p>
    <w:p w14:paraId="28980B21" w14:textId="77777777" w:rsidR="00DB03FE" w:rsidRDefault="00DB03FE" w:rsidP="00722E61">
      <w:pPr>
        <w:widowControl/>
        <w:autoSpaceDE/>
        <w:autoSpaceDN/>
        <w:adjustRightInd/>
        <w:rPr>
          <w:rFonts w:ascii="Times New Roman" w:eastAsia="Times New Roman" w:hAnsi="Times New Roman" w:cs="Times New Roman"/>
          <w:sz w:val="28"/>
          <w:szCs w:val="28"/>
        </w:rPr>
      </w:pPr>
    </w:p>
    <w:p w14:paraId="175D1F07" w14:textId="77777777" w:rsidR="00DB03FE" w:rsidRPr="00722E61" w:rsidRDefault="00DB03FE" w:rsidP="00722E61">
      <w:pPr>
        <w:widowControl/>
        <w:autoSpaceDE/>
        <w:autoSpaceDN/>
        <w:adjustRightInd/>
        <w:rPr>
          <w:rFonts w:ascii="Times New Roman" w:eastAsia="Times New Roman" w:hAnsi="Times New Roman" w:cs="Times New Roman"/>
          <w:sz w:val="28"/>
          <w:szCs w:val="28"/>
        </w:rPr>
      </w:pPr>
    </w:p>
    <w:p w14:paraId="4D1D36F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Предмет Соглашения</w:t>
      </w:r>
    </w:p>
    <w:p w14:paraId="74D227C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3D4DB24C"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Предметом настоящего Соглашения является реализация задачи по государственной поддержке молодых семей Ярославской области в приобретении (строительстве) жилья региональной программы «Стимулирование развития жилищного строительства на территории Ярославской области» на 2011 – 2020 годы, утвержденной постановлением Правительства области от 26.01.2011 № 9-п «Об утверждении региональной программы «Стимулирование развития жилищного строительства  на территории Ярославской области» на 2011 – 2020 годы» (далее – задача), а также постановления Правительства области от 17.03.2011 № 171-п «Об утверждении Положения о порядке предоставления молодым семьям социальных выплат на приобретение (строительство  жилья» в _________________________________________.</w:t>
      </w:r>
    </w:p>
    <w:p w14:paraId="68BDEABE"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муниципального образования области)</w:t>
      </w:r>
    </w:p>
    <w:p w14:paraId="58E372C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28B6605C" w14:textId="77777777" w:rsidR="00722E61" w:rsidRPr="00722E61" w:rsidRDefault="00722E61" w:rsidP="00722E61">
      <w:pPr>
        <w:widowControl/>
        <w:autoSpaceDE/>
        <w:autoSpaceDN/>
        <w:adjustRightInd/>
        <w:ind w:left="108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Права и обязанности Сторон</w:t>
      </w:r>
    </w:p>
    <w:p w14:paraId="779B61C4"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1F028CD3"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 Государственный заказчик обязуется:</w:t>
      </w:r>
    </w:p>
    <w:p w14:paraId="3FE12E6E"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2.1.1. Выделить Исполнителю в установленном   порядке средства федерального  и  областного  бюджетов  в  виде субсидии на софинансирование предоставления   молодым   семьям   социальных   выплат   на   приобретение (строительство) жилья в _______ году в следующих размерах:</w:t>
      </w:r>
    </w:p>
    <w:p w14:paraId="3CBEF92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средства федерального бюджета – ______________________  рублей,</w:t>
      </w:r>
    </w:p>
    <w:p w14:paraId="0568C95A" w14:textId="649A7CD4" w:rsidR="00722E61" w:rsidRPr="00722E61" w:rsidRDefault="00722E61" w:rsidP="00722E61">
      <w:pP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(сумма цифрами и прописью)</w:t>
      </w:r>
    </w:p>
    <w:p w14:paraId="20012B0F"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ab/>
      </w:r>
      <w:r w:rsidRPr="00722E61">
        <w:rPr>
          <w:rFonts w:ascii="Times New Roman" w:eastAsia="Times New Roman" w:hAnsi="Times New Roman" w:cs="Times New Roman"/>
          <w:sz w:val="28"/>
          <w:szCs w:val="28"/>
        </w:rPr>
        <w:t>- средства областного бюджета – __________________________ рублей,</w:t>
      </w:r>
    </w:p>
    <w:p w14:paraId="67DD9C1D" w14:textId="10B2EB77" w:rsidR="00722E61" w:rsidRPr="00722E61" w:rsidRDefault="00722E61" w:rsidP="00722E61">
      <w:pP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(сумма цифрами и прописью)</w:t>
      </w:r>
    </w:p>
    <w:p w14:paraId="3BBAF12F" w14:textId="084EA693"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из которых __________________________</w:t>
      </w:r>
      <w:r w:rsidR="00DB03FE">
        <w:rPr>
          <w:rFonts w:ascii="Times New Roman" w:eastAsia="Times New Roman" w:hAnsi="Times New Roman" w:cs="Times New Roman"/>
          <w:sz w:val="28"/>
          <w:szCs w:val="28"/>
        </w:rPr>
        <w:t xml:space="preserve">______________________ рублей  </w:t>
      </w:r>
      <w:r w:rsidRPr="00722E61">
        <w:rPr>
          <w:rFonts w:ascii="Times New Roman" w:eastAsia="Times New Roman" w:hAnsi="Times New Roman" w:cs="Times New Roman"/>
          <w:sz w:val="28"/>
          <w:szCs w:val="28"/>
        </w:rPr>
        <w:t xml:space="preserve"> </w:t>
      </w:r>
    </w:p>
    <w:p w14:paraId="0DC35A17" w14:textId="77777777" w:rsidR="00722E61" w:rsidRPr="00722E61" w:rsidRDefault="00722E61" w:rsidP="00722E61">
      <w:pPr>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(сумма цифрами и прописью)</w:t>
      </w:r>
    </w:p>
    <w:p w14:paraId="1A63D8CF"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для исполнения обязательств по свидетельствам, выданным молодым   семьям – участникам задачи в отчётном периоде. </w:t>
      </w:r>
    </w:p>
    <w:p w14:paraId="03813660" w14:textId="77777777" w:rsidR="00722E61" w:rsidRPr="00722E61" w:rsidRDefault="00722E61" w:rsidP="00722E61">
      <w:pPr>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ab/>
        <w:t>2.1.2. Обеспечивать уполномоченные органы Исполнителя информационными материалами, методическими разработками в соответствии с предметом настоящего Соглашения.</w:t>
      </w:r>
    </w:p>
    <w:p w14:paraId="0F0FA4B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 Государственный заказчик вправе:</w:t>
      </w:r>
    </w:p>
    <w:p w14:paraId="662DED65"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2.2.1. Осуществлять в пределах своих полномочий контроль за целевым использованием бюджетных средств, выделенных Исполнителю в рамках настоящего Соглашения, а также за эффективностью их использования.</w:t>
      </w:r>
    </w:p>
    <w:p w14:paraId="0AF9266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2.2.2. В случае несвоевременного и/или неполного представления Исполнителем отчетов об использовании бюджетных средств принимать </w:t>
      </w:r>
      <w:r w:rsidRPr="00722E61">
        <w:rPr>
          <w:rFonts w:ascii="Times New Roman" w:eastAsia="Times New Roman" w:hAnsi="Times New Roman" w:cs="Times New Roman"/>
          <w:sz w:val="28"/>
          <w:szCs w:val="28"/>
        </w:rPr>
        <w:br/>
        <w:t xml:space="preserve">в установленном порядке решение о приостановлении выделения бюджетных средств,  указанных в </w:t>
      </w:r>
      <w:hyperlink r:id="rId141" w:history="1">
        <w:r w:rsidRPr="00722E61">
          <w:rPr>
            <w:rFonts w:ascii="Times New Roman" w:eastAsia="Times New Roman" w:hAnsi="Times New Roman" w:cs="Times New Roman"/>
            <w:color w:val="000000"/>
            <w:sz w:val="28"/>
            <w:szCs w:val="28"/>
          </w:rPr>
          <w:t>подпункте 2.1.1 пункта 2.1 данного раздела</w:t>
        </w:r>
      </w:hyperlink>
      <w:r w:rsidRPr="00722E61">
        <w:rPr>
          <w:rFonts w:ascii="Times New Roman" w:eastAsia="Times New Roman" w:hAnsi="Times New Roman" w:cs="Times New Roman"/>
          <w:color w:val="000000"/>
          <w:sz w:val="28"/>
          <w:szCs w:val="28"/>
        </w:rPr>
        <w:t xml:space="preserve"> </w:t>
      </w:r>
      <w:r w:rsidRPr="00722E61">
        <w:rPr>
          <w:rFonts w:ascii="Times New Roman" w:eastAsia="Times New Roman" w:hAnsi="Times New Roman" w:cs="Times New Roman"/>
          <w:sz w:val="28"/>
          <w:szCs w:val="28"/>
        </w:rPr>
        <w:t>настоящего Соглашения, до представления Исполнителем отчёта об использовании средств за предыдущий отчётный период.</w:t>
      </w:r>
    </w:p>
    <w:p w14:paraId="134296FC" w14:textId="77777777" w:rsidR="00722E61" w:rsidRPr="00722E61" w:rsidRDefault="00722E61" w:rsidP="00722E61">
      <w:pPr>
        <w:widowControl/>
        <w:ind w:firstLine="709"/>
        <w:jc w:val="both"/>
        <w:rPr>
          <w:rFonts w:ascii="Times New Roman" w:eastAsia="Times New Roman" w:hAnsi="Times New Roman" w:cs="Times New Roman"/>
          <w:spacing w:val="-6"/>
          <w:sz w:val="28"/>
          <w:szCs w:val="28"/>
        </w:rPr>
      </w:pPr>
      <w:r w:rsidRPr="00722E61">
        <w:rPr>
          <w:rFonts w:ascii="Times New Roman" w:eastAsia="Times New Roman" w:hAnsi="Times New Roman" w:cs="Times New Roman"/>
          <w:spacing w:val="-6"/>
          <w:sz w:val="28"/>
          <w:szCs w:val="28"/>
        </w:rPr>
        <w:t>2.2.3. Изменить в установленном порядке сроки и объём перечисления бюджетных средств в соответствии с настоящим Соглашением в случае изменения лимитов бюджетных обязательств, предусмотренных на реализацию Задачи.</w:t>
      </w:r>
    </w:p>
    <w:p w14:paraId="7CA6EE0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 Исполнитель обязуется: </w:t>
      </w:r>
    </w:p>
    <w:p w14:paraId="2B0764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2.3.1. Предусмотреть в местном бюджете средства на реализацию </w:t>
      </w:r>
      <w:r w:rsidRPr="00722E61">
        <w:rPr>
          <w:rFonts w:ascii="Times New Roman" w:eastAsia="Times New Roman" w:hAnsi="Times New Roman" w:cs="Times New Roman"/>
          <w:sz w:val="28"/>
          <w:szCs w:val="28"/>
        </w:rPr>
        <w:br/>
        <w:t>задачи в размере __________________________________________ рублей,</w:t>
      </w:r>
    </w:p>
    <w:p w14:paraId="55B5E4D4" w14:textId="77777777" w:rsidR="00722E61" w:rsidRPr="00722E61" w:rsidRDefault="00722E61" w:rsidP="00722E61">
      <w:pPr>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3E1871BB"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из которых____________________________________________ рублей – </w:t>
      </w:r>
    </w:p>
    <w:p w14:paraId="4ACFEF2C" w14:textId="77777777" w:rsidR="00722E61" w:rsidRPr="00722E61" w:rsidRDefault="00722E61" w:rsidP="00722E61">
      <w:pPr>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26173577"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для исполнения обязательств по свидетельствам, выданным молодым </w:t>
      </w:r>
      <w:r w:rsidRPr="00722E61">
        <w:rPr>
          <w:rFonts w:ascii="Times New Roman" w:eastAsia="Times New Roman" w:hAnsi="Times New Roman" w:cs="Times New Roman"/>
          <w:sz w:val="28"/>
          <w:szCs w:val="28"/>
        </w:rPr>
        <w:br/>
        <w:t>семьям – участникам задачи в отчётном периоде.</w:t>
      </w:r>
    </w:p>
    <w:p w14:paraId="636ADED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2.3.2. Осуществлять   целевое  и  эффективное  использование  бюджетных средств, выделяемых в соответствии с настоящим Соглашением.</w:t>
      </w:r>
    </w:p>
    <w:p w14:paraId="15F391F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2.3.3. Осуществлять  контроль  за  целевым и эффективным использованием бюджетных средств, выделяемых в соответствии </w:t>
      </w:r>
      <w:r w:rsidRPr="00722E61">
        <w:rPr>
          <w:rFonts w:ascii="Times New Roman" w:eastAsia="Times New Roman" w:hAnsi="Times New Roman" w:cs="Times New Roman"/>
          <w:sz w:val="28"/>
          <w:szCs w:val="28"/>
        </w:rPr>
        <w:br/>
        <w:t>с настоящим Соглашением.</w:t>
      </w:r>
    </w:p>
    <w:p w14:paraId="3C33322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2.3.4. Перечислять  в  установленном порядке средства местного бюджета, включая средства, полученные от Государственного заказчика, предусмотренные на  предоставление социальных выплат на приобретение (строительство) жилья, на  блокированные  счета  молодых  семей - участников задачи, открытые в уполномоченном банке.</w:t>
      </w:r>
    </w:p>
    <w:p w14:paraId="1317ED5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2.3.5. Представлять  Государственному  заказчику  ежеквартально,  </w:t>
      </w:r>
      <w:r w:rsidRPr="00722E61">
        <w:rPr>
          <w:rFonts w:ascii="Times New Roman" w:eastAsia="Times New Roman" w:hAnsi="Times New Roman" w:cs="Times New Roman"/>
          <w:sz w:val="28"/>
          <w:szCs w:val="28"/>
        </w:rPr>
        <w:br/>
        <w:t xml:space="preserve">до 10 числа  месяца,  следующего  за  отчетным  кварталом, отчёт </w:t>
      </w:r>
      <w:r w:rsidRPr="00722E61">
        <w:rPr>
          <w:rFonts w:ascii="Times New Roman" w:eastAsia="Times New Roman" w:hAnsi="Times New Roman" w:cs="Times New Roman"/>
          <w:sz w:val="28"/>
          <w:szCs w:val="28"/>
        </w:rPr>
        <w:br/>
        <w:t xml:space="preserve">об использовании средств, полученных от Государственного заказчика </w:t>
      </w:r>
      <w:r w:rsidRPr="00722E61">
        <w:rPr>
          <w:rFonts w:ascii="Times New Roman" w:eastAsia="Times New Roman" w:hAnsi="Times New Roman" w:cs="Times New Roman"/>
          <w:sz w:val="28"/>
          <w:szCs w:val="28"/>
        </w:rPr>
        <w:br/>
        <w:t>и из местного бюджета.</w:t>
      </w:r>
    </w:p>
    <w:p w14:paraId="17F80C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2.3.6. Обеспечить  достоверность сведений о молодых семьях – участниках задачи.</w:t>
      </w:r>
    </w:p>
    <w:p w14:paraId="2205513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2.3.7. В соответствии с задачей __________________________________</w:t>
      </w:r>
    </w:p>
    <w:p w14:paraId="4108767A" w14:textId="6E5577D2" w:rsidR="00722E61" w:rsidRPr="00722E61" w:rsidRDefault="00722E61" w:rsidP="00722E61">
      <w:pPr>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(наименование</w:t>
      </w:r>
    </w:p>
    <w:p w14:paraId="7CB61091" w14:textId="77777777" w:rsidR="00722E61" w:rsidRPr="00722E61" w:rsidRDefault="00722E61" w:rsidP="00722E61">
      <w:pPr>
        <w:jc w:val="both"/>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__________________________________________________________________</w:t>
      </w:r>
      <w:r w:rsidRPr="00722E61">
        <w:rPr>
          <w:rFonts w:ascii="Times New Roman" w:eastAsia="Times New Roman" w:hAnsi="Times New Roman" w:cs="Times New Roman"/>
          <w:sz w:val="28"/>
          <w:szCs w:val="28"/>
        </w:rPr>
        <w:br/>
        <w:t xml:space="preserve">                             </w:t>
      </w:r>
      <w:r w:rsidRPr="00722E61">
        <w:rPr>
          <w:rFonts w:ascii="Times New Roman" w:eastAsia="Times New Roman" w:hAnsi="Times New Roman" w:cs="Times New Roman"/>
          <w:sz w:val="24"/>
          <w:szCs w:val="24"/>
        </w:rPr>
        <w:t>программы муниципального  образования области)</w:t>
      </w:r>
    </w:p>
    <w:p w14:paraId="6FA67A3E"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обеспечить в _______ году оказание государственной поддержки </w:t>
      </w:r>
      <w:r w:rsidRPr="00722E61">
        <w:rPr>
          <w:rFonts w:ascii="Times New Roman" w:eastAsia="Times New Roman" w:hAnsi="Times New Roman" w:cs="Times New Roman"/>
          <w:sz w:val="28"/>
          <w:szCs w:val="28"/>
        </w:rPr>
        <w:br/>
        <w:t xml:space="preserve">в приобретении (строительстве) жилья _______________ молодым семьям. </w:t>
      </w:r>
    </w:p>
    <w:p w14:paraId="60AC8832" w14:textId="3C3C8262" w:rsidR="00722E61" w:rsidRPr="00722E61" w:rsidRDefault="00722E61" w:rsidP="00722E61">
      <w:pPr>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(указать количество)</w:t>
      </w:r>
    </w:p>
    <w:p w14:paraId="55F1C0C0"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2.4. Администрация обязуется:</w:t>
      </w:r>
    </w:p>
    <w:p w14:paraId="367C76BE" w14:textId="77777777" w:rsidR="00722E61" w:rsidRPr="00722E61" w:rsidRDefault="00722E61" w:rsidP="00722E61">
      <w:pPr>
        <w:widowControl/>
        <w:ind w:firstLine="709"/>
        <w:jc w:val="both"/>
        <w:rPr>
          <w:rFonts w:ascii="Times New Roman" w:eastAsia="Times New Roman" w:hAnsi="Times New Roman" w:cs="Times New Roman"/>
          <w:bCs/>
          <w:sz w:val="28"/>
          <w:szCs w:val="28"/>
        </w:rPr>
      </w:pPr>
      <w:r w:rsidRPr="00722E61">
        <w:rPr>
          <w:rFonts w:ascii="Times New Roman" w:eastAsia="Times New Roman" w:hAnsi="Times New Roman" w:cs="Times New Roman"/>
          <w:sz w:val="28"/>
          <w:szCs w:val="28"/>
        </w:rPr>
        <w:t xml:space="preserve">2.4.1. </w:t>
      </w:r>
      <w:r w:rsidRPr="00722E61">
        <w:rPr>
          <w:rFonts w:ascii="Times New Roman" w:eastAsia="Times New Roman" w:hAnsi="Times New Roman" w:cs="Times New Roman"/>
          <w:bCs/>
          <w:sz w:val="28"/>
          <w:szCs w:val="28"/>
        </w:rPr>
        <w:t>Отразить в доходной части местного бюджета бюджетные средства по соответствующим кодам:</w:t>
      </w:r>
    </w:p>
    <w:p w14:paraId="5FE42D90" w14:textId="77777777" w:rsidR="00722E61" w:rsidRDefault="00722E61" w:rsidP="00722E61">
      <w:pPr>
        <w:widowControl/>
        <w:ind w:firstLine="709"/>
        <w:jc w:val="both"/>
        <w:rPr>
          <w:rFonts w:ascii="Times New Roman" w:eastAsia="Times New Roman" w:hAnsi="Times New Roman" w:cs="Times New Roman"/>
          <w:sz w:val="28"/>
          <w:szCs w:val="28"/>
        </w:rPr>
      </w:pPr>
    </w:p>
    <w:p w14:paraId="1323FB22" w14:textId="4D53CA9B" w:rsidR="006961A6" w:rsidRDefault="006961A6" w:rsidP="00722E61">
      <w:pPr>
        <w:widowControl/>
        <w:ind w:firstLine="709"/>
        <w:jc w:val="both"/>
        <w:rPr>
          <w:rFonts w:ascii="Times New Roman" w:eastAsia="Times New Roman" w:hAnsi="Times New Roman" w:cs="Times New Roman"/>
          <w:sz w:val="28"/>
          <w:szCs w:val="28"/>
        </w:rPr>
      </w:pPr>
    </w:p>
    <w:p w14:paraId="1348077C" w14:textId="77777777" w:rsidR="006961A6" w:rsidRDefault="006961A6" w:rsidP="00722E61">
      <w:pPr>
        <w:widowControl/>
        <w:ind w:firstLine="709"/>
        <w:jc w:val="both"/>
        <w:rPr>
          <w:rFonts w:ascii="Times New Roman" w:eastAsia="Times New Roman" w:hAnsi="Times New Roman" w:cs="Times New Roman"/>
          <w:sz w:val="28"/>
          <w:szCs w:val="28"/>
        </w:rPr>
      </w:pPr>
    </w:p>
    <w:p w14:paraId="2ADACC30" w14:textId="77777777" w:rsidR="006961A6" w:rsidRPr="00722E61" w:rsidRDefault="006961A6" w:rsidP="00722E61">
      <w:pPr>
        <w:widowControl/>
        <w:ind w:firstLine="709"/>
        <w:jc w:val="both"/>
        <w:rPr>
          <w:rFonts w:ascii="Times New Roman" w:eastAsia="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4205"/>
        <w:gridCol w:w="4494"/>
      </w:tblGrid>
      <w:tr w:rsidR="00722E61" w:rsidRPr="00722E61" w14:paraId="57C419E3" w14:textId="77777777" w:rsidTr="00722E61">
        <w:trPr>
          <w:trHeight w:val="639"/>
        </w:trPr>
        <w:tc>
          <w:tcPr>
            <w:tcW w:w="455" w:type="pct"/>
          </w:tcPr>
          <w:p w14:paraId="4FB4E5A6" w14:textId="77777777" w:rsidR="00722E61" w:rsidRPr="00722E61" w:rsidRDefault="00722E61" w:rsidP="00722E61">
            <w:pPr>
              <w:widowControl/>
              <w:autoSpaceDE/>
              <w:autoSpaceDN/>
              <w:adjustRightInd/>
              <w:spacing w:after="120"/>
              <w:ind w:left="176"/>
              <w:rPr>
                <w:rFonts w:ascii="Times New Roman" w:eastAsia="Times New Roman" w:hAnsi="Times New Roman" w:cs="Times New Roman"/>
                <w:sz w:val="24"/>
                <w:szCs w:val="28"/>
                <w:lang w:val="x-none" w:eastAsia="x-none"/>
              </w:rPr>
            </w:pPr>
            <w:r w:rsidRPr="00722E61">
              <w:rPr>
                <w:rFonts w:ascii="Times New Roman" w:eastAsia="Times New Roman" w:hAnsi="Times New Roman" w:cs="Times New Roman"/>
                <w:sz w:val="24"/>
                <w:szCs w:val="28"/>
                <w:lang w:val="x-none" w:eastAsia="x-none"/>
              </w:rPr>
              <w:t>№</w:t>
            </w:r>
            <w:r w:rsidRPr="00722E61">
              <w:rPr>
                <w:rFonts w:ascii="Times New Roman" w:eastAsia="Times New Roman" w:hAnsi="Times New Roman" w:cs="Times New Roman"/>
                <w:sz w:val="24"/>
                <w:szCs w:val="28"/>
                <w:lang w:eastAsia="x-none"/>
              </w:rPr>
              <w:br/>
            </w:r>
            <w:r w:rsidRPr="00722E61">
              <w:rPr>
                <w:rFonts w:ascii="Times New Roman" w:eastAsia="Times New Roman" w:hAnsi="Times New Roman" w:cs="Times New Roman"/>
                <w:sz w:val="24"/>
                <w:szCs w:val="28"/>
                <w:lang w:val="x-none" w:eastAsia="x-none"/>
              </w:rPr>
              <w:t>п/п</w:t>
            </w:r>
          </w:p>
        </w:tc>
        <w:tc>
          <w:tcPr>
            <w:tcW w:w="2197" w:type="pct"/>
          </w:tcPr>
          <w:p w14:paraId="69DAE034" w14:textId="77777777" w:rsidR="00722E61" w:rsidRPr="00722E61" w:rsidRDefault="00722E61" w:rsidP="00722E61">
            <w:pPr>
              <w:widowControl/>
              <w:autoSpaceDE/>
              <w:autoSpaceDN/>
              <w:adjustRightInd/>
              <w:spacing w:after="120"/>
              <w:ind w:left="283"/>
              <w:jc w:val="center"/>
              <w:rPr>
                <w:rFonts w:ascii="Times New Roman" w:eastAsia="Times New Roman" w:hAnsi="Times New Roman" w:cs="Times New Roman"/>
                <w:sz w:val="24"/>
                <w:szCs w:val="28"/>
                <w:lang w:eastAsia="x-none"/>
              </w:rPr>
            </w:pPr>
            <w:r w:rsidRPr="00722E61">
              <w:rPr>
                <w:rFonts w:ascii="Times New Roman" w:eastAsia="Times New Roman" w:hAnsi="Times New Roman" w:cs="Times New Roman"/>
                <w:sz w:val="24"/>
                <w:szCs w:val="28"/>
                <w:lang w:eastAsia="x-none"/>
              </w:rPr>
              <w:t xml:space="preserve">Код </w:t>
            </w:r>
            <w:r w:rsidRPr="00722E61">
              <w:rPr>
                <w:rFonts w:ascii="Times New Roman" w:eastAsia="Times New Roman" w:hAnsi="Times New Roman" w:cs="Times New Roman"/>
                <w:sz w:val="24"/>
                <w:szCs w:val="24"/>
                <w:lang w:val="x-none" w:eastAsia="x-none"/>
              </w:rPr>
              <w:t>б</w:t>
            </w:r>
            <w:r w:rsidRPr="00722E61">
              <w:rPr>
                <w:rFonts w:ascii="Times New Roman" w:eastAsia="Times New Roman" w:hAnsi="Times New Roman" w:cs="Times New Roman"/>
                <w:sz w:val="24"/>
                <w:szCs w:val="28"/>
                <w:lang w:val="x-none" w:eastAsia="x-none"/>
              </w:rPr>
              <w:t>юджет</w:t>
            </w:r>
            <w:r w:rsidRPr="00722E61">
              <w:rPr>
                <w:rFonts w:ascii="Times New Roman" w:eastAsia="Times New Roman" w:hAnsi="Times New Roman" w:cs="Times New Roman"/>
                <w:sz w:val="24"/>
                <w:szCs w:val="24"/>
                <w:lang w:eastAsia="x-none"/>
              </w:rPr>
              <w:t>н</w:t>
            </w:r>
            <w:r w:rsidRPr="00722E61">
              <w:rPr>
                <w:rFonts w:ascii="Times New Roman" w:eastAsia="Times New Roman" w:hAnsi="Times New Roman" w:cs="Times New Roman"/>
                <w:sz w:val="24"/>
                <w:szCs w:val="28"/>
                <w:lang w:eastAsia="x-none"/>
              </w:rPr>
              <w:t>ой</w:t>
            </w:r>
            <w:r w:rsidRPr="00722E61">
              <w:rPr>
                <w:rFonts w:ascii="Times New Roman" w:eastAsia="Times New Roman" w:hAnsi="Times New Roman" w:cs="Times New Roman"/>
                <w:sz w:val="24"/>
                <w:szCs w:val="28"/>
                <w:lang w:val="x-none" w:eastAsia="x-none"/>
              </w:rPr>
              <w:t xml:space="preserve"> классификаци</w:t>
            </w:r>
            <w:r w:rsidRPr="00722E61">
              <w:rPr>
                <w:rFonts w:ascii="Times New Roman" w:eastAsia="Times New Roman" w:hAnsi="Times New Roman" w:cs="Times New Roman"/>
                <w:sz w:val="24"/>
                <w:szCs w:val="28"/>
                <w:lang w:eastAsia="x-none"/>
              </w:rPr>
              <w:t>и</w:t>
            </w:r>
          </w:p>
        </w:tc>
        <w:tc>
          <w:tcPr>
            <w:tcW w:w="2348" w:type="pct"/>
          </w:tcPr>
          <w:p w14:paraId="0CD80F00" w14:textId="77777777" w:rsidR="00722E61" w:rsidRPr="00722E61" w:rsidRDefault="00722E61" w:rsidP="00722E61">
            <w:pPr>
              <w:widowControl/>
              <w:autoSpaceDE/>
              <w:autoSpaceDN/>
              <w:adjustRightInd/>
              <w:spacing w:after="120"/>
              <w:ind w:left="283"/>
              <w:jc w:val="center"/>
              <w:rPr>
                <w:rFonts w:ascii="Times New Roman" w:eastAsia="Times New Roman" w:hAnsi="Times New Roman" w:cs="Times New Roman"/>
                <w:sz w:val="24"/>
                <w:szCs w:val="28"/>
                <w:lang w:val="x-none" w:eastAsia="x-none"/>
              </w:rPr>
            </w:pPr>
            <w:r w:rsidRPr="00722E61">
              <w:rPr>
                <w:rFonts w:ascii="Times New Roman" w:eastAsia="Times New Roman" w:hAnsi="Times New Roman" w:cs="Times New Roman"/>
                <w:sz w:val="24"/>
                <w:szCs w:val="28"/>
                <w:lang w:val="x-none" w:eastAsia="x-none"/>
              </w:rPr>
              <w:t>Наименование субсидии</w:t>
            </w:r>
          </w:p>
        </w:tc>
      </w:tr>
      <w:tr w:rsidR="00722E61" w:rsidRPr="00722E61" w14:paraId="55A5784F" w14:textId="77777777" w:rsidTr="00722E61">
        <w:trPr>
          <w:trHeight w:val="268"/>
        </w:trPr>
        <w:tc>
          <w:tcPr>
            <w:tcW w:w="455" w:type="pct"/>
          </w:tcPr>
          <w:p w14:paraId="1921FDB9" w14:textId="77777777" w:rsidR="00722E61" w:rsidRPr="00722E61" w:rsidRDefault="00722E61" w:rsidP="00722E61">
            <w:pPr>
              <w:widowControl/>
              <w:autoSpaceDE/>
              <w:autoSpaceDN/>
              <w:adjustRightInd/>
              <w:spacing w:after="120"/>
              <w:ind w:left="283"/>
              <w:jc w:val="center"/>
              <w:rPr>
                <w:rFonts w:ascii="Times New Roman" w:eastAsia="Times New Roman" w:hAnsi="Times New Roman" w:cs="Times New Roman"/>
                <w:sz w:val="24"/>
                <w:szCs w:val="28"/>
                <w:lang w:val="x-none" w:eastAsia="x-none"/>
              </w:rPr>
            </w:pPr>
          </w:p>
        </w:tc>
        <w:tc>
          <w:tcPr>
            <w:tcW w:w="2197" w:type="pct"/>
          </w:tcPr>
          <w:p w14:paraId="480F5708" w14:textId="77777777" w:rsidR="00722E61" w:rsidRPr="00722E61" w:rsidRDefault="00722E61" w:rsidP="00722E61">
            <w:pPr>
              <w:widowControl/>
              <w:autoSpaceDE/>
              <w:autoSpaceDN/>
              <w:adjustRightInd/>
              <w:spacing w:after="120"/>
              <w:ind w:left="283"/>
              <w:rPr>
                <w:rFonts w:ascii="Times New Roman" w:eastAsia="Times New Roman" w:hAnsi="Times New Roman" w:cs="Times New Roman"/>
                <w:sz w:val="24"/>
                <w:szCs w:val="28"/>
                <w:lang w:val="x-none" w:eastAsia="x-none"/>
              </w:rPr>
            </w:pPr>
          </w:p>
        </w:tc>
        <w:tc>
          <w:tcPr>
            <w:tcW w:w="2348" w:type="pct"/>
          </w:tcPr>
          <w:p w14:paraId="0F8AA9EC" w14:textId="77777777" w:rsidR="00722E61" w:rsidRPr="00722E61" w:rsidRDefault="00722E61" w:rsidP="00722E61">
            <w:pPr>
              <w:widowControl/>
              <w:autoSpaceDE/>
              <w:autoSpaceDN/>
              <w:adjustRightInd/>
              <w:spacing w:after="120"/>
              <w:ind w:left="283"/>
              <w:rPr>
                <w:rFonts w:ascii="Times New Roman" w:eastAsia="Times New Roman" w:hAnsi="Times New Roman" w:cs="Times New Roman"/>
                <w:sz w:val="24"/>
                <w:szCs w:val="28"/>
                <w:lang w:val="x-none" w:eastAsia="x-none"/>
              </w:rPr>
            </w:pPr>
          </w:p>
        </w:tc>
      </w:tr>
      <w:tr w:rsidR="00722E61" w:rsidRPr="00722E61" w14:paraId="4A51191E" w14:textId="77777777" w:rsidTr="00722E61">
        <w:trPr>
          <w:trHeight w:val="145"/>
        </w:trPr>
        <w:tc>
          <w:tcPr>
            <w:tcW w:w="455" w:type="pct"/>
          </w:tcPr>
          <w:p w14:paraId="480543AB" w14:textId="77777777" w:rsidR="00722E61" w:rsidRPr="00722E61" w:rsidRDefault="00722E61" w:rsidP="00722E61">
            <w:pPr>
              <w:widowControl/>
              <w:autoSpaceDE/>
              <w:autoSpaceDN/>
              <w:adjustRightInd/>
              <w:spacing w:after="120"/>
              <w:ind w:left="283"/>
              <w:jc w:val="center"/>
              <w:rPr>
                <w:rFonts w:ascii="Times New Roman" w:eastAsia="Times New Roman" w:hAnsi="Times New Roman" w:cs="Times New Roman"/>
                <w:sz w:val="24"/>
                <w:szCs w:val="28"/>
                <w:lang w:val="x-none" w:eastAsia="x-none"/>
              </w:rPr>
            </w:pPr>
          </w:p>
        </w:tc>
        <w:tc>
          <w:tcPr>
            <w:tcW w:w="2197" w:type="pct"/>
          </w:tcPr>
          <w:p w14:paraId="0D01D037" w14:textId="77777777" w:rsidR="00722E61" w:rsidRPr="00722E61" w:rsidRDefault="00722E61" w:rsidP="00722E61">
            <w:pPr>
              <w:widowControl/>
              <w:autoSpaceDE/>
              <w:autoSpaceDN/>
              <w:adjustRightInd/>
              <w:spacing w:after="120"/>
              <w:ind w:left="283"/>
              <w:rPr>
                <w:rFonts w:ascii="Times New Roman" w:eastAsia="Times New Roman" w:hAnsi="Times New Roman" w:cs="Times New Roman"/>
                <w:sz w:val="24"/>
                <w:szCs w:val="28"/>
                <w:lang w:val="x-none" w:eastAsia="x-none"/>
              </w:rPr>
            </w:pPr>
          </w:p>
        </w:tc>
        <w:tc>
          <w:tcPr>
            <w:tcW w:w="2348" w:type="pct"/>
          </w:tcPr>
          <w:p w14:paraId="199D8056" w14:textId="77777777" w:rsidR="00722E61" w:rsidRPr="00722E61" w:rsidRDefault="00722E61" w:rsidP="00722E61">
            <w:pPr>
              <w:widowControl/>
              <w:autoSpaceDE/>
              <w:autoSpaceDN/>
              <w:adjustRightInd/>
              <w:spacing w:after="120"/>
              <w:ind w:left="283"/>
              <w:rPr>
                <w:rFonts w:ascii="Times New Roman" w:eastAsia="Times New Roman" w:hAnsi="Times New Roman" w:cs="Times New Roman"/>
                <w:sz w:val="24"/>
                <w:szCs w:val="28"/>
                <w:lang w:val="x-none" w:eastAsia="x-none"/>
              </w:rPr>
            </w:pPr>
          </w:p>
        </w:tc>
      </w:tr>
    </w:tbl>
    <w:p w14:paraId="243D5E61" w14:textId="77777777" w:rsidR="00722E61" w:rsidRPr="00722E61" w:rsidRDefault="00722E61" w:rsidP="00722E61">
      <w:pPr>
        <w:widowControl/>
        <w:ind w:firstLine="709"/>
        <w:jc w:val="both"/>
        <w:rPr>
          <w:rFonts w:ascii="Times New Roman" w:eastAsia="Times New Roman" w:hAnsi="Times New Roman" w:cs="Times New Roman"/>
          <w:sz w:val="28"/>
          <w:szCs w:val="28"/>
        </w:rPr>
      </w:pPr>
    </w:p>
    <w:p w14:paraId="615A77D8"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2.4.2. Доводить в установленном порядке до Исполнителя уведомления </w:t>
      </w:r>
      <w:r w:rsidRPr="00722E61">
        <w:rPr>
          <w:rFonts w:ascii="Times New Roman" w:eastAsia="Times New Roman" w:hAnsi="Times New Roman" w:cs="Times New Roman"/>
          <w:sz w:val="28"/>
          <w:szCs w:val="28"/>
        </w:rPr>
        <w:br/>
        <w:t xml:space="preserve">о бюджетных ассигнованиях, поступивших из областного бюджета </w:t>
      </w:r>
      <w:r w:rsidRPr="00722E61">
        <w:rPr>
          <w:rFonts w:ascii="Times New Roman" w:eastAsia="Times New Roman" w:hAnsi="Times New Roman" w:cs="Times New Roman"/>
          <w:sz w:val="28"/>
          <w:szCs w:val="28"/>
        </w:rPr>
        <w:br/>
        <w:t>на реализацию задачи в __________________________________________</w:t>
      </w:r>
    </w:p>
    <w:p w14:paraId="66B473AE" w14:textId="62CB3BF1" w:rsidR="00722E61" w:rsidRPr="00722E61" w:rsidRDefault="00722E61" w:rsidP="00722E61">
      <w:pPr>
        <w:widowControl/>
        <w:ind w:firstLine="709"/>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(наименование муниципального </w:t>
      </w:r>
    </w:p>
    <w:p w14:paraId="33C6CEBA" w14:textId="77777777" w:rsidR="00722E61" w:rsidRPr="00722E61" w:rsidRDefault="00722E61" w:rsidP="00722E61">
      <w:pPr>
        <w:widowControl/>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__________________________________________________________________</w:t>
      </w:r>
    </w:p>
    <w:p w14:paraId="6CF57A5A" w14:textId="77777777" w:rsidR="00722E61" w:rsidRPr="00722E61" w:rsidRDefault="00722E61" w:rsidP="00722E61">
      <w:pPr>
        <w:widowControl/>
        <w:ind w:firstLine="70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образования  области)</w:t>
      </w:r>
    </w:p>
    <w:p w14:paraId="2E8F701D" w14:textId="5E490896"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2.4.3. Направить денежные средства в сумме, установленной </w:t>
      </w:r>
      <w:r w:rsidRPr="00722E61">
        <w:rPr>
          <w:rFonts w:ascii="Times New Roman" w:eastAsia="Times New Roman" w:hAnsi="Times New Roman" w:cs="Times New Roman"/>
          <w:sz w:val="28"/>
          <w:szCs w:val="28"/>
        </w:rPr>
        <w:br/>
        <w:t>в подпункте 2.1.1 пункта 2.1 данного раздела настоящего Соглашения, полученные из областного бюджета, в бю</w:t>
      </w:r>
      <w:r>
        <w:rPr>
          <w:rFonts w:ascii="Times New Roman" w:eastAsia="Times New Roman" w:hAnsi="Times New Roman" w:cs="Times New Roman"/>
          <w:sz w:val="28"/>
          <w:szCs w:val="28"/>
        </w:rPr>
        <w:t>джет _________________________</w:t>
      </w:r>
      <w:r w:rsidRPr="00722E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(наименование муниципального </w:t>
      </w:r>
    </w:p>
    <w:p w14:paraId="4FCCE78B" w14:textId="77777777" w:rsidR="00722E61" w:rsidRPr="00722E61" w:rsidRDefault="00722E61" w:rsidP="00722E61">
      <w:pPr>
        <w:widowControl/>
        <w:jc w:val="both"/>
        <w:rPr>
          <w:rFonts w:ascii="Times New Roman" w:eastAsia="Times New Roman" w:hAnsi="Times New Roman" w:cs="Times New Roman"/>
          <w:sz w:val="28"/>
          <w:szCs w:val="24"/>
        </w:rPr>
      </w:pPr>
      <w:r w:rsidRPr="00722E61">
        <w:rPr>
          <w:rFonts w:ascii="Times New Roman" w:eastAsia="Times New Roman" w:hAnsi="Times New Roman" w:cs="Times New Roman"/>
          <w:sz w:val="28"/>
          <w:szCs w:val="24"/>
        </w:rPr>
        <w:t>__________________________________________________________________</w:t>
      </w:r>
    </w:p>
    <w:p w14:paraId="02DBA5A1" w14:textId="77777777" w:rsidR="00722E61" w:rsidRPr="00722E61" w:rsidRDefault="00722E61" w:rsidP="00722E61">
      <w:pPr>
        <w:widowControl/>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образования области)</w:t>
      </w:r>
    </w:p>
    <w:p w14:paraId="3F6DB4B4"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течение 10 рабочих дней с момента поступления средств в бюджет ______________________________________________________________.</w:t>
      </w:r>
    </w:p>
    <w:p w14:paraId="6EBA4577" w14:textId="77777777" w:rsidR="00722E61" w:rsidRPr="00722E61" w:rsidRDefault="00722E61" w:rsidP="00722E61">
      <w:pPr>
        <w:ind w:firstLine="709"/>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муниципального района области)</w:t>
      </w:r>
    </w:p>
    <w:p w14:paraId="7B07E289" w14:textId="77777777" w:rsidR="00722E61" w:rsidRPr="00722E61" w:rsidRDefault="00722E61" w:rsidP="00722E61">
      <w:pPr>
        <w:widowControl/>
        <w:rPr>
          <w:rFonts w:ascii="Times New Roman" w:eastAsia="Times New Roman" w:hAnsi="Times New Roman" w:cs="Times New Roman"/>
          <w:sz w:val="28"/>
          <w:szCs w:val="28"/>
        </w:rPr>
      </w:pPr>
    </w:p>
    <w:p w14:paraId="788A88CB"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Ответственность Сторон</w:t>
      </w:r>
    </w:p>
    <w:p w14:paraId="75AECAA8" w14:textId="77777777" w:rsidR="00722E61" w:rsidRPr="00722E61" w:rsidRDefault="00722E61" w:rsidP="00722E61">
      <w:pPr>
        <w:widowControl/>
        <w:rPr>
          <w:rFonts w:ascii="Times New Roman" w:eastAsia="Times New Roman" w:hAnsi="Times New Roman" w:cs="Times New Roman"/>
          <w:sz w:val="28"/>
          <w:szCs w:val="28"/>
        </w:rPr>
      </w:pPr>
    </w:p>
    <w:p w14:paraId="4DA1730F"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3.1. Стороны несут ответственность за неисполнение или ненадлежащее исполнение обязательств по настоящему Соглашению в соответствии с действующим законодательством.</w:t>
      </w:r>
    </w:p>
    <w:p w14:paraId="45C7F32C"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3.2. Исполнитель несет ответственность в установленном порядке за целевое и эффективное использование субсидий, полученных в рамках </w:t>
      </w:r>
      <w:r w:rsidRPr="00722E61">
        <w:rPr>
          <w:rFonts w:ascii="Times New Roman" w:eastAsia="Times New Roman" w:hAnsi="Times New Roman" w:cs="Times New Roman"/>
          <w:sz w:val="28"/>
          <w:szCs w:val="28"/>
        </w:rPr>
        <w:br/>
        <w:t xml:space="preserve">настоящего Соглашения, за достоверность и своевременность представляемого Государственному заказчику отчета, указанного в </w:t>
      </w:r>
      <w:r w:rsidRPr="00722E61">
        <w:rPr>
          <w:rFonts w:ascii="Times New Roman" w:eastAsia="Times New Roman" w:hAnsi="Times New Roman" w:cs="Times New Roman"/>
          <w:sz w:val="28"/>
          <w:szCs w:val="28"/>
        </w:rPr>
        <w:br/>
      </w:r>
      <w:hyperlink r:id="rId142" w:history="1">
        <w:r w:rsidRPr="00722E61">
          <w:rPr>
            <w:rFonts w:ascii="Times New Roman" w:eastAsia="Times New Roman" w:hAnsi="Times New Roman" w:cs="Times New Roman"/>
            <w:color w:val="000000"/>
            <w:sz w:val="28"/>
            <w:szCs w:val="28"/>
          </w:rPr>
          <w:t>подпункте 2.3.5 пункта 2.3</w:t>
        </w:r>
      </w:hyperlink>
      <w:r w:rsidRPr="00722E61">
        <w:rPr>
          <w:rFonts w:ascii="Times New Roman" w:eastAsia="Times New Roman" w:hAnsi="Times New Roman" w:cs="Times New Roman"/>
          <w:color w:val="000000"/>
          <w:sz w:val="28"/>
          <w:szCs w:val="28"/>
        </w:rPr>
        <w:t xml:space="preserve"> </w:t>
      </w:r>
      <w:r w:rsidRPr="00722E61">
        <w:rPr>
          <w:rFonts w:ascii="Times New Roman" w:eastAsia="Times New Roman" w:hAnsi="Times New Roman" w:cs="Times New Roman"/>
          <w:sz w:val="28"/>
          <w:szCs w:val="28"/>
        </w:rPr>
        <w:t>раздела 2 настоящего Соглашения.</w:t>
      </w:r>
    </w:p>
    <w:p w14:paraId="22C8A7F7"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3.3. Стороны освобождаются от ответственности за неисполнение или ненадлежащее исполнение обязательств по настоящему Соглашению в случае наступления форс-мажорных обстоятельств.</w:t>
      </w:r>
    </w:p>
    <w:p w14:paraId="06E0856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Под форс-мажорными обстоятельствами понимается наступление таких обстоятельств, при которых Стороны, действующие с разумной осмотрительностью, по не зависящим от них причинам не могут исполнить обязательства надлежащим образом. В частности, к таким обстоятельствам относятся военные действия, стихийные бедствия, делающие невозможным надлежащее исполнение обязательств, определенных настоящим Соглашением. </w:t>
      </w:r>
    </w:p>
    <w:p w14:paraId="6E6B6024"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  наступлении  форс-мажорных обстоятельств Стороны обязаны известить друг друга о наступлении указанных обстоятельств в трёхдневный срок. </w:t>
      </w:r>
    </w:p>
    <w:p w14:paraId="4112CE03"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Срок действия Соглашения</w:t>
      </w:r>
    </w:p>
    <w:p w14:paraId="09761645" w14:textId="77777777" w:rsidR="00722E61" w:rsidRPr="00DB03FE" w:rsidRDefault="00722E61" w:rsidP="00722E61">
      <w:pPr>
        <w:widowControl/>
        <w:jc w:val="center"/>
        <w:rPr>
          <w:rFonts w:ascii="Times New Roman" w:eastAsia="Times New Roman" w:hAnsi="Times New Roman" w:cs="Times New Roman"/>
          <w:sz w:val="16"/>
          <w:szCs w:val="16"/>
        </w:rPr>
      </w:pPr>
    </w:p>
    <w:p w14:paraId="12410BFE"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Настоящее Соглашение заключается на срок с «__»_________20__ года по «___» ___________ 20___ года, срок исполнения Сторонами своих обязательств, предусмотренных настоящим Соглашением, действует до полного их исполнения.</w:t>
      </w:r>
    </w:p>
    <w:p w14:paraId="6475C838"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Прочие условия</w:t>
      </w:r>
    </w:p>
    <w:p w14:paraId="158EE7FC" w14:textId="77777777" w:rsidR="00722E61" w:rsidRPr="00722E61" w:rsidRDefault="00722E61" w:rsidP="00722E61">
      <w:pPr>
        <w:widowControl/>
        <w:rPr>
          <w:rFonts w:ascii="Times New Roman" w:eastAsia="Times New Roman" w:hAnsi="Times New Roman" w:cs="Times New Roman"/>
          <w:sz w:val="28"/>
          <w:szCs w:val="28"/>
        </w:rPr>
      </w:pPr>
    </w:p>
    <w:p w14:paraId="266667A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5.1. Споры между Сторонами решаются  путем переговоров, а при недостижении согласия – в порядке, предусмотренном действующим законодательством. </w:t>
      </w:r>
    </w:p>
    <w:p w14:paraId="41A2E827"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5.2. Изменения в настоящее Соглашение вносятся с согласия Сторон и  оформляются дополнительным соглашением, являющимся неотъемлемой частью настоящего Соглашения.</w:t>
      </w:r>
    </w:p>
    <w:p w14:paraId="21B0F763"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5.3. Настоящее Соглашение расторгается по следующим основаниям:</w:t>
      </w:r>
    </w:p>
    <w:p w14:paraId="1D0F54E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 в связи с истечением срока его действия;</w:t>
      </w:r>
    </w:p>
    <w:p w14:paraId="7039D845"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досрочно по инициативе одной из Сторон в порядке, предусмотренном </w:t>
      </w:r>
      <w:hyperlink r:id="rId143" w:history="1">
        <w:r w:rsidRPr="00722E61">
          <w:rPr>
            <w:rFonts w:ascii="Times New Roman" w:eastAsia="Times New Roman" w:hAnsi="Times New Roman" w:cs="Times New Roman"/>
            <w:color w:val="000000"/>
            <w:sz w:val="28"/>
            <w:szCs w:val="28"/>
          </w:rPr>
          <w:t>пунктом 5.4 данного раздела</w:t>
        </w:r>
      </w:hyperlink>
      <w:r w:rsidRPr="00722E61">
        <w:rPr>
          <w:rFonts w:ascii="Times New Roman" w:eastAsia="Times New Roman" w:hAnsi="Times New Roman" w:cs="Times New Roman"/>
          <w:sz w:val="28"/>
          <w:szCs w:val="28"/>
        </w:rPr>
        <w:t xml:space="preserve"> настоящего Соглашения.</w:t>
      </w:r>
    </w:p>
    <w:p w14:paraId="762AB68A"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5.4. Государственный заказчик имеет право досрочно расторгнуть настоящее Соглашение в одностороннем порядке в случаях нецелевого использования Исполнителем бюджетных средств, полученных им </w:t>
      </w:r>
      <w:r w:rsidRPr="00722E61">
        <w:rPr>
          <w:rFonts w:ascii="Times New Roman" w:eastAsia="Times New Roman" w:hAnsi="Times New Roman" w:cs="Times New Roman"/>
          <w:sz w:val="28"/>
          <w:szCs w:val="28"/>
        </w:rPr>
        <w:br/>
        <w:t>в соответствии с настоящим Соглашением, неисполнения и ненадлежащего исполнения Исполнителем своих обязательств, определенных настоящим Соглашением, полного прекращения перечисления бюджетных средств Исполнителю в установленном порядке.</w:t>
      </w:r>
    </w:p>
    <w:p w14:paraId="5FA9C67D" w14:textId="77777777" w:rsidR="00722E61" w:rsidRPr="00722E61" w:rsidRDefault="00722E61" w:rsidP="00722E61">
      <w:pPr>
        <w:widowControl/>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5.5. Настоящее Соглашение составлено в трёх экземплярах, имеющих одинаковую юридическую силу: два экземпляра для Государственного заказчика, один – для Исполнителя.</w:t>
      </w:r>
    </w:p>
    <w:p w14:paraId="0F309B14"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br/>
        <w:t>6. Реквизиты и подписи Сторон</w:t>
      </w:r>
    </w:p>
    <w:p w14:paraId="56BA16CC" w14:textId="77777777" w:rsidR="00722E61" w:rsidRPr="00722E61" w:rsidRDefault="00722E61" w:rsidP="00722E61">
      <w:pPr>
        <w:widowControl/>
        <w:jc w:val="center"/>
        <w:rPr>
          <w:rFonts w:ascii="Times New Roman" w:eastAsia="Times New Roman" w:hAnsi="Times New Roman" w:cs="Times New Roman"/>
          <w:sz w:val="28"/>
          <w:szCs w:val="28"/>
        </w:rPr>
      </w:pPr>
    </w:p>
    <w:tbl>
      <w:tblPr>
        <w:tblW w:w="5000" w:type="pct"/>
        <w:tblLook w:val="04A0" w:firstRow="1" w:lastRow="0" w:firstColumn="1" w:lastColumn="0" w:noHBand="0" w:noVBand="1"/>
      </w:tblPr>
      <w:tblGrid>
        <w:gridCol w:w="4777"/>
        <w:gridCol w:w="4793"/>
      </w:tblGrid>
      <w:tr w:rsidR="00722E61" w:rsidRPr="00722E61" w14:paraId="7AE01801" w14:textId="77777777" w:rsidTr="00722E61">
        <w:trPr>
          <w:trHeight w:val="70"/>
        </w:trPr>
        <w:tc>
          <w:tcPr>
            <w:tcW w:w="2496" w:type="pct"/>
          </w:tcPr>
          <w:p w14:paraId="3C09635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Государственный заказчик:</w:t>
            </w:r>
          </w:p>
          <w:p w14:paraId="4FD53306" w14:textId="77777777" w:rsidR="00B05E34" w:rsidRPr="00B05E34" w:rsidRDefault="00B05E34" w:rsidP="00B05E34">
            <w:pPr>
              <w:widowControl/>
              <w:autoSpaceDE/>
              <w:autoSpaceDN/>
              <w:adjustRightInd/>
              <w:rPr>
                <w:rFonts w:ascii="Times New Roman" w:eastAsia="Times New Roman" w:hAnsi="Times New Roman" w:cs="Times New Roman"/>
                <w:sz w:val="28"/>
                <w:szCs w:val="28"/>
              </w:rPr>
            </w:pPr>
            <w:r w:rsidRPr="00B05E34">
              <w:rPr>
                <w:rFonts w:ascii="Times New Roman" w:eastAsia="Times New Roman" w:hAnsi="Times New Roman" w:cs="Times New Roman"/>
                <w:sz w:val="28"/>
                <w:szCs w:val="28"/>
              </w:rPr>
              <w:t>департамент по физической культуре, спорту и молодёжной политике</w:t>
            </w:r>
          </w:p>
          <w:p w14:paraId="4F89BD4A" w14:textId="416CE7B9" w:rsidR="00722E61" w:rsidRPr="00722E61" w:rsidRDefault="00B05E34" w:rsidP="00722E61">
            <w:pPr>
              <w:widowControl/>
              <w:autoSpaceDE/>
              <w:autoSpaceDN/>
              <w:adjustRightInd/>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ред. </w:t>
            </w:r>
            <w:r w:rsidRPr="00B05E34">
              <w:rPr>
                <w:rFonts w:ascii="Times New Roman" w:eastAsia="Times New Roman" w:hAnsi="Times New Roman" w:cs="Times New Roman"/>
                <w:sz w:val="28"/>
                <w:szCs w:val="28"/>
              </w:rPr>
              <w:t>от 06.04.2017 № 266-п</w:t>
            </w:r>
            <w:r>
              <w:rPr>
                <w:rFonts w:ascii="Times New Roman" w:eastAsia="Times New Roman" w:hAnsi="Times New Roman" w:cs="Times New Roman"/>
                <w:sz w:val="28"/>
                <w:szCs w:val="28"/>
              </w:rPr>
              <w:t>)</w:t>
            </w:r>
          </w:p>
          <w:p w14:paraId="722F938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63A8A9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w:t>
            </w:r>
          </w:p>
          <w:p w14:paraId="2EE47F4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Банковские реквизиты:</w:t>
            </w:r>
          </w:p>
          <w:p w14:paraId="33CAD400" w14:textId="7A3851A8" w:rsidR="00722E61" w:rsidRDefault="00B05E34" w:rsidP="00722E61">
            <w:pPr>
              <w:widowControl/>
              <w:autoSpaceDE/>
              <w:autoSpaceDN/>
              <w:adjustRightInd/>
              <w:rPr>
                <w:rFonts w:ascii="Times New Roman" w:eastAsia="Times New Roman" w:hAnsi="Times New Roman" w:cs="Times New Roman"/>
                <w:sz w:val="28"/>
                <w:szCs w:val="28"/>
              </w:rPr>
            </w:pPr>
            <w:r w:rsidRPr="00B05E34">
              <w:rPr>
                <w:rFonts w:ascii="Times New Roman" w:eastAsia="Times New Roman" w:hAnsi="Times New Roman" w:cs="Times New Roman"/>
                <w:sz w:val="28"/>
                <w:szCs w:val="28"/>
              </w:rPr>
              <w:t>Директор департамента</w:t>
            </w:r>
          </w:p>
          <w:p w14:paraId="68901311" w14:textId="1A42F14B" w:rsidR="00B05E34" w:rsidRPr="00722E61" w:rsidRDefault="00B05E34" w:rsidP="00722E61">
            <w:pPr>
              <w:widowControl/>
              <w:autoSpaceDE/>
              <w:autoSpaceDN/>
              <w:adjustRightInd/>
              <w:rPr>
                <w:rFonts w:ascii="Times New Roman" w:eastAsia="Times New Roman" w:hAnsi="Times New Roman" w:cs="Times New Roman"/>
                <w:sz w:val="28"/>
                <w:szCs w:val="28"/>
              </w:rPr>
            </w:pPr>
            <w:r w:rsidRPr="00B05E34">
              <w:rPr>
                <w:rFonts w:ascii="Times New Roman" w:eastAsia="Times New Roman" w:hAnsi="Times New Roman" w:cs="Times New Roman"/>
                <w:sz w:val="28"/>
                <w:szCs w:val="28"/>
              </w:rPr>
              <w:t>(в ред. от 06.04.2017 № 266-п)</w:t>
            </w:r>
          </w:p>
          <w:p w14:paraId="0733C03F" w14:textId="77777777" w:rsidR="00722E61" w:rsidRPr="00722E61" w:rsidRDefault="00722E61" w:rsidP="00722E61">
            <w:pPr>
              <w:widowControl/>
              <w:autoSpaceDE/>
              <w:autoSpaceDN/>
              <w:adjustRightInd/>
              <w:rPr>
                <w:rFonts w:ascii="Times New Roman" w:eastAsia="Times New Roman" w:hAnsi="Times New Roman" w:cs="Times New Roman"/>
                <w:sz w:val="20"/>
                <w:szCs w:val="20"/>
              </w:rPr>
            </w:pPr>
          </w:p>
          <w:p w14:paraId="6762E5DC"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 ______________________</w:t>
            </w:r>
          </w:p>
          <w:p w14:paraId="581912DF"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lastRenderedPageBreak/>
              <w:t xml:space="preserve">  </w:t>
            </w:r>
            <w:r w:rsidRPr="00722E61">
              <w:rPr>
                <w:rFonts w:ascii="Times New Roman" w:eastAsia="Times New Roman" w:hAnsi="Times New Roman" w:cs="Times New Roman"/>
                <w:sz w:val="24"/>
                <w:szCs w:val="24"/>
              </w:rPr>
              <w:t>(подпись)     (расшифровка подписи)</w:t>
            </w:r>
          </w:p>
          <w:p w14:paraId="54F5C8B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«___»__________________20___года</w:t>
            </w:r>
          </w:p>
          <w:p w14:paraId="74219D78" w14:textId="77777777" w:rsidR="00722E61" w:rsidRPr="00722E61" w:rsidRDefault="00722E61" w:rsidP="00722E61">
            <w:pPr>
              <w:widowControl/>
              <w:autoSpaceDE/>
              <w:autoSpaceDN/>
              <w:adjustRightInd/>
              <w:ind w:firstLine="720"/>
              <w:rPr>
                <w:rFonts w:ascii="Times New Roman" w:eastAsia="Times New Roman" w:hAnsi="Times New Roman" w:cs="Times New Roman"/>
                <w:sz w:val="28"/>
                <w:szCs w:val="28"/>
              </w:rPr>
            </w:pPr>
          </w:p>
          <w:p w14:paraId="48A2FD0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p>
        </w:tc>
        <w:tc>
          <w:tcPr>
            <w:tcW w:w="2504" w:type="pct"/>
          </w:tcPr>
          <w:p w14:paraId="2FD0E54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Исполнитель:</w:t>
            </w:r>
          </w:p>
          <w:p w14:paraId="7BF9C849"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w:t>
            </w:r>
          </w:p>
          <w:p w14:paraId="38858863"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муниципального</w:t>
            </w:r>
          </w:p>
          <w:p w14:paraId="75CE1F25" w14:textId="77777777" w:rsidR="00722E61" w:rsidRPr="00722E61" w:rsidRDefault="00722E61" w:rsidP="00722E61">
            <w:pPr>
              <w:widowControl/>
              <w:autoSpaceDE/>
              <w:autoSpaceDN/>
              <w:adjustRightInd/>
              <w:ind w:hanging="108"/>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____________________________</w:t>
            </w:r>
          </w:p>
          <w:p w14:paraId="7F8DBED5" w14:textId="77777777" w:rsidR="00722E61" w:rsidRPr="00722E61" w:rsidRDefault="00722E61" w:rsidP="00722E61">
            <w:pPr>
              <w:widowControl/>
              <w:autoSpaceDE/>
              <w:autoSpaceDN/>
              <w:adjustRightInd/>
              <w:ind w:firstLine="720"/>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образования области)</w:t>
            </w:r>
          </w:p>
          <w:p w14:paraId="7BDEDCE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Адрес:</w:t>
            </w:r>
          </w:p>
          <w:p w14:paraId="2FCD569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Банковские реквизиты:</w:t>
            </w:r>
          </w:p>
          <w:p w14:paraId="737EF1F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 образования области</w:t>
            </w:r>
          </w:p>
          <w:p w14:paraId="68162D4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 _______________________</w:t>
            </w:r>
          </w:p>
          <w:p w14:paraId="35D50498"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(подпись)   (расшифровка подписи)</w:t>
            </w:r>
          </w:p>
          <w:p w14:paraId="481E0D5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«___»__________________20___года</w:t>
            </w:r>
          </w:p>
          <w:p w14:paraId="43F29F71" w14:textId="77777777" w:rsidR="00722E61" w:rsidRPr="00722E61" w:rsidRDefault="00722E61" w:rsidP="00722E61">
            <w:pPr>
              <w:widowControl/>
              <w:autoSpaceDE/>
              <w:autoSpaceDN/>
              <w:adjustRightInd/>
              <w:ind w:firstLine="720"/>
              <w:rPr>
                <w:rFonts w:ascii="Times New Roman" w:eastAsia="Times New Roman" w:hAnsi="Times New Roman" w:cs="Times New Roman"/>
                <w:sz w:val="28"/>
                <w:szCs w:val="28"/>
              </w:rPr>
            </w:pPr>
          </w:p>
          <w:p w14:paraId="4DDB8DEA"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М.П.</w:t>
            </w:r>
          </w:p>
        </w:tc>
      </w:tr>
    </w:tbl>
    <w:p w14:paraId="0750F6CF" w14:textId="77777777" w:rsidR="00722E61" w:rsidRPr="00722E61" w:rsidRDefault="00722E61" w:rsidP="00722E61">
      <w:pPr>
        <w:pageBreakBefore/>
        <w:widowControl/>
        <w:autoSpaceDE/>
        <w:autoSpaceDN/>
        <w:adjustRightInd/>
        <w:ind w:left="567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32</w:t>
      </w:r>
    </w:p>
    <w:p w14:paraId="48190C8F" w14:textId="77777777" w:rsidR="00722E61" w:rsidRPr="00722E61" w:rsidRDefault="00722E61" w:rsidP="00722E61">
      <w:pPr>
        <w:widowControl/>
        <w:autoSpaceDE/>
        <w:autoSpaceDN/>
        <w:adjustRightInd/>
        <w:ind w:left="5670"/>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0403ADFC" w14:textId="77777777" w:rsidR="00722E61" w:rsidRPr="00722E61" w:rsidRDefault="00722E61" w:rsidP="00722E61">
      <w:pPr>
        <w:widowControl/>
        <w:autoSpaceDE/>
        <w:autoSpaceDN/>
        <w:adjustRightInd/>
        <w:rPr>
          <w:rFonts w:ascii="Times New Roman" w:eastAsia="Times New Roman" w:hAnsi="Times New Roman" w:cs="Times New Roman"/>
          <w:b/>
          <w:sz w:val="28"/>
          <w:szCs w:val="28"/>
        </w:rPr>
      </w:pPr>
    </w:p>
    <w:p w14:paraId="1C363C7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ПОРЯДОК</w:t>
      </w:r>
    </w:p>
    <w:p w14:paraId="67BA899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предоставления областных жилищных субсидий</w:t>
      </w:r>
      <w:r w:rsidRPr="00722E61">
        <w:rPr>
          <w:rFonts w:ascii="Times New Roman" w:eastAsia="Times New Roman" w:hAnsi="Times New Roman" w:cs="Times New Roman"/>
          <w:b/>
          <w:sz w:val="28"/>
          <w:szCs w:val="28"/>
        </w:rPr>
        <w:br/>
        <w:t xml:space="preserve"> многодетным семьям на улучшение жилищных условий</w:t>
      </w:r>
    </w:p>
    <w:p w14:paraId="7A3DDA1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в рамках задачи по улучшению жилищных условий многодетных семей региональной программы «Стимулирование развития жилищного </w:t>
      </w:r>
    </w:p>
    <w:p w14:paraId="31E5B6CC"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строительства на территории Ярославской области» на 2011 – 2020 годы</w:t>
      </w:r>
    </w:p>
    <w:p w14:paraId="0EF369EE" w14:textId="77777777" w:rsidR="00C3734B" w:rsidRDefault="00441624" w:rsidP="00441624">
      <w:pPr>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&lt;в ред. постановлени</w:t>
      </w:r>
      <w:r w:rsidR="00C3734B">
        <w:rPr>
          <w:rFonts w:ascii="Times New Roman" w:eastAsia="Times New Roman" w:hAnsi="Times New Roman" w:cs="Times New Roman"/>
          <w:sz w:val="28"/>
          <w:szCs w:val="28"/>
        </w:rPr>
        <w:t>й</w:t>
      </w:r>
      <w:r w:rsidRPr="00441624">
        <w:rPr>
          <w:rFonts w:ascii="Times New Roman" w:eastAsia="Times New Roman" w:hAnsi="Times New Roman" w:cs="Times New Roman"/>
          <w:sz w:val="28"/>
          <w:szCs w:val="28"/>
        </w:rPr>
        <w:t xml:space="preserve"> Правительства области от 27.02.2015 № 195-п</w:t>
      </w:r>
      <w:r w:rsidR="00C3734B">
        <w:rPr>
          <w:rFonts w:ascii="Times New Roman" w:eastAsia="Times New Roman" w:hAnsi="Times New Roman" w:cs="Times New Roman"/>
          <w:sz w:val="28"/>
          <w:szCs w:val="28"/>
        </w:rPr>
        <w:t xml:space="preserve">, </w:t>
      </w:r>
    </w:p>
    <w:p w14:paraId="68387D0C" w14:textId="77777777" w:rsidR="00D04466" w:rsidRDefault="00C3734B" w:rsidP="00441624">
      <w:pPr>
        <w:jc w:val="center"/>
        <w:rPr>
          <w:rFonts w:ascii="Times New Roman" w:eastAsia="Times New Roman" w:hAnsi="Times New Roman" w:cs="Times New Roman"/>
          <w:sz w:val="28"/>
          <w:szCs w:val="28"/>
        </w:rPr>
      </w:pPr>
      <w:r w:rsidRPr="00C3734B">
        <w:rPr>
          <w:rFonts w:ascii="Times New Roman" w:eastAsia="Times New Roman" w:hAnsi="Times New Roman" w:cs="Times New Roman"/>
          <w:sz w:val="28"/>
          <w:szCs w:val="28"/>
        </w:rPr>
        <w:t>от 07.07.2015 № 735-п</w:t>
      </w:r>
      <w:r w:rsidR="002D79E4">
        <w:rPr>
          <w:rFonts w:ascii="Times New Roman" w:eastAsia="Times New Roman" w:hAnsi="Times New Roman" w:cs="Times New Roman"/>
          <w:sz w:val="28"/>
          <w:szCs w:val="28"/>
        </w:rPr>
        <w:t xml:space="preserve">, </w:t>
      </w:r>
      <w:r w:rsidR="00D04466" w:rsidRPr="00D04466">
        <w:rPr>
          <w:rFonts w:ascii="Times New Roman" w:eastAsia="Times New Roman" w:hAnsi="Times New Roman" w:cs="Times New Roman"/>
          <w:sz w:val="28"/>
          <w:szCs w:val="28"/>
        </w:rPr>
        <w:t>от 11.01.2016 № 1-п</w:t>
      </w:r>
      <w:r w:rsidR="00D04466">
        <w:rPr>
          <w:rFonts w:ascii="Times New Roman" w:eastAsia="Times New Roman" w:hAnsi="Times New Roman" w:cs="Times New Roman"/>
          <w:sz w:val="28"/>
          <w:szCs w:val="28"/>
        </w:rPr>
        <w:t xml:space="preserve">; </w:t>
      </w:r>
      <w:r w:rsidR="002D79E4" w:rsidRPr="002D79E4">
        <w:rPr>
          <w:rFonts w:ascii="Times New Roman" w:eastAsia="Times New Roman" w:hAnsi="Times New Roman" w:cs="Times New Roman"/>
          <w:sz w:val="28"/>
          <w:szCs w:val="28"/>
        </w:rPr>
        <w:t>от 24.03.2016 № 301-п</w:t>
      </w:r>
      <w:r w:rsidR="00576B14">
        <w:rPr>
          <w:rFonts w:ascii="Times New Roman" w:eastAsia="Times New Roman" w:hAnsi="Times New Roman" w:cs="Times New Roman"/>
          <w:sz w:val="28"/>
          <w:szCs w:val="28"/>
        </w:rPr>
        <w:t xml:space="preserve">, </w:t>
      </w:r>
    </w:p>
    <w:p w14:paraId="74282052" w14:textId="6B20617E" w:rsidR="00441624" w:rsidRPr="00441624" w:rsidRDefault="00576B14" w:rsidP="00D04466">
      <w:pPr>
        <w:jc w:val="center"/>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от 22.08.2016 № 965-п</w:t>
      </w:r>
      <w:r w:rsidR="00E77425">
        <w:rPr>
          <w:rFonts w:ascii="Times New Roman" w:eastAsia="Times New Roman" w:hAnsi="Times New Roman" w:cs="Times New Roman"/>
          <w:sz w:val="28"/>
          <w:szCs w:val="28"/>
        </w:rPr>
        <w:t xml:space="preserve">, </w:t>
      </w:r>
      <w:r w:rsidR="00E77425" w:rsidRPr="00E77425">
        <w:rPr>
          <w:rFonts w:ascii="Times New Roman" w:eastAsia="Times New Roman" w:hAnsi="Times New Roman" w:cs="Times New Roman"/>
          <w:sz w:val="28"/>
          <w:szCs w:val="28"/>
        </w:rPr>
        <w:t>от 13.12.2016 № 1286-п</w:t>
      </w:r>
      <w:r w:rsidR="00441624" w:rsidRPr="00441624">
        <w:rPr>
          <w:rFonts w:ascii="Times New Roman" w:eastAsia="Times New Roman" w:hAnsi="Times New Roman" w:cs="Times New Roman"/>
          <w:sz w:val="28"/>
          <w:szCs w:val="28"/>
        </w:rPr>
        <w:t>&gt;</w:t>
      </w:r>
    </w:p>
    <w:p w14:paraId="5189B68A" w14:textId="77777777" w:rsidR="00441624" w:rsidRPr="00722E61" w:rsidRDefault="00441624" w:rsidP="00722E61">
      <w:pPr>
        <w:widowControl/>
        <w:autoSpaceDE/>
        <w:autoSpaceDN/>
        <w:adjustRightInd/>
        <w:jc w:val="center"/>
        <w:rPr>
          <w:rFonts w:ascii="Times New Roman" w:eastAsia="Times New Roman" w:hAnsi="Times New Roman" w:cs="Times New Roman"/>
          <w:sz w:val="28"/>
          <w:szCs w:val="28"/>
        </w:rPr>
      </w:pPr>
    </w:p>
    <w:p w14:paraId="783D1BD9" w14:textId="77777777" w:rsidR="00722E61" w:rsidRPr="00722E61" w:rsidRDefault="00722E61" w:rsidP="00722E61">
      <w:pPr>
        <w:jc w:val="center"/>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I. Общие положения</w:t>
      </w:r>
    </w:p>
    <w:p w14:paraId="5B623A68" w14:textId="77777777" w:rsidR="00722E61" w:rsidRPr="00722E61" w:rsidRDefault="00722E61" w:rsidP="00722E61">
      <w:pPr>
        <w:jc w:val="both"/>
        <w:rPr>
          <w:rFonts w:ascii="Times New Roman" w:eastAsia="Times New Roman" w:hAnsi="Times New Roman" w:cs="Times New Roman"/>
          <w:sz w:val="28"/>
          <w:szCs w:val="28"/>
        </w:rPr>
      </w:pPr>
    </w:p>
    <w:p w14:paraId="62679B3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 Порядок предоставления областных жилищных субсидий многодетным семьям на улучшение жилищных условий (далее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Порядок) в рамках задачи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2020 годы (далее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задача) разработан в целях улучшения жилищных условий многодетных семей в 2012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2020 годах и определяет условия формирования, ведения областного сводного списка, списка получателей субсидии, форму и условия выделения средств областного бюджета на приобретение (строительство) жилья.</w:t>
      </w:r>
    </w:p>
    <w:p w14:paraId="3BBB963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2. Действие Порядка распространяется на многодетные семьи, признанные нуждающимися в улучшении жилищных условий до 01.03.2005, а также многодетные семьи, признанные органами местного самоуправления муниципальных образований области (далее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органы местного самоуправления) нуждающимися в жилых помещениях после 01.03.2005 в соответствии с действующим федеральным и региональным законодательством.</w:t>
      </w:r>
    </w:p>
    <w:p w14:paraId="267E2C5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3. Действие Порядка распространяется на многодетные семьи, а именно семьи граждан, воспитывающих трех и более детей в возрасте до 18 лет (рожденных, усыновленных или удочеренных, за исключением детей-сирот и детей, оставшихся без попечения родителей, переданных в семью под опеку или попечительство, в том числе по договору о приемной семье) (далее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многодетные семьи), состоящие на учете в качестве нуждающихся в жилых помещениях в органах местного самоуправления соответствующего муниципального образования области. Членами многодетных семей являются родители (единственный родитель) и их дети, проживающие совместно. Факт совместного проживания членов многодетной семьи в случае наличия у них регистрации по месту жительства по разным адресам  подтверждается актами материально-бытового обследования условий проживания семьи с детьми, </w:t>
      </w:r>
      <w:r w:rsidRPr="00722E61">
        <w:rPr>
          <w:rFonts w:ascii="Times New Roman" w:eastAsia="Times New Roman" w:hAnsi="Times New Roman" w:cs="Times New Roman"/>
          <w:sz w:val="28"/>
          <w:szCs w:val="28"/>
        </w:rPr>
        <w:lastRenderedPageBreak/>
        <w:t>составленными органом социальной защиты населения соответствующего муниципального образования области.</w:t>
      </w:r>
    </w:p>
    <w:p w14:paraId="5177210D" w14:textId="15E3EE8D"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4. Многодетная семья, которая для приобретения права состоять на учете в качестве нуждающейся </w:t>
      </w:r>
      <w:r w:rsidR="00576B14" w:rsidRPr="00576B14">
        <w:rPr>
          <w:rFonts w:ascii="Times New Roman" w:eastAsia="Times New Roman" w:hAnsi="Times New Roman" w:cs="Times New Roman"/>
          <w:sz w:val="28"/>
          <w:szCs w:val="28"/>
        </w:rPr>
        <w:t>в жилых помещениях и (или) улучшения жилищных условий</w:t>
      </w:r>
      <w:r w:rsidRPr="00722E61">
        <w:rPr>
          <w:rFonts w:ascii="Times New Roman" w:eastAsia="Times New Roman" w:hAnsi="Times New Roman" w:cs="Times New Roman"/>
          <w:sz w:val="28"/>
          <w:szCs w:val="28"/>
        </w:rPr>
        <w:t xml:space="preserve"> в рамках задачи совершила действия, повлекшие ухудшение жилищных условий, вне зависимости от обстоятельств, предшествовавших ухудшению, может участвовать в задаче не ранее чем через 5 лет с даты совершения указанных действий. В список получателей субсидии не включается многодетная семья, состоящая на учете в качестве нуждающейся в жилых помещениях, совершившая  вне зависимости от обстоятельств  действия и гражданско-правовые сделки с жилыми помещениями, которые  привели к уменьшению размера занимаемых жилых помещений или к их отчуждению не менее чем за 5 лет до включения многодетной семьи в список получателей субсидии. </w:t>
      </w:r>
      <w:r w:rsidR="00576B14" w:rsidRPr="00576B14">
        <w:rPr>
          <w:rFonts w:ascii="Times New Roman" w:eastAsia="Times New Roman" w:hAnsi="Times New Roman" w:cs="Times New Roman"/>
          <w:sz w:val="28"/>
          <w:szCs w:val="28"/>
        </w:rPr>
        <w:t>&lt;в ред. постановлени</w:t>
      </w:r>
      <w:r w:rsidR="00D04466">
        <w:rPr>
          <w:rFonts w:ascii="Times New Roman" w:eastAsia="Times New Roman" w:hAnsi="Times New Roman" w:cs="Times New Roman"/>
          <w:sz w:val="28"/>
          <w:szCs w:val="28"/>
        </w:rPr>
        <w:t>й</w:t>
      </w:r>
      <w:r w:rsidR="00576B14" w:rsidRPr="00576B14">
        <w:rPr>
          <w:rFonts w:ascii="Times New Roman" w:eastAsia="Times New Roman" w:hAnsi="Times New Roman" w:cs="Times New Roman"/>
          <w:sz w:val="28"/>
          <w:szCs w:val="28"/>
        </w:rPr>
        <w:t xml:space="preserve"> Правительства области</w:t>
      </w:r>
      <w:r w:rsidR="00D04466" w:rsidRPr="00D04466">
        <w:t xml:space="preserve"> </w:t>
      </w:r>
      <w:r w:rsidR="00D04466" w:rsidRPr="00D04466">
        <w:rPr>
          <w:rFonts w:ascii="Times New Roman" w:eastAsia="Times New Roman" w:hAnsi="Times New Roman" w:cs="Times New Roman"/>
          <w:sz w:val="28"/>
          <w:szCs w:val="28"/>
        </w:rPr>
        <w:t>от 11.01.2016 № 1-п</w:t>
      </w:r>
      <w:r w:rsidR="00D04466">
        <w:rPr>
          <w:rFonts w:ascii="Times New Roman" w:eastAsia="Times New Roman" w:hAnsi="Times New Roman" w:cs="Times New Roman"/>
          <w:sz w:val="28"/>
          <w:szCs w:val="28"/>
        </w:rPr>
        <w:t>;</w:t>
      </w:r>
      <w:r w:rsidR="00576B14" w:rsidRPr="00576B14">
        <w:rPr>
          <w:rFonts w:ascii="Times New Roman" w:eastAsia="Times New Roman" w:hAnsi="Times New Roman" w:cs="Times New Roman"/>
          <w:sz w:val="28"/>
          <w:szCs w:val="28"/>
        </w:rPr>
        <w:t xml:space="preserve"> от 22.08.2016 № 965-п&gt;</w:t>
      </w:r>
    </w:p>
    <w:p w14:paraId="623BD2B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5. В рамках задачи заявителем и получателем областной жилищной субсидии многодетным семьям (далее </w:t>
      </w:r>
      <w:r w:rsidRPr="00722E61">
        <w:rPr>
          <w:rFonts w:ascii="Times New Roman" w:eastAsia="Times New Roman" w:hAnsi="Times New Roman" w:cs="Times New Roman"/>
          <w:b/>
          <w:sz w:val="28"/>
          <w:szCs w:val="28"/>
        </w:rPr>
        <w:t>–</w:t>
      </w:r>
      <w:r w:rsidRPr="00722E61">
        <w:rPr>
          <w:rFonts w:ascii="Times New Roman" w:eastAsia="Times New Roman" w:hAnsi="Times New Roman" w:cs="Times New Roman"/>
          <w:sz w:val="28"/>
          <w:szCs w:val="28"/>
        </w:rPr>
        <w:t xml:space="preserve"> субсидия) является один из родителей (единственный родитель) в многодетной семье, участниками задачи являются члены многодетной семьи.</w:t>
      </w:r>
    </w:p>
    <w:p w14:paraId="2C0F1B35" w14:textId="77777777" w:rsidR="00722E61" w:rsidRPr="00722E61" w:rsidRDefault="00722E61" w:rsidP="00722E61">
      <w:pPr>
        <w:jc w:val="center"/>
        <w:outlineLvl w:val="2"/>
        <w:rPr>
          <w:rFonts w:ascii="Times New Roman" w:eastAsia="Times New Roman" w:hAnsi="Times New Roman" w:cs="Times New Roman"/>
          <w:sz w:val="28"/>
          <w:szCs w:val="28"/>
        </w:rPr>
      </w:pPr>
    </w:p>
    <w:p w14:paraId="5A939599" w14:textId="77777777" w:rsidR="00722E61" w:rsidRPr="00722E61" w:rsidRDefault="00722E61" w:rsidP="00722E61">
      <w:pPr>
        <w:jc w:val="center"/>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II. Порядок формирования областного сводного списка</w:t>
      </w:r>
    </w:p>
    <w:p w14:paraId="6ADEE426"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многодетных семей, нуждающихся в улучшении жилищных условий,</w:t>
      </w:r>
    </w:p>
    <w:p w14:paraId="03E37048"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 списка получателей субсидии</w:t>
      </w:r>
    </w:p>
    <w:p w14:paraId="475731FA" w14:textId="77777777" w:rsidR="00722E61" w:rsidRPr="00722E61" w:rsidRDefault="00722E61" w:rsidP="00722E61">
      <w:pPr>
        <w:jc w:val="both"/>
        <w:rPr>
          <w:rFonts w:ascii="Times New Roman" w:eastAsia="Times New Roman" w:hAnsi="Times New Roman" w:cs="Times New Roman"/>
          <w:sz w:val="28"/>
          <w:szCs w:val="28"/>
        </w:rPr>
      </w:pPr>
    </w:p>
    <w:p w14:paraId="4E24EB46" w14:textId="48F05505" w:rsidR="00995702" w:rsidRPr="00995702" w:rsidRDefault="00995702" w:rsidP="00995702">
      <w:pPr>
        <w:ind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1. Управление по социальной и демографической политике Правительства области (далее – управление по социальной и демографической политике) ежегодно формирует областной сводный список многодетных семей, нуждающихся в улучшении жилищных условий, по состоянию на 01 декабря года, предшествующего планируемому (далее – областной сводный список), на основании списков, представленных органами местного самоуправления до 01 ноября. Областной сводный список подписывается начальником управления по социальной и демографической политике и изменению не подлежит.</w:t>
      </w:r>
      <w:r w:rsidRPr="00995702">
        <w:t xml:space="preserve"> </w:t>
      </w:r>
      <w:r w:rsidRPr="00995702">
        <w:rPr>
          <w:rFonts w:ascii="Times New Roman" w:eastAsia="Times New Roman" w:hAnsi="Times New Roman" w:cs="Times New Roman"/>
          <w:sz w:val="28"/>
          <w:szCs w:val="28"/>
        </w:rPr>
        <w:t>&lt;в ред. постановления Правительства области от 07.07.2015 № 735-п&gt;</w:t>
      </w:r>
    </w:p>
    <w:p w14:paraId="0E64B744" w14:textId="5F2BE6EC" w:rsidR="00995702" w:rsidRDefault="00995702" w:rsidP="00995702">
      <w:pPr>
        <w:ind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Датой включения многодетной семьи в  областной сводный список и списки,  представленные орг</w:t>
      </w:r>
      <w:r>
        <w:rPr>
          <w:rFonts w:ascii="Times New Roman" w:eastAsia="Times New Roman" w:hAnsi="Times New Roman" w:cs="Times New Roman"/>
          <w:sz w:val="28"/>
          <w:szCs w:val="28"/>
        </w:rPr>
        <w:t xml:space="preserve">анами местного самоуправления, </w:t>
      </w:r>
      <w:r w:rsidRPr="00995702">
        <w:rPr>
          <w:rFonts w:ascii="Times New Roman" w:eastAsia="Times New Roman" w:hAnsi="Times New Roman" w:cs="Times New Roman"/>
          <w:sz w:val="28"/>
          <w:szCs w:val="28"/>
        </w:rPr>
        <w:t xml:space="preserve">является более поздняя из дат: дата постановки на учет нуждающихся в жилых помещениях или дата возникновения оснований для отнесения </w:t>
      </w:r>
      <w:r>
        <w:rPr>
          <w:rFonts w:ascii="Times New Roman" w:eastAsia="Times New Roman" w:hAnsi="Times New Roman" w:cs="Times New Roman"/>
          <w:sz w:val="28"/>
          <w:szCs w:val="28"/>
        </w:rPr>
        <w:t>семьи к категории многодетных.</w:t>
      </w:r>
      <w:r w:rsidRPr="00995702">
        <w:t xml:space="preserve"> </w:t>
      </w:r>
      <w:r w:rsidRPr="00995702">
        <w:rPr>
          <w:rFonts w:ascii="Times New Roman" w:eastAsia="Times New Roman" w:hAnsi="Times New Roman" w:cs="Times New Roman"/>
          <w:sz w:val="28"/>
          <w:szCs w:val="28"/>
        </w:rPr>
        <w:t>&lt;в ред. постановления Правительства области от 07.07.2015 № 735-п&gt;</w:t>
      </w:r>
    </w:p>
    <w:p w14:paraId="4A57DB99" w14:textId="48D755E3" w:rsidR="00722E61" w:rsidRPr="00722E61" w:rsidRDefault="00722E61" w:rsidP="00995702">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Граждане, поставленные на учет нуждающихся в жилых помещениях в один день, включаются в областной сводный список в алфавитном порядке.</w:t>
      </w:r>
    </w:p>
    <w:p w14:paraId="286BB8E9" w14:textId="1A0F9465" w:rsidR="00D04466" w:rsidRPr="00D04466" w:rsidRDefault="00D04466" w:rsidP="00D04466">
      <w:pPr>
        <w:ind w:firstLine="709"/>
        <w:jc w:val="both"/>
        <w:rPr>
          <w:rFonts w:ascii="Times New Roman" w:eastAsia="Times New Roman" w:hAnsi="Times New Roman" w:cs="Times New Roman"/>
          <w:sz w:val="28"/>
          <w:szCs w:val="28"/>
          <w:lang w:eastAsia="en-US"/>
        </w:rPr>
      </w:pPr>
      <w:r w:rsidRPr="00D04466">
        <w:rPr>
          <w:rFonts w:ascii="Times New Roman" w:eastAsia="Times New Roman" w:hAnsi="Times New Roman" w:cs="Times New Roman"/>
          <w:sz w:val="28"/>
          <w:szCs w:val="28"/>
          <w:lang w:eastAsia="en-US"/>
        </w:rPr>
        <w:t>&lt;</w:t>
      </w:r>
      <w:r>
        <w:rPr>
          <w:rFonts w:ascii="Times New Roman" w:eastAsia="Times New Roman" w:hAnsi="Times New Roman" w:cs="Times New Roman"/>
          <w:sz w:val="28"/>
          <w:szCs w:val="28"/>
          <w:lang w:eastAsia="en-US"/>
        </w:rPr>
        <w:t>абзац</w:t>
      </w:r>
      <w:r w:rsidRPr="00D04466">
        <w:rPr>
          <w:rFonts w:ascii="Times New Roman" w:eastAsia="Times New Roman" w:hAnsi="Times New Roman" w:cs="Times New Roman"/>
          <w:sz w:val="28"/>
          <w:szCs w:val="28"/>
          <w:lang w:eastAsia="en-US"/>
        </w:rPr>
        <w:t xml:space="preserve"> исключён согласно постановлению Правительства области от 11.01.2016 № 1-п&gt;</w:t>
      </w:r>
    </w:p>
    <w:p w14:paraId="0A81602A" w14:textId="77777777" w:rsidR="00D04466" w:rsidRDefault="00D04466" w:rsidP="002D79E4">
      <w:pPr>
        <w:widowControl/>
        <w:autoSpaceDE/>
        <w:autoSpaceDN/>
        <w:adjustRightInd/>
        <w:ind w:firstLine="709"/>
        <w:jc w:val="both"/>
        <w:rPr>
          <w:rFonts w:ascii="Times New Roman" w:eastAsia="Times New Roman" w:hAnsi="Times New Roman" w:cs="Times New Roman"/>
          <w:sz w:val="28"/>
          <w:szCs w:val="28"/>
          <w:lang w:eastAsia="en-US"/>
        </w:rPr>
      </w:pPr>
    </w:p>
    <w:p w14:paraId="49A4CB1D" w14:textId="721E25AE"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2. Список получателей субсидии формируется управлением по социальной и демографической политике в срок до 01 марта в пределах бюджетных ассигнований на реализацию задачи в соответствующем финансовом году и лимитов бюджетных обязательств с учетом положений абзацев второго, третьего подпункта 6.3 пункта 6 раздела IV Порядка. Список получателей субсидии формируется на основании областного сводного списка в хронологической последовательности исходя из даты включения многодетной семьи в областной сводный список и заявления о предоставлении субсидии, составленного по форме согласно приложению 1 к Порядку (далее – заявление). Заявление подается заявителем в адрес управления по социальной и демографической политике. Одновременно заявитель и члены его семьи дают согласие на обработку персональных данных по форме согласно приложению 2 к Порядку, проведение проверки полноты и достоверности сведений, содержащихся в представленных д</w:t>
      </w:r>
      <w:r>
        <w:rPr>
          <w:rFonts w:ascii="Times New Roman" w:eastAsia="Times New Roman" w:hAnsi="Times New Roman" w:cs="Times New Roman"/>
          <w:sz w:val="28"/>
          <w:szCs w:val="28"/>
          <w:lang w:eastAsia="en-US"/>
        </w:rPr>
        <w:t>окументах, и их использование.</w:t>
      </w:r>
      <w:r w:rsidRPr="002D79E4">
        <w:t xml:space="preserve"> </w:t>
      </w:r>
      <w:r w:rsidRPr="002D79E4">
        <w:rPr>
          <w:rFonts w:ascii="Times New Roman" w:eastAsia="Times New Roman" w:hAnsi="Times New Roman" w:cs="Times New Roman"/>
          <w:sz w:val="28"/>
          <w:szCs w:val="28"/>
          <w:lang w:eastAsia="en-US"/>
        </w:rPr>
        <w:t>&lt;в ред. постановлени</w:t>
      </w:r>
      <w:r w:rsidR="00D04466">
        <w:rPr>
          <w:rFonts w:ascii="Times New Roman" w:eastAsia="Times New Roman" w:hAnsi="Times New Roman" w:cs="Times New Roman"/>
          <w:sz w:val="28"/>
          <w:szCs w:val="28"/>
          <w:lang w:eastAsia="en-US"/>
        </w:rPr>
        <w:t>й</w:t>
      </w:r>
      <w:r w:rsidRPr="002D79E4">
        <w:rPr>
          <w:rFonts w:ascii="Times New Roman" w:eastAsia="Times New Roman" w:hAnsi="Times New Roman" w:cs="Times New Roman"/>
          <w:sz w:val="28"/>
          <w:szCs w:val="28"/>
          <w:lang w:eastAsia="en-US"/>
        </w:rPr>
        <w:t xml:space="preserve"> Правительства области</w:t>
      </w:r>
      <w:r w:rsidR="00D04466" w:rsidRPr="00D04466">
        <w:t xml:space="preserve"> </w:t>
      </w:r>
      <w:r w:rsidR="00D04466" w:rsidRPr="00D04466">
        <w:rPr>
          <w:rFonts w:ascii="Times New Roman" w:eastAsia="Times New Roman" w:hAnsi="Times New Roman" w:cs="Times New Roman"/>
          <w:sz w:val="28"/>
          <w:szCs w:val="28"/>
          <w:lang w:eastAsia="en-US"/>
        </w:rPr>
        <w:t>от 11.01.2016 № 1-п</w:t>
      </w:r>
      <w:r w:rsidR="00D04466">
        <w:rPr>
          <w:rFonts w:ascii="Times New Roman" w:eastAsia="Times New Roman" w:hAnsi="Times New Roman" w:cs="Times New Roman"/>
          <w:sz w:val="28"/>
          <w:szCs w:val="28"/>
          <w:lang w:eastAsia="en-US"/>
        </w:rPr>
        <w:t>;</w:t>
      </w:r>
      <w:r w:rsidRPr="002D79E4">
        <w:rPr>
          <w:rFonts w:ascii="Times New Roman" w:eastAsia="Times New Roman" w:hAnsi="Times New Roman" w:cs="Times New Roman"/>
          <w:sz w:val="28"/>
          <w:szCs w:val="28"/>
          <w:lang w:eastAsia="en-US"/>
        </w:rPr>
        <w:t xml:space="preserve"> от 24.03.2016 № 301-п&gt;</w:t>
      </w:r>
    </w:p>
    <w:p w14:paraId="057B0D91" w14:textId="4C02B048"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Для получения субсидии, кроме заявления, необходимы копии следующих документов учетных дел, сформированных органами местного самоуправления в соответствии с Законом Ярославской области от 27 июня    2007 г. № 50-з «О порядке учета граждан в качестве нуждающихся в жилых помещениях, предоставляемых по договорам социального найма», подтверждающих нуждаемость многодетной семьи в улучшении жилищных условий:</w:t>
      </w:r>
      <w:r w:rsidRPr="00D04466">
        <w:t xml:space="preserve"> </w:t>
      </w:r>
      <w:r>
        <w:rPr>
          <w:rFonts w:ascii="Times New Roman" w:eastAsia="Times New Roman" w:hAnsi="Times New Roman" w:cs="Times New Roman"/>
          <w:sz w:val="28"/>
          <w:szCs w:val="28"/>
        </w:rPr>
        <w:t>&lt;в ред. постановления</w:t>
      </w:r>
      <w:r w:rsidRPr="00D04466">
        <w:rPr>
          <w:rFonts w:ascii="Times New Roman" w:eastAsia="Times New Roman" w:hAnsi="Times New Roman" w:cs="Times New Roman"/>
          <w:sz w:val="28"/>
          <w:szCs w:val="28"/>
        </w:rPr>
        <w:t xml:space="preserve"> Правительства области от 11.01.2</w:t>
      </w:r>
      <w:r>
        <w:rPr>
          <w:rFonts w:ascii="Times New Roman" w:eastAsia="Times New Roman" w:hAnsi="Times New Roman" w:cs="Times New Roman"/>
          <w:sz w:val="28"/>
          <w:szCs w:val="28"/>
        </w:rPr>
        <w:t>016 № 1-п</w:t>
      </w:r>
      <w:r w:rsidRPr="00D04466">
        <w:rPr>
          <w:rFonts w:ascii="Times New Roman" w:eastAsia="Times New Roman" w:hAnsi="Times New Roman" w:cs="Times New Roman"/>
          <w:sz w:val="28"/>
          <w:szCs w:val="28"/>
        </w:rPr>
        <w:t>&gt;</w:t>
      </w:r>
    </w:p>
    <w:p w14:paraId="5CC42594" w14:textId="483213D9"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документы, удостоверяющие личность всех членов семьи;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6BE2778E" w14:textId="684754CD"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документы, подтверждающие родственные отношения членов многодетной семьи (свидетельство о браке (расторжении брака), свидетельство о рождении);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6A1165CA" w14:textId="680364D7"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решение уполномоченного органа местного самоуправления о постановке одного из родителей или единственного родителя совместно с тремя и более несовершеннолетними детьми на учет нуждающихся в улучшении жилищных условий;</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387AE31B" w14:textId="502EC401"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выписки из домовой книги по месту регистрации о составе семьи и о занимаемом жилом помещении;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5D674BCA" w14:textId="2E93F671"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документы, свидетельствующие о наличии или отсутствии в собственности заявителя и членов его семьи жилых помещений (при этом выписки из Единого государственного реестра прав на имеющееся (имевшееся) недвижимое имущество и сделок с ним о переходе права собственности предоставляются по Российской Федерации);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5ED35B13" w14:textId="008C8438"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lastRenderedPageBreak/>
        <w:t>- доверенность, составленная в простой письменной форме, на представление одним из родителей интересов всех членов многодетной семьи;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6D59C7CF" w14:textId="1B58685B"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документы, подтверждающие право пользования жилым помещением.</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28533D39" w14:textId="7B066CC6"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Документы (их копии, заверенные должностным лицом органа местного самоуправления, или сведения, содержащиеся в них), указанные в абзаце седьмом данного пункта Порядка, запрашиваются органом местного самоуправления в порядке межведомственного и межуровневого информационного взаимодействия, если указанные документы не предоставлены гражданином самостоятельно.</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1C607246" w14:textId="0A40ADBE"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Документы (их копии, заверенные должностным лицом органа местного самоуправления, или сведения, содержащиеся в них), указанные в абзаце седьмом данного пункта Порядка, предоставляются гражданином самостоятельно, если указанные документы отсутствуют в Едином государственном реестре прав на недвижимое имущество и сделок с ним. &lt;в ред. постановления Правительства области от 11.01.2016 № 1-п&gt;</w:t>
      </w:r>
    </w:p>
    <w:p w14:paraId="3B0CB49B" w14:textId="1B77590E"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Многодетная семья не включается в список получателей субсидии в случае:</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71797B97" w14:textId="686BE1EE"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отсутствия оснований для отнесения семьи к категории многодетной (за исключением многодетных семей, которые утрачивают статус в год предоставления субсидии);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5C875587" w14:textId="1B68BFC6"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отсутствия оснований для признания всех членов семьи нуждающимися в улучшении жилищных условий в соответствии со статьей 51 Жилищного кодекса Российской Федерации и статьей 16 Закона Ярославской области от 11 июля 2005 г. № 40-з «Об условиях реализации права отдельных категорий граждан на предоставление жилых помещений по договорам социального найма»;</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4EE8F7AE" w14:textId="6A066946"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непредставления документов, предусмотренных данным пунктом  Порядка;</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5A72ADAB" w14:textId="0C046BB3"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наличия ранее реализованного членами многодетной семьи права на улучшение жилищных условий с использованием средств бюджетов всех уровней;</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7C7D62B1" w14:textId="34B00DCB"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 совершения членами многодетной семьи вне зависимости от обстоятельств  действий и гражданско-правовых сделок с жилыми помещениями, которые  привели к уменьшению размера занимаемых жилых помещений или к их отчуждению в течение 5 лет, предшествующих включению многодетной семьи в список получателей субсидии.</w:t>
      </w:r>
      <w:r w:rsidRPr="00D04466">
        <w:t xml:space="preserve"> </w:t>
      </w:r>
      <w:r w:rsidRPr="00D04466">
        <w:rPr>
          <w:rFonts w:ascii="Times New Roman" w:eastAsia="Times New Roman" w:hAnsi="Times New Roman" w:cs="Times New Roman"/>
          <w:sz w:val="28"/>
          <w:szCs w:val="28"/>
        </w:rPr>
        <w:t>&lt;в ред. постановления Правительства области от 11.01.2016 № 1-п&gt;</w:t>
      </w:r>
    </w:p>
    <w:p w14:paraId="58576CEF" w14:textId="7E45ED84" w:rsidR="00D04466" w:rsidRPr="00D04466" w:rsidRDefault="00D04466" w:rsidP="00D04466">
      <w:pPr>
        <w:widowControl/>
        <w:autoSpaceDE/>
        <w:autoSpaceDN/>
        <w:adjustRightInd/>
        <w:ind w:firstLine="709"/>
        <w:jc w:val="both"/>
        <w:rPr>
          <w:rFonts w:ascii="Times New Roman" w:eastAsia="Times New Roman" w:hAnsi="Times New Roman" w:cs="Times New Roman"/>
          <w:sz w:val="28"/>
          <w:szCs w:val="28"/>
        </w:rPr>
      </w:pPr>
      <w:r w:rsidRPr="00D04466">
        <w:rPr>
          <w:rFonts w:ascii="Times New Roman" w:eastAsia="Times New Roman" w:hAnsi="Times New Roman" w:cs="Times New Roman"/>
          <w:sz w:val="28"/>
          <w:szCs w:val="28"/>
        </w:rPr>
        <w:t>&lt;</w:t>
      </w:r>
      <w:r>
        <w:rPr>
          <w:rFonts w:ascii="Times New Roman" w:eastAsia="Times New Roman" w:hAnsi="Times New Roman" w:cs="Times New Roman"/>
          <w:sz w:val="28"/>
          <w:szCs w:val="28"/>
        </w:rPr>
        <w:t>абзац</w:t>
      </w:r>
      <w:r w:rsidRPr="00D04466">
        <w:rPr>
          <w:rFonts w:ascii="Times New Roman" w:eastAsia="Times New Roman" w:hAnsi="Times New Roman" w:cs="Times New Roman"/>
          <w:sz w:val="28"/>
          <w:szCs w:val="28"/>
        </w:rPr>
        <w:t xml:space="preserve"> исключён согласно постановлению Правительства области </w:t>
      </w:r>
      <w:r>
        <w:rPr>
          <w:rFonts w:ascii="Times New Roman" w:eastAsia="Times New Roman" w:hAnsi="Times New Roman" w:cs="Times New Roman"/>
          <w:sz w:val="28"/>
          <w:szCs w:val="28"/>
        </w:rPr>
        <w:t>от</w:t>
      </w:r>
      <w:r w:rsidRPr="00D04466">
        <w:rPr>
          <w:rFonts w:ascii="Times New Roman" w:eastAsia="Times New Roman" w:hAnsi="Times New Roman" w:cs="Times New Roman"/>
          <w:sz w:val="28"/>
          <w:szCs w:val="28"/>
        </w:rPr>
        <w:t xml:space="preserve"> 11.01.2016 № 1-п&gt;</w:t>
      </w:r>
    </w:p>
    <w:p w14:paraId="23B936E8" w14:textId="77777777" w:rsidR="00D04466" w:rsidRDefault="00D04466" w:rsidP="00722E61">
      <w:pPr>
        <w:widowControl/>
        <w:autoSpaceDE/>
        <w:autoSpaceDN/>
        <w:adjustRightInd/>
        <w:ind w:firstLine="709"/>
        <w:jc w:val="both"/>
        <w:rPr>
          <w:rFonts w:ascii="Times New Roman" w:eastAsia="Times New Roman" w:hAnsi="Times New Roman" w:cs="Times New Roman"/>
          <w:sz w:val="28"/>
          <w:szCs w:val="28"/>
        </w:rPr>
      </w:pPr>
    </w:p>
    <w:p w14:paraId="0A0F5BFD" w14:textId="77777777" w:rsid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случае если потеря статуса многодетной семьи в связи с совершеннолетием детей происходит в год, когда семья получает право на предоставление субсидии, семья вправе получить субсидию до конца календарного года, независимо от того, в каком месяце семья потеряла статус многодетной. </w:t>
      </w:r>
    </w:p>
    <w:p w14:paraId="6C6C9D82" w14:textId="744B7910" w:rsidR="00A60D3F" w:rsidRPr="00A60D3F" w:rsidRDefault="00A60D3F" w:rsidP="00A60D3F">
      <w:pPr>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В список получателей субсидии управлением по социальной и демографической политике в течение текущего года вносятся изменения в случае:</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Правительства области от 11.01.2016 № 1-п &gt;</w:t>
      </w:r>
    </w:p>
    <w:p w14:paraId="1DE38541" w14:textId="78117611" w:rsidR="00A60D3F" w:rsidRPr="00A60D3F" w:rsidRDefault="00A60D3F" w:rsidP="00A60D3F">
      <w:pPr>
        <w:widowControl/>
        <w:autoSpaceDE/>
        <w:autoSpaceDN/>
        <w:adjustRightInd/>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 отказа получателей субсидии от участия в задаче на текущий год (на основании их письменного заявления или акта, составленного органом местного самоуправления на основании документированной информации, поступившей в органы учета от гражданина);</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Правительства области от 11.01.2016 № 1-п &gt;</w:t>
      </w:r>
    </w:p>
    <w:p w14:paraId="3C7BE036" w14:textId="1459A20F" w:rsidR="00A60D3F" w:rsidRPr="00A60D3F" w:rsidRDefault="00A60D3F" w:rsidP="00A60D3F">
      <w:pPr>
        <w:widowControl/>
        <w:autoSpaceDE/>
        <w:autoSpaceDN/>
        <w:adjustRightInd/>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 предоставления получателями субсидии недостоверных сведений или органами местного самоуправления информации о недостоверности сведений, содержащихся в ранее представленных документах;</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Правительства области от 11.01.2016 № 1-п &gt;</w:t>
      </w:r>
    </w:p>
    <w:p w14:paraId="77554A09" w14:textId="05EDBD6F" w:rsidR="00A60D3F" w:rsidRPr="00A60D3F" w:rsidRDefault="00A60D3F" w:rsidP="00A60D3F">
      <w:pPr>
        <w:widowControl/>
        <w:autoSpaceDE/>
        <w:autoSpaceDN/>
        <w:adjustRightInd/>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 снятия многодетной семьи с учета граждан в качестве нуждающихся в жилых помещениях в органах местного самоуправления соответствующего муниципального образования области;</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Правительства области от 11.01.2016 № 1-п &gt;</w:t>
      </w:r>
    </w:p>
    <w:p w14:paraId="1E0633FB" w14:textId="768ADAB3" w:rsidR="00A60D3F" w:rsidRDefault="00A60D3F" w:rsidP="00A60D3F">
      <w:pPr>
        <w:widowControl/>
        <w:autoSpaceDE/>
        <w:autoSpaceDN/>
        <w:adjustRightInd/>
        <w:ind w:firstLine="709"/>
        <w:jc w:val="both"/>
        <w:rPr>
          <w:rFonts w:ascii="Times New Roman" w:eastAsia="Times New Roman" w:hAnsi="Times New Roman" w:cs="Times New Roman"/>
          <w:sz w:val="28"/>
          <w:szCs w:val="28"/>
        </w:rPr>
      </w:pPr>
      <w:r w:rsidRPr="00A60D3F">
        <w:rPr>
          <w:rFonts w:ascii="Times New Roman" w:eastAsia="Times New Roman" w:hAnsi="Times New Roman" w:cs="Times New Roman"/>
          <w:sz w:val="28"/>
          <w:szCs w:val="28"/>
          <w:lang w:eastAsia="en-US"/>
        </w:rPr>
        <w:t>-</w:t>
      </w:r>
      <w:r w:rsidRPr="00A60D3F">
        <w:rPr>
          <w:rFonts w:ascii="Times New Roman" w:eastAsia="Times New Roman" w:hAnsi="Times New Roman" w:cs="Times New Roman"/>
          <w:color w:val="FF0000"/>
          <w:sz w:val="28"/>
          <w:szCs w:val="28"/>
        </w:rPr>
        <w:t xml:space="preserve"> </w:t>
      </w:r>
      <w:r w:rsidRPr="00A60D3F">
        <w:rPr>
          <w:rFonts w:ascii="Times New Roman" w:eastAsia="Times New Roman" w:hAnsi="Times New Roman" w:cs="Times New Roman"/>
          <w:sz w:val="28"/>
          <w:szCs w:val="28"/>
        </w:rPr>
        <w:t xml:space="preserve">совершения членами многодетной семьи вне зависимости от обстоятельств  действий и гражданско-правовых сделок с жилыми помещениями, которые  привели к уменьшению размера занимаемых жилых помещений или к их отчуждению в течение 5 лет, предшествующих </w:t>
      </w:r>
      <w:r w:rsidRPr="00A60D3F">
        <w:rPr>
          <w:rFonts w:ascii="Times New Roman" w:eastAsia="Times New Roman" w:hAnsi="Times New Roman" w:cs="Times New Roman"/>
          <w:sz w:val="28"/>
          <w:szCs w:val="28"/>
          <w:lang w:eastAsia="en-US"/>
        </w:rPr>
        <w:t>перечислению субсидии</w:t>
      </w:r>
      <w:r w:rsidRPr="00A60D3F">
        <w:rPr>
          <w:rFonts w:ascii="Times New Roman" w:eastAsia="Times New Roman" w:hAnsi="Times New Roman" w:cs="Times New Roman"/>
          <w:sz w:val="28"/>
          <w:szCs w:val="28"/>
        </w:rPr>
        <w:t xml:space="preserve"> многодетной семье.</w:t>
      </w:r>
      <w:r w:rsidRPr="00A60D3F">
        <w:t xml:space="preserve"> </w:t>
      </w:r>
      <w:r w:rsidRPr="00A60D3F">
        <w:rPr>
          <w:rFonts w:ascii="Times New Roman" w:eastAsia="Times New Roman" w:hAnsi="Times New Roman" w:cs="Times New Roman"/>
          <w:sz w:val="28"/>
          <w:szCs w:val="28"/>
        </w:rPr>
        <w:t>&lt;абзац введён постановлением Правительства области от 11.01.2016 № 1-п &gt;</w:t>
      </w:r>
    </w:p>
    <w:p w14:paraId="57214258" w14:textId="0B22F3CE" w:rsidR="00A60D3F" w:rsidRPr="00A60D3F" w:rsidRDefault="00A60D3F" w:rsidP="00A60D3F">
      <w:pPr>
        <w:widowControl/>
        <w:autoSpaceDE/>
        <w:autoSpaceDN/>
        <w:adjustRightInd/>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 изменения бюджетных ассигнований, предусмотренных в областном бюджете на реализацию задачи в текущем году, с учетом положений абзацев второго, третьего подпункта 6.</w:t>
      </w:r>
      <w:r>
        <w:rPr>
          <w:rFonts w:ascii="Times New Roman" w:eastAsia="Times New Roman" w:hAnsi="Times New Roman" w:cs="Times New Roman"/>
          <w:sz w:val="28"/>
          <w:szCs w:val="28"/>
          <w:lang w:eastAsia="en-US"/>
        </w:rPr>
        <w:t>3 пункта 6 раздела IV Порядка.</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Правительства области от 13.12.2016 № 1286-п&gt;</w:t>
      </w:r>
    </w:p>
    <w:p w14:paraId="6F04EFA2" w14:textId="5D37074D" w:rsidR="00A60D3F" w:rsidRPr="00A60D3F" w:rsidRDefault="00A60D3F" w:rsidP="00A60D3F">
      <w:pPr>
        <w:widowControl/>
        <w:autoSpaceDE/>
        <w:autoSpaceDN/>
        <w:adjustRightInd/>
        <w:ind w:firstLine="709"/>
        <w:jc w:val="both"/>
        <w:rPr>
          <w:rFonts w:ascii="Times New Roman" w:eastAsia="Times New Roman" w:hAnsi="Times New Roman" w:cs="Times New Roman"/>
          <w:sz w:val="28"/>
          <w:szCs w:val="28"/>
          <w:lang w:eastAsia="en-US"/>
        </w:rPr>
      </w:pPr>
      <w:r w:rsidRPr="00A60D3F">
        <w:rPr>
          <w:rFonts w:ascii="Times New Roman" w:eastAsia="Times New Roman" w:hAnsi="Times New Roman" w:cs="Times New Roman"/>
          <w:sz w:val="28"/>
          <w:szCs w:val="28"/>
          <w:lang w:eastAsia="en-US"/>
        </w:rPr>
        <w:t>В случае исключения многодетной семьи из списка получателей субсидии по основаниям, указанным в абзацах двадцать первом – двадцать пятом данного пункта Порядка, управлением по социальной и демографической политике в список  получателей субсидии включаются многодетные семьи из областного сводного списка в хронологической последовательности исходя из даты включения многодетных семей в областной сводный список, в пределах бюджетных ассигнований на реализацию задачи в соответствующем финансовом году.</w:t>
      </w:r>
      <w:r w:rsidRPr="00A60D3F">
        <w:t xml:space="preserve"> </w:t>
      </w:r>
      <w:r w:rsidRPr="00A60D3F">
        <w:rPr>
          <w:rFonts w:ascii="Times New Roman" w:eastAsia="Times New Roman" w:hAnsi="Times New Roman" w:cs="Times New Roman"/>
          <w:sz w:val="28"/>
          <w:szCs w:val="28"/>
          <w:lang w:eastAsia="en-US"/>
        </w:rPr>
        <w:t>&lt;абзац введён постановлением Правительс</w:t>
      </w:r>
      <w:r>
        <w:rPr>
          <w:rFonts w:ascii="Times New Roman" w:eastAsia="Times New Roman" w:hAnsi="Times New Roman" w:cs="Times New Roman"/>
          <w:sz w:val="28"/>
          <w:szCs w:val="28"/>
          <w:lang w:eastAsia="en-US"/>
        </w:rPr>
        <w:t xml:space="preserve">тва области от 11.01.2016 № 1-п; </w:t>
      </w:r>
      <w:r w:rsidRPr="00A60D3F">
        <w:rPr>
          <w:rFonts w:ascii="Times New Roman" w:eastAsia="Times New Roman" w:hAnsi="Times New Roman" w:cs="Times New Roman"/>
          <w:sz w:val="28"/>
          <w:szCs w:val="28"/>
          <w:lang w:eastAsia="en-US"/>
        </w:rPr>
        <w:t>от 13.12.2016 № 1286-п&gt;</w:t>
      </w:r>
    </w:p>
    <w:p w14:paraId="458A681C" w14:textId="4C80C441" w:rsidR="00576B14" w:rsidRDefault="00576B14" w:rsidP="00722E61">
      <w:pPr>
        <w:ind w:firstLine="709"/>
        <w:jc w:val="both"/>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 xml:space="preserve">3. Управление по социальной и демографической политике до           </w:t>
      </w:r>
      <w:r w:rsidRPr="00576B14">
        <w:rPr>
          <w:rFonts w:ascii="Times New Roman" w:eastAsia="Times New Roman" w:hAnsi="Times New Roman" w:cs="Times New Roman"/>
          <w:sz w:val="28"/>
          <w:szCs w:val="28"/>
        </w:rPr>
        <w:lastRenderedPageBreak/>
        <w:t>15 января текущего финансового года доводит до уполномоченных органов местного самоуправления муниципальных районов (городских округов) области информацию о гражданах, которым планируется предоставить субсидию в текущем финансовом году. Органы местного самоуправления муниципальных районов (городских округов) области доводят до сведения граждан информацию о планируемом предоставлении субсидии и необходимости представить копии документов, предусмотренных пунктом 2 данного раздела Порядка, запрашивают в порядке межведомственного информационного взаимодействия документы, указанные в абзаце седьмом пункта 2 данного раздела Порядка, и в срок до 15 февраля представляют копии документов граждан в управление по социальной и демографической политике. Сформированный по состоянию на 01 марта список получателей субсидии подписывается руководителем управления по социальной и демографической политике и направляется в департамент строительства Ярославской области (далее – департамент) в срок до 05 марта вместе с копиями заявлений и документ</w:t>
      </w:r>
      <w:r>
        <w:rPr>
          <w:rFonts w:ascii="Times New Roman" w:eastAsia="Times New Roman" w:hAnsi="Times New Roman" w:cs="Times New Roman"/>
          <w:sz w:val="28"/>
          <w:szCs w:val="28"/>
        </w:rPr>
        <w:t>ов, представленных гражданами.</w:t>
      </w:r>
      <w:r w:rsidRPr="00576B14">
        <w:t xml:space="preserve"> </w:t>
      </w:r>
      <w:r w:rsidRPr="00576B14">
        <w:rPr>
          <w:rFonts w:ascii="Times New Roman" w:eastAsia="Times New Roman" w:hAnsi="Times New Roman" w:cs="Times New Roman"/>
          <w:sz w:val="28"/>
          <w:szCs w:val="28"/>
        </w:rPr>
        <w:t>&lt;в ред. постановлени</w:t>
      </w:r>
      <w:r w:rsidR="00A60D3F">
        <w:rPr>
          <w:rFonts w:ascii="Times New Roman" w:eastAsia="Times New Roman" w:hAnsi="Times New Roman" w:cs="Times New Roman"/>
          <w:sz w:val="28"/>
          <w:szCs w:val="28"/>
        </w:rPr>
        <w:t>й</w:t>
      </w:r>
      <w:r w:rsidRPr="00576B14">
        <w:rPr>
          <w:rFonts w:ascii="Times New Roman" w:eastAsia="Times New Roman" w:hAnsi="Times New Roman" w:cs="Times New Roman"/>
          <w:sz w:val="28"/>
          <w:szCs w:val="28"/>
        </w:rPr>
        <w:t xml:space="preserve"> Правительства области</w:t>
      </w:r>
      <w:r w:rsidR="00A60D3F">
        <w:rPr>
          <w:rFonts w:ascii="Times New Roman" w:eastAsia="Times New Roman" w:hAnsi="Times New Roman" w:cs="Times New Roman"/>
          <w:sz w:val="28"/>
          <w:szCs w:val="28"/>
        </w:rPr>
        <w:t xml:space="preserve"> </w:t>
      </w:r>
      <w:r w:rsidR="00A60D3F" w:rsidRPr="00A60D3F">
        <w:rPr>
          <w:rFonts w:ascii="Times New Roman" w:eastAsia="Times New Roman" w:hAnsi="Times New Roman" w:cs="Times New Roman"/>
          <w:sz w:val="28"/>
          <w:szCs w:val="28"/>
        </w:rPr>
        <w:t>от 11.01.2016 № 1-п</w:t>
      </w:r>
      <w:r w:rsidR="00A60D3F">
        <w:rPr>
          <w:rFonts w:ascii="Times New Roman" w:eastAsia="Times New Roman" w:hAnsi="Times New Roman" w:cs="Times New Roman"/>
          <w:sz w:val="28"/>
          <w:szCs w:val="28"/>
        </w:rPr>
        <w:t>;</w:t>
      </w:r>
      <w:r w:rsidRPr="00576B14">
        <w:rPr>
          <w:rFonts w:ascii="Times New Roman" w:eastAsia="Times New Roman" w:hAnsi="Times New Roman" w:cs="Times New Roman"/>
          <w:sz w:val="28"/>
          <w:szCs w:val="28"/>
        </w:rPr>
        <w:t xml:space="preserve"> от 22.08.2016 </w:t>
      </w:r>
      <w:r w:rsidR="00A60D3F">
        <w:rPr>
          <w:rFonts w:ascii="Times New Roman" w:eastAsia="Times New Roman" w:hAnsi="Times New Roman" w:cs="Times New Roman"/>
          <w:sz w:val="28"/>
          <w:szCs w:val="28"/>
        </w:rPr>
        <w:t xml:space="preserve">    </w:t>
      </w:r>
      <w:r w:rsidRPr="00576B14">
        <w:rPr>
          <w:rFonts w:ascii="Times New Roman" w:eastAsia="Times New Roman" w:hAnsi="Times New Roman" w:cs="Times New Roman"/>
          <w:sz w:val="28"/>
          <w:szCs w:val="28"/>
        </w:rPr>
        <w:t>№ 965-п&gt;</w:t>
      </w:r>
    </w:p>
    <w:p w14:paraId="17A5346F" w14:textId="77777777" w:rsidR="00576B14" w:rsidRDefault="00576B14" w:rsidP="00722E61">
      <w:pPr>
        <w:ind w:firstLine="709"/>
        <w:jc w:val="both"/>
        <w:rPr>
          <w:rFonts w:ascii="Times New Roman" w:eastAsia="Times New Roman" w:hAnsi="Times New Roman" w:cs="Times New Roman"/>
          <w:sz w:val="28"/>
          <w:szCs w:val="28"/>
        </w:rPr>
      </w:pPr>
    </w:p>
    <w:p w14:paraId="24DFC813" w14:textId="77777777" w:rsidR="00722E61" w:rsidRPr="00722E61" w:rsidRDefault="00722E61" w:rsidP="00722E61">
      <w:pPr>
        <w:jc w:val="center"/>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III. Организация выдачи именных свидетельств о праве на</w:t>
      </w:r>
    </w:p>
    <w:p w14:paraId="380B5460"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получение средств областного бюджета на приобретение</w:t>
      </w:r>
    </w:p>
    <w:p w14:paraId="25B0A7B1"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(строительство) жилого помещения и их использование</w:t>
      </w:r>
    </w:p>
    <w:p w14:paraId="051DE95A" w14:textId="77777777" w:rsidR="00722E61" w:rsidRPr="00722E61" w:rsidRDefault="00722E61" w:rsidP="00722E61">
      <w:pPr>
        <w:jc w:val="both"/>
        <w:rPr>
          <w:rFonts w:ascii="Times New Roman" w:eastAsia="Times New Roman" w:hAnsi="Times New Roman" w:cs="Times New Roman"/>
          <w:sz w:val="28"/>
          <w:szCs w:val="28"/>
        </w:rPr>
      </w:pPr>
    </w:p>
    <w:p w14:paraId="235D3849" w14:textId="728CEA4B" w:rsidR="002D79E4" w:rsidRDefault="002D79E4" w:rsidP="00722E61">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1. Субсидия является адресной, предоставляется на безвозмездной основе многодетной семье в соответствии со списком получателей субсидии в пределах бюджетных ассигнований на реализацию задачи в текущем году с учетом положений абзацев второго, третьего подпункта 6.3 пункта 6    раздела IV Порядка. Субсидия предлагается гражданину один раз в текущем году в соответствии со списком получателей субсидии. Перенос срока получения субсидии в течение текущего года не допускается. Граждане, имеющие право на получение субсидии в текущем году, но не претендующие на ее получение в текущем году, оформляют в органах местного самоуправления отказ от получения субсидии. В этом случае право гражданина на получение субсидии сохраняется с учетом даты постановки на учет нуждающихся в улучшении жилищных условий</w:t>
      </w:r>
      <w:r>
        <w:rPr>
          <w:rFonts w:ascii="Times New Roman" w:eastAsia="Times New Roman" w:hAnsi="Times New Roman" w:cs="Times New Roman"/>
          <w:sz w:val="28"/>
          <w:szCs w:val="28"/>
        </w:rPr>
        <w:t xml:space="preserve"> в следующем календарном году.</w:t>
      </w:r>
      <w:r w:rsidRPr="002D79E4">
        <w:t xml:space="preserve"> </w:t>
      </w:r>
      <w:r w:rsidRPr="002D79E4">
        <w:rPr>
          <w:rFonts w:ascii="Times New Roman" w:eastAsia="Times New Roman" w:hAnsi="Times New Roman" w:cs="Times New Roman"/>
          <w:sz w:val="28"/>
          <w:szCs w:val="28"/>
        </w:rPr>
        <w:t>&lt;в ред. постановления Правительства области от 24.03.2016 № 301-п&gt;</w:t>
      </w:r>
    </w:p>
    <w:p w14:paraId="46745373" w14:textId="6C302AF8"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в течение 1 месяца проверяет представленные документы, определяет размер субсидии и выдает именное свидетельство о праве на получение средств областного бюджета на приобретение (строительство) жилого помещения и их использование (далее - свидетельство)</w:t>
      </w:r>
      <w:r w:rsidR="00576B14" w:rsidRPr="00576B14">
        <w:rPr>
          <w:rFonts w:ascii="Times New Roman" w:eastAsia="Times New Roman" w:hAnsi="Times New Roman" w:cs="Times New Roman"/>
          <w:sz w:val="28"/>
          <w:szCs w:val="28"/>
        </w:rPr>
        <w:t>, форма которого утверждается приказом департамента</w:t>
      </w:r>
      <w:r w:rsidRPr="00722E61">
        <w:rPr>
          <w:rFonts w:ascii="Times New Roman" w:eastAsia="Times New Roman" w:hAnsi="Times New Roman" w:cs="Times New Roman"/>
          <w:sz w:val="28"/>
          <w:szCs w:val="28"/>
        </w:rPr>
        <w:t>.</w:t>
      </w:r>
      <w:r w:rsidR="00576B14" w:rsidRPr="00576B14">
        <w:t xml:space="preserve"> </w:t>
      </w:r>
      <w:r w:rsidR="00576B14" w:rsidRPr="00576B14">
        <w:rPr>
          <w:rFonts w:ascii="Times New Roman" w:eastAsia="Times New Roman" w:hAnsi="Times New Roman" w:cs="Times New Roman"/>
          <w:sz w:val="28"/>
          <w:szCs w:val="28"/>
        </w:rPr>
        <w:t>&lt;в ред. постановления Правительства области от 22.08.2016 № 965-п&gt;</w:t>
      </w:r>
    </w:p>
    <w:p w14:paraId="77B247D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Свидетельство выдается участникам задачи, включенным в список </w:t>
      </w:r>
      <w:r w:rsidRPr="00722E61">
        <w:rPr>
          <w:rFonts w:ascii="Times New Roman" w:eastAsia="Times New Roman" w:hAnsi="Times New Roman" w:cs="Times New Roman"/>
          <w:sz w:val="28"/>
          <w:szCs w:val="28"/>
        </w:rPr>
        <w:lastRenderedPageBreak/>
        <w:t>получателей субсидии, независимо от порядкового номера в данном списке.</w:t>
      </w:r>
    </w:p>
    <w:p w14:paraId="0D7B77A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непредставления (неполного представления) документов департамент направляет запрос о предоставлении недостающих документов в управление по социальной и демографической политике, которое в течение 10 рабочих дней представляет в департамент недостающие документы или информацию о невозможности представления недостающих документов.</w:t>
      </w:r>
    </w:p>
    <w:p w14:paraId="54AAD6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предоставления недостающих документов департамент в течение 5 рабочих дней проверяет предоставленные документы, определяет размер субсидии и выдает свидетельство. В случае предоставления информации о невозможности предоставления недостающих документов департамент строительства в течение 5 рабочих дней направляет в управление по социальной и демографической политике информацию об отказе в выдаче свидетельства и возвращает представленные ранее документы.</w:t>
      </w:r>
    </w:p>
    <w:p w14:paraId="38F4D91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течение 10 рабочих дней управление по социальной и демографической политике вносит соответствующие изменения в список получателей субсидии и уведомляет уполномоченный орган местного самоуправления об исключении участника задачи из списка получателей субсидии. Уполномоченный орган местного самоуправления в течение 5 рабочих дней уведомляет участников Задачи об исключении их из списка получателей субсидии.</w:t>
      </w:r>
    </w:p>
    <w:p w14:paraId="24398F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Срок действия свидетельства составляет 9 месяцев со дня его выдачи. В случае если  строительство индивидуального жилого дома не завершено в течение срока действия свидетельства, срок его действия продлевается на 3 месяца по заявлению гражданина, направленному в адрес департамента. Участник задачи в течение 2 месяцев с даты получения свидетельства сдает его в уполномоченный банк для заключения договора банковского счета и открытия банковского счета на период действия свидетельства.</w:t>
      </w:r>
    </w:p>
    <w:p w14:paraId="4F314F3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Приобретение жилых помещений с использованием субсидии осуществляется путем:</w:t>
      </w:r>
    </w:p>
    <w:p w14:paraId="31B9EAD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заключения договора участия в долевом строительстве многоквартирных жилых домов, соответствующего требованиям </w:t>
      </w:r>
      <w:hyperlink r:id="rId144" w:history="1">
        <w:r w:rsidRPr="00722E61">
          <w:rPr>
            <w:rFonts w:ascii="Times New Roman" w:eastAsia="Times New Roman" w:hAnsi="Times New Roman" w:cs="Times New Roman"/>
            <w:sz w:val="28"/>
            <w:szCs w:val="28"/>
          </w:rPr>
          <w:t>статьи 2</w:t>
        </w:r>
      </w:hyperlink>
      <w:r w:rsidRPr="00722E61">
        <w:rPr>
          <w:rFonts w:ascii="Times New Roman" w:eastAsia="Times New Roman" w:hAnsi="Times New Roman" w:cs="Times New Roman"/>
          <w:sz w:val="28"/>
          <w:szCs w:val="28"/>
        </w:rPr>
        <w:t xml:space="preserve">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подлежащего государственной регистрации;</w:t>
      </w:r>
    </w:p>
    <w:p w14:paraId="44733AD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заключения договора купли-продажи жилых помещений в многоквартирных домах или договора купли-продажи индивидуального жилого дома;</w:t>
      </w:r>
    </w:p>
    <w:p w14:paraId="13A4D97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строительства индивидуального жилого дома, ввод которого в эксплуатацию и регистрация права собственности гражданина должны быть осуществлены в течение срока действия свидетельства.</w:t>
      </w:r>
    </w:p>
    <w:p w14:paraId="36378D2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Приобретаемое жилое помещение должно быть расположено на территории Ярославской области, являться пригодным для постоянного проживания, соответствовать санитарным и техническим правилам и нормам, </w:t>
      </w:r>
      <w:r w:rsidRPr="00722E61">
        <w:rPr>
          <w:rFonts w:ascii="Times New Roman" w:eastAsia="Times New Roman" w:hAnsi="Times New Roman" w:cs="Times New Roman"/>
          <w:sz w:val="28"/>
          <w:szCs w:val="28"/>
        </w:rPr>
        <w:lastRenderedPageBreak/>
        <w:t>установленным законодательством Российской Федерации, Ярославской области, муниципальных образований области.</w:t>
      </w:r>
    </w:p>
    <w:p w14:paraId="2BCD9114" w14:textId="4555160F" w:rsidR="00576B14" w:rsidRDefault="00576B14" w:rsidP="00722E61">
      <w:pPr>
        <w:ind w:firstLine="709"/>
        <w:jc w:val="both"/>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Приобретенное (построенное) жилое помещение (жилые помещения) в течение срока действия свидетельства оформляется(ются) в долевую собственность всех членов многодетной семьи, указанных в св</w:t>
      </w:r>
      <w:r>
        <w:rPr>
          <w:rFonts w:ascii="Times New Roman" w:eastAsia="Times New Roman" w:hAnsi="Times New Roman" w:cs="Times New Roman"/>
          <w:sz w:val="28"/>
          <w:szCs w:val="28"/>
        </w:rPr>
        <w:t>идетельстве,  в равных долях.</w:t>
      </w:r>
      <w:r w:rsidRPr="00576B14">
        <w:t xml:space="preserve"> </w:t>
      </w:r>
      <w:r w:rsidRPr="00576B14">
        <w:rPr>
          <w:rFonts w:ascii="Times New Roman" w:eastAsia="Times New Roman" w:hAnsi="Times New Roman" w:cs="Times New Roman"/>
          <w:sz w:val="28"/>
          <w:szCs w:val="28"/>
        </w:rPr>
        <w:t>&lt;в ред. постановления Правительства области от 22.08.2016 № 965-п&gt;</w:t>
      </w:r>
    </w:p>
    <w:p w14:paraId="66A295C6" w14:textId="084379F8"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Размер субсидии рассчитывается на дату выдачи свидетельства, указывается в свидетельстве и является неизменным на весь срок его действия.</w:t>
      </w:r>
    </w:p>
    <w:p w14:paraId="0658C87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 Размер субсидии определяется как произведение разности расчетной нормы общей площади жилого помещения, составляющей 18 квадратных метров на каждого члена семьи, общей площади жилого помещения, имеющегося у всех членов семьи на праве собственности или социального найма, и норматива стоимости 1 квадратного метра общей площади жилья по муниципальному району (городскому округу) области, в котором многодетная семья состоит на учете нуждающихся в улучшении жилищных условий.</w:t>
      </w:r>
    </w:p>
    <w:p w14:paraId="17102B0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Норматив стоимости 1 квадратного метра общей площади жилья по каждому муниципальному образованию области определяется и устанавливается нормативным правовым актом муниципального района (городского округа) ежеквартально и не может превышать размер средней рыночной стоимости 1 квадратного метра общей площади жилья по Ярославской области, определяемой федеральным органом исполнительной власти, уполномоченным Правительством Российской Федерации, и доводится до сведения департамента.</w:t>
      </w:r>
    </w:p>
    <w:p w14:paraId="6250115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Норматив стоимости 1 квадратного метра общей площади жилья для расчета субсидии определяется исходя из средней рыночной стоимости         1 квадратного метра общей площади жилья в Ярославской области, устанавливаемой федеральным органом исполнительной власти, уполномоченным Правительством Российской Федерации, умноженной на понижающий коэффициент и коэффициент жилищной обеспеченности по муниципальному образованию области.</w:t>
      </w:r>
    </w:p>
    <w:p w14:paraId="34B660B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Понижающий коэффициент рассчитывается как отношение среднемесячной заработной платы по муниципальному образованию области к максимальному значению среднемесячной заработной платы по муниципальным образованиям области.</w:t>
      </w:r>
    </w:p>
    <w:p w14:paraId="53A84C9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Коэффициент жилищной обеспеченности рассчитывается как отношение показателя обеспеченности населения жильем по Ярославской области к показателю обеспеченности населения жильем по муниципальному образованию области. Показатель обеспеченности населения жильем определяется как отношение общей площади жилого фонда к общей численности населения.</w:t>
      </w:r>
    </w:p>
    <w:p w14:paraId="7A8EA14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Среднемесячная заработная плата, общая площадь жилого фонда и общая численность населения определяются ежеквартально по данным </w:t>
      </w:r>
      <w:r w:rsidRPr="00722E61">
        <w:rPr>
          <w:rFonts w:ascii="Times New Roman" w:eastAsia="Times New Roman" w:hAnsi="Times New Roman" w:cs="Times New Roman"/>
          <w:sz w:val="28"/>
          <w:szCs w:val="28"/>
        </w:rPr>
        <w:lastRenderedPageBreak/>
        <w:t>Территориального органа Федеральной службы государственной статистики по Ярославской области.</w:t>
      </w:r>
    </w:p>
    <w:p w14:paraId="13477BFE" w14:textId="4B09EB0C" w:rsidR="00441624" w:rsidRPr="00441624" w:rsidRDefault="00441624" w:rsidP="00441624">
      <w:pPr>
        <w:widowControl/>
        <w:autoSpaceDE/>
        <w:autoSpaceDN/>
        <w:adjustRightInd/>
        <w:ind w:firstLine="709"/>
        <w:jc w:val="both"/>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В случае если многодетная семья проживает в жилом помещении на условиях социального найма с другими родственниками, не являющимися членами семьи, или имеет жилое помещение, принадлежащее ей на праве собственности наравне с другими собственниками, не являющимися членами семьи, для расчета общей площади жилого помещения, принадлежащего семье, принимается площадь, рассчитанная с точн</w:t>
      </w:r>
      <w:r>
        <w:rPr>
          <w:rFonts w:ascii="Times New Roman" w:eastAsia="Times New Roman" w:hAnsi="Times New Roman" w:cs="Times New Roman"/>
          <w:sz w:val="28"/>
          <w:szCs w:val="28"/>
        </w:rPr>
        <w:t>остью до 0,1 кв. м.</w:t>
      </w:r>
      <w:r w:rsidRPr="00441624">
        <w:t xml:space="preserve"> </w:t>
      </w:r>
      <w:r w:rsidRPr="00441624">
        <w:rPr>
          <w:rFonts w:ascii="Times New Roman" w:eastAsia="Times New Roman" w:hAnsi="Times New Roman" w:cs="Times New Roman"/>
          <w:sz w:val="28"/>
          <w:szCs w:val="28"/>
        </w:rPr>
        <w:t>&lt;в ред. постановления Правительства области от 27.02.2015 № 195-п&gt;</w:t>
      </w:r>
    </w:p>
    <w:p w14:paraId="1BBA9E0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расчете общей площади жилого помещения, принадлежащего семье, не учитываются граждане, не являющиеся членами многодетной семьи.</w:t>
      </w:r>
    </w:p>
    <w:p w14:paraId="614DAF3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если многодетная семья проживает в жилом помещении, признанном в установленном действующим законодательством порядке непригодным для проживания, или жилое помещение расположено в многоквартирном жилом доме, признанном в установленном действующим законодательством порядке аварийным и подлежащим сносу, размер данного жилого помещения по выбору членов многодетной семьи:</w:t>
      </w:r>
    </w:p>
    <w:p w14:paraId="7C4792B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учитывается при расчете размера субсидии,</w:t>
      </w:r>
    </w:p>
    <w:p w14:paraId="60D3759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не учитывается при расчете размера субсидии в случае представления </w:t>
      </w:r>
      <w:hyperlink w:anchor="Par7827" w:history="1">
        <w:r w:rsidRPr="00722E61">
          <w:rPr>
            <w:rFonts w:ascii="Times New Roman" w:eastAsia="Times New Roman" w:hAnsi="Times New Roman" w:cs="Times New Roman"/>
            <w:sz w:val="28"/>
            <w:szCs w:val="28"/>
          </w:rPr>
          <w:t>обязательства</w:t>
        </w:r>
      </w:hyperlink>
      <w:r w:rsidRPr="00722E61">
        <w:rPr>
          <w:rFonts w:ascii="Times New Roman" w:eastAsia="Times New Roman" w:hAnsi="Times New Roman" w:cs="Times New Roman"/>
          <w:sz w:val="28"/>
          <w:szCs w:val="28"/>
        </w:rPr>
        <w:t xml:space="preserve"> о расторжении договора социального найма и об освобождении занимаемого жилого помещения или о безвозмездном отчуждении жилого помещения (жилых помещений) в государственную или муниципальную собственность, составленного по форме согласно приложению 3 к Порядку.</w:t>
      </w:r>
    </w:p>
    <w:p w14:paraId="2B5384F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6. В департаменте строительства ведется </w:t>
      </w:r>
      <w:hyperlink w:anchor="Par7919" w:history="1">
        <w:r w:rsidRPr="00722E61">
          <w:rPr>
            <w:rFonts w:ascii="Times New Roman" w:eastAsia="Times New Roman" w:hAnsi="Times New Roman" w:cs="Times New Roman"/>
            <w:sz w:val="28"/>
            <w:szCs w:val="28"/>
          </w:rPr>
          <w:t>книга</w:t>
        </w:r>
      </w:hyperlink>
      <w:r w:rsidRPr="00722E61">
        <w:rPr>
          <w:rFonts w:ascii="Times New Roman" w:eastAsia="Times New Roman" w:hAnsi="Times New Roman" w:cs="Times New Roman"/>
          <w:sz w:val="28"/>
          <w:szCs w:val="28"/>
        </w:rPr>
        <w:t xml:space="preserve"> учета выданных свидетельств по форме согласно приложению 4 к Порядку.</w:t>
      </w:r>
    </w:p>
    <w:p w14:paraId="3E20C069" w14:textId="77777777" w:rsidR="00722E61" w:rsidRPr="00722E61" w:rsidRDefault="00722E61" w:rsidP="00722E61">
      <w:pPr>
        <w:ind w:firstLine="709"/>
        <w:jc w:val="both"/>
        <w:rPr>
          <w:rFonts w:ascii="Times New Roman" w:eastAsia="Times New Roman" w:hAnsi="Times New Roman" w:cs="Times New Roman"/>
          <w:sz w:val="28"/>
          <w:szCs w:val="28"/>
        </w:rPr>
      </w:pPr>
    </w:p>
    <w:p w14:paraId="09825D55" w14:textId="77777777" w:rsidR="00722E61" w:rsidRPr="00722E61" w:rsidRDefault="00722E61" w:rsidP="00722E61">
      <w:pPr>
        <w:jc w:val="center"/>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IV. Порядок предоставления субсидий</w:t>
      </w:r>
    </w:p>
    <w:p w14:paraId="6943298B" w14:textId="77777777" w:rsidR="00722E61" w:rsidRPr="00722E61" w:rsidRDefault="00722E61" w:rsidP="00722E61">
      <w:pPr>
        <w:jc w:val="both"/>
        <w:rPr>
          <w:rFonts w:ascii="Times New Roman" w:eastAsia="Times New Roman" w:hAnsi="Times New Roman" w:cs="Times New Roman"/>
          <w:sz w:val="28"/>
          <w:szCs w:val="28"/>
        </w:rPr>
      </w:pPr>
    </w:p>
    <w:p w14:paraId="509DA50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В областном бюджете на очередной финансовый год на реализацию задачи предусматриваются бюджетные ассигнования департаменту.</w:t>
      </w:r>
    </w:p>
    <w:p w14:paraId="4AD07D6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Для приобретения жилого помещения многодетные семьи вправе использовать собственные и (или) заемные (кредитные) средства, если фактические расходы на приобретение (строительство) жилья превышают размер субсидии. В случае если расходы на приобретение (строительство) жилого помещения ниже размера выделяемой субсидии, то расходы на приобретение (строительство) жилья возмещаются в размере реально понесенных затрат.</w:t>
      </w:r>
    </w:p>
    <w:p w14:paraId="3B67579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Субсидия предоставляется получателю субсидии в безналичной форме путем зачисления средств областного бюджета на его банковский счет, открытый в уполномоченном банке, отобранном по конкурсу для обслуживания средств, предоставляемых многодетным семьям в качестве субсидии.</w:t>
      </w:r>
    </w:p>
    <w:p w14:paraId="06983C2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Для оплаты приобретаемого жилого помещения получатель субсидии представляет в банк:</w:t>
      </w:r>
    </w:p>
    <w:p w14:paraId="1947BCFF" w14:textId="32472C98" w:rsidR="00722E61" w:rsidRPr="00722E61" w:rsidRDefault="00576B14" w:rsidP="00722E61">
      <w:pPr>
        <w:ind w:firstLine="709"/>
        <w:jc w:val="both"/>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lastRenderedPageBreak/>
        <w:t>- в случае приобретения жилого помещения по договору купли-продажи: копию договора купли-продажи жилого помещения, прошедшего государственную регистрацию;</w:t>
      </w:r>
      <w:r>
        <w:rPr>
          <w:rFonts w:ascii="Times New Roman" w:eastAsia="Times New Roman" w:hAnsi="Times New Roman" w:cs="Times New Roman"/>
          <w:sz w:val="28"/>
          <w:szCs w:val="28"/>
        </w:rPr>
        <w:t xml:space="preserve"> </w:t>
      </w:r>
      <w:r w:rsidR="00441624" w:rsidRPr="00441624">
        <w:rPr>
          <w:rFonts w:ascii="Times New Roman" w:eastAsia="Times New Roman" w:hAnsi="Times New Roman" w:cs="Times New Roman"/>
          <w:sz w:val="28"/>
          <w:szCs w:val="28"/>
        </w:rPr>
        <w:t>&lt;в ред. постановлени</w:t>
      </w:r>
      <w:r>
        <w:rPr>
          <w:rFonts w:ascii="Times New Roman" w:eastAsia="Times New Roman" w:hAnsi="Times New Roman" w:cs="Times New Roman"/>
          <w:sz w:val="28"/>
          <w:szCs w:val="28"/>
        </w:rPr>
        <w:t>й</w:t>
      </w:r>
      <w:r w:rsidR="00441624" w:rsidRPr="00441624">
        <w:rPr>
          <w:rFonts w:ascii="Times New Roman" w:eastAsia="Times New Roman" w:hAnsi="Times New Roman" w:cs="Times New Roman"/>
          <w:sz w:val="28"/>
          <w:szCs w:val="28"/>
        </w:rPr>
        <w:t xml:space="preserve"> Правительства области от 27.02.2015 № 195-п</w:t>
      </w:r>
      <w:r>
        <w:rPr>
          <w:rFonts w:ascii="Times New Roman" w:eastAsia="Times New Roman" w:hAnsi="Times New Roman" w:cs="Times New Roman"/>
          <w:sz w:val="28"/>
          <w:szCs w:val="28"/>
        </w:rPr>
        <w:t xml:space="preserve">, </w:t>
      </w:r>
      <w:r w:rsidRPr="00576B14">
        <w:rPr>
          <w:rFonts w:ascii="Times New Roman" w:eastAsia="Times New Roman" w:hAnsi="Times New Roman" w:cs="Times New Roman"/>
          <w:sz w:val="28"/>
          <w:szCs w:val="28"/>
        </w:rPr>
        <w:t>от 22.08.2016 № 965-п</w:t>
      </w:r>
      <w:r w:rsidR="00441624" w:rsidRPr="00441624">
        <w:rPr>
          <w:rFonts w:ascii="Times New Roman" w:eastAsia="Times New Roman" w:hAnsi="Times New Roman" w:cs="Times New Roman"/>
          <w:sz w:val="28"/>
          <w:szCs w:val="28"/>
        </w:rPr>
        <w:t>&gt;</w:t>
      </w:r>
    </w:p>
    <w:p w14:paraId="653A8E1B" w14:textId="36E97D3A" w:rsidR="00576B14" w:rsidRDefault="00576B14" w:rsidP="00722E61">
      <w:pPr>
        <w:ind w:firstLine="709"/>
        <w:jc w:val="both"/>
        <w:rPr>
          <w:rFonts w:ascii="Times New Roman" w:eastAsia="Times New Roman" w:hAnsi="Times New Roman" w:cs="Times New Roman"/>
          <w:sz w:val="28"/>
          <w:szCs w:val="28"/>
        </w:rPr>
      </w:pPr>
      <w:r w:rsidRPr="00576B14">
        <w:rPr>
          <w:rFonts w:ascii="Times New Roman" w:eastAsia="Times New Roman" w:hAnsi="Times New Roman" w:cs="Times New Roman"/>
          <w:sz w:val="28"/>
          <w:szCs w:val="28"/>
        </w:rPr>
        <w:t>- в случае заключения договора участия в долевом строительстве многоквартирных жилых домов: копию договора участия в долевом строительстве, прошедшег</w:t>
      </w:r>
      <w:r>
        <w:rPr>
          <w:rFonts w:ascii="Times New Roman" w:eastAsia="Times New Roman" w:hAnsi="Times New Roman" w:cs="Times New Roman"/>
          <w:sz w:val="28"/>
          <w:szCs w:val="28"/>
        </w:rPr>
        <w:t>о государственную регистрацию;</w:t>
      </w:r>
      <w:r w:rsidRPr="00576B14">
        <w:t xml:space="preserve"> </w:t>
      </w:r>
      <w:r w:rsidRPr="00576B14">
        <w:rPr>
          <w:rFonts w:ascii="Times New Roman" w:eastAsia="Times New Roman" w:hAnsi="Times New Roman" w:cs="Times New Roman"/>
          <w:sz w:val="28"/>
          <w:szCs w:val="28"/>
        </w:rPr>
        <w:t>&lt;в ред. постановления Правительства области от 22.08.2016 № 965-п&gt;</w:t>
      </w:r>
    </w:p>
    <w:p w14:paraId="1DBB7019" w14:textId="74799A77"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случае строительства индивидуального жилого дома: копии  документа, подтверждающего право собственности члена (членов) многодетной семьи на земельный участок, право постоянного (бессрочного) пользования земельным участком, право пожизненного наследуемого владения земельным участком, право аренды земельного участка либо право безвозмездного срочного пользования земельным участком, предназначенным для строительства индивидуального жилого дома, договора строительного подряда на строительство индивидуального жилого дома, разрешения уполномоченного органа местного самоуправления на строительство индивидуального жилого дома и на ввод объекта в эксплуатацию, заявления гражданина о степени готовности индивидуального жилого дома (фундамент, наружные стены, крыша, кровля, оконные и дверные блоки), акта фиксации степени выполнения строительных работ, составленного комиссией департамента.</w:t>
      </w:r>
      <w:r w:rsidR="004A6647" w:rsidRPr="004A6647">
        <w:t xml:space="preserve"> </w:t>
      </w:r>
      <w:r w:rsidR="004A6647" w:rsidRPr="004A6647">
        <w:rPr>
          <w:rFonts w:ascii="Times New Roman" w:eastAsia="Times New Roman" w:hAnsi="Times New Roman" w:cs="Times New Roman"/>
          <w:sz w:val="28"/>
          <w:szCs w:val="28"/>
        </w:rPr>
        <w:t>&lt;в ред. постановления Правительства области от 22.08.2016 № 965-п&gt;</w:t>
      </w:r>
    </w:p>
    <w:p w14:paraId="33984A3D" w14:textId="216E32E6" w:rsidR="008E0088" w:rsidRPr="004F06BB" w:rsidRDefault="008E0088" w:rsidP="004F06BB">
      <w:pPr>
        <w:ind w:firstLine="709"/>
        <w:jc w:val="both"/>
        <w:rPr>
          <w:rFonts w:ascii="Times New Roman" w:eastAsia="Times New Roman" w:hAnsi="Times New Roman" w:cs="Times New Roman"/>
          <w:bCs/>
          <w:sz w:val="28"/>
          <w:szCs w:val="28"/>
        </w:rPr>
      </w:pPr>
      <w:r w:rsidRPr="008E0088">
        <w:rPr>
          <w:rFonts w:ascii="Times New Roman" w:eastAsia="Times New Roman" w:hAnsi="Times New Roman" w:cs="Times New Roman"/>
          <w:bCs/>
          <w:sz w:val="28"/>
          <w:szCs w:val="28"/>
        </w:rPr>
        <w:t xml:space="preserve">При представлении в банк документов, указанных в абзацах втором – четвертом данного пункта Порядка, гражданин может по собственной инициативе представить также выписку из Единого реестра прав на недвижимое имущество и сделок с ним о регистрации права собственности на приобретенное </w:t>
      </w:r>
      <w:r w:rsidR="004F06BB">
        <w:rPr>
          <w:rFonts w:ascii="Times New Roman" w:eastAsia="Times New Roman" w:hAnsi="Times New Roman" w:cs="Times New Roman"/>
          <w:bCs/>
          <w:sz w:val="28"/>
          <w:szCs w:val="28"/>
        </w:rPr>
        <w:t>(построенное) жилое помещение.</w:t>
      </w:r>
      <w:r w:rsidR="004F06BB" w:rsidRPr="004F06BB">
        <w:t xml:space="preserve"> </w:t>
      </w:r>
      <w:r w:rsidR="004F06BB" w:rsidRPr="004F06BB">
        <w:rPr>
          <w:rFonts w:ascii="Times New Roman" w:eastAsia="Times New Roman" w:hAnsi="Times New Roman" w:cs="Times New Roman"/>
          <w:bCs/>
          <w:sz w:val="28"/>
          <w:szCs w:val="28"/>
        </w:rPr>
        <w:t>&lt;абзац введён постановлением Правительства области от 22.08.2016 № 965-п&gt;</w:t>
      </w:r>
    </w:p>
    <w:p w14:paraId="3AC83763" w14:textId="40287CD2"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Банк проводит проверку представленных участниками задачи документов и при принятии положительного решения в течение одного рабочего дня направляет </w:t>
      </w:r>
      <w:r w:rsidR="004F06BB" w:rsidRPr="004F06BB">
        <w:rPr>
          <w:rFonts w:ascii="Times New Roman" w:eastAsia="Times New Roman" w:hAnsi="Times New Roman" w:cs="Times New Roman"/>
          <w:sz w:val="28"/>
          <w:szCs w:val="28"/>
        </w:rPr>
        <w:t>в департамент их заверенные копии</w:t>
      </w:r>
      <w:r w:rsidRPr="00722E61">
        <w:rPr>
          <w:rFonts w:ascii="Times New Roman" w:eastAsia="Times New Roman" w:hAnsi="Times New Roman" w:cs="Times New Roman"/>
          <w:sz w:val="28"/>
          <w:szCs w:val="28"/>
        </w:rPr>
        <w:t xml:space="preserve"> с приложением заявки на перечисление средств областного бюджета.</w:t>
      </w:r>
      <w:r w:rsidR="004F06BB" w:rsidRPr="004F06BB">
        <w:t xml:space="preserve"> </w:t>
      </w:r>
      <w:r w:rsidR="004F06BB" w:rsidRPr="004F06BB">
        <w:rPr>
          <w:rFonts w:ascii="Times New Roman" w:eastAsia="Times New Roman" w:hAnsi="Times New Roman" w:cs="Times New Roman"/>
          <w:sz w:val="28"/>
          <w:szCs w:val="28"/>
        </w:rPr>
        <w:t>&lt;в ред. постановления Правительства области от 22.08.2016 № 965-п&gt;</w:t>
      </w:r>
    </w:p>
    <w:p w14:paraId="183A029C" w14:textId="637423D0" w:rsidR="00441624" w:rsidRPr="00722E61" w:rsidRDefault="00441624" w:rsidP="00441624">
      <w:pPr>
        <w:ind w:firstLine="709"/>
        <w:jc w:val="both"/>
        <w:rPr>
          <w:rFonts w:ascii="Times New Roman" w:eastAsia="Times New Roman" w:hAnsi="Times New Roman" w:cs="Times New Roman"/>
          <w:sz w:val="28"/>
          <w:szCs w:val="28"/>
          <w:lang w:eastAsia="en-US"/>
        </w:rPr>
      </w:pPr>
      <w:r w:rsidRPr="00441624">
        <w:rPr>
          <w:rFonts w:ascii="Times New Roman" w:eastAsia="Times New Roman" w:hAnsi="Times New Roman" w:cs="Times New Roman"/>
          <w:sz w:val="28"/>
          <w:szCs w:val="28"/>
          <w:lang w:eastAsia="en-US"/>
        </w:rPr>
        <w:t>При приобретении 2 и более жилых помещений договоры</w:t>
      </w:r>
      <w:r w:rsidR="004F06BB">
        <w:rPr>
          <w:rFonts w:ascii="Times New Roman" w:eastAsia="Times New Roman" w:hAnsi="Times New Roman" w:cs="Times New Roman"/>
          <w:sz w:val="28"/>
          <w:szCs w:val="28"/>
          <w:lang w:eastAsia="en-US"/>
        </w:rPr>
        <w:t xml:space="preserve"> купли-продажи жилого помещения</w:t>
      </w:r>
      <w:r w:rsidR="004F06BB" w:rsidRPr="004F06BB">
        <w:rPr>
          <w:rFonts w:ascii="Times New Roman" w:eastAsia="Times New Roman" w:hAnsi="Times New Roman" w:cs="Times New Roman"/>
          <w:sz w:val="28"/>
          <w:szCs w:val="28"/>
          <w:lang w:eastAsia="en-US"/>
        </w:rPr>
        <w:t>, прошедшие государственную регистрацию,</w:t>
      </w:r>
      <w:r w:rsidR="004F06BB">
        <w:rPr>
          <w:rFonts w:ascii="Times New Roman" w:eastAsia="Times New Roman" w:hAnsi="Times New Roman" w:cs="Times New Roman"/>
          <w:sz w:val="28"/>
          <w:szCs w:val="28"/>
          <w:lang w:eastAsia="en-US"/>
        </w:rPr>
        <w:t xml:space="preserve"> </w:t>
      </w:r>
      <w:r w:rsidRPr="00441624">
        <w:rPr>
          <w:rFonts w:ascii="Times New Roman" w:eastAsia="Times New Roman" w:hAnsi="Times New Roman" w:cs="Times New Roman"/>
          <w:sz w:val="28"/>
          <w:szCs w:val="28"/>
          <w:lang w:eastAsia="en-US"/>
        </w:rPr>
        <w:t>должны предс</w:t>
      </w:r>
      <w:r>
        <w:rPr>
          <w:rFonts w:ascii="Times New Roman" w:eastAsia="Times New Roman" w:hAnsi="Times New Roman" w:cs="Times New Roman"/>
          <w:sz w:val="28"/>
          <w:szCs w:val="28"/>
          <w:lang w:eastAsia="en-US"/>
        </w:rPr>
        <w:t>тавляться в банк одновременно.</w:t>
      </w:r>
      <w:r w:rsidRPr="00441624">
        <w:t xml:space="preserve"> </w:t>
      </w:r>
      <w:r w:rsidRPr="00441624">
        <w:rPr>
          <w:rFonts w:ascii="Times New Roman" w:eastAsia="Times New Roman" w:hAnsi="Times New Roman" w:cs="Times New Roman"/>
          <w:sz w:val="28"/>
          <w:szCs w:val="28"/>
          <w:lang w:eastAsia="en-US"/>
        </w:rPr>
        <w:t>&lt;</w:t>
      </w:r>
      <w:r>
        <w:rPr>
          <w:rFonts w:ascii="Times New Roman" w:eastAsia="Times New Roman" w:hAnsi="Times New Roman" w:cs="Times New Roman"/>
          <w:sz w:val="28"/>
          <w:szCs w:val="28"/>
          <w:lang w:eastAsia="en-US"/>
        </w:rPr>
        <w:t xml:space="preserve">абзац </w:t>
      </w:r>
      <w:r w:rsidRPr="00441624">
        <w:rPr>
          <w:rFonts w:ascii="Times New Roman" w:eastAsia="Times New Roman" w:hAnsi="Times New Roman" w:cs="Times New Roman"/>
          <w:sz w:val="28"/>
          <w:szCs w:val="28"/>
          <w:lang w:eastAsia="en-US"/>
        </w:rPr>
        <w:t>введён постановлением Правительства области от 27.02.2015 № 195-п</w:t>
      </w:r>
      <w:r w:rsidR="004F06BB">
        <w:rPr>
          <w:rFonts w:ascii="Times New Roman" w:eastAsia="Times New Roman" w:hAnsi="Times New Roman" w:cs="Times New Roman"/>
          <w:sz w:val="28"/>
          <w:szCs w:val="28"/>
          <w:lang w:eastAsia="en-US"/>
        </w:rPr>
        <w:t>,</w:t>
      </w:r>
      <w:r w:rsidR="004F06BB" w:rsidRPr="004F06BB">
        <w:t xml:space="preserve"> </w:t>
      </w:r>
      <w:r w:rsidR="004F06BB" w:rsidRPr="004F06BB">
        <w:rPr>
          <w:rFonts w:ascii="Times New Roman" w:eastAsia="Times New Roman" w:hAnsi="Times New Roman" w:cs="Times New Roman"/>
          <w:sz w:val="28"/>
          <w:szCs w:val="28"/>
          <w:lang w:eastAsia="en-US"/>
        </w:rPr>
        <w:t>в ред. постановления Правительства области от 22.08.2016 № 965-п</w:t>
      </w:r>
      <w:r w:rsidRPr="00441624">
        <w:rPr>
          <w:rFonts w:ascii="Times New Roman" w:eastAsia="Times New Roman" w:hAnsi="Times New Roman" w:cs="Times New Roman"/>
          <w:sz w:val="28"/>
          <w:szCs w:val="28"/>
          <w:lang w:eastAsia="en-US"/>
        </w:rPr>
        <w:t>&gt;</w:t>
      </w:r>
    </w:p>
    <w:p w14:paraId="4B8DC1CF" w14:textId="77777777" w:rsidR="004F06BB" w:rsidRDefault="004F06BB" w:rsidP="00722E61">
      <w:pPr>
        <w:ind w:firstLine="709"/>
        <w:jc w:val="both"/>
        <w:rPr>
          <w:rFonts w:ascii="Times New Roman" w:eastAsia="Times New Roman" w:hAnsi="Times New Roman" w:cs="Times New Roman"/>
          <w:sz w:val="28"/>
          <w:szCs w:val="28"/>
        </w:rPr>
      </w:pPr>
      <w:r w:rsidRPr="004F06BB">
        <w:rPr>
          <w:rFonts w:ascii="Times New Roman" w:eastAsia="Times New Roman" w:hAnsi="Times New Roman" w:cs="Times New Roman"/>
          <w:sz w:val="28"/>
          <w:szCs w:val="28"/>
        </w:rPr>
        <w:t xml:space="preserve">5. Департамент в течение 7 рабочих дней с момента </w:t>
      </w:r>
      <w:r>
        <w:rPr>
          <w:rFonts w:ascii="Times New Roman" w:eastAsia="Times New Roman" w:hAnsi="Times New Roman" w:cs="Times New Roman"/>
          <w:sz w:val="28"/>
          <w:szCs w:val="28"/>
        </w:rPr>
        <w:t>получения из банка документов:</w:t>
      </w:r>
      <w:r w:rsidRPr="004F06BB">
        <w:t xml:space="preserve"> </w:t>
      </w:r>
      <w:r w:rsidRPr="004F06BB">
        <w:rPr>
          <w:rFonts w:ascii="Times New Roman" w:eastAsia="Times New Roman" w:hAnsi="Times New Roman" w:cs="Times New Roman"/>
          <w:sz w:val="28"/>
          <w:szCs w:val="28"/>
        </w:rPr>
        <w:t>&lt;в ред. постановления Правительства области от 22.08.2016 № 965-п&gt;</w:t>
      </w:r>
    </w:p>
    <w:p w14:paraId="5F6C747D" w14:textId="21A3EBE1" w:rsidR="004F06BB" w:rsidRPr="004F06BB" w:rsidRDefault="004F06BB" w:rsidP="004F06BB">
      <w:pPr>
        <w:widowControl/>
        <w:autoSpaceDE/>
        <w:autoSpaceDN/>
        <w:adjustRightInd/>
        <w:ind w:firstLine="709"/>
        <w:jc w:val="both"/>
        <w:rPr>
          <w:rFonts w:ascii="Times New Roman" w:eastAsia="Times New Roman" w:hAnsi="Times New Roman" w:cs="Times New Roman"/>
          <w:bCs/>
          <w:sz w:val="28"/>
          <w:szCs w:val="24"/>
        </w:rPr>
      </w:pPr>
      <w:r w:rsidRPr="004F06BB">
        <w:rPr>
          <w:rFonts w:ascii="Times New Roman" w:eastAsia="Times New Roman" w:hAnsi="Times New Roman" w:cs="Times New Roman"/>
          <w:bCs/>
          <w:sz w:val="28"/>
          <w:szCs w:val="24"/>
        </w:rPr>
        <w:t xml:space="preserve">«- запрашивает в порядке межведомственного информационного взаимодействия  выписку из Единого реестра прав на недвижимое имущество </w:t>
      </w:r>
      <w:r w:rsidRPr="004F06BB">
        <w:rPr>
          <w:rFonts w:ascii="Times New Roman" w:eastAsia="Times New Roman" w:hAnsi="Times New Roman" w:cs="Times New Roman"/>
          <w:bCs/>
          <w:sz w:val="28"/>
          <w:szCs w:val="24"/>
        </w:rPr>
        <w:lastRenderedPageBreak/>
        <w:t>и сделок с ним о регистрации права собственности на приобретенное (построенное) жилое помещение, если указанный документ не представлен гражданином самостоятельно;</w:t>
      </w:r>
      <w:r w:rsidRPr="004F06BB">
        <w:t xml:space="preserve"> </w:t>
      </w:r>
      <w:r w:rsidRPr="004F06BB">
        <w:rPr>
          <w:rFonts w:ascii="Times New Roman" w:eastAsia="Times New Roman" w:hAnsi="Times New Roman" w:cs="Times New Roman"/>
          <w:bCs/>
          <w:sz w:val="28"/>
          <w:szCs w:val="24"/>
        </w:rPr>
        <w:t>&lt;абзац введён постановлением Правительства области от 22.08.2016 № 965-п&gt;</w:t>
      </w:r>
    </w:p>
    <w:p w14:paraId="5EBDB966" w14:textId="701A4A82" w:rsidR="004F06BB" w:rsidRPr="004F06BB" w:rsidRDefault="004F06BB" w:rsidP="004F06BB">
      <w:pPr>
        <w:widowControl/>
        <w:autoSpaceDE/>
        <w:autoSpaceDN/>
        <w:adjustRightInd/>
        <w:ind w:firstLine="709"/>
        <w:jc w:val="both"/>
        <w:rPr>
          <w:rFonts w:ascii="Times New Roman" w:eastAsia="Times New Roman" w:hAnsi="Times New Roman" w:cs="Times New Roman"/>
          <w:bCs/>
          <w:sz w:val="28"/>
          <w:szCs w:val="24"/>
        </w:rPr>
      </w:pPr>
      <w:r w:rsidRPr="004F06BB">
        <w:rPr>
          <w:rFonts w:ascii="Times New Roman" w:eastAsia="Times New Roman" w:hAnsi="Times New Roman" w:cs="Times New Roman"/>
          <w:bCs/>
          <w:sz w:val="28"/>
          <w:szCs w:val="24"/>
        </w:rPr>
        <w:t>- рассматривает представленные банком документы; &lt;абзац введён постановлением Правительства области от 22.08.2016 № 965-п&gt;</w:t>
      </w:r>
    </w:p>
    <w:p w14:paraId="2F7E5DAA" w14:textId="17CD7FBA" w:rsidR="004F06BB" w:rsidRPr="004F06BB" w:rsidRDefault="004F06BB" w:rsidP="004F06BB">
      <w:pPr>
        <w:widowControl/>
        <w:autoSpaceDE/>
        <w:autoSpaceDN/>
        <w:adjustRightInd/>
        <w:ind w:firstLine="709"/>
        <w:jc w:val="both"/>
        <w:rPr>
          <w:rFonts w:ascii="Times New Roman" w:eastAsia="Times New Roman" w:hAnsi="Times New Roman" w:cs="Times New Roman"/>
          <w:bCs/>
          <w:sz w:val="28"/>
          <w:szCs w:val="24"/>
        </w:rPr>
      </w:pPr>
      <w:r w:rsidRPr="004F06BB">
        <w:rPr>
          <w:rFonts w:ascii="Times New Roman" w:eastAsia="Times New Roman" w:hAnsi="Times New Roman" w:cs="Times New Roman"/>
          <w:bCs/>
          <w:sz w:val="28"/>
          <w:szCs w:val="24"/>
        </w:rPr>
        <w:t>- принимает решение о перечислении (отказе в перечислении) средств областного бюджета на банковский счет и, в случае принятия решения о перечислении средств, направляет в департамент финансов Ярославской области заявку на санкционирование расходов областного бюджета на данные цели.</w:t>
      </w:r>
      <w:r w:rsidRPr="004F06BB">
        <w:t xml:space="preserve"> </w:t>
      </w:r>
      <w:r w:rsidRPr="004F06BB">
        <w:rPr>
          <w:rFonts w:ascii="Times New Roman" w:eastAsia="Times New Roman" w:hAnsi="Times New Roman" w:cs="Times New Roman"/>
          <w:bCs/>
          <w:sz w:val="28"/>
          <w:szCs w:val="24"/>
        </w:rPr>
        <w:t>&lt;абзац введён постановлением Правительства области от 22.08.2016 № 965-п&gt;</w:t>
      </w:r>
    </w:p>
    <w:p w14:paraId="7515C67C" w14:textId="2916BC8B" w:rsidR="004F06BB" w:rsidRPr="004F06BB" w:rsidRDefault="004F06BB" w:rsidP="004F06BB">
      <w:pPr>
        <w:widowControl/>
        <w:autoSpaceDE/>
        <w:autoSpaceDN/>
        <w:adjustRightInd/>
        <w:ind w:firstLine="709"/>
        <w:jc w:val="both"/>
        <w:rPr>
          <w:rFonts w:ascii="Times New Roman" w:eastAsia="Times New Roman" w:hAnsi="Times New Roman" w:cs="Times New Roman"/>
          <w:bCs/>
          <w:sz w:val="28"/>
          <w:szCs w:val="24"/>
        </w:rPr>
      </w:pPr>
      <w:r w:rsidRPr="004F06BB">
        <w:rPr>
          <w:rFonts w:ascii="Times New Roman" w:eastAsia="Times New Roman" w:hAnsi="Times New Roman" w:cs="Times New Roman"/>
          <w:bCs/>
          <w:sz w:val="28"/>
          <w:szCs w:val="24"/>
        </w:rPr>
        <w:t>Средства областного бюджета перечисляются на банковский счет гражданина в случае окончания срока действия свидетельства, если в течение срока его действия гражданин представил в банк документы, предусмотренные пунк</w:t>
      </w:r>
      <w:r>
        <w:rPr>
          <w:rFonts w:ascii="Times New Roman" w:eastAsia="Times New Roman" w:hAnsi="Times New Roman" w:cs="Times New Roman"/>
          <w:bCs/>
          <w:sz w:val="28"/>
          <w:szCs w:val="24"/>
        </w:rPr>
        <w:t>том 4 данного раздела Порядка.</w:t>
      </w:r>
      <w:r w:rsidRPr="004F06BB">
        <w:t xml:space="preserve"> </w:t>
      </w:r>
      <w:r w:rsidRPr="004F06BB">
        <w:rPr>
          <w:rFonts w:ascii="Times New Roman" w:eastAsia="Times New Roman" w:hAnsi="Times New Roman" w:cs="Times New Roman"/>
          <w:bCs/>
          <w:sz w:val="28"/>
          <w:szCs w:val="24"/>
        </w:rPr>
        <w:t>&lt;абзац введён постановлением Правительства области от 22.08.2016 № 965-п&gt;</w:t>
      </w:r>
    </w:p>
    <w:p w14:paraId="12A33FC2" w14:textId="1850F6B9"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случае оформления получателем субсидии договора купли-продажи жилого помещения или договора участия в долевом строительстве, или строительстве индивидуального жилого дома ненадлежащим образом, или несоответствия жилого помещения требованиям, указанным в </w:t>
      </w:r>
      <w:hyperlink w:anchor="Par7640" w:history="1">
        <w:r w:rsidRPr="00722E61">
          <w:rPr>
            <w:rFonts w:ascii="Times New Roman" w:eastAsia="Times New Roman" w:hAnsi="Times New Roman" w:cs="Times New Roman"/>
            <w:sz w:val="28"/>
            <w:szCs w:val="28"/>
          </w:rPr>
          <w:t>пункте 3 раздела III</w:t>
        </w:r>
      </w:hyperlink>
      <w:r w:rsidRPr="00722E61">
        <w:rPr>
          <w:rFonts w:ascii="Times New Roman" w:eastAsia="Times New Roman" w:hAnsi="Times New Roman" w:cs="Times New Roman"/>
          <w:sz w:val="28"/>
          <w:szCs w:val="28"/>
        </w:rPr>
        <w:t xml:space="preserve"> Порядка, или непредставления документов, указанных в пункте 4 раздела </w:t>
      </w:r>
      <w:r w:rsidRPr="00722E61">
        <w:rPr>
          <w:rFonts w:ascii="Times New Roman" w:eastAsia="Times New Roman" w:hAnsi="Times New Roman" w:cs="Times New Roman"/>
          <w:sz w:val="28"/>
          <w:szCs w:val="28"/>
          <w:lang w:val="en-US"/>
        </w:rPr>
        <w:t>IV</w:t>
      </w:r>
      <w:r w:rsidRPr="00722E61">
        <w:rPr>
          <w:rFonts w:ascii="Times New Roman" w:eastAsia="Times New Roman" w:hAnsi="Times New Roman" w:cs="Times New Roman"/>
          <w:sz w:val="28"/>
          <w:szCs w:val="28"/>
        </w:rPr>
        <w:t xml:space="preserve"> Порядка, департамент отказывает в перечислении средств областного бюджета на банковский счет и информирует гражданина о принятом решении в течение 3 рабочих дней.</w:t>
      </w:r>
    </w:p>
    <w:p w14:paraId="1BD1B8C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Субсидия на строительство индивидуального жилого дома перечисляется в 3 этапа:</w:t>
      </w:r>
    </w:p>
    <w:p w14:paraId="57A9EF0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предоставлении документа, подтверждающего право собственности члена (членов) многодетной семьи на земельный участок, право постоянного (бессрочного) пользования земельным участком, право пожизненного наследуемого владения земельным участком, право аренды земельного участка либо право безвозмездного срочного пользования земельным участком, предназначенным для строительства индивидуального жилого дома, разрешения на  строительство и договора строительного подряда – 30 процентов от расчетной суммы областной жилищной субсидии;</w:t>
      </w:r>
    </w:p>
    <w:p w14:paraId="2D439F6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 подаче гражданином заявления о степени готовности индивидуального жилого дома (фундамент, наружные стены, крыша, кровля, оконные и дверные блоки) – 40 процентов от расчетной суммы областной жилищной субсидии;</w:t>
      </w:r>
    </w:p>
    <w:p w14:paraId="16464327" w14:textId="7C78AAC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при предоставлении разрешения на ввод объекта в эксплуатацию и </w:t>
      </w:r>
      <w:r w:rsidR="004F06BB" w:rsidRPr="004F06BB">
        <w:rPr>
          <w:rFonts w:ascii="Times New Roman" w:eastAsia="Times New Roman" w:hAnsi="Times New Roman" w:cs="Times New Roman"/>
          <w:sz w:val="28"/>
          <w:szCs w:val="28"/>
        </w:rPr>
        <w:t>получении в порядке межведомственного взаимодействия в случае непредставления гражданином самостоятельно выписки из Единого реестра прав на недвижимое имущество и сделок с ним</w:t>
      </w:r>
      <w:r w:rsidRPr="00722E61">
        <w:rPr>
          <w:rFonts w:ascii="Times New Roman" w:eastAsia="Times New Roman" w:hAnsi="Times New Roman" w:cs="Times New Roman"/>
          <w:sz w:val="28"/>
          <w:szCs w:val="28"/>
        </w:rPr>
        <w:t xml:space="preserve"> о государственной регистрации права собственности на индивидуальный жилой дом – 30 </w:t>
      </w:r>
      <w:r w:rsidRPr="00722E61">
        <w:rPr>
          <w:rFonts w:ascii="Times New Roman" w:eastAsia="Times New Roman" w:hAnsi="Times New Roman" w:cs="Times New Roman"/>
          <w:sz w:val="28"/>
          <w:szCs w:val="28"/>
        </w:rPr>
        <w:lastRenderedPageBreak/>
        <w:t>процентов от расчетной суммы областной жилищной субсидии.</w:t>
      </w:r>
      <w:r w:rsidR="004F06BB" w:rsidRPr="004F06BB">
        <w:t xml:space="preserve"> </w:t>
      </w:r>
      <w:r w:rsidR="004F06BB" w:rsidRPr="004F06BB">
        <w:rPr>
          <w:rFonts w:ascii="Times New Roman" w:eastAsia="Times New Roman" w:hAnsi="Times New Roman" w:cs="Times New Roman"/>
          <w:sz w:val="28"/>
          <w:szCs w:val="28"/>
        </w:rPr>
        <w:t>&lt;в ред. постановления Правительства области от 22.08.2016 № 965-п&gt;</w:t>
      </w:r>
    </w:p>
    <w:p w14:paraId="208AECC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Заявление о степени готовности индивидуального жилого дома (фундамент, наружные стены, крыша, кровля, оконные и дверные блоки) составляется гражданином в свободной форме на имя департамента и подается в банк, который направляет его в департамент. В течение 5 рабочих дней со дня получения заявления гражданина о степени готовности индивидуального жилого дома департаментом образуется комиссия, осуществляется выезд на место строительства и составляется акт фиксации степени выполнения строительных работ (фундамент, наружные стены, крыша, кровля, оконные и дверные блоки). В течение 3 рабочих дней с момента составления акта денежные средства перечисляются в банк на блокированный счет, открытый гражданином (банк информируется о санкционировании расходования средств, перечисленных на счет гражданина). Если в результате обследования выявляется невыполнение в полном объеме работ по устройству фундамента, наружных стен, крыши, кровли, оконных и дверных блоков, в  банк направляется информация об отказе в перечислении 40 процентов от расчетной суммы областной жилищной субсидии (об отказе в санкционировании расходования средств, перечисленных на счет гражданина), о чем банк уведомляет гражданина в течение 3 рабочих дней.</w:t>
      </w:r>
    </w:p>
    <w:p w14:paraId="0CA9B42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Перечисление банком субсидии производится по безналичному расчету на счет продавца жилого помещения (застройщика многоквартирного жилого дома, индивидуального предпринимателя, строительной организации, осуществляющей строительство индивидуального жилого дома).</w:t>
      </w:r>
    </w:p>
    <w:p w14:paraId="657128A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6.1. Банк в срок до 08 декабря текущего года уведомляет департамент о наличии открытых участниками задачи банковских счетов, владельцами которых не приобретены (не построены) жилые помещения по состоянию на  05 декабря текущего года, а также указывает реквизиты счета для перечисления субсидии.</w:t>
      </w:r>
    </w:p>
    <w:p w14:paraId="5F6A6EF9" w14:textId="355A4840" w:rsidR="002D79E4" w:rsidRDefault="002D79E4" w:rsidP="00722E61">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Департамент в срок до 22 декабря текущего года направляет заявку на перечисление субсидии на счета участников задачи в департамент финансов Ярославской области. Перечисление денежных средств осуществляется на блокированные сче</w:t>
      </w:r>
      <w:r>
        <w:rPr>
          <w:rFonts w:ascii="Times New Roman" w:eastAsia="Times New Roman" w:hAnsi="Times New Roman" w:cs="Times New Roman"/>
          <w:sz w:val="28"/>
          <w:szCs w:val="28"/>
        </w:rPr>
        <w:t>та участников задачи в банке.</w:t>
      </w:r>
      <w:r w:rsidRPr="002D79E4">
        <w:t xml:space="preserve"> </w:t>
      </w:r>
      <w:r w:rsidRPr="002D79E4">
        <w:rPr>
          <w:rFonts w:ascii="Times New Roman" w:eastAsia="Times New Roman" w:hAnsi="Times New Roman" w:cs="Times New Roman"/>
          <w:sz w:val="28"/>
          <w:szCs w:val="28"/>
        </w:rPr>
        <w:t>&lt;в ред. постановления Правительства области от 24.03.2016 № 301-п&gt;</w:t>
      </w:r>
    </w:p>
    <w:p w14:paraId="30D94D38" w14:textId="11302CE3"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6.2. Для расходования субсидии, перечисленной в соответствии с </w:t>
      </w:r>
      <w:hyperlink w:anchor="Par7675" w:history="1">
        <w:r w:rsidRPr="00722E61">
          <w:rPr>
            <w:rFonts w:ascii="Times New Roman" w:eastAsia="Times New Roman" w:hAnsi="Times New Roman" w:cs="Times New Roman"/>
            <w:sz w:val="28"/>
            <w:szCs w:val="28"/>
          </w:rPr>
          <w:t>подпунктом 6.1</w:t>
        </w:r>
      </w:hyperlink>
      <w:r w:rsidRPr="00722E61">
        <w:rPr>
          <w:rFonts w:ascii="Times New Roman" w:eastAsia="Times New Roman" w:hAnsi="Times New Roman" w:cs="Times New Roman"/>
          <w:sz w:val="28"/>
          <w:szCs w:val="28"/>
        </w:rPr>
        <w:t xml:space="preserve"> данного пункта Порядка на счет участника задачи, открытый в банке, гражданин в течение срока действия свидетельства представляет в банк документы, предусмотренные </w:t>
      </w:r>
      <w:hyperlink w:anchor="Par7665" w:history="1">
        <w:r w:rsidRPr="00722E61">
          <w:rPr>
            <w:rFonts w:ascii="Times New Roman" w:eastAsia="Times New Roman" w:hAnsi="Times New Roman" w:cs="Times New Roman"/>
            <w:sz w:val="28"/>
            <w:szCs w:val="28"/>
          </w:rPr>
          <w:t>пунктом 4</w:t>
        </w:r>
      </w:hyperlink>
      <w:r w:rsidRPr="00722E61">
        <w:rPr>
          <w:rFonts w:ascii="Times New Roman" w:eastAsia="Times New Roman" w:hAnsi="Times New Roman" w:cs="Times New Roman"/>
          <w:sz w:val="28"/>
          <w:szCs w:val="28"/>
        </w:rPr>
        <w:t xml:space="preserve"> данного раздела Порядка.</w:t>
      </w:r>
    </w:p>
    <w:p w14:paraId="1B743C21" w14:textId="036DE4C5"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 в течение 1 рабочего дня с момента представления участником задачи документов, предусмотренных пунктом 4 данного раздела Порядка, направляет в департамент заявку на санкционирование расходования субсидии</w:t>
      </w:r>
      <w:r w:rsidR="004F06BB" w:rsidRPr="004F06BB">
        <w:t xml:space="preserve"> </w:t>
      </w:r>
      <w:r w:rsidR="004F06BB" w:rsidRPr="004F06BB">
        <w:rPr>
          <w:rFonts w:ascii="Times New Roman" w:eastAsia="Times New Roman" w:hAnsi="Times New Roman" w:cs="Times New Roman"/>
          <w:sz w:val="28"/>
          <w:szCs w:val="28"/>
        </w:rPr>
        <w:t>и копии представленных гражданами документов, заверенные банком</w:t>
      </w:r>
      <w:r w:rsidRPr="00722E61">
        <w:rPr>
          <w:rFonts w:ascii="Times New Roman" w:eastAsia="Times New Roman" w:hAnsi="Times New Roman" w:cs="Times New Roman"/>
          <w:sz w:val="28"/>
          <w:szCs w:val="28"/>
        </w:rPr>
        <w:t>.</w:t>
      </w:r>
      <w:r w:rsidR="004F06BB" w:rsidRPr="004F06BB">
        <w:t xml:space="preserve"> </w:t>
      </w:r>
      <w:r w:rsidR="004F06BB" w:rsidRPr="004F06BB">
        <w:rPr>
          <w:rFonts w:ascii="Times New Roman" w:eastAsia="Times New Roman" w:hAnsi="Times New Roman" w:cs="Times New Roman"/>
          <w:sz w:val="28"/>
          <w:szCs w:val="28"/>
        </w:rPr>
        <w:t>&lt;в ред. постановления Правительства области от 22.08.2016 № 965-п&gt;</w:t>
      </w:r>
    </w:p>
    <w:p w14:paraId="66432807" w14:textId="5C9167E1" w:rsidR="004F06BB" w:rsidRDefault="004F06BB" w:rsidP="00722E61">
      <w:pPr>
        <w:ind w:firstLine="709"/>
        <w:jc w:val="both"/>
        <w:rPr>
          <w:rFonts w:ascii="Times New Roman" w:eastAsia="Times New Roman" w:hAnsi="Times New Roman" w:cs="Times New Roman"/>
          <w:sz w:val="28"/>
          <w:szCs w:val="28"/>
        </w:rPr>
      </w:pPr>
      <w:r w:rsidRPr="004F06BB">
        <w:rPr>
          <w:rFonts w:ascii="Times New Roman" w:eastAsia="Times New Roman" w:hAnsi="Times New Roman" w:cs="Times New Roman"/>
          <w:sz w:val="28"/>
          <w:szCs w:val="28"/>
        </w:rPr>
        <w:lastRenderedPageBreak/>
        <w:t>Департамент в течение 7 рабочих дней с момента получения заявки на санкциони</w:t>
      </w:r>
      <w:r>
        <w:rPr>
          <w:rFonts w:ascii="Times New Roman" w:eastAsia="Times New Roman" w:hAnsi="Times New Roman" w:cs="Times New Roman"/>
          <w:sz w:val="28"/>
          <w:szCs w:val="28"/>
        </w:rPr>
        <w:t>рование расходования субсидии:</w:t>
      </w:r>
      <w:r w:rsidRPr="004F06BB">
        <w:t xml:space="preserve"> </w:t>
      </w:r>
      <w:r w:rsidRPr="004F06BB">
        <w:rPr>
          <w:rFonts w:ascii="Times New Roman" w:eastAsia="Times New Roman" w:hAnsi="Times New Roman" w:cs="Times New Roman"/>
          <w:sz w:val="28"/>
          <w:szCs w:val="28"/>
        </w:rPr>
        <w:t>&lt;в ред. постановления Правительства области от 22.08.2016 № 965-п&gt;</w:t>
      </w:r>
    </w:p>
    <w:p w14:paraId="216FF49D" w14:textId="0776F697" w:rsidR="004F06BB" w:rsidRPr="004F06BB" w:rsidRDefault="004F06BB" w:rsidP="004F06B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F06BB">
        <w:rPr>
          <w:rFonts w:ascii="Times New Roman" w:eastAsia="Times New Roman" w:hAnsi="Times New Roman" w:cs="Times New Roman"/>
          <w:sz w:val="28"/>
          <w:szCs w:val="28"/>
        </w:rPr>
        <w:t>запрашивает в порядке межведомственного информационного взаимодействия  выписку из Единого реестра прав на недвижимое имущество и сделок с ним о регистрации права собственности на приобретенное (построенное) жилое помещение, если указанный документ не представлен гражданином самостоятельно;</w:t>
      </w:r>
      <w:r w:rsidRPr="004F06BB">
        <w:t xml:space="preserve"> </w:t>
      </w:r>
      <w:r w:rsidRPr="004F06BB">
        <w:rPr>
          <w:rFonts w:ascii="Times New Roman" w:eastAsia="Times New Roman" w:hAnsi="Times New Roman" w:cs="Times New Roman"/>
          <w:sz w:val="28"/>
          <w:szCs w:val="28"/>
        </w:rPr>
        <w:t>&lt;абзац введён постановлением Правительства области от 22.08.2016 № 965-п&gt;</w:t>
      </w:r>
    </w:p>
    <w:p w14:paraId="5F07FF7A" w14:textId="71F6734B" w:rsidR="004F06BB" w:rsidRPr="004F06BB" w:rsidRDefault="004F06BB" w:rsidP="004F06BB">
      <w:pPr>
        <w:ind w:firstLine="709"/>
        <w:jc w:val="both"/>
        <w:rPr>
          <w:rFonts w:ascii="Times New Roman" w:eastAsia="Times New Roman" w:hAnsi="Times New Roman" w:cs="Times New Roman"/>
          <w:sz w:val="28"/>
          <w:szCs w:val="28"/>
        </w:rPr>
      </w:pPr>
      <w:r w:rsidRPr="004F06BB">
        <w:rPr>
          <w:rFonts w:ascii="Times New Roman" w:eastAsia="Times New Roman" w:hAnsi="Times New Roman" w:cs="Times New Roman"/>
          <w:sz w:val="28"/>
          <w:szCs w:val="28"/>
        </w:rPr>
        <w:t>- проверяет представленные документы;</w:t>
      </w:r>
      <w:r w:rsidRPr="004F06BB">
        <w:t xml:space="preserve"> </w:t>
      </w:r>
      <w:r w:rsidRPr="004F06BB">
        <w:rPr>
          <w:rFonts w:ascii="Times New Roman" w:eastAsia="Times New Roman" w:hAnsi="Times New Roman" w:cs="Times New Roman"/>
          <w:sz w:val="28"/>
          <w:szCs w:val="28"/>
        </w:rPr>
        <w:t>&lt;абзац введён постановлением Правительства области от 22.08.2016 № 965-п&gt;</w:t>
      </w:r>
    </w:p>
    <w:p w14:paraId="50E0E05C" w14:textId="7BD601B3" w:rsidR="004F06BB" w:rsidRPr="004F06BB" w:rsidRDefault="004F06BB" w:rsidP="004F06BB">
      <w:pPr>
        <w:ind w:firstLine="709"/>
        <w:jc w:val="both"/>
        <w:rPr>
          <w:rFonts w:ascii="Times New Roman" w:eastAsia="Times New Roman" w:hAnsi="Times New Roman" w:cs="Times New Roman"/>
          <w:sz w:val="28"/>
          <w:szCs w:val="28"/>
        </w:rPr>
      </w:pPr>
      <w:r w:rsidRPr="004F06BB">
        <w:rPr>
          <w:rFonts w:ascii="Times New Roman" w:eastAsia="Times New Roman" w:hAnsi="Times New Roman" w:cs="Times New Roman"/>
          <w:sz w:val="28"/>
          <w:szCs w:val="28"/>
        </w:rPr>
        <w:t>- принимает решение о санкционировании оплаты по договору купли-продажи жилого помещения, или договору участия в долевом строительстве, или договору строительного подряда на строительство индивидуального жилого дома со строительной организацией, индивидуальным предпринимателем либо об отказе от санкционирования в случае оформления получателем субсидии договора купли-продажи жилого помещения либо договора участия в долевом строительстве или строительства индивидуального жилого дома ненадлежащим образом либо несоответствия жилого помещения требованиям, указанным в пункте 3 раздела III Порядка.</w:t>
      </w:r>
      <w:r w:rsidRPr="004F06BB">
        <w:t xml:space="preserve"> </w:t>
      </w:r>
      <w:r w:rsidRPr="004F06BB">
        <w:rPr>
          <w:rFonts w:ascii="Times New Roman" w:eastAsia="Times New Roman" w:hAnsi="Times New Roman" w:cs="Times New Roman"/>
          <w:sz w:val="28"/>
          <w:szCs w:val="28"/>
        </w:rPr>
        <w:t>&lt;абзац введён постановлением Правительства области от 22.08.2016 № 965-п&gt;</w:t>
      </w:r>
    </w:p>
    <w:p w14:paraId="514B1C7F" w14:textId="7C21B082" w:rsidR="004F06BB" w:rsidRDefault="004F06BB" w:rsidP="004F06BB">
      <w:pPr>
        <w:ind w:firstLine="709"/>
        <w:jc w:val="both"/>
        <w:rPr>
          <w:rFonts w:ascii="Times New Roman" w:eastAsia="Times New Roman" w:hAnsi="Times New Roman" w:cs="Times New Roman"/>
          <w:sz w:val="28"/>
          <w:szCs w:val="28"/>
        </w:rPr>
      </w:pPr>
      <w:r w:rsidRPr="004F06BB">
        <w:rPr>
          <w:rFonts w:ascii="Times New Roman" w:eastAsia="Times New Roman" w:hAnsi="Times New Roman" w:cs="Times New Roman"/>
          <w:sz w:val="28"/>
          <w:szCs w:val="28"/>
        </w:rPr>
        <w:t>Департамент информирует банк о принятом решении в течение             3 рабочи</w:t>
      </w:r>
      <w:r>
        <w:rPr>
          <w:rFonts w:ascii="Times New Roman" w:eastAsia="Times New Roman" w:hAnsi="Times New Roman" w:cs="Times New Roman"/>
          <w:sz w:val="28"/>
          <w:szCs w:val="28"/>
        </w:rPr>
        <w:t>х дней с момента его принятия.</w:t>
      </w:r>
      <w:r w:rsidRPr="004F06BB">
        <w:t xml:space="preserve"> </w:t>
      </w:r>
      <w:r w:rsidRPr="004F06BB">
        <w:rPr>
          <w:rFonts w:ascii="Times New Roman" w:eastAsia="Times New Roman" w:hAnsi="Times New Roman" w:cs="Times New Roman"/>
          <w:sz w:val="28"/>
          <w:szCs w:val="28"/>
        </w:rPr>
        <w:t>&lt;абзац введён постановлением Правительства области от 22.08.2016 № 965-п&gt;</w:t>
      </w:r>
    </w:p>
    <w:p w14:paraId="3609E090" w14:textId="39638862"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Банк в течение 3 рабочих дней с момента получения информации о санкционировании департаментом расходования субсидии осуществляет перечисление субсидии на счет продавца жилого помещения, застройщика многоквартирного жилого дома, индивидуального предпринимателя,  строительной организации.</w:t>
      </w:r>
    </w:p>
    <w:p w14:paraId="33F8B4E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получения информации об отказе в санкционировании департаментом расходования субсидии банк в течение 3 рабочих дней возвращает участнику задачи принятые документы с указанием причин отказа в письменном виде.</w:t>
      </w:r>
    </w:p>
    <w:p w14:paraId="4F7AF30F" w14:textId="156C22E8" w:rsidR="002D79E4" w:rsidRDefault="002D79E4" w:rsidP="00722E61">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6.3. В случае если в течение срока действия свидетельства участник задачи не представил в банк документы, предусмотренные пунктом 4 данного раздела Порядка, банк не позднее 3 рабочих дней с момента окончания срока действия свидетельства осуществляет перечисление субсидии со счета участника задачи в доход област</w:t>
      </w:r>
      <w:r>
        <w:rPr>
          <w:rFonts w:ascii="Times New Roman" w:eastAsia="Times New Roman" w:hAnsi="Times New Roman" w:cs="Times New Roman"/>
          <w:sz w:val="28"/>
          <w:szCs w:val="28"/>
        </w:rPr>
        <w:t>ного бюджета.</w:t>
      </w:r>
      <w:r w:rsidRPr="002D79E4">
        <w:t xml:space="preserve"> </w:t>
      </w:r>
      <w:r w:rsidRPr="002D79E4">
        <w:rPr>
          <w:rFonts w:ascii="Times New Roman" w:eastAsia="Times New Roman" w:hAnsi="Times New Roman" w:cs="Times New Roman"/>
          <w:sz w:val="28"/>
          <w:szCs w:val="28"/>
        </w:rPr>
        <w:t>&lt;в ред. постановления Правительства области от 24.03.2016 № 301-п&gt;</w:t>
      </w:r>
    </w:p>
    <w:p w14:paraId="3BC8CF58" w14:textId="109589BC" w:rsid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возврата банком перечисленных в отчетном году средств областного бюджета, не зачисленных на блокированный счет участника задачи, и невозможности повторного перечисления их в отчетном году, свидетельства оплачиваются за счет ассигнований, предусмотренных в областном бюджете на реализацию задачи в текущем году.</w:t>
      </w:r>
    </w:p>
    <w:p w14:paraId="74CD4F7B" w14:textId="624F52FC"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lastRenderedPageBreak/>
        <w:t>В случае если средства областного бюджета не перечислены в полном объеме в отчетном финансовом году на блокированный счет участника задачи, свидетельства оплачиваются за счет ассигнований, предусмотренных в областном бюджете на реализацию задачи в текущем финансовом году.</w:t>
      </w:r>
      <w:r w:rsidRPr="002D79E4">
        <w:t xml:space="preserve"> </w:t>
      </w:r>
      <w:r w:rsidRPr="002D79E4">
        <w:rPr>
          <w:rFonts w:ascii="Times New Roman" w:eastAsia="Times New Roman" w:hAnsi="Times New Roman" w:cs="Times New Roman"/>
          <w:sz w:val="28"/>
          <w:szCs w:val="28"/>
        </w:rPr>
        <w:t>&lt;абзац введён постановлением Правительства области от 24.03.2016 № 301-п&gt;</w:t>
      </w:r>
    </w:p>
    <w:p w14:paraId="036F142E" w14:textId="3C4E27CE"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В случае если расходы участника задачи на приобретение (строительство) жилого помещения ниже размера выделенной субсидии, то неиспользованные средства областного бюджета возвращаются:</w:t>
      </w:r>
      <w:r w:rsidRPr="002D79E4">
        <w:t xml:space="preserve"> </w:t>
      </w:r>
      <w:r w:rsidRPr="002D79E4">
        <w:rPr>
          <w:rFonts w:ascii="Times New Roman" w:eastAsia="Times New Roman" w:hAnsi="Times New Roman" w:cs="Times New Roman"/>
          <w:sz w:val="28"/>
          <w:szCs w:val="28"/>
        </w:rPr>
        <w:t>&lt;абзац введён постановлением Правительства области от 24.03.2016 № 301-п&gt;</w:t>
      </w:r>
    </w:p>
    <w:p w14:paraId="5765CACD" w14:textId="76DB67C6"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в текущем году – на лицевой счет департамента, открытый в департаменте финансов Ярославской области;</w:t>
      </w:r>
      <w:r w:rsidRPr="002D79E4">
        <w:t xml:space="preserve"> </w:t>
      </w:r>
      <w:r w:rsidRPr="002D79E4">
        <w:rPr>
          <w:rFonts w:ascii="Times New Roman" w:eastAsia="Times New Roman" w:hAnsi="Times New Roman" w:cs="Times New Roman"/>
          <w:sz w:val="28"/>
          <w:szCs w:val="28"/>
        </w:rPr>
        <w:t>&lt;абзац введён постановлением Правительства области от 24.03.2016 № 301-п&gt;</w:t>
      </w:r>
    </w:p>
    <w:p w14:paraId="07743803" w14:textId="554F67D6" w:rsidR="002D79E4" w:rsidRPr="00722E61"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в очередном финансовом году</w:t>
      </w:r>
      <w:r>
        <w:rPr>
          <w:rFonts w:ascii="Times New Roman" w:eastAsia="Times New Roman" w:hAnsi="Times New Roman" w:cs="Times New Roman"/>
          <w:sz w:val="28"/>
          <w:szCs w:val="28"/>
        </w:rPr>
        <w:t xml:space="preserve"> – в доход областного бюджета.</w:t>
      </w:r>
      <w:r w:rsidRPr="002D79E4">
        <w:t xml:space="preserve"> </w:t>
      </w:r>
      <w:r w:rsidRPr="002D79E4">
        <w:rPr>
          <w:rFonts w:ascii="Times New Roman" w:eastAsia="Times New Roman" w:hAnsi="Times New Roman" w:cs="Times New Roman"/>
          <w:sz w:val="28"/>
          <w:szCs w:val="28"/>
        </w:rPr>
        <w:t>&lt;абзац введён постановлением Правительства области от 24.03.2016 № 301-п&gt;</w:t>
      </w:r>
    </w:p>
    <w:p w14:paraId="21C72608" w14:textId="027D7925"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7. Субсидия считается предоставленной участнику задачи с даты перечисления банком зачисленных на его счет средств в счет оплаты </w:t>
      </w:r>
      <w:r w:rsidR="004F06BB" w:rsidRPr="004F06BB">
        <w:rPr>
          <w:rFonts w:ascii="Times New Roman" w:eastAsia="Times New Roman" w:hAnsi="Times New Roman" w:cs="Times New Roman"/>
          <w:sz w:val="28"/>
          <w:szCs w:val="28"/>
        </w:rPr>
        <w:t>приобретаемого (строящегося) жилого помещения</w:t>
      </w:r>
      <w:r w:rsidRPr="00722E61">
        <w:rPr>
          <w:rFonts w:ascii="Times New Roman" w:eastAsia="Times New Roman" w:hAnsi="Times New Roman" w:cs="Times New Roman"/>
          <w:sz w:val="28"/>
          <w:szCs w:val="28"/>
        </w:rPr>
        <w:t>.</w:t>
      </w:r>
      <w:r w:rsidR="004F06BB" w:rsidRPr="004F06BB">
        <w:t xml:space="preserve"> </w:t>
      </w:r>
      <w:r w:rsidR="004F06BB" w:rsidRPr="004F06BB">
        <w:rPr>
          <w:rFonts w:ascii="Times New Roman" w:eastAsia="Times New Roman" w:hAnsi="Times New Roman" w:cs="Times New Roman"/>
          <w:sz w:val="28"/>
          <w:szCs w:val="28"/>
        </w:rPr>
        <w:t>&lt;в ред. постановления Правительства области от 22.08.2016 № 965-п&gt;</w:t>
      </w:r>
    </w:p>
    <w:p w14:paraId="700ACA2F"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Банк ежемесячно сообщает в департамент сведения об оплате помещений, приобретаемых за счет субсидии, по каждому свидетельству.</w:t>
      </w:r>
    </w:p>
    <w:p w14:paraId="68FB5FA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Департамент уведомляет управление по социальной и демографической политике об участниках задачи, использовавших субсидии, по состоянию на 15-е и 30-е число каждого месяца.</w:t>
      </w:r>
    </w:p>
    <w:p w14:paraId="0E90E61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10. Управление по социальной и демографической политике информирует администрации муниципальных образований области о многодетных семьях, улучшивших жилищные условия в рамках задачи, по итогам реализации задачи в </w:t>
      </w:r>
      <w:r w:rsidRPr="00722E61">
        <w:rPr>
          <w:rFonts w:ascii="Times New Roman" w:eastAsia="Times New Roman" w:hAnsi="Times New Roman" w:cs="Times New Roman"/>
          <w:sz w:val="28"/>
          <w:szCs w:val="28"/>
          <w:lang w:val="en-US"/>
        </w:rPr>
        <w:t>I</w:t>
      </w:r>
      <w:r w:rsidRPr="00722E61">
        <w:rPr>
          <w:rFonts w:ascii="Times New Roman" w:eastAsia="Times New Roman" w:hAnsi="Times New Roman" w:cs="Times New Roman"/>
          <w:sz w:val="28"/>
          <w:szCs w:val="28"/>
        </w:rPr>
        <w:t xml:space="preserve"> квартале года, следующего за текущим.</w:t>
      </w:r>
    </w:p>
    <w:p w14:paraId="67D75C6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Оценка результативности и эффективности использования субсидий осуществляется ежегодно.</w:t>
      </w:r>
    </w:p>
    <w:p w14:paraId="4C003AF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Результативность использования субсидий (</w:t>
      </w:r>
      <w:r w:rsidRPr="00722E61">
        <w:rPr>
          <w:rFonts w:ascii="Times New Roman" w:eastAsia="Times New Roman" w:hAnsi="Times New Roman" w:cs="Times New Roman"/>
          <w:noProof/>
          <w:position w:val="-4"/>
          <w:sz w:val="28"/>
          <w:szCs w:val="28"/>
        </w:rPr>
        <w:drawing>
          <wp:inline distT="0" distB="0" distL="0" distR="0" wp14:anchorId="041FC091" wp14:editId="512B39D7">
            <wp:extent cx="189865" cy="189865"/>
            <wp:effectExtent l="0" t="0" r="635" b="635"/>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722E61">
        <w:rPr>
          <w:rFonts w:ascii="Times New Roman" w:eastAsia="Times New Roman" w:hAnsi="Times New Roman" w:cs="Times New Roman"/>
          <w:sz w:val="28"/>
          <w:szCs w:val="28"/>
        </w:rPr>
        <w:t>) рассчитывается по формуле:</w:t>
      </w:r>
    </w:p>
    <w:p w14:paraId="3FE349B5" w14:textId="77777777" w:rsidR="00722E61" w:rsidRPr="00722E61" w:rsidRDefault="00722E61" w:rsidP="00722E61">
      <w:pPr>
        <w:ind w:firstLine="709"/>
        <w:jc w:val="both"/>
        <w:rPr>
          <w:rFonts w:ascii="Times New Roman" w:eastAsia="Times New Roman" w:hAnsi="Times New Roman" w:cs="Times New Roman"/>
          <w:sz w:val="28"/>
          <w:szCs w:val="28"/>
        </w:rPr>
      </w:pPr>
    </w:p>
    <w:p w14:paraId="0D8F8A23"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 xml:space="preserve">R' = SUM </w:t>
      </w: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lang w:val="en-US"/>
        </w:rPr>
        <w:t xml:space="preserve">n  ×  (Xn </w:t>
      </w:r>
      <w:r w:rsidRPr="00722E61">
        <w:rPr>
          <w:rFonts w:ascii="Times New Roman" w:eastAsia="Times New Roman" w:hAnsi="Times New Roman" w:cs="Times New Roman"/>
          <w:sz w:val="28"/>
          <w:szCs w:val="28"/>
        </w:rPr>
        <w:t>тек</w:t>
      </w:r>
      <w:r w:rsidRPr="00722E61">
        <w:rPr>
          <w:rFonts w:ascii="Times New Roman" w:eastAsia="Times New Roman" w:hAnsi="Times New Roman" w:cs="Times New Roman"/>
          <w:sz w:val="28"/>
          <w:szCs w:val="28"/>
          <w:lang w:val="en-US"/>
        </w:rPr>
        <w:t xml:space="preserve">./ </w:t>
      </w:r>
      <w:r w:rsidRPr="00722E61">
        <w:rPr>
          <w:rFonts w:ascii="Times New Roman" w:eastAsia="Times New Roman" w:hAnsi="Times New Roman" w:cs="Times New Roman"/>
          <w:sz w:val="28"/>
          <w:szCs w:val="28"/>
        </w:rPr>
        <w:t>Xn план.) × 100 %,</w:t>
      </w:r>
    </w:p>
    <w:p w14:paraId="56B30AF9" w14:textId="77777777" w:rsidR="00722E61" w:rsidRPr="00722E61" w:rsidRDefault="00722E61" w:rsidP="00722E61">
      <w:pPr>
        <w:widowControl/>
        <w:autoSpaceDE/>
        <w:autoSpaceDN/>
        <w:adjustRightInd/>
        <w:ind w:firstLine="709"/>
        <w:jc w:val="center"/>
        <w:rPr>
          <w:rFonts w:ascii="Times New Roman" w:eastAsia="Times New Roman" w:hAnsi="Times New Roman" w:cs="Times New Roman"/>
          <w:sz w:val="28"/>
          <w:szCs w:val="28"/>
        </w:rPr>
      </w:pPr>
    </w:p>
    <w:p w14:paraId="2DB8DD62"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2811B3C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0256CBAB" wp14:editId="56D01B70">
            <wp:extent cx="362585" cy="233045"/>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текущее значение показателя результатов использования субсидий;</w:t>
      </w:r>
    </w:p>
    <w:p w14:paraId="4A2B5F9E"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08B97A00" wp14:editId="4E8A021A">
            <wp:extent cx="440055" cy="233045"/>
            <wp:effectExtent l="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005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плановое значение показателя результатов использования субсидий;</w:t>
      </w:r>
    </w:p>
    <w:p w14:paraId="7D00075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1F7F90D0" wp14:editId="7BE34E94">
            <wp:extent cx="233045" cy="233045"/>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весовой коэффициент.</w:t>
      </w:r>
    </w:p>
    <w:p w14:paraId="05257CE1"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Эффективность использования субсидий (R) рассчитывается по формуле:</w:t>
      </w:r>
    </w:p>
    <w:p w14:paraId="0A347E1C" w14:textId="77777777" w:rsidR="00722E61" w:rsidRPr="00722E61" w:rsidRDefault="00722E61" w:rsidP="00722E61">
      <w:pPr>
        <w:jc w:val="center"/>
        <w:rPr>
          <w:rFonts w:ascii="Times New Roman" w:eastAsia="Times New Roman" w:hAnsi="Times New Roman" w:cs="Times New Roman"/>
          <w:noProof/>
          <w:sz w:val="28"/>
          <w:szCs w:val="28"/>
        </w:rPr>
      </w:pPr>
      <w:r w:rsidRPr="00722E61">
        <w:rPr>
          <w:rFonts w:ascii="Times New Roman" w:eastAsia="Times New Roman" w:hAnsi="Times New Roman" w:cs="Times New Roman"/>
          <w:noProof/>
          <w:sz w:val="28"/>
          <w:szCs w:val="28"/>
        </w:rPr>
        <w:lastRenderedPageBreak/>
        <w:drawing>
          <wp:inline distT="0" distB="0" distL="0" distR="0" wp14:anchorId="5A4A8DDB" wp14:editId="793101C4">
            <wp:extent cx="2061845" cy="655320"/>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61845" cy="655320"/>
                    </a:xfrm>
                    <a:prstGeom prst="rect">
                      <a:avLst/>
                    </a:prstGeom>
                    <a:noFill/>
                    <a:ln>
                      <a:noFill/>
                    </a:ln>
                  </pic:spPr>
                </pic:pic>
              </a:graphicData>
            </a:graphic>
          </wp:inline>
        </w:drawing>
      </w:r>
    </w:p>
    <w:p w14:paraId="1AD6BEC2" w14:textId="77777777" w:rsidR="00722E61" w:rsidRPr="00722E61" w:rsidRDefault="00722E61" w:rsidP="00722E61">
      <w:pPr>
        <w:jc w:val="center"/>
        <w:rPr>
          <w:rFonts w:ascii="Times New Roman" w:eastAsia="Times New Roman" w:hAnsi="Times New Roman" w:cs="Times New Roman"/>
          <w:sz w:val="28"/>
          <w:szCs w:val="28"/>
        </w:rPr>
      </w:pPr>
    </w:p>
    <w:p w14:paraId="3B60D000"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0C185A5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681DBC07" wp14:editId="57C35419">
            <wp:extent cx="440055" cy="233045"/>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005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плановое значение показателя результатов использования субсидий;</w:t>
      </w:r>
    </w:p>
    <w:p w14:paraId="1D4E29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7B7E3113" wp14:editId="332D989E">
            <wp:extent cx="362585" cy="23304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текущее значение показателя результатов использования субсидий;</w:t>
      </w:r>
    </w:p>
    <w:p w14:paraId="5A9CC250"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7744C2D5" wp14:editId="23F352A0">
            <wp:extent cx="310515" cy="233045"/>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плановая сумма субсидий;</w:t>
      </w:r>
    </w:p>
    <w:p w14:paraId="4AD76AD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48B59785" wp14:editId="7982A985">
            <wp:extent cx="259080" cy="233045"/>
            <wp:effectExtent l="0" t="0" r="762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сумма выданных субсидий;</w:t>
      </w:r>
    </w:p>
    <w:p w14:paraId="452A12D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noProof/>
          <w:position w:val="-12"/>
          <w:sz w:val="28"/>
          <w:szCs w:val="28"/>
        </w:rPr>
        <w:drawing>
          <wp:inline distT="0" distB="0" distL="0" distR="0" wp14:anchorId="24AE5C36" wp14:editId="50145810">
            <wp:extent cx="233045" cy="23304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722E61">
        <w:rPr>
          <w:rFonts w:ascii="Times New Roman" w:eastAsia="Times New Roman" w:hAnsi="Times New Roman" w:cs="Times New Roman"/>
          <w:sz w:val="28"/>
          <w:szCs w:val="28"/>
        </w:rPr>
        <w:t xml:space="preserve"> – весовой коэффициент параметра.</w:t>
      </w:r>
    </w:p>
    <w:p w14:paraId="7A21BB6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расчете комплексного показателя эффективности и результативности использования субсидий применяются следующие весовые коэффициенты показателей: </w:t>
      </w:r>
    </w:p>
    <w:tbl>
      <w:tblPr>
        <w:tblW w:w="5000" w:type="pct"/>
        <w:tblCellSpacing w:w="5" w:type="nil"/>
        <w:tblCellMar>
          <w:left w:w="75" w:type="dxa"/>
          <w:right w:w="75" w:type="dxa"/>
        </w:tblCellMar>
        <w:tblLook w:val="0000" w:firstRow="0" w:lastRow="0" w:firstColumn="0" w:lastColumn="0" w:noHBand="0" w:noVBand="0"/>
      </w:tblPr>
      <w:tblGrid>
        <w:gridCol w:w="501"/>
        <w:gridCol w:w="7247"/>
        <w:gridCol w:w="1756"/>
      </w:tblGrid>
      <w:tr w:rsidR="00722E61" w:rsidRPr="00722E61" w14:paraId="252A3155" w14:textId="77777777" w:rsidTr="00722E61">
        <w:trPr>
          <w:trHeight w:val="600"/>
          <w:tblCellSpacing w:w="5" w:type="nil"/>
        </w:trPr>
        <w:tc>
          <w:tcPr>
            <w:tcW w:w="318" w:type="pct"/>
            <w:tcBorders>
              <w:top w:val="single" w:sz="8" w:space="0" w:color="auto"/>
              <w:left w:val="single" w:sz="8" w:space="0" w:color="auto"/>
              <w:bottom w:val="single" w:sz="8" w:space="0" w:color="auto"/>
              <w:right w:val="single" w:sz="8" w:space="0" w:color="auto"/>
            </w:tcBorders>
          </w:tcPr>
          <w:p w14:paraId="7B1FAE44"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w:t>
            </w:r>
          </w:p>
          <w:p w14:paraId="096D61F7"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п/п</w:t>
            </w:r>
          </w:p>
        </w:tc>
        <w:tc>
          <w:tcPr>
            <w:tcW w:w="4000" w:type="pct"/>
            <w:tcBorders>
              <w:top w:val="single" w:sz="8" w:space="0" w:color="auto"/>
              <w:left w:val="single" w:sz="8" w:space="0" w:color="auto"/>
              <w:bottom w:val="single" w:sz="8" w:space="0" w:color="auto"/>
              <w:right w:val="single" w:sz="8" w:space="0" w:color="auto"/>
            </w:tcBorders>
          </w:tcPr>
          <w:p w14:paraId="4453EC90"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Наименование показателя</w:t>
            </w:r>
          </w:p>
        </w:tc>
        <w:tc>
          <w:tcPr>
            <w:tcW w:w="682" w:type="pct"/>
            <w:tcBorders>
              <w:top w:val="single" w:sz="8" w:space="0" w:color="auto"/>
              <w:left w:val="single" w:sz="8" w:space="0" w:color="auto"/>
              <w:bottom w:val="single" w:sz="8" w:space="0" w:color="auto"/>
              <w:right w:val="single" w:sz="8" w:space="0" w:color="auto"/>
            </w:tcBorders>
          </w:tcPr>
          <w:p w14:paraId="62A7341D"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Значение</w:t>
            </w:r>
          </w:p>
          <w:p w14:paraId="43873AA4"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весового</w:t>
            </w:r>
          </w:p>
          <w:p w14:paraId="35E173F4"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коэффициента</w:t>
            </w:r>
          </w:p>
        </w:tc>
      </w:tr>
      <w:tr w:rsidR="00722E61" w:rsidRPr="00722E61" w14:paraId="594D8260" w14:textId="77777777" w:rsidTr="00722E61">
        <w:trPr>
          <w:trHeight w:val="600"/>
          <w:tblCellSpacing w:w="5" w:type="nil"/>
        </w:trPr>
        <w:tc>
          <w:tcPr>
            <w:tcW w:w="318" w:type="pct"/>
            <w:tcBorders>
              <w:left w:val="single" w:sz="8" w:space="0" w:color="auto"/>
              <w:bottom w:val="single" w:sz="8" w:space="0" w:color="auto"/>
              <w:right w:val="single" w:sz="8" w:space="0" w:color="auto"/>
            </w:tcBorders>
          </w:tcPr>
          <w:p w14:paraId="5EB34D9D" w14:textId="77777777" w:rsidR="00722E61" w:rsidRPr="00722E61" w:rsidRDefault="00722E61" w:rsidP="00722E61">
            <w:pP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 1. </w:t>
            </w:r>
          </w:p>
        </w:tc>
        <w:tc>
          <w:tcPr>
            <w:tcW w:w="4000" w:type="pct"/>
            <w:tcBorders>
              <w:left w:val="single" w:sz="8" w:space="0" w:color="auto"/>
              <w:bottom w:val="single" w:sz="8" w:space="0" w:color="auto"/>
              <w:right w:val="single" w:sz="8" w:space="0" w:color="auto"/>
            </w:tcBorders>
          </w:tcPr>
          <w:p w14:paraId="1FB561AB" w14:textId="77777777" w:rsidR="00722E61" w:rsidRPr="00722E61" w:rsidRDefault="00722E61" w:rsidP="00722E61">
            <w:pP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Количество многодетных семей, улучшивших жилищные условия с использованием средств областного бюджета в рамках задачи </w:t>
            </w:r>
          </w:p>
        </w:tc>
        <w:tc>
          <w:tcPr>
            <w:tcW w:w="682" w:type="pct"/>
            <w:tcBorders>
              <w:left w:val="single" w:sz="8" w:space="0" w:color="auto"/>
              <w:bottom w:val="single" w:sz="8" w:space="0" w:color="auto"/>
              <w:right w:val="single" w:sz="8" w:space="0" w:color="auto"/>
            </w:tcBorders>
          </w:tcPr>
          <w:p w14:paraId="0C70AA9A"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0,5</w:t>
            </w:r>
          </w:p>
        </w:tc>
      </w:tr>
      <w:tr w:rsidR="00722E61" w:rsidRPr="00722E61" w14:paraId="4F5CDF2F" w14:textId="77777777" w:rsidTr="00722E61">
        <w:trPr>
          <w:trHeight w:val="407"/>
          <w:tblCellSpacing w:w="5" w:type="nil"/>
        </w:trPr>
        <w:tc>
          <w:tcPr>
            <w:tcW w:w="318" w:type="pct"/>
            <w:tcBorders>
              <w:left w:val="single" w:sz="8" w:space="0" w:color="auto"/>
              <w:bottom w:val="single" w:sz="8" w:space="0" w:color="auto"/>
              <w:right w:val="single" w:sz="8" w:space="0" w:color="auto"/>
            </w:tcBorders>
          </w:tcPr>
          <w:p w14:paraId="0D8F9211" w14:textId="77777777" w:rsidR="00722E61" w:rsidRPr="00722E61" w:rsidRDefault="00722E61" w:rsidP="00722E61">
            <w:pP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 2. </w:t>
            </w:r>
          </w:p>
        </w:tc>
        <w:tc>
          <w:tcPr>
            <w:tcW w:w="4000" w:type="pct"/>
            <w:tcBorders>
              <w:left w:val="single" w:sz="8" w:space="0" w:color="auto"/>
              <w:bottom w:val="single" w:sz="8" w:space="0" w:color="auto"/>
              <w:right w:val="single" w:sz="8" w:space="0" w:color="auto"/>
            </w:tcBorders>
          </w:tcPr>
          <w:p w14:paraId="57E34CF2" w14:textId="77777777" w:rsidR="00722E61" w:rsidRPr="00722E61" w:rsidRDefault="00722E61" w:rsidP="00722E61">
            <w:pP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Размер общей жилой площади, приобретенной (построенной) многодетными семьями с использованием средств областного бюджета </w:t>
            </w:r>
          </w:p>
        </w:tc>
        <w:tc>
          <w:tcPr>
            <w:tcW w:w="682" w:type="pct"/>
            <w:tcBorders>
              <w:left w:val="single" w:sz="8" w:space="0" w:color="auto"/>
              <w:bottom w:val="single" w:sz="8" w:space="0" w:color="auto"/>
              <w:right w:val="single" w:sz="8" w:space="0" w:color="auto"/>
            </w:tcBorders>
          </w:tcPr>
          <w:p w14:paraId="460BD7A6"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0,5</w:t>
            </w:r>
          </w:p>
        </w:tc>
      </w:tr>
      <w:tr w:rsidR="00722E61" w:rsidRPr="00722E61" w14:paraId="6C30F059" w14:textId="77777777" w:rsidTr="00722E61">
        <w:trPr>
          <w:tblCellSpacing w:w="5" w:type="nil"/>
        </w:trPr>
        <w:tc>
          <w:tcPr>
            <w:tcW w:w="318" w:type="pct"/>
            <w:tcBorders>
              <w:left w:val="single" w:sz="8" w:space="0" w:color="auto"/>
              <w:bottom w:val="single" w:sz="8" w:space="0" w:color="auto"/>
              <w:right w:val="single" w:sz="8" w:space="0" w:color="auto"/>
            </w:tcBorders>
          </w:tcPr>
          <w:p w14:paraId="38EAECC9" w14:textId="77777777" w:rsidR="00722E61" w:rsidRPr="00722E61" w:rsidRDefault="00722E61" w:rsidP="00722E61">
            <w:pPr>
              <w:jc w:val="both"/>
              <w:rPr>
                <w:rFonts w:ascii="Times New Roman" w:eastAsia="Times New Roman" w:hAnsi="Times New Roman" w:cs="Times New Roman"/>
                <w:sz w:val="26"/>
                <w:szCs w:val="26"/>
              </w:rPr>
            </w:pPr>
          </w:p>
        </w:tc>
        <w:tc>
          <w:tcPr>
            <w:tcW w:w="4000" w:type="pct"/>
            <w:tcBorders>
              <w:left w:val="single" w:sz="8" w:space="0" w:color="auto"/>
              <w:bottom w:val="single" w:sz="8" w:space="0" w:color="auto"/>
              <w:right w:val="single" w:sz="8" w:space="0" w:color="auto"/>
            </w:tcBorders>
          </w:tcPr>
          <w:p w14:paraId="278AA546" w14:textId="77777777" w:rsidR="00722E61" w:rsidRPr="00722E61" w:rsidRDefault="00722E61" w:rsidP="00722E61">
            <w:pP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 xml:space="preserve">Итого </w:t>
            </w:r>
          </w:p>
        </w:tc>
        <w:tc>
          <w:tcPr>
            <w:tcW w:w="682" w:type="pct"/>
            <w:tcBorders>
              <w:left w:val="single" w:sz="8" w:space="0" w:color="auto"/>
              <w:bottom w:val="single" w:sz="8" w:space="0" w:color="auto"/>
              <w:right w:val="single" w:sz="8" w:space="0" w:color="auto"/>
            </w:tcBorders>
          </w:tcPr>
          <w:p w14:paraId="0CF3487F" w14:textId="77777777" w:rsidR="00722E61" w:rsidRPr="00722E61" w:rsidRDefault="00722E61" w:rsidP="00722E61">
            <w:pPr>
              <w:jc w:val="center"/>
              <w:rPr>
                <w:rFonts w:ascii="Times New Roman" w:eastAsia="Times New Roman" w:hAnsi="Times New Roman" w:cs="Times New Roman"/>
                <w:sz w:val="26"/>
                <w:szCs w:val="26"/>
              </w:rPr>
            </w:pPr>
            <w:r w:rsidRPr="00722E61">
              <w:rPr>
                <w:rFonts w:ascii="Times New Roman" w:eastAsia="Times New Roman" w:hAnsi="Times New Roman" w:cs="Times New Roman"/>
                <w:sz w:val="26"/>
                <w:szCs w:val="26"/>
              </w:rPr>
              <w:t>1,0</w:t>
            </w:r>
          </w:p>
        </w:tc>
      </w:tr>
    </w:tbl>
    <w:p w14:paraId="2C8179B9" w14:textId="77777777" w:rsidR="00722E61" w:rsidRPr="00722E61" w:rsidRDefault="00722E61" w:rsidP="00722E61">
      <w:pPr>
        <w:jc w:val="both"/>
        <w:rPr>
          <w:rFonts w:ascii="Times New Roman" w:eastAsia="Times New Roman" w:hAnsi="Times New Roman" w:cs="Times New Roman"/>
          <w:sz w:val="28"/>
          <w:szCs w:val="28"/>
        </w:rPr>
      </w:pPr>
    </w:p>
    <w:p w14:paraId="7E277D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значении показателя результативности использования субсидии  95 процентов и более результативность использования субсидии признается высокой, при значении от 90 до 95 процентов – средней, при значении 90 процентов и менее – низкой.</w:t>
      </w:r>
    </w:p>
    <w:p w14:paraId="617110C4" w14:textId="77777777" w:rsidR="00722E61" w:rsidRPr="00722E61" w:rsidRDefault="00722E61" w:rsidP="00722E61">
      <w:pPr>
        <w:jc w:val="right"/>
        <w:outlineLvl w:val="2"/>
        <w:rPr>
          <w:rFonts w:ascii="Times New Roman" w:eastAsia="Times New Roman" w:hAnsi="Times New Roman" w:cs="Times New Roman"/>
          <w:sz w:val="28"/>
          <w:szCs w:val="28"/>
        </w:rPr>
      </w:pPr>
    </w:p>
    <w:p w14:paraId="499D2152" w14:textId="77777777" w:rsidR="00722E61" w:rsidRPr="00722E61" w:rsidRDefault="00722E61" w:rsidP="00722E61">
      <w:pPr>
        <w:ind w:firstLine="6521"/>
        <w:outlineLvl w:val="2"/>
        <w:rPr>
          <w:rFonts w:ascii="Times New Roman" w:eastAsia="Times New Roman" w:hAnsi="Times New Roman" w:cs="Times New Roman"/>
          <w:sz w:val="28"/>
          <w:szCs w:val="28"/>
        </w:rPr>
        <w:sectPr w:rsidR="00722E61" w:rsidRPr="00722E61" w:rsidSect="00A9606E">
          <w:pgSz w:w="11906" w:h="16838" w:code="9"/>
          <w:pgMar w:top="1134" w:right="567" w:bottom="1134" w:left="1985" w:header="720" w:footer="720" w:gutter="0"/>
          <w:pgNumType w:start="1"/>
          <w:cols w:space="720"/>
          <w:noEndnote/>
          <w:titlePg/>
          <w:docGrid w:linePitch="326"/>
        </w:sectPr>
      </w:pPr>
    </w:p>
    <w:tbl>
      <w:tblPr>
        <w:tblW w:w="5000" w:type="pct"/>
        <w:tblLook w:val="04A0" w:firstRow="1" w:lastRow="0" w:firstColumn="1" w:lastColumn="0" w:noHBand="0" w:noVBand="1"/>
      </w:tblPr>
      <w:tblGrid>
        <w:gridCol w:w="3750"/>
        <w:gridCol w:w="5820"/>
      </w:tblGrid>
      <w:tr w:rsidR="00722E61" w:rsidRPr="00722E61" w14:paraId="17865EF0" w14:textId="77777777" w:rsidTr="00722E61">
        <w:trPr>
          <w:trHeight w:val="6816"/>
        </w:trPr>
        <w:tc>
          <w:tcPr>
            <w:tcW w:w="1959" w:type="pct"/>
          </w:tcPr>
          <w:p w14:paraId="2C1412C5" w14:textId="77777777" w:rsidR="00722E61" w:rsidRPr="00722E61" w:rsidRDefault="00722E61" w:rsidP="00722E61">
            <w:pPr>
              <w:outlineLvl w:val="2"/>
              <w:rPr>
                <w:rFonts w:ascii="Times New Roman" w:eastAsia="Times New Roman" w:hAnsi="Times New Roman" w:cs="Times New Roman"/>
                <w:sz w:val="28"/>
                <w:szCs w:val="28"/>
              </w:rPr>
            </w:pPr>
          </w:p>
        </w:tc>
        <w:tc>
          <w:tcPr>
            <w:tcW w:w="3041" w:type="pct"/>
          </w:tcPr>
          <w:p w14:paraId="1920CA17"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Приложение 1</w:t>
            </w:r>
          </w:p>
          <w:p w14:paraId="19F5828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w:t>
            </w:r>
            <w:hyperlink w:anchor="Par7586" w:history="1">
              <w:r w:rsidRPr="00722E61">
                <w:rPr>
                  <w:rFonts w:ascii="Times New Roman" w:eastAsia="Times New Roman" w:hAnsi="Times New Roman" w:cs="Times New Roman"/>
                  <w:sz w:val="28"/>
                  <w:szCs w:val="28"/>
                </w:rPr>
                <w:t>Порядку</w:t>
              </w:r>
            </w:hyperlink>
            <w:r w:rsidRPr="00722E61">
              <w:rPr>
                <w:rFonts w:ascii="Times New Roman" w:eastAsia="Times New Roman" w:hAnsi="Times New Roman" w:cs="Times New Roman"/>
                <w:sz w:val="28"/>
                <w:szCs w:val="28"/>
              </w:rPr>
              <w:t xml:space="preserve"> предоставления областных </w:t>
            </w:r>
          </w:p>
          <w:p w14:paraId="7A9CB13B"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жилищных субсидий многодетным семьям </w:t>
            </w:r>
          </w:p>
          <w:p w14:paraId="684815DF"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улучшение жилищных условий в рамках задачи по улучшению жилищных условий многодетных семей региональной </w:t>
            </w:r>
          </w:p>
          <w:p w14:paraId="307C0C5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программы «Стимулирование развития </w:t>
            </w:r>
          </w:p>
          <w:p w14:paraId="21F32B6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жилищного строительства на территории Ярославской области» на 2011 – 2020 годы</w:t>
            </w:r>
          </w:p>
          <w:p w14:paraId="08D492D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5E12111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7626175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2E5A2DB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управление по социальной и </w:t>
            </w:r>
          </w:p>
          <w:p w14:paraId="549969E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демографической политике Правительства области ___________________________,</w:t>
            </w:r>
          </w:p>
          <w:p w14:paraId="1C8180C4" w14:textId="77777777" w:rsidR="00722E61" w:rsidRPr="00722E61" w:rsidRDefault="00722E61" w:rsidP="00722E61">
            <w:pPr>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(Ф.И.О. заявителя)</w:t>
            </w:r>
          </w:p>
          <w:p w14:paraId="2F35A69C" w14:textId="77777777" w:rsidR="00722E61" w:rsidRPr="00722E61" w:rsidRDefault="00722E61" w:rsidP="00722E61">
            <w:pPr>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проживающего (ей) по адресу:</w:t>
            </w:r>
          </w:p>
          <w:p w14:paraId="38458C7C"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w:t>
            </w:r>
          </w:p>
          <w:p w14:paraId="5F2B3468" w14:textId="77777777" w:rsidR="00722E61" w:rsidRPr="00722E61" w:rsidRDefault="00722E61" w:rsidP="00722E61">
            <w:pPr>
              <w:rPr>
                <w:rFonts w:ascii="Courier New" w:eastAsia="Times New Roman" w:hAnsi="Courier New" w:cs="Courier New"/>
                <w:sz w:val="20"/>
                <w:szCs w:val="20"/>
              </w:rPr>
            </w:pPr>
            <w:r w:rsidRPr="00722E61">
              <w:rPr>
                <w:rFonts w:ascii="Times New Roman" w:eastAsia="Times New Roman" w:hAnsi="Times New Roman" w:cs="Times New Roman"/>
                <w:sz w:val="28"/>
                <w:szCs w:val="28"/>
              </w:rPr>
              <w:t>контактный телефон: ________________</w:t>
            </w:r>
          </w:p>
        </w:tc>
      </w:tr>
    </w:tbl>
    <w:p w14:paraId="18F4D8E8"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ЗАЯВЛЕНИЕ</w:t>
      </w:r>
    </w:p>
    <w:p w14:paraId="04320D35"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 предоставлении областной жилищной субсидии многодетным</w:t>
      </w:r>
    </w:p>
    <w:p w14:paraId="0F316454"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семьям на улучшение жилищных условий</w:t>
      </w:r>
    </w:p>
    <w:p w14:paraId="74E29539" w14:textId="77777777" w:rsidR="00722E61" w:rsidRPr="00722E61" w:rsidRDefault="00722E61" w:rsidP="00722E61">
      <w:pPr>
        <w:jc w:val="both"/>
        <w:rPr>
          <w:rFonts w:ascii="Times New Roman" w:eastAsia="Times New Roman" w:hAnsi="Times New Roman" w:cs="Times New Roman"/>
          <w:sz w:val="10"/>
          <w:szCs w:val="10"/>
        </w:rPr>
      </w:pPr>
    </w:p>
    <w:p w14:paraId="33839A14"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Прошу предоставить мне и членам моей семьи областную жилищную субсидию многодетным  семьям  на  улучшение  жилищных  условий в рамках задачи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 2020 годы (далее – субсидия) на (нужное подчеркнуть):</w:t>
      </w:r>
    </w:p>
    <w:p w14:paraId="5ABABA2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приобретение  жилого помещения по договору купли-продажи на первичном или вторичном рынке у физических или юридических лиц;</w:t>
      </w:r>
    </w:p>
    <w:p w14:paraId="4884F9B5"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участие  в  долевом  строительстве  жилья  в  домах  высокой  степени готовности;</w:t>
      </w:r>
    </w:p>
    <w:p w14:paraId="306C78C9"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строительство индивидуального жилого дома в соответствии с задачей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w:t>
      </w:r>
      <w:r w:rsidRPr="00722E61">
        <w:rPr>
          <w:rFonts w:ascii="Courier New" w:eastAsia="Times New Roman" w:hAnsi="Courier New" w:cs="Courier New"/>
          <w:sz w:val="28"/>
          <w:szCs w:val="28"/>
        </w:rPr>
        <w:t>–</w:t>
      </w:r>
      <w:r w:rsidRPr="00722E61">
        <w:rPr>
          <w:rFonts w:ascii="Times New Roman" w:eastAsia="Times New Roman" w:hAnsi="Times New Roman" w:cs="Times New Roman"/>
          <w:sz w:val="28"/>
          <w:szCs w:val="28"/>
        </w:rPr>
        <w:t xml:space="preserve"> 2020 годы, для чего прошу включить меня и членов моей семьи в список получателей субсидии.</w:t>
      </w:r>
    </w:p>
    <w:p w14:paraId="4C627D4D" w14:textId="6659666B" w:rsidR="00722E61" w:rsidRPr="00722E61" w:rsidRDefault="00722E61" w:rsidP="00722E61">
      <w:pPr>
        <w:ind w:firstLine="709"/>
        <w:jc w:val="both"/>
        <w:rPr>
          <w:rFonts w:ascii="Times New Roman" w:eastAsia="Times New Roman" w:hAnsi="Times New Roman" w:cs="Times New Roman"/>
          <w:sz w:val="20"/>
          <w:szCs w:val="20"/>
        </w:rPr>
      </w:pPr>
      <w:r w:rsidRPr="00722E61">
        <w:rPr>
          <w:rFonts w:ascii="Times New Roman" w:eastAsia="Times New Roman" w:hAnsi="Times New Roman" w:cs="Times New Roman"/>
          <w:sz w:val="28"/>
          <w:szCs w:val="28"/>
        </w:rPr>
        <w:t>В моей семье _____ детей, в том числе ____ несовершеннолетних. На учете в  качестве  нуждающегося(ейся)  в  улучшении  жилищных  условий  состою  с</w:t>
      </w:r>
      <w:r w:rsidR="00DB03FE">
        <w:rPr>
          <w:rFonts w:ascii="Times New Roman" w:eastAsia="Times New Roman" w:hAnsi="Times New Roman" w:cs="Times New Roman"/>
          <w:sz w:val="20"/>
          <w:szCs w:val="20"/>
        </w:rPr>
        <w:t>__________________________</w:t>
      </w:r>
      <w:r w:rsidRPr="00722E61">
        <w:rPr>
          <w:rFonts w:ascii="Times New Roman" w:eastAsia="Times New Roman" w:hAnsi="Times New Roman" w:cs="Times New Roman"/>
          <w:sz w:val="20"/>
          <w:szCs w:val="20"/>
        </w:rPr>
        <w:t xml:space="preserve"> </w:t>
      </w:r>
      <w:r w:rsidRPr="00722E61">
        <w:rPr>
          <w:rFonts w:ascii="Times New Roman" w:eastAsia="Times New Roman" w:hAnsi="Times New Roman" w:cs="Times New Roman"/>
          <w:sz w:val="28"/>
          <w:szCs w:val="28"/>
        </w:rPr>
        <w:t>в</w:t>
      </w:r>
      <w:r w:rsidRPr="00722E61">
        <w:rPr>
          <w:rFonts w:ascii="Times New Roman" w:eastAsia="Times New Roman" w:hAnsi="Times New Roman" w:cs="Times New Roman"/>
          <w:sz w:val="20"/>
          <w:szCs w:val="20"/>
        </w:rPr>
        <w:t xml:space="preserve"> _____________</w:t>
      </w:r>
      <w:r w:rsidR="00DB03FE">
        <w:rPr>
          <w:rFonts w:ascii="Times New Roman" w:eastAsia="Times New Roman" w:hAnsi="Times New Roman" w:cs="Times New Roman"/>
          <w:sz w:val="20"/>
          <w:szCs w:val="20"/>
        </w:rPr>
        <w:t>_____________</w:t>
      </w:r>
      <w:r w:rsidRPr="00722E61">
        <w:rPr>
          <w:rFonts w:ascii="Times New Roman" w:eastAsia="Times New Roman" w:hAnsi="Times New Roman" w:cs="Times New Roman"/>
          <w:sz w:val="20"/>
          <w:szCs w:val="20"/>
        </w:rPr>
        <w:t>______</w:t>
      </w:r>
    </w:p>
    <w:p w14:paraId="796DDB58" w14:textId="1CB1428E" w:rsidR="00722E61" w:rsidRPr="00722E61" w:rsidRDefault="00DB03FE" w:rsidP="00722E61">
      <w:pPr>
        <w:ind w:firstLine="7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22E61" w:rsidRPr="00722E61">
        <w:rPr>
          <w:rFonts w:ascii="Times New Roman" w:eastAsia="Times New Roman" w:hAnsi="Times New Roman" w:cs="Times New Roman"/>
          <w:sz w:val="20"/>
          <w:szCs w:val="20"/>
        </w:rPr>
        <w:t xml:space="preserve"> (дата пос</w:t>
      </w:r>
      <w:r w:rsidR="00722E61">
        <w:rPr>
          <w:rFonts w:ascii="Times New Roman" w:eastAsia="Times New Roman" w:hAnsi="Times New Roman" w:cs="Times New Roman"/>
          <w:sz w:val="20"/>
          <w:szCs w:val="20"/>
        </w:rPr>
        <w:t xml:space="preserve">тановки на учет)             </w:t>
      </w:r>
      <w:r w:rsidR="00722E61" w:rsidRPr="00722E61">
        <w:rPr>
          <w:rFonts w:ascii="Times New Roman" w:eastAsia="Times New Roman" w:hAnsi="Times New Roman" w:cs="Times New Roman"/>
          <w:sz w:val="20"/>
          <w:szCs w:val="20"/>
        </w:rPr>
        <w:t xml:space="preserve">  (наименование органа местного самоуправления</w:t>
      </w:r>
    </w:p>
    <w:p w14:paraId="0684C026" w14:textId="77777777" w:rsidR="00722E61" w:rsidRPr="00722E61" w:rsidRDefault="00722E61" w:rsidP="00722E61">
      <w:pP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____________________________________________________________________________________________.</w:t>
      </w:r>
    </w:p>
    <w:p w14:paraId="2DCC2AFA" w14:textId="77777777" w:rsidR="00722E61" w:rsidRPr="00722E61" w:rsidRDefault="00722E61" w:rsidP="00722E61">
      <w:pPr>
        <w:ind w:firstLine="709"/>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lastRenderedPageBreak/>
        <w:t xml:space="preserve">                муниципального образования области)</w:t>
      </w:r>
    </w:p>
    <w:p w14:paraId="0C998301" w14:textId="77777777" w:rsidR="00722E61" w:rsidRPr="00722E61" w:rsidRDefault="00722E61" w:rsidP="00722E61">
      <w:pPr>
        <w:ind w:firstLine="709"/>
        <w:rPr>
          <w:rFonts w:ascii="Times New Roman" w:eastAsia="Times New Roman" w:hAnsi="Times New Roman" w:cs="Times New Roman"/>
          <w:sz w:val="20"/>
          <w:szCs w:val="20"/>
        </w:rPr>
      </w:pPr>
    </w:p>
    <w:p w14:paraId="78436A18"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Гражданско-правовые  сделки  с жилыми помещениями за последние   5 лет не производились  (производились;  если  производились, указать, какие именно) _______________________________________________________.</w:t>
      </w:r>
    </w:p>
    <w:p w14:paraId="4D4A056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 и члены моей семьи даем согласие на обработку персональных данных, проверку указанных  в заявлении  сведений  и запрос необходимых  для рассмотрения  заявления  документов,  в  том  числе подтверждающих сделки с жилой недвижимостью за последние 5 лет.</w:t>
      </w:r>
    </w:p>
    <w:p w14:paraId="2BBEA68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 и члены моей семьи с условиями задачи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 2020 годы ознакомлены, согласны и обязуемся их выполнять.</w:t>
      </w:r>
    </w:p>
    <w:p w14:paraId="4C07358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Сообщаю  сведения  о супруге и детях, зарегистрированных в данном жилом помещении, а также по иным адресам в пределах Российской Федерации:</w:t>
      </w:r>
    </w:p>
    <w:p w14:paraId="4B9E3804" w14:textId="77777777" w:rsidR="00722E61" w:rsidRPr="00722E61" w:rsidRDefault="00722E61" w:rsidP="00722E61">
      <w:pPr>
        <w:jc w:val="both"/>
        <w:rPr>
          <w:rFonts w:ascii="Times New Roman" w:eastAsia="Times New Roman" w:hAnsi="Times New Roman" w:cs="Calibri"/>
          <w:sz w:val="24"/>
          <w:szCs w:val="24"/>
        </w:rPr>
      </w:pPr>
    </w:p>
    <w:tbl>
      <w:tblPr>
        <w:tblW w:w="5000" w:type="pct"/>
        <w:tblCellSpacing w:w="5" w:type="nil"/>
        <w:tblCellMar>
          <w:left w:w="75" w:type="dxa"/>
          <w:right w:w="75" w:type="dxa"/>
        </w:tblCellMar>
        <w:tblLook w:val="0000" w:firstRow="0" w:lastRow="0" w:firstColumn="0" w:lastColumn="0" w:noHBand="0" w:noVBand="0"/>
      </w:tblPr>
      <w:tblGrid>
        <w:gridCol w:w="601"/>
        <w:gridCol w:w="1926"/>
        <w:gridCol w:w="1203"/>
        <w:gridCol w:w="1564"/>
        <w:gridCol w:w="4210"/>
      </w:tblGrid>
      <w:tr w:rsidR="00722E61" w:rsidRPr="00722E61" w14:paraId="3395BAED" w14:textId="77777777" w:rsidTr="00722E61">
        <w:trPr>
          <w:trHeight w:val="800"/>
          <w:tblCellSpacing w:w="5" w:type="nil"/>
        </w:trPr>
        <w:tc>
          <w:tcPr>
            <w:tcW w:w="316" w:type="pct"/>
            <w:tcBorders>
              <w:top w:val="single" w:sz="8" w:space="0" w:color="auto"/>
              <w:left w:val="single" w:sz="8" w:space="0" w:color="auto"/>
              <w:bottom w:val="single" w:sz="8" w:space="0" w:color="auto"/>
              <w:right w:val="single" w:sz="8" w:space="0" w:color="auto"/>
            </w:tcBorders>
          </w:tcPr>
          <w:p w14:paraId="0FD7CA79"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w:t>
            </w:r>
          </w:p>
          <w:p w14:paraId="647F2F57"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п/п</w:t>
            </w:r>
          </w:p>
        </w:tc>
        <w:tc>
          <w:tcPr>
            <w:tcW w:w="1013" w:type="pct"/>
            <w:tcBorders>
              <w:top w:val="single" w:sz="8" w:space="0" w:color="auto"/>
              <w:left w:val="single" w:sz="8" w:space="0" w:color="auto"/>
              <w:bottom w:val="single" w:sz="8" w:space="0" w:color="auto"/>
              <w:right w:val="single" w:sz="8" w:space="0" w:color="auto"/>
            </w:tcBorders>
          </w:tcPr>
          <w:p w14:paraId="7E47FCF6"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Ф.И.О.</w:t>
            </w:r>
          </w:p>
          <w:p w14:paraId="2AC059D6"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заявителя и</w:t>
            </w:r>
          </w:p>
          <w:p w14:paraId="304332F2"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членов его</w:t>
            </w:r>
          </w:p>
          <w:p w14:paraId="1D063D57"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семьи</w:t>
            </w:r>
          </w:p>
        </w:tc>
        <w:tc>
          <w:tcPr>
            <w:tcW w:w="633" w:type="pct"/>
            <w:tcBorders>
              <w:top w:val="single" w:sz="8" w:space="0" w:color="auto"/>
              <w:left w:val="single" w:sz="8" w:space="0" w:color="auto"/>
              <w:bottom w:val="single" w:sz="8" w:space="0" w:color="auto"/>
              <w:right w:val="single" w:sz="8" w:space="0" w:color="auto"/>
            </w:tcBorders>
          </w:tcPr>
          <w:p w14:paraId="136BFAC4"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Дата</w:t>
            </w:r>
          </w:p>
          <w:p w14:paraId="307FE19C"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рождения</w:t>
            </w:r>
          </w:p>
        </w:tc>
        <w:tc>
          <w:tcPr>
            <w:tcW w:w="823" w:type="pct"/>
            <w:tcBorders>
              <w:top w:val="single" w:sz="8" w:space="0" w:color="auto"/>
              <w:left w:val="single" w:sz="8" w:space="0" w:color="auto"/>
              <w:bottom w:val="single" w:sz="8" w:space="0" w:color="auto"/>
              <w:right w:val="single" w:sz="8" w:space="0" w:color="auto"/>
            </w:tcBorders>
          </w:tcPr>
          <w:p w14:paraId="34FEDE30"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Родственные</w:t>
            </w:r>
          </w:p>
          <w:p w14:paraId="309E99FA"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отношения</w:t>
            </w:r>
          </w:p>
        </w:tc>
        <w:tc>
          <w:tcPr>
            <w:tcW w:w="2215" w:type="pct"/>
            <w:tcBorders>
              <w:top w:val="single" w:sz="8" w:space="0" w:color="auto"/>
              <w:left w:val="single" w:sz="8" w:space="0" w:color="auto"/>
              <w:bottom w:val="single" w:sz="8" w:space="0" w:color="auto"/>
              <w:right w:val="single" w:sz="8" w:space="0" w:color="auto"/>
            </w:tcBorders>
          </w:tcPr>
          <w:p w14:paraId="4F85CAAF"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Документ, удостоверяющий личность</w:t>
            </w:r>
          </w:p>
          <w:p w14:paraId="5ABD849F"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(серия, номер, кем и когда выдан)</w:t>
            </w:r>
          </w:p>
        </w:tc>
      </w:tr>
      <w:tr w:rsidR="00722E61" w:rsidRPr="00722E61" w14:paraId="7724BB7E" w14:textId="77777777" w:rsidTr="00722E61">
        <w:trPr>
          <w:tblCellSpacing w:w="5" w:type="nil"/>
        </w:trPr>
        <w:tc>
          <w:tcPr>
            <w:tcW w:w="316" w:type="pct"/>
            <w:tcBorders>
              <w:left w:val="single" w:sz="8" w:space="0" w:color="auto"/>
              <w:bottom w:val="single" w:sz="8" w:space="0" w:color="auto"/>
              <w:right w:val="single" w:sz="8" w:space="0" w:color="auto"/>
            </w:tcBorders>
          </w:tcPr>
          <w:p w14:paraId="1230F6E8" w14:textId="77777777" w:rsidR="00722E61" w:rsidRPr="00722E61" w:rsidRDefault="00722E61" w:rsidP="00722E61">
            <w:pPr>
              <w:jc w:val="both"/>
              <w:rPr>
                <w:rFonts w:ascii="Times New Roman" w:eastAsia="Times New Roman" w:hAnsi="Times New Roman" w:cs="Calibri"/>
                <w:sz w:val="24"/>
                <w:szCs w:val="24"/>
              </w:rPr>
            </w:pPr>
          </w:p>
        </w:tc>
        <w:tc>
          <w:tcPr>
            <w:tcW w:w="1013" w:type="pct"/>
            <w:tcBorders>
              <w:left w:val="single" w:sz="8" w:space="0" w:color="auto"/>
              <w:bottom w:val="single" w:sz="8" w:space="0" w:color="auto"/>
              <w:right w:val="single" w:sz="8" w:space="0" w:color="auto"/>
            </w:tcBorders>
          </w:tcPr>
          <w:p w14:paraId="7B7CEFD4" w14:textId="77777777" w:rsidR="00722E61" w:rsidRPr="00722E61" w:rsidRDefault="00722E61" w:rsidP="00722E61">
            <w:pPr>
              <w:jc w:val="both"/>
              <w:rPr>
                <w:rFonts w:ascii="Times New Roman" w:eastAsia="Times New Roman" w:hAnsi="Times New Roman" w:cs="Calibri"/>
                <w:sz w:val="24"/>
                <w:szCs w:val="24"/>
              </w:rPr>
            </w:pPr>
          </w:p>
        </w:tc>
        <w:tc>
          <w:tcPr>
            <w:tcW w:w="633" w:type="pct"/>
            <w:tcBorders>
              <w:left w:val="single" w:sz="8" w:space="0" w:color="auto"/>
              <w:bottom w:val="single" w:sz="8" w:space="0" w:color="auto"/>
              <w:right w:val="single" w:sz="8" w:space="0" w:color="auto"/>
            </w:tcBorders>
          </w:tcPr>
          <w:p w14:paraId="03099826" w14:textId="77777777" w:rsidR="00722E61" w:rsidRPr="00722E61" w:rsidRDefault="00722E61" w:rsidP="00722E61">
            <w:pPr>
              <w:jc w:val="both"/>
              <w:rPr>
                <w:rFonts w:ascii="Times New Roman" w:eastAsia="Times New Roman" w:hAnsi="Times New Roman" w:cs="Calibri"/>
                <w:sz w:val="24"/>
                <w:szCs w:val="24"/>
              </w:rPr>
            </w:pPr>
          </w:p>
        </w:tc>
        <w:tc>
          <w:tcPr>
            <w:tcW w:w="823" w:type="pct"/>
            <w:tcBorders>
              <w:left w:val="single" w:sz="8" w:space="0" w:color="auto"/>
              <w:bottom w:val="single" w:sz="8" w:space="0" w:color="auto"/>
              <w:right w:val="single" w:sz="8" w:space="0" w:color="auto"/>
            </w:tcBorders>
          </w:tcPr>
          <w:p w14:paraId="221E8E26" w14:textId="77777777" w:rsidR="00722E61" w:rsidRPr="00722E61" w:rsidRDefault="00722E61" w:rsidP="00722E61">
            <w:pPr>
              <w:jc w:val="both"/>
              <w:rPr>
                <w:rFonts w:ascii="Times New Roman" w:eastAsia="Times New Roman" w:hAnsi="Times New Roman" w:cs="Calibri"/>
                <w:sz w:val="24"/>
                <w:szCs w:val="24"/>
              </w:rPr>
            </w:pPr>
          </w:p>
        </w:tc>
        <w:tc>
          <w:tcPr>
            <w:tcW w:w="2215" w:type="pct"/>
            <w:tcBorders>
              <w:left w:val="single" w:sz="8" w:space="0" w:color="auto"/>
              <w:bottom w:val="single" w:sz="8" w:space="0" w:color="auto"/>
              <w:right w:val="single" w:sz="8" w:space="0" w:color="auto"/>
            </w:tcBorders>
          </w:tcPr>
          <w:p w14:paraId="093FFEF5" w14:textId="77777777" w:rsidR="00722E61" w:rsidRPr="00722E61" w:rsidRDefault="00722E61" w:rsidP="00722E61">
            <w:pPr>
              <w:jc w:val="both"/>
              <w:rPr>
                <w:rFonts w:ascii="Times New Roman" w:eastAsia="Times New Roman" w:hAnsi="Times New Roman" w:cs="Calibri"/>
                <w:sz w:val="24"/>
                <w:szCs w:val="24"/>
              </w:rPr>
            </w:pPr>
          </w:p>
        </w:tc>
      </w:tr>
    </w:tbl>
    <w:p w14:paraId="5739BD58" w14:textId="77777777" w:rsidR="00722E61" w:rsidRPr="00722E61" w:rsidRDefault="00722E61" w:rsidP="00722E61">
      <w:pPr>
        <w:jc w:val="both"/>
        <w:rPr>
          <w:rFonts w:ascii="Times New Roman" w:eastAsia="Times New Roman" w:hAnsi="Times New Roman" w:cs="Calibri"/>
          <w:sz w:val="24"/>
          <w:szCs w:val="24"/>
        </w:rPr>
      </w:pPr>
    </w:p>
    <w:p w14:paraId="5D21BA73"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Я и члены  моей  семьи  имеют  на  праве  собственности  (по договору социального  найма), самостоятельного пользования следующие жилые помещения (доли):</w:t>
      </w:r>
    </w:p>
    <w:p w14:paraId="71FAB3AD" w14:textId="77777777" w:rsidR="00722E61" w:rsidRPr="00722E61" w:rsidRDefault="00722E61" w:rsidP="00722E61">
      <w:pPr>
        <w:jc w:val="both"/>
        <w:rPr>
          <w:rFonts w:ascii="Times New Roman" w:eastAsia="Times New Roman" w:hAnsi="Times New Roman" w:cs="Calibri"/>
          <w:sz w:val="24"/>
          <w:szCs w:val="24"/>
        </w:rPr>
      </w:pPr>
    </w:p>
    <w:tbl>
      <w:tblPr>
        <w:tblW w:w="5000" w:type="pct"/>
        <w:tblCellSpacing w:w="5" w:type="nil"/>
        <w:tblCellMar>
          <w:left w:w="75" w:type="dxa"/>
          <w:right w:w="75" w:type="dxa"/>
        </w:tblCellMar>
        <w:tblLook w:val="0000" w:firstRow="0" w:lastRow="0" w:firstColumn="0" w:lastColumn="0" w:noHBand="0" w:noVBand="0"/>
      </w:tblPr>
      <w:tblGrid>
        <w:gridCol w:w="600"/>
        <w:gridCol w:w="1203"/>
        <w:gridCol w:w="1926"/>
        <w:gridCol w:w="3849"/>
        <w:gridCol w:w="1926"/>
      </w:tblGrid>
      <w:tr w:rsidR="00722E61" w:rsidRPr="00722E61" w14:paraId="00170843" w14:textId="77777777" w:rsidTr="00722E61">
        <w:trPr>
          <w:trHeight w:val="400"/>
          <w:tblCellSpacing w:w="5" w:type="nil"/>
        </w:trPr>
        <w:tc>
          <w:tcPr>
            <w:tcW w:w="316" w:type="pct"/>
            <w:tcBorders>
              <w:top w:val="single" w:sz="8" w:space="0" w:color="auto"/>
              <w:left w:val="single" w:sz="8" w:space="0" w:color="auto"/>
              <w:bottom w:val="single" w:sz="8" w:space="0" w:color="auto"/>
              <w:right w:val="single" w:sz="8" w:space="0" w:color="auto"/>
            </w:tcBorders>
          </w:tcPr>
          <w:p w14:paraId="39CBF540"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w:t>
            </w:r>
          </w:p>
          <w:p w14:paraId="608C6666"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п/п</w:t>
            </w:r>
          </w:p>
        </w:tc>
        <w:tc>
          <w:tcPr>
            <w:tcW w:w="633" w:type="pct"/>
            <w:tcBorders>
              <w:top w:val="single" w:sz="8" w:space="0" w:color="auto"/>
              <w:left w:val="single" w:sz="8" w:space="0" w:color="auto"/>
              <w:bottom w:val="single" w:sz="8" w:space="0" w:color="auto"/>
              <w:right w:val="single" w:sz="8" w:space="0" w:color="auto"/>
            </w:tcBorders>
          </w:tcPr>
          <w:p w14:paraId="05414235"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Ф.И.О.</w:t>
            </w:r>
          </w:p>
          <w:p w14:paraId="339594FD"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заявителя и</w:t>
            </w:r>
          </w:p>
          <w:p w14:paraId="0C818E6C"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членов его</w:t>
            </w:r>
          </w:p>
          <w:p w14:paraId="614176E9"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семьи</w:t>
            </w:r>
          </w:p>
        </w:tc>
        <w:tc>
          <w:tcPr>
            <w:tcW w:w="1013" w:type="pct"/>
            <w:tcBorders>
              <w:top w:val="single" w:sz="8" w:space="0" w:color="auto"/>
              <w:left w:val="single" w:sz="8" w:space="0" w:color="auto"/>
              <w:bottom w:val="single" w:sz="8" w:space="0" w:color="auto"/>
              <w:right w:val="single" w:sz="8" w:space="0" w:color="auto"/>
            </w:tcBorders>
          </w:tcPr>
          <w:p w14:paraId="277BB2E5"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Адрес жилого</w:t>
            </w:r>
          </w:p>
          <w:p w14:paraId="4F8AC465"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помещения</w:t>
            </w:r>
          </w:p>
        </w:tc>
        <w:tc>
          <w:tcPr>
            <w:tcW w:w="2025" w:type="pct"/>
            <w:tcBorders>
              <w:top w:val="single" w:sz="8" w:space="0" w:color="auto"/>
              <w:left w:val="single" w:sz="8" w:space="0" w:color="auto"/>
              <w:bottom w:val="single" w:sz="8" w:space="0" w:color="auto"/>
              <w:right w:val="single" w:sz="8" w:space="0" w:color="auto"/>
            </w:tcBorders>
          </w:tcPr>
          <w:p w14:paraId="199D424B"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Тип жилого помещения</w:t>
            </w:r>
          </w:p>
          <w:p w14:paraId="4104E46E"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(квартира, комната, жилой дом)</w:t>
            </w:r>
          </w:p>
        </w:tc>
        <w:tc>
          <w:tcPr>
            <w:tcW w:w="1013" w:type="pct"/>
            <w:tcBorders>
              <w:top w:val="single" w:sz="8" w:space="0" w:color="auto"/>
              <w:left w:val="single" w:sz="8" w:space="0" w:color="auto"/>
              <w:bottom w:val="single" w:sz="8" w:space="0" w:color="auto"/>
              <w:right w:val="single" w:sz="8" w:space="0" w:color="auto"/>
            </w:tcBorders>
          </w:tcPr>
          <w:p w14:paraId="73BC17BD"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Площадь жилого</w:t>
            </w:r>
          </w:p>
          <w:p w14:paraId="11E7AE51"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помещения</w:t>
            </w:r>
          </w:p>
        </w:tc>
      </w:tr>
      <w:tr w:rsidR="00722E61" w:rsidRPr="00722E61" w14:paraId="3F0E06B6" w14:textId="77777777" w:rsidTr="00722E61">
        <w:trPr>
          <w:tblCellSpacing w:w="5" w:type="nil"/>
        </w:trPr>
        <w:tc>
          <w:tcPr>
            <w:tcW w:w="316" w:type="pct"/>
            <w:tcBorders>
              <w:left w:val="single" w:sz="8" w:space="0" w:color="auto"/>
              <w:bottom w:val="single" w:sz="8" w:space="0" w:color="auto"/>
              <w:right w:val="single" w:sz="8" w:space="0" w:color="auto"/>
            </w:tcBorders>
          </w:tcPr>
          <w:p w14:paraId="0EA4939D" w14:textId="77777777" w:rsidR="00722E61" w:rsidRPr="00722E61" w:rsidRDefault="00722E61" w:rsidP="00722E61">
            <w:pPr>
              <w:jc w:val="both"/>
              <w:rPr>
                <w:rFonts w:ascii="Times New Roman" w:eastAsia="Times New Roman" w:hAnsi="Times New Roman" w:cs="Times New Roman"/>
                <w:sz w:val="24"/>
                <w:szCs w:val="24"/>
              </w:rPr>
            </w:pPr>
          </w:p>
        </w:tc>
        <w:tc>
          <w:tcPr>
            <w:tcW w:w="633" w:type="pct"/>
            <w:tcBorders>
              <w:left w:val="single" w:sz="8" w:space="0" w:color="auto"/>
              <w:bottom w:val="single" w:sz="8" w:space="0" w:color="auto"/>
              <w:right w:val="single" w:sz="8" w:space="0" w:color="auto"/>
            </w:tcBorders>
          </w:tcPr>
          <w:p w14:paraId="5ABF9406" w14:textId="77777777" w:rsidR="00722E61" w:rsidRPr="00722E61" w:rsidRDefault="00722E61" w:rsidP="00722E61">
            <w:pPr>
              <w:jc w:val="both"/>
              <w:rPr>
                <w:rFonts w:ascii="Times New Roman" w:eastAsia="Times New Roman" w:hAnsi="Times New Roman" w:cs="Times New Roman"/>
                <w:sz w:val="24"/>
                <w:szCs w:val="24"/>
              </w:rPr>
            </w:pPr>
          </w:p>
        </w:tc>
        <w:tc>
          <w:tcPr>
            <w:tcW w:w="1013" w:type="pct"/>
            <w:tcBorders>
              <w:left w:val="single" w:sz="8" w:space="0" w:color="auto"/>
              <w:bottom w:val="single" w:sz="8" w:space="0" w:color="auto"/>
              <w:right w:val="single" w:sz="8" w:space="0" w:color="auto"/>
            </w:tcBorders>
          </w:tcPr>
          <w:p w14:paraId="029E9533" w14:textId="77777777" w:rsidR="00722E61" w:rsidRPr="00722E61" w:rsidRDefault="00722E61" w:rsidP="00722E61">
            <w:pPr>
              <w:jc w:val="both"/>
              <w:rPr>
                <w:rFonts w:ascii="Times New Roman" w:eastAsia="Times New Roman" w:hAnsi="Times New Roman" w:cs="Times New Roman"/>
                <w:sz w:val="24"/>
                <w:szCs w:val="24"/>
              </w:rPr>
            </w:pPr>
          </w:p>
        </w:tc>
        <w:tc>
          <w:tcPr>
            <w:tcW w:w="2025" w:type="pct"/>
            <w:tcBorders>
              <w:left w:val="single" w:sz="8" w:space="0" w:color="auto"/>
              <w:bottom w:val="single" w:sz="8" w:space="0" w:color="auto"/>
              <w:right w:val="single" w:sz="8" w:space="0" w:color="auto"/>
            </w:tcBorders>
          </w:tcPr>
          <w:p w14:paraId="18CE7FD3" w14:textId="77777777" w:rsidR="00722E61" w:rsidRPr="00722E61" w:rsidRDefault="00722E61" w:rsidP="00722E61">
            <w:pPr>
              <w:jc w:val="both"/>
              <w:rPr>
                <w:rFonts w:ascii="Times New Roman" w:eastAsia="Times New Roman" w:hAnsi="Times New Roman" w:cs="Times New Roman"/>
                <w:sz w:val="24"/>
                <w:szCs w:val="24"/>
              </w:rPr>
            </w:pPr>
          </w:p>
        </w:tc>
        <w:tc>
          <w:tcPr>
            <w:tcW w:w="1013" w:type="pct"/>
            <w:tcBorders>
              <w:left w:val="single" w:sz="8" w:space="0" w:color="auto"/>
              <w:bottom w:val="single" w:sz="8" w:space="0" w:color="auto"/>
              <w:right w:val="single" w:sz="8" w:space="0" w:color="auto"/>
            </w:tcBorders>
          </w:tcPr>
          <w:p w14:paraId="450A8145" w14:textId="77777777" w:rsidR="00722E61" w:rsidRPr="00722E61" w:rsidRDefault="00722E61" w:rsidP="00722E61">
            <w:pPr>
              <w:jc w:val="both"/>
              <w:rPr>
                <w:rFonts w:ascii="Times New Roman" w:eastAsia="Times New Roman" w:hAnsi="Times New Roman" w:cs="Times New Roman"/>
                <w:sz w:val="24"/>
                <w:szCs w:val="24"/>
              </w:rPr>
            </w:pPr>
          </w:p>
        </w:tc>
      </w:tr>
    </w:tbl>
    <w:p w14:paraId="18245B5F" w14:textId="77777777" w:rsidR="00722E61" w:rsidRPr="00722E61" w:rsidRDefault="00722E61" w:rsidP="00722E61">
      <w:pPr>
        <w:jc w:val="both"/>
        <w:rPr>
          <w:rFonts w:ascii="Times New Roman" w:eastAsia="Times New Roman" w:hAnsi="Times New Roman" w:cs="Calibri"/>
          <w:sz w:val="10"/>
          <w:szCs w:val="10"/>
        </w:rPr>
      </w:pPr>
    </w:p>
    <w:p w14:paraId="45D20A87"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Жилое помещение площадью ____ кв. метров прошу не учитывать при расчете размера  субсидии,  так как оно  было признано  непригодным для проживания (многоквартирный дом признан аварийным и подлежащим сносу) «___» _______ 20__г.</w:t>
      </w:r>
    </w:p>
    <w:p w14:paraId="25EAADAB"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Обязательство  о  расторжении  договора социального найма и об освобождении занимаемого жилого помещения (о безвозмездном отчуждении жилого помещения в муниципальную собственность) прилагается.</w:t>
      </w:r>
    </w:p>
    <w:p w14:paraId="37153DAE" w14:textId="77777777" w:rsidR="00722E61" w:rsidRPr="00722E61" w:rsidRDefault="00722E61" w:rsidP="00722E61">
      <w:pPr>
        <w:rPr>
          <w:rFonts w:ascii="Courier New" w:eastAsia="Times New Roman" w:hAnsi="Courier New" w:cs="Courier New"/>
          <w:sz w:val="20"/>
          <w:szCs w:val="20"/>
        </w:rPr>
      </w:pPr>
    </w:p>
    <w:p w14:paraId="44EC1DC5" w14:textId="77777777" w:rsidR="00722E61" w:rsidRPr="00722E61" w:rsidRDefault="00722E61" w:rsidP="00722E61">
      <w:pPr>
        <w:rPr>
          <w:rFonts w:ascii="Courier New" w:eastAsia="Times New Roman" w:hAnsi="Courier New" w:cs="Courier New"/>
          <w:sz w:val="20"/>
          <w:szCs w:val="20"/>
        </w:rPr>
      </w:pPr>
      <w:r w:rsidRPr="00722E61">
        <w:rPr>
          <w:rFonts w:ascii="Courier New" w:eastAsia="Times New Roman" w:hAnsi="Courier New" w:cs="Courier New"/>
          <w:sz w:val="20"/>
          <w:szCs w:val="20"/>
        </w:rPr>
        <w:t>_____________       __________________      ________________________________</w:t>
      </w:r>
    </w:p>
    <w:p w14:paraId="313ED513" w14:textId="4CE10A46" w:rsidR="00722E61" w:rsidRPr="00722E61" w:rsidRDefault="00722E61" w:rsidP="00722E61">
      <w:pPr>
        <w:jc w:val="both"/>
        <w:rPr>
          <w:rFonts w:ascii="Times New Roman" w:eastAsia="Times New Roman" w:hAnsi="Times New Roman" w:cs="Times New Roman"/>
          <w:sz w:val="20"/>
          <w:szCs w:val="20"/>
        </w:rPr>
      </w:pPr>
      <w:r w:rsidRPr="00722E61">
        <w:rPr>
          <w:rFonts w:ascii="Courier New" w:eastAsia="Times New Roman" w:hAnsi="Courier New" w:cs="Courier New"/>
          <w:sz w:val="20"/>
          <w:szCs w:val="20"/>
        </w:rPr>
        <w:t xml:space="preserve">   </w:t>
      </w:r>
      <w:r w:rsidRPr="00722E61">
        <w:rPr>
          <w:rFonts w:ascii="Times New Roman" w:eastAsia="Times New Roman" w:hAnsi="Times New Roman" w:cs="Times New Roman"/>
          <w:sz w:val="20"/>
          <w:szCs w:val="20"/>
        </w:rPr>
        <w:t xml:space="preserve">(дата)          </w:t>
      </w:r>
      <w:r>
        <w:rPr>
          <w:rFonts w:ascii="Times New Roman" w:eastAsia="Times New Roman" w:hAnsi="Times New Roman" w:cs="Times New Roman"/>
          <w:sz w:val="20"/>
          <w:szCs w:val="20"/>
        </w:rPr>
        <w:t xml:space="preserve"> </w:t>
      </w:r>
      <w:r w:rsidRPr="00722E61">
        <w:rPr>
          <w:rFonts w:ascii="Times New Roman" w:eastAsia="Times New Roman" w:hAnsi="Times New Roman" w:cs="Times New Roman"/>
          <w:sz w:val="20"/>
          <w:szCs w:val="20"/>
        </w:rPr>
        <w:t xml:space="preserve">         (подпись заявителя)                                     (расшифровка подписи)             </w:t>
      </w:r>
    </w:p>
    <w:p w14:paraId="528110D1" w14:textId="77777777" w:rsidR="00722E61" w:rsidRPr="00722E61" w:rsidRDefault="00722E61" w:rsidP="00722E61">
      <w:pPr>
        <w:jc w:val="both"/>
        <w:rPr>
          <w:rFonts w:ascii="Times New Roman" w:eastAsia="Times New Roman" w:hAnsi="Times New Roman" w:cs="Times New Roman"/>
          <w:sz w:val="20"/>
          <w:szCs w:val="20"/>
        </w:rPr>
      </w:pPr>
    </w:p>
    <w:p w14:paraId="3C6F16BD"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Приложение   (указываются  документы  и/или  их  копии,  прилагаемые к заявлению):</w:t>
      </w:r>
    </w:p>
    <w:p w14:paraId="0CC83152"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 </w:t>
      </w:r>
    </w:p>
    <w:p w14:paraId="7718D666"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p w14:paraId="0EE60F6D" w14:textId="77777777" w:rsidR="00722E61" w:rsidRPr="00722E61" w:rsidRDefault="00722E61" w:rsidP="00722E61">
      <w:pPr>
        <w:ind w:firstLine="709"/>
        <w:jc w:val="both"/>
        <w:rPr>
          <w:rFonts w:ascii="Times New Roman" w:eastAsia="Times New Roman" w:hAnsi="Times New Roman" w:cs="Times New Roman"/>
          <w:sz w:val="10"/>
          <w:szCs w:val="10"/>
        </w:rPr>
      </w:pPr>
      <w:r w:rsidRPr="00722E61">
        <w:rPr>
          <w:rFonts w:ascii="Times New Roman" w:eastAsia="Times New Roman" w:hAnsi="Times New Roman" w:cs="Times New Roman"/>
          <w:sz w:val="10"/>
          <w:szCs w:val="10"/>
        </w:rPr>
        <w:t>…</w:t>
      </w:r>
    </w:p>
    <w:p w14:paraId="2AEA928E" w14:textId="77777777" w:rsidR="00722E61" w:rsidRPr="00722E61" w:rsidRDefault="00722E61" w:rsidP="00722E61">
      <w:pPr>
        <w:ind w:left="6521"/>
        <w:jc w:val="both"/>
        <w:outlineLvl w:val="2"/>
        <w:rPr>
          <w:rFonts w:ascii="Times New Roman" w:eastAsia="Times New Roman" w:hAnsi="Times New Roman" w:cs="Times New Roman"/>
          <w:sz w:val="28"/>
          <w:szCs w:val="28"/>
        </w:rPr>
        <w:sectPr w:rsidR="00722E61" w:rsidRPr="00722E61" w:rsidSect="00A9606E">
          <w:pgSz w:w="11906" w:h="16838" w:code="9"/>
          <w:pgMar w:top="1134" w:right="567" w:bottom="1134" w:left="1985" w:header="720" w:footer="720" w:gutter="0"/>
          <w:pgNumType w:start="1"/>
          <w:cols w:space="720"/>
          <w:noEndnote/>
          <w:titlePg/>
          <w:docGrid w:linePitch="326"/>
        </w:sectPr>
      </w:pPr>
    </w:p>
    <w:tbl>
      <w:tblPr>
        <w:tblW w:w="5000" w:type="pct"/>
        <w:tblCellMar>
          <w:left w:w="0" w:type="dxa"/>
          <w:right w:w="0" w:type="dxa"/>
        </w:tblCellMar>
        <w:tblLook w:val="04A0" w:firstRow="1" w:lastRow="0" w:firstColumn="1" w:lastColumn="0" w:noHBand="0" w:noVBand="1"/>
      </w:tblPr>
      <w:tblGrid>
        <w:gridCol w:w="4125"/>
        <w:gridCol w:w="5229"/>
      </w:tblGrid>
      <w:tr w:rsidR="00722E61" w:rsidRPr="00722E61" w14:paraId="1DAF465B" w14:textId="77777777" w:rsidTr="00722E61">
        <w:tc>
          <w:tcPr>
            <w:tcW w:w="2205" w:type="pct"/>
          </w:tcPr>
          <w:p w14:paraId="04050FC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2795" w:type="pct"/>
          </w:tcPr>
          <w:p w14:paraId="513B15FD" w14:textId="77777777" w:rsidR="00722E61" w:rsidRPr="00722E61" w:rsidRDefault="00722E61" w:rsidP="00722E61">
            <w:pPr>
              <w:ind w:left="3299" w:hanging="3260"/>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Приложение 3</w:t>
            </w:r>
          </w:p>
          <w:p w14:paraId="62C77CCD"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w:t>
            </w:r>
            <w:hyperlink w:anchor="Par7586" w:history="1">
              <w:r w:rsidRPr="00722E61">
                <w:rPr>
                  <w:rFonts w:ascii="Times New Roman" w:eastAsia="Times New Roman" w:hAnsi="Times New Roman" w:cs="Times New Roman"/>
                  <w:sz w:val="28"/>
                  <w:szCs w:val="28"/>
                </w:rPr>
                <w:t>Порядку</w:t>
              </w:r>
            </w:hyperlink>
            <w:r w:rsidRPr="00722E61">
              <w:rPr>
                <w:rFonts w:ascii="Times New Roman" w:eastAsia="Times New Roman" w:hAnsi="Times New Roman" w:cs="Times New Roman"/>
                <w:sz w:val="28"/>
                <w:szCs w:val="28"/>
              </w:rPr>
              <w:t xml:space="preserve"> предоставления областных жилищных субсидий многодетным </w:t>
            </w:r>
          </w:p>
          <w:p w14:paraId="1A0BA1E9"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семьям на улучшение жилищных </w:t>
            </w:r>
          </w:p>
          <w:p w14:paraId="4B4F2E87"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условий в рамках задачи по улучшению жилищных условий многодетных семей региональной программы </w:t>
            </w:r>
          </w:p>
          <w:p w14:paraId="37B8C470"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«Стимулирование развития жилищного строительства на территории </w:t>
            </w:r>
          </w:p>
          <w:p w14:paraId="4654DCE5"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Ярославской области» </w:t>
            </w:r>
          </w:p>
          <w:p w14:paraId="40AB1FB9" w14:textId="77777777" w:rsidR="00722E61" w:rsidRPr="00722E61" w:rsidRDefault="00722E61" w:rsidP="00722E61">
            <w:pPr>
              <w:ind w:left="34" w:firstLine="5"/>
              <w:outlineLvl w:val="2"/>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на 2011 – 2020 годы</w:t>
            </w:r>
            <w:r w:rsidRPr="00722E61">
              <w:rPr>
                <w:rFonts w:ascii="Times New Roman" w:eastAsia="Times New Roman" w:hAnsi="Times New Roman" w:cs="Times New Roman"/>
                <w:sz w:val="24"/>
                <w:szCs w:val="24"/>
              </w:rPr>
              <w:t xml:space="preserve"> </w:t>
            </w:r>
          </w:p>
          <w:p w14:paraId="7FECD093" w14:textId="77777777" w:rsidR="00722E61" w:rsidRPr="00722E61" w:rsidRDefault="00722E61" w:rsidP="00722E61">
            <w:pPr>
              <w:ind w:left="34" w:firstLine="5"/>
              <w:outlineLvl w:val="2"/>
              <w:rPr>
                <w:rFonts w:ascii="Times New Roman" w:eastAsia="Times New Roman" w:hAnsi="Times New Roman" w:cs="Times New Roman"/>
                <w:sz w:val="24"/>
                <w:szCs w:val="24"/>
              </w:rPr>
            </w:pPr>
          </w:p>
          <w:p w14:paraId="3B0A8579" w14:textId="77777777" w:rsidR="00722E61" w:rsidRPr="00722E61" w:rsidRDefault="00722E61" w:rsidP="00722E61">
            <w:pPr>
              <w:ind w:left="34" w:firstLine="5"/>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tc>
      </w:tr>
    </w:tbl>
    <w:p w14:paraId="682ACAE7" w14:textId="77777777" w:rsidR="00722E61" w:rsidRPr="00722E61" w:rsidRDefault="00722E61" w:rsidP="00722E61">
      <w:pPr>
        <w:ind w:left="6521"/>
        <w:jc w:val="both"/>
        <w:rPr>
          <w:rFonts w:ascii="Times New Roman" w:eastAsia="Times New Roman" w:hAnsi="Times New Roman" w:cs="Times New Roman"/>
          <w:sz w:val="24"/>
          <w:szCs w:val="24"/>
        </w:rPr>
      </w:pPr>
    </w:p>
    <w:p w14:paraId="4CB6E273"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ОБЯЗАТЕЛЬСТВО</w:t>
      </w:r>
    </w:p>
    <w:p w14:paraId="1F1A2A26"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 расторжении договора социального найма (об освобождении</w:t>
      </w:r>
    </w:p>
    <w:p w14:paraId="49CFBB83"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занимаемого жилого помещения или о безвозмездном отчуждении</w:t>
      </w:r>
    </w:p>
    <w:p w14:paraId="415963E9"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жилого помещения (жилых помещений) в государственную или</w:t>
      </w:r>
    </w:p>
    <w:p w14:paraId="1D5ABAE3"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муниципальную собственность)</w:t>
      </w:r>
    </w:p>
    <w:p w14:paraId="47FA9126" w14:textId="77777777" w:rsidR="004641A0" w:rsidRPr="004641A0" w:rsidRDefault="004641A0" w:rsidP="004641A0">
      <w:pPr>
        <w:jc w:val="both"/>
        <w:rPr>
          <w:rFonts w:ascii="Times New Roman" w:eastAsia="Times New Roman" w:hAnsi="Times New Roman" w:cs="Times New Roman"/>
          <w:sz w:val="28"/>
          <w:szCs w:val="28"/>
        </w:rPr>
      </w:pPr>
      <w:r w:rsidRPr="004641A0">
        <w:rPr>
          <w:rFonts w:ascii="Times New Roman" w:eastAsia="Times New Roman" w:hAnsi="Times New Roman" w:cs="Times New Roman"/>
          <w:sz w:val="28"/>
          <w:szCs w:val="28"/>
        </w:rPr>
        <w:t>&lt;в ред. постановления Правительства области от 22.08.2016 № 965-п&gt;</w:t>
      </w:r>
    </w:p>
    <w:p w14:paraId="3CC056C1" w14:textId="77777777" w:rsidR="00722E61" w:rsidRPr="00722E61" w:rsidRDefault="00722E61" w:rsidP="00722E61">
      <w:pPr>
        <w:jc w:val="both"/>
        <w:rPr>
          <w:rFonts w:ascii="Times New Roman" w:eastAsia="Times New Roman" w:hAnsi="Times New Roman" w:cs="Times New Roman"/>
          <w:sz w:val="28"/>
          <w:szCs w:val="28"/>
        </w:rPr>
      </w:pPr>
    </w:p>
    <w:p w14:paraId="39CCFE1C"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Мы, нижеподписавшиеся, ______________________________________</w:t>
      </w:r>
    </w:p>
    <w:p w14:paraId="083D4367"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                                                                       (Ф.И.О., год рождения гражданина -  участника задачи)</w:t>
      </w:r>
    </w:p>
    <w:p w14:paraId="53207F8D" w14:textId="7A0E7EB2"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w:t>
      </w:r>
    </w:p>
    <w:p w14:paraId="20CA161F"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паспорт__________________________, выданный «___»_______________ г.</w:t>
      </w:r>
    </w:p>
    <w:p w14:paraId="03BF6B32" w14:textId="77777777" w:rsidR="00722E61" w:rsidRPr="00722E61" w:rsidRDefault="00722E61" w:rsidP="00722E61">
      <w:pPr>
        <w:jc w:val="both"/>
        <w:rPr>
          <w:rFonts w:ascii="Times New Roman" w:eastAsia="Times New Roman" w:hAnsi="Times New Roman" w:cs="Times New Roman"/>
          <w:sz w:val="20"/>
          <w:szCs w:val="20"/>
        </w:rPr>
      </w:pPr>
      <w:r w:rsidRPr="00722E61">
        <w:rPr>
          <w:rFonts w:ascii="Times New Roman" w:eastAsia="Times New Roman" w:hAnsi="Times New Roman" w:cs="Times New Roman"/>
          <w:sz w:val="28"/>
          <w:szCs w:val="28"/>
        </w:rPr>
        <w:t>_________________________________________________________________</w:t>
      </w:r>
    </w:p>
    <w:p w14:paraId="61801F06"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(далее – должник), с одной стороны, и _________________________________</w:t>
      </w:r>
    </w:p>
    <w:p w14:paraId="0B331C6C" w14:textId="1506DAF1"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722E61">
        <w:rPr>
          <w:rFonts w:ascii="Times New Roman" w:eastAsia="Times New Roman" w:hAnsi="Times New Roman" w:cs="Times New Roman"/>
          <w:sz w:val="20"/>
          <w:szCs w:val="20"/>
        </w:rPr>
        <w:t xml:space="preserve">  (наименование должности и</w:t>
      </w:r>
    </w:p>
    <w:p w14:paraId="42D61CA6"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_______________________________________________________________</w:t>
      </w:r>
    </w:p>
    <w:p w14:paraId="2B15D5BC" w14:textId="77777777" w:rsidR="00722E61" w:rsidRPr="00722E61" w:rsidRDefault="00722E61" w:rsidP="00722E61">
      <w:pPr>
        <w:jc w:val="both"/>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            Ф.И.О. руководителя органа местного самоуправления муниципального образования области)</w:t>
      </w:r>
    </w:p>
    <w:p w14:paraId="7FB5676F" w14:textId="77777777" w:rsidR="00722E61" w:rsidRPr="00722E61" w:rsidRDefault="00722E61" w:rsidP="00722E61">
      <w:pPr>
        <w:jc w:val="both"/>
        <w:rPr>
          <w:rFonts w:ascii="Times New Roman" w:eastAsia="Times New Roman" w:hAnsi="Times New Roman" w:cs="Times New Roman"/>
          <w:sz w:val="20"/>
          <w:szCs w:val="20"/>
        </w:rPr>
      </w:pPr>
    </w:p>
    <w:p w14:paraId="6D4DFADE"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(далее – глава органа местного самоуправления), с другой стороны, обязуемся совершить следующие действия.</w:t>
      </w:r>
    </w:p>
    <w:p w14:paraId="639E05EA" w14:textId="77777777" w:rsidR="00722E61" w:rsidRPr="00722E61" w:rsidRDefault="00722E61" w:rsidP="00722E61">
      <w:pPr>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связи с предоставлением  должнику  областной  жилищной  субсидии многодетным  семьям  на  улучшение  жилищных  условий в рамках задачи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 2020  годы (далее – субсидия) для приобретения жилого помещения  на  территории  Ярославской  области  должник  принимает на себя следующее обязательство: </w:t>
      </w:r>
    </w:p>
    <w:p w14:paraId="686ED6D1" w14:textId="6B60AA0D" w:rsidR="004641A0" w:rsidRPr="004641A0" w:rsidRDefault="004641A0" w:rsidP="004641A0">
      <w:pPr>
        <w:widowControl/>
        <w:autoSpaceDE/>
        <w:autoSpaceDN/>
        <w:adjustRightInd/>
        <w:ind w:firstLine="709"/>
        <w:jc w:val="both"/>
        <w:rPr>
          <w:rFonts w:ascii="Times New Roman" w:eastAsia="Times New Roman" w:hAnsi="Times New Roman" w:cs="Times New Roman"/>
          <w:bCs/>
          <w:sz w:val="28"/>
          <w:szCs w:val="24"/>
        </w:rPr>
      </w:pPr>
      <w:r w:rsidRPr="004641A0">
        <w:rPr>
          <w:rFonts w:ascii="Times New Roman" w:eastAsia="Times New Roman" w:hAnsi="Times New Roman" w:cs="Times New Roman"/>
          <w:bCs/>
          <w:sz w:val="28"/>
          <w:szCs w:val="24"/>
        </w:rPr>
        <w:t xml:space="preserve">жилое помещение из _____ комнат площадью ____________ кв. м </w:t>
      </w:r>
      <w:r w:rsidRPr="004641A0">
        <w:rPr>
          <w:rFonts w:ascii="Times New Roman" w:eastAsia="Times New Roman" w:hAnsi="Times New Roman" w:cs="Times New Roman"/>
          <w:bCs/>
          <w:sz w:val="28"/>
          <w:szCs w:val="24"/>
        </w:rPr>
        <w:br/>
        <w:t xml:space="preserve">в квартире № _____ дома № _____ по улице _________________________ в городе (поселке, деревне) _______________________________________ </w:t>
      </w:r>
      <w:r w:rsidRPr="004641A0">
        <w:rPr>
          <w:rFonts w:ascii="Times New Roman" w:eastAsia="Times New Roman" w:hAnsi="Times New Roman" w:cs="Times New Roman"/>
          <w:bCs/>
          <w:sz w:val="28"/>
          <w:szCs w:val="24"/>
        </w:rPr>
        <w:lastRenderedPageBreak/>
        <w:t>района Ярославской области, занимаемое им  на  основании  ордера от     «__» ______________ г., выданного___________________________________,</w:t>
      </w:r>
    </w:p>
    <w:p w14:paraId="7F33EDE2" w14:textId="77777777" w:rsidR="004641A0" w:rsidRPr="004641A0" w:rsidRDefault="004641A0" w:rsidP="004641A0">
      <w:pPr>
        <w:widowControl/>
        <w:autoSpaceDE/>
        <w:autoSpaceDN/>
        <w:adjustRightInd/>
        <w:ind w:firstLine="709"/>
        <w:jc w:val="both"/>
        <w:rPr>
          <w:rFonts w:ascii="Times New Roman" w:eastAsia="Times New Roman" w:hAnsi="Times New Roman" w:cs="Times New Roman"/>
          <w:bCs/>
          <w:sz w:val="24"/>
          <w:szCs w:val="24"/>
        </w:rPr>
      </w:pPr>
      <w:r w:rsidRPr="004641A0">
        <w:rPr>
          <w:rFonts w:ascii="Times New Roman" w:eastAsia="Times New Roman" w:hAnsi="Times New Roman" w:cs="Times New Roman"/>
          <w:bCs/>
          <w:sz w:val="24"/>
          <w:szCs w:val="24"/>
        </w:rPr>
        <w:t xml:space="preserve">                                                                  (наименование органа, выдавшего ордер)</w:t>
      </w:r>
    </w:p>
    <w:p w14:paraId="0639EEC4" w14:textId="77777777" w:rsidR="004641A0" w:rsidRPr="004641A0" w:rsidRDefault="004641A0" w:rsidP="004641A0">
      <w:pPr>
        <w:widowControl/>
        <w:jc w:val="both"/>
        <w:rPr>
          <w:rFonts w:ascii="Times New Roman" w:eastAsia="Times New Roman" w:hAnsi="Times New Roman" w:cs="Times New Roman"/>
          <w:bCs/>
          <w:sz w:val="20"/>
          <w:szCs w:val="20"/>
        </w:rPr>
      </w:pPr>
      <w:r w:rsidRPr="004641A0">
        <w:rPr>
          <w:rFonts w:ascii="Times New Roman" w:eastAsia="Times New Roman" w:hAnsi="Times New Roman" w:cs="Times New Roman"/>
          <w:bCs/>
          <w:sz w:val="28"/>
          <w:szCs w:val="24"/>
        </w:rPr>
        <w:t>находящееся в муниципальной собственности, или на основании __________________________________________________________________</w:t>
      </w:r>
      <w:r w:rsidRPr="004641A0">
        <w:rPr>
          <w:rFonts w:ascii="Times New Roman" w:eastAsia="Times New Roman" w:hAnsi="Times New Roman" w:cs="Times New Roman"/>
          <w:bCs/>
          <w:sz w:val="20"/>
          <w:szCs w:val="20"/>
        </w:rPr>
        <w:t xml:space="preserve">                                           </w:t>
      </w:r>
    </w:p>
    <w:p w14:paraId="77898BD3" w14:textId="77777777" w:rsidR="004641A0" w:rsidRPr="004641A0" w:rsidRDefault="004641A0" w:rsidP="004641A0">
      <w:pPr>
        <w:widowControl/>
        <w:jc w:val="center"/>
        <w:rPr>
          <w:rFonts w:ascii="Times New Roman" w:eastAsia="Times New Roman" w:hAnsi="Times New Roman" w:cs="Times New Roman"/>
          <w:bCs/>
          <w:sz w:val="24"/>
          <w:szCs w:val="24"/>
        </w:rPr>
      </w:pPr>
      <w:r w:rsidRPr="004641A0">
        <w:rPr>
          <w:rFonts w:ascii="Times New Roman" w:eastAsia="Times New Roman" w:hAnsi="Times New Roman" w:cs="Times New Roman"/>
          <w:bCs/>
          <w:sz w:val="24"/>
          <w:szCs w:val="24"/>
        </w:rPr>
        <w:t>(указываются наименование и реквизиты документа, подтверждающие</w:t>
      </w:r>
    </w:p>
    <w:p w14:paraId="72C60773" w14:textId="77777777" w:rsidR="004641A0" w:rsidRPr="004641A0" w:rsidRDefault="004641A0" w:rsidP="004641A0">
      <w:pPr>
        <w:widowControl/>
        <w:jc w:val="center"/>
        <w:rPr>
          <w:rFonts w:ascii="Times New Roman" w:eastAsia="Times New Roman" w:hAnsi="Times New Roman" w:cs="Times New Roman"/>
          <w:bCs/>
          <w:sz w:val="24"/>
          <w:szCs w:val="24"/>
        </w:rPr>
      </w:pPr>
      <w:r w:rsidRPr="004641A0">
        <w:rPr>
          <w:rFonts w:ascii="Times New Roman" w:eastAsia="Times New Roman" w:hAnsi="Times New Roman" w:cs="Times New Roman"/>
          <w:bCs/>
          <w:sz w:val="28"/>
          <w:szCs w:val="24"/>
        </w:rPr>
        <w:t>_________________________________________________________________</w:t>
      </w:r>
      <w:r w:rsidRPr="004641A0">
        <w:rPr>
          <w:rFonts w:ascii="Times New Roman" w:eastAsia="Times New Roman" w:hAnsi="Times New Roman" w:cs="Times New Roman"/>
          <w:bCs/>
          <w:sz w:val="28"/>
          <w:szCs w:val="28"/>
        </w:rPr>
        <w:t>,</w:t>
      </w:r>
      <w:r w:rsidRPr="004641A0">
        <w:rPr>
          <w:rFonts w:ascii="Times New Roman" w:eastAsia="Times New Roman" w:hAnsi="Times New Roman" w:cs="Times New Roman"/>
          <w:bCs/>
          <w:sz w:val="20"/>
          <w:szCs w:val="20"/>
        </w:rPr>
        <w:t xml:space="preserve">  </w:t>
      </w:r>
      <w:r w:rsidRPr="004641A0">
        <w:rPr>
          <w:rFonts w:ascii="Times New Roman" w:eastAsia="Times New Roman" w:hAnsi="Times New Roman" w:cs="Times New Roman"/>
          <w:bCs/>
          <w:sz w:val="24"/>
          <w:szCs w:val="24"/>
        </w:rPr>
        <w:t>право собственности гражданина на указанное жилое помещение)</w:t>
      </w:r>
    </w:p>
    <w:p w14:paraId="4C5D9FAE" w14:textId="773007DA" w:rsidR="00722E61" w:rsidRPr="004641A0" w:rsidRDefault="004641A0" w:rsidP="004641A0">
      <w:pPr>
        <w:widowControl/>
        <w:autoSpaceDE/>
        <w:autoSpaceDN/>
        <w:adjustRightInd/>
        <w:jc w:val="both"/>
        <w:rPr>
          <w:rFonts w:ascii="Times New Roman" w:eastAsia="Times New Roman" w:hAnsi="Times New Roman" w:cs="Times New Roman"/>
          <w:bCs/>
          <w:sz w:val="28"/>
          <w:szCs w:val="24"/>
        </w:rPr>
      </w:pPr>
      <w:r w:rsidRPr="004641A0">
        <w:rPr>
          <w:rFonts w:ascii="Times New Roman" w:eastAsia="Times New Roman" w:hAnsi="Times New Roman" w:cs="Times New Roman"/>
          <w:bCs/>
          <w:sz w:val="28"/>
          <w:szCs w:val="24"/>
        </w:rPr>
        <w:t>в 2-месячный срок с даты приобретения им жилого помещения посредством реализации  субсидии освободить со всеми совместно  проживающими с ним членами семьи и  сдать его в установленном законодательством</w:t>
      </w:r>
      <w:r>
        <w:rPr>
          <w:rFonts w:ascii="Times New Roman" w:eastAsia="Times New Roman" w:hAnsi="Times New Roman" w:cs="Times New Roman"/>
          <w:bCs/>
          <w:sz w:val="28"/>
          <w:szCs w:val="24"/>
        </w:rPr>
        <w:t xml:space="preserve"> Российской Федерации порядке.</w:t>
      </w:r>
      <w:r w:rsidRPr="004641A0">
        <w:t xml:space="preserve"> </w:t>
      </w:r>
      <w:r w:rsidRPr="004641A0">
        <w:rPr>
          <w:rFonts w:ascii="Times New Roman" w:eastAsia="Times New Roman" w:hAnsi="Times New Roman" w:cs="Times New Roman"/>
          <w:bCs/>
          <w:sz w:val="28"/>
          <w:szCs w:val="24"/>
        </w:rPr>
        <w:t>&lt;в ред. постановления Правительства области от 22.08.2016 № 965-п&gt;</w:t>
      </w:r>
    </w:p>
    <w:p w14:paraId="732C0111" w14:textId="5C4DDCB9" w:rsidR="00722E61" w:rsidRPr="00722E61" w:rsidRDefault="00722E61" w:rsidP="004E1B56">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должник</w:t>
      </w:r>
      <w:r w:rsidRPr="00722E61">
        <w:rPr>
          <w:rFonts w:ascii="Times New Roman" w:eastAsia="Times New Roman" w:hAnsi="Times New Roman" w:cs="Times New Roman"/>
          <w:sz w:val="28"/>
          <w:szCs w:val="28"/>
        </w:rPr>
        <w:t xml:space="preserve"> обязуетс</w:t>
      </w:r>
      <w:r>
        <w:rPr>
          <w:rFonts w:ascii="Times New Roman" w:eastAsia="Times New Roman" w:hAnsi="Times New Roman" w:cs="Times New Roman"/>
          <w:sz w:val="28"/>
          <w:szCs w:val="28"/>
        </w:rPr>
        <w:t xml:space="preserve">я с </w:t>
      </w:r>
      <w:r w:rsidRPr="00722E61">
        <w:rPr>
          <w:rFonts w:ascii="Times New Roman" w:eastAsia="Times New Roman" w:hAnsi="Times New Roman" w:cs="Times New Roman"/>
          <w:sz w:val="28"/>
          <w:szCs w:val="28"/>
        </w:rPr>
        <w:t xml:space="preserve">момента подписания </w:t>
      </w:r>
      <w:r>
        <w:rPr>
          <w:rFonts w:ascii="Times New Roman" w:eastAsia="Times New Roman" w:hAnsi="Times New Roman" w:cs="Times New Roman"/>
          <w:sz w:val="28"/>
          <w:szCs w:val="28"/>
        </w:rPr>
        <w:t xml:space="preserve">настоящего обязательства не </w:t>
      </w:r>
      <w:r w:rsidRPr="00722E61">
        <w:rPr>
          <w:rFonts w:ascii="Times New Roman" w:eastAsia="Times New Roman" w:hAnsi="Times New Roman" w:cs="Times New Roman"/>
          <w:sz w:val="28"/>
          <w:szCs w:val="28"/>
        </w:rPr>
        <w:t>приватизировать указанное жилое</w:t>
      </w:r>
      <w:r>
        <w:rPr>
          <w:rFonts w:ascii="Times New Roman" w:eastAsia="Times New Roman" w:hAnsi="Times New Roman" w:cs="Times New Roman"/>
          <w:sz w:val="28"/>
          <w:szCs w:val="28"/>
        </w:rPr>
        <w:t xml:space="preserve"> помещение и не совершать иных </w:t>
      </w:r>
      <w:r w:rsidRPr="00722E61">
        <w:rPr>
          <w:rFonts w:ascii="Times New Roman" w:eastAsia="Times New Roman" w:hAnsi="Times New Roman" w:cs="Times New Roman"/>
          <w:sz w:val="28"/>
          <w:szCs w:val="28"/>
        </w:rPr>
        <w:t>действий, которые влекут или могут повлечь его отчуж</w:t>
      </w:r>
      <w:r>
        <w:rPr>
          <w:rFonts w:ascii="Times New Roman" w:eastAsia="Times New Roman" w:hAnsi="Times New Roman" w:cs="Times New Roman"/>
          <w:sz w:val="28"/>
          <w:szCs w:val="28"/>
        </w:rPr>
        <w:t>дение, а также не предоставлять</w:t>
      </w:r>
      <w:r w:rsidRPr="00722E61">
        <w:rPr>
          <w:rFonts w:ascii="Times New Roman" w:eastAsia="Times New Roman" w:hAnsi="Times New Roman" w:cs="Times New Roman"/>
          <w:sz w:val="28"/>
          <w:szCs w:val="28"/>
        </w:rPr>
        <w:t xml:space="preserve"> указанное  жилое  помещение  для проживания другим лицам, не являющимся членами его семьи.</w:t>
      </w:r>
    </w:p>
    <w:p w14:paraId="7A31D6CB" w14:textId="32199FCA" w:rsidR="00722E61" w:rsidRPr="00722E61" w:rsidRDefault="004E1B56" w:rsidP="004E1B56">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Глава органа местного самоуправления</w:t>
      </w:r>
      <w:r w:rsidR="00722E61" w:rsidRPr="00722E61">
        <w:rPr>
          <w:rFonts w:ascii="Times New Roman" w:eastAsia="Times New Roman" w:hAnsi="Times New Roman" w:cs="Times New Roman"/>
          <w:sz w:val="28"/>
          <w:szCs w:val="28"/>
        </w:rPr>
        <w:t xml:space="preserve"> обязуется </w:t>
      </w:r>
      <w:r>
        <w:rPr>
          <w:rFonts w:ascii="Times New Roman" w:eastAsia="Times New Roman" w:hAnsi="Times New Roman" w:cs="Times New Roman"/>
          <w:sz w:val="28"/>
          <w:szCs w:val="28"/>
        </w:rPr>
        <w:t>принять от должника занимаемое жилое помещение, указанное в настоящем обязательстве, в установленный этим обязательством срок. Глава органа местного самоуправления обязуется в течение 20 дней уведомить управление</w:t>
      </w:r>
      <w:r w:rsidR="00722E61" w:rsidRPr="00722E61">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социальной и демографической политике Правительства области о сдаче должником жилого помещения, указанного в настоящем обязательстве,</w:t>
      </w:r>
      <w:r w:rsidR="00722E61" w:rsidRPr="00722E61">
        <w:rPr>
          <w:rFonts w:ascii="Times New Roman" w:eastAsia="Times New Roman" w:hAnsi="Times New Roman" w:cs="Times New Roman"/>
          <w:sz w:val="28"/>
          <w:szCs w:val="28"/>
        </w:rPr>
        <w:t xml:space="preserve"> в муниципальную собственность.</w:t>
      </w:r>
    </w:p>
    <w:p w14:paraId="650A200E" w14:textId="1C13E885" w:rsidR="00722E61" w:rsidRPr="00722E61" w:rsidRDefault="004E1B56" w:rsidP="004E1B56">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Согласие совершеннолетних членов семьи, совместно </w:t>
      </w:r>
      <w:r w:rsidR="00722E61" w:rsidRPr="00722E61">
        <w:rPr>
          <w:rFonts w:ascii="Times New Roman" w:eastAsia="Times New Roman" w:hAnsi="Times New Roman" w:cs="Times New Roman"/>
          <w:sz w:val="28"/>
          <w:szCs w:val="28"/>
        </w:rPr>
        <w:t>проживающих  с должником, имеется.</w:t>
      </w:r>
    </w:p>
    <w:p w14:paraId="507CB218" w14:textId="77777777" w:rsidR="00722E61" w:rsidRPr="00722E61" w:rsidRDefault="00722E61" w:rsidP="00722E61">
      <w:pPr>
        <w:jc w:val="both"/>
        <w:rPr>
          <w:rFonts w:ascii="Times New Roman" w:eastAsia="Times New Roman" w:hAnsi="Times New Roman" w:cs="Times New Roman"/>
          <w:sz w:val="24"/>
          <w:szCs w:val="24"/>
        </w:rPr>
      </w:pPr>
    </w:p>
    <w:tbl>
      <w:tblPr>
        <w:tblW w:w="5000" w:type="pct"/>
        <w:tblCellSpacing w:w="5" w:type="nil"/>
        <w:tblCellMar>
          <w:left w:w="75" w:type="dxa"/>
          <w:right w:w="75" w:type="dxa"/>
        </w:tblCellMar>
        <w:tblLook w:val="0000" w:firstRow="0" w:lastRow="0" w:firstColumn="0" w:lastColumn="0" w:noHBand="0" w:noVBand="0"/>
      </w:tblPr>
      <w:tblGrid>
        <w:gridCol w:w="1450"/>
        <w:gridCol w:w="1331"/>
        <w:gridCol w:w="1331"/>
        <w:gridCol w:w="1074"/>
        <w:gridCol w:w="1009"/>
        <w:gridCol w:w="1439"/>
        <w:gridCol w:w="1870"/>
      </w:tblGrid>
      <w:tr w:rsidR="00722E61" w:rsidRPr="00722E61" w14:paraId="46A396B0" w14:textId="77777777" w:rsidTr="00722E61">
        <w:trPr>
          <w:trHeight w:val="400"/>
          <w:tblCellSpacing w:w="5" w:type="nil"/>
        </w:trPr>
        <w:tc>
          <w:tcPr>
            <w:tcW w:w="2162" w:type="pct"/>
            <w:gridSpan w:val="3"/>
            <w:tcBorders>
              <w:top w:val="single" w:sz="8" w:space="0" w:color="auto"/>
              <w:left w:val="single" w:sz="8" w:space="0" w:color="auto"/>
              <w:bottom w:val="single" w:sz="8" w:space="0" w:color="auto"/>
              <w:right w:val="single" w:sz="8" w:space="0" w:color="auto"/>
            </w:tcBorders>
          </w:tcPr>
          <w:p w14:paraId="5AC929F8"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Данные о членах семьи должника</w:t>
            </w:r>
          </w:p>
        </w:tc>
        <w:tc>
          <w:tcPr>
            <w:tcW w:w="1853" w:type="pct"/>
            <w:gridSpan w:val="3"/>
            <w:tcBorders>
              <w:top w:val="single" w:sz="8" w:space="0" w:color="auto"/>
              <w:left w:val="single" w:sz="8" w:space="0" w:color="auto"/>
              <w:bottom w:val="single" w:sz="8" w:space="0" w:color="auto"/>
              <w:right w:val="single" w:sz="8" w:space="0" w:color="auto"/>
            </w:tcBorders>
          </w:tcPr>
          <w:p w14:paraId="725BF478"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Данные паспорта</w:t>
            </w:r>
          </w:p>
        </w:tc>
        <w:tc>
          <w:tcPr>
            <w:tcW w:w="985" w:type="pct"/>
            <w:vMerge w:val="restart"/>
            <w:tcBorders>
              <w:top w:val="single" w:sz="8" w:space="0" w:color="auto"/>
              <w:left w:val="single" w:sz="8" w:space="0" w:color="auto"/>
              <w:bottom w:val="single" w:sz="8" w:space="0" w:color="auto"/>
              <w:right w:val="single" w:sz="8" w:space="0" w:color="auto"/>
            </w:tcBorders>
          </w:tcPr>
          <w:p w14:paraId="4CBE9694"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Подпись</w:t>
            </w:r>
          </w:p>
        </w:tc>
      </w:tr>
      <w:tr w:rsidR="00722E61" w:rsidRPr="00722E61" w14:paraId="06B687AA" w14:textId="77777777" w:rsidTr="00722E61">
        <w:trPr>
          <w:trHeight w:val="400"/>
          <w:tblCellSpacing w:w="5" w:type="nil"/>
        </w:trPr>
        <w:tc>
          <w:tcPr>
            <w:tcW w:w="763" w:type="pct"/>
            <w:tcBorders>
              <w:left w:val="single" w:sz="8" w:space="0" w:color="auto"/>
              <w:bottom w:val="single" w:sz="8" w:space="0" w:color="auto"/>
              <w:right w:val="single" w:sz="8" w:space="0" w:color="auto"/>
            </w:tcBorders>
          </w:tcPr>
          <w:p w14:paraId="0CD8BF7F"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Ф.И.О.</w:t>
            </w:r>
          </w:p>
        </w:tc>
        <w:tc>
          <w:tcPr>
            <w:tcW w:w="700" w:type="pct"/>
            <w:tcBorders>
              <w:left w:val="single" w:sz="8" w:space="0" w:color="auto"/>
              <w:bottom w:val="single" w:sz="8" w:space="0" w:color="auto"/>
              <w:right w:val="single" w:sz="8" w:space="0" w:color="auto"/>
            </w:tcBorders>
          </w:tcPr>
          <w:p w14:paraId="723731A4"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степень</w:t>
            </w:r>
          </w:p>
          <w:p w14:paraId="4A785DDC"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родства</w:t>
            </w:r>
          </w:p>
        </w:tc>
        <w:tc>
          <w:tcPr>
            <w:tcW w:w="700" w:type="pct"/>
            <w:tcBorders>
              <w:left w:val="single" w:sz="8" w:space="0" w:color="auto"/>
              <w:bottom w:val="single" w:sz="8" w:space="0" w:color="auto"/>
              <w:right w:val="single" w:sz="8" w:space="0" w:color="auto"/>
            </w:tcBorders>
          </w:tcPr>
          <w:p w14:paraId="06B58F60"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дата</w:t>
            </w:r>
          </w:p>
          <w:p w14:paraId="7E4A102A"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рождения</w:t>
            </w:r>
          </w:p>
        </w:tc>
        <w:tc>
          <w:tcPr>
            <w:tcW w:w="565" w:type="pct"/>
            <w:tcBorders>
              <w:left w:val="single" w:sz="8" w:space="0" w:color="auto"/>
              <w:bottom w:val="single" w:sz="8" w:space="0" w:color="auto"/>
              <w:right w:val="single" w:sz="8" w:space="0" w:color="auto"/>
            </w:tcBorders>
          </w:tcPr>
          <w:p w14:paraId="7A5B2798"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номер</w:t>
            </w:r>
          </w:p>
        </w:tc>
        <w:tc>
          <w:tcPr>
            <w:tcW w:w="531" w:type="pct"/>
            <w:tcBorders>
              <w:left w:val="single" w:sz="8" w:space="0" w:color="auto"/>
              <w:bottom w:val="single" w:sz="8" w:space="0" w:color="auto"/>
              <w:right w:val="single" w:sz="8" w:space="0" w:color="auto"/>
            </w:tcBorders>
          </w:tcPr>
          <w:p w14:paraId="160AFAAB"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дата</w:t>
            </w:r>
          </w:p>
          <w:p w14:paraId="3E3F1CC1"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выдачи</w:t>
            </w:r>
          </w:p>
        </w:tc>
        <w:tc>
          <w:tcPr>
            <w:tcW w:w="757" w:type="pct"/>
            <w:tcBorders>
              <w:left w:val="single" w:sz="8" w:space="0" w:color="auto"/>
              <w:bottom w:val="single" w:sz="8" w:space="0" w:color="auto"/>
              <w:right w:val="single" w:sz="8" w:space="0" w:color="auto"/>
            </w:tcBorders>
          </w:tcPr>
          <w:p w14:paraId="163EFF84" w14:textId="77777777" w:rsidR="00722E61" w:rsidRPr="00722E61" w:rsidRDefault="00722E61" w:rsidP="00722E61">
            <w:pPr>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кем выдан</w:t>
            </w:r>
          </w:p>
        </w:tc>
        <w:tc>
          <w:tcPr>
            <w:tcW w:w="985" w:type="pct"/>
            <w:vMerge/>
            <w:tcBorders>
              <w:left w:val="single" w:sz="8" w:space="0" w:color="auto"/>
              <w:bottom w:val="single" w:sz="8" w:space="0" w:color="auto"/>
              <w:right w:val="single" w:sz="8" w:space="0" w:color="auto"/>
            </w:tcBorders>
          </w:tcPr>
          <w:p w14:paraId="09DD37E8" w14:textId="77777777" w:rsidR="00722E61" w:rsidRPr="00722E61" w:rsidRDefault="00722E61" w:rsidP="00722E61">
            <w:pPr>
              <w:jc w:val="center"/>
              <w:rPr>
                <w:rFonts w:ascii="Times New Roman" w:eastAsia="Times New Roman" w:hAnsi="Times New Roman" w:cs="Times New Roman"/>
                <w:sz w:val="20"/>
                <w:szCs w:val="20"/>
              </w:rPr>
            </w:pPr>
          </w:p>
        </w:tc>
      </w:tr>
      <w:tr w:rsidR="00722E61" w:rsidRPr="00722E61" w14:paraId="084D121B" w14:textId="77777777" w:rsidTr="00722E61">
        <w:trPr>
          <w:tblCellSpacing w:w="5" w:type="nil"/>
        </w:trPr>
        <w:tc>
          <w:tcPr>
            <w:tcW w:w="763" w:type="pct"/>
            <w:tcBorders>
              <w:left w:val="single" w:sz="8" w:space="0" w:color="auto"/>
              <w:bottom w:val="single" w:sz="8" w:space="0" w:color="auto"/>
              <w:right w:val="single" w:sz="8" w:space="0" w:color="auto"/>
            </w:tcBorders>
          </w:tcPr>
          <w:p w14:paraId="237F4A12" w14:textId="77777777" w:rsidR="00722E61" w:rsidRPr="00722E61" w:rsidRDefault="00722E61" w:rsidP="00722E61">
            <w:pPr>
              <w:jc w:val="center"/>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654948B0" w14:textId="77777777" w:rsidR="00722E61" w:rsidRPr="00722E61" w:rsidRDefault="00722E61" w:rsidP="00722E61">
            <w:pPr>
              <w:jc w:val="center"/>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477671F6" w14:textId="77777777" w:rsidR="00722E61" w:rsidRPr="00722E61" w:rsidRDefault="00722E61" w:rsidP="00722E61">
            <w:pPr>
              <w:jc w:val="center"/>
              <w:rPr>
                <w:rFonts w:ascii="Times New Roman" w:eastAsia="Times New Roman" w:hAnsi="Times New Roman" w:cs="Times New Roman"/>
                <w:sz w:val="24"/>
                <w:szCs w:val="24"/>
              </w:rPr>
            </w:pPr>
          </w:p>
        </w:tc>
        <w:tc>
          <w:tcPr>
            <w:tcW w:w="565" w:type="pct"/>
            <w:tcBorders>
              <w:left w:val="single" w:sz="8" w:space="0" w:color="auto"/>
              <w:bottom w:val="single" w:sz="8" w:space="0" w:color="auto"/>
              <w:right w:val="single" w:sz="8" w:space="0" w:color="auto"/>
            </w:tcBorders>
          </w:tcPr>
          <w:p w14:paraId="25FEC508" w14:textId="77777777" w:rsidR="00722E61" w:rsidRPr="00722E61" w:rsidRDefault="00722E61" w:rsidP="00722E61">
            <w:pPr>
              <w:jc w:val="center"/>
              <w:rPr>
                <w:rFonts w:ascii="Times New Roman" w:eastAsia="Times New Roman" w:hAnsi="Times New Roman" w:cs="Times New Roman"/>
                <w:sz w:val="24"/>
                <w:szCs w:val="24"/>
              </w:rPr>
            </w:pPr>
          </w:p>
        </w:tc>
        <w:tc>
          <w:tcPr>
            <w:tcW w:w="531" w:type="pct"/>
            <w:tcBorders>
              <w:left w:val="single" w:sz="8" w:space="0" w:color="auto"/>
              <w:bottom w:val="single" w:sz="8" w:space="0" w:color="auto"/>
              <w:right w:val="single" w:sz="8" w:space="0" w:color="auto"/>
            </w:tcBorders>
          </w:tcPr>
          <w:p w14:paraId="39D99581" w14:textId="77777777" w:rsidR="00722E61" w:rsidRPr="00722E61" w:rsidRDefault="00722E61" w:rsidP="00722E61">
            <w:pPr>
              <w:jc w:val="center"/>
              <w:rPr>
                <w:rFonts w:ascii="Times New Roman" w:eastAsia="Times New Roman" w:hAnsi="Times New Roman" w:cs="Times New Roman"/>
                <w:sz w:val="24"/>
                <w:szCs w:val="24"/>
              </w:rPr>
            </w:pPr>
          </w:p>
        </w:tc>
        <w:tc>
          <w:tcPr>
            <w:tcW w:w="757" w:type="pct"/>
            <w:tcBorders>
              <w:left w:val="single" w:sz="8" w:space="0" w:color="auto"/>
              <w:bottom w:val="single" w:sz="8" w:space="0" w:color="auto"/>
              <w:right w:val="single" w:sz="8" w:space="0" w:color="auto"/>
            </w:tcBorders>
          </w:tcPr>
          <w:p w14:paraId="6B494848" w14:textId="77777777" w:rsidR="00722E61" w:rsidRPr="00722E61" w:rsidRDefault="00722E61" w:rsidP="00722E61">
            <w:pPr>
              <w:jc w:val="center"/>
              <w:rPr>
                <w:rFonts w:ascii="Times New Roman" w:eastAsia="Times New Roman" w:hAnsi="Times New Roman" w:cs="Times New Roman"/>
                <w:sz w:val="24"/>
                <w:szCs w:val="24"/>
              </w:rPr>
            </w:pPr>
          </w:p>
        </w:tc>
        <w:tc>
          <w:tcPr>
            <w:tcW w:w="985" w:type="pct"/>
            <w:tcBorders>
              <w:left w:val="single" w:sz="8" w:space="0" w:color="auto"/>
              <w:bottom w:val="single" w:sz="8" w:space="0" w:color="auto"/>
              <w:right w:val="single" w:sz="8" w:space="0" w:color="auto"/>
            </w:tcBorders>
          </w:tcPr>
          <w:p w14:paraId="7566EADD" w14:textId="77777777" w:rsidR="00722E61" w:rsidRPr="00722E61" w:rsidRDefault="00722E61" w:rsidP="00722E61">
            <w:pPr>
              <w:jc w:val="center"/>
              <w:rPr>
                <w:rFonts w:ascii="Times New Roman" w:eastAsia="Times New Roman" w:hAnsi="Times New Roman" w:cs="Times New Roman"/>
                <w:sz w:val="24"/>
                <w:szCs w:val="24"/>
              </w:rPr>
            </w:pPr>
          </w:p>
        </w:tc>
      </w:tr>
      <w:tr w:rsidR="00722E61" w:rsidRPr="00722E61" w14:paraId="2FF5E5F3" w14:textId="77777777" w:rsidTr="00722E61">
        <w:trPr>
          <w:tblCellSpacing w:w="5" w:type="nil"/>
        </w:trPr>
        <w:tc>
          <w:tcPr>
            <w:tcW w:w="763" w:type="pct"/>
            <w:tcBorders>
              <w:left w:val="single" w:sz="8" w:space="0" w:color="auto"/>
              <w:bottom w:val="single" w:sz="8" w:space="0" w:color="auto"/>
              <w:right w:val="single" w:sz="8" w:space="0" w:color="auto"/>
            </w:tcBorders>
          </w:tcPr>
          <w:p w14:paraId="0FBC45FE" w14:textId="77777777" w:rsidR="00722E61" w:rsidRPr="00722E61" w:rsidRDefault="00722E61" w:rsidP="00722E61">
            <w:pPr>
              <w:jc w:val="both"/>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44D5CCE2" w14:textId="77777777" w:rsidR="00722E61" w:rsidRPr="00722E61" w:rsidRDefault="00722E61" w:rsidP="00722E61">
            <w:pPr>
              <w:jc w:val="both"/>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5921C900" w14:textId="77777777" w:rsidR="00722E61" w:rsidRPr="00722E61" w:rsidRDefault="00722E61" w:rsidP="00722E61">
            <w:pPr>
              <w:jc w:val="both"/>
              <w:rPr>
                <w:rFonts w:ascii="Times New Roman" w:eastAsia="Times New Roman" w:hAnsi="Times New Roman" w:cs="Times New Roman"/>
                <w:sz w:val="24"/>
                <w:szCs w:val="24"/>
              </w:rPr>
            </w:pPr>
          </w:p>
        </w:tc>
        <w:tc>
          <w:tcPr>
            <w:tcW w:w="565" w:type="pct"/>
            <w:tcBorders>
              <w:left w:val="single" w:sz="8" w:space="0" w:color="auto"/>
              <w:bottom w:val="single" w:sz="8" w:space="0" w:color="auto"/>
              <w:right w:val="single" w:sz="8" w:space="0" w:color="auto"/>
            </w:tcBorders>
          </w:tcPr>
          <w:p w14:paraId="0028E91C" w14:textId="77777777" w:rsidR="00722E61" w:rsidRPr="00722E61" w:rsidRDefault="00722E61" w:rsidP="00722E61">
            <w:pPr>
              <w:jc w:val="both"/>
              <w:rPr>
                <w:rFonts w:ascii="Times New Roman" w:eastAsia="Times New Roman" w:hAnsi="Times New Roman" w:cs="Times New Roman"/>
                <w:sz w:val="24"/>
                <w:szCs w:val="24"/>
              </w:rPr>
            </w:pPr>
          </w:p>
        </w:tc>
        <w:tc>
          <w:tcPr>
            <w:tcW w:w="531" w:type="pct"/>
            <w:tcBorders>
              <w:left w:val="single" w:sz="8" w:space="0" w:color="auto"/>
              <w:bottom w:val="single" w:sz="8" w:space="0" w:color="auto"/>
              <w:right w:val="single" w:sz="8" w:space="0" w:color="auto"/>
            </w:tcBorders>
          </w:tcPr>
          <w:p w14:paraId="3C837E0F" w14:textId="77777777" w:rsidR="00722E61" w:rsidRPr="00722E61" w:rsidRDefault="00722E61" w:rsidP="00722E61">
            <w:pPr>
              <w:jc w:val="both"/>
              <w:rPr>
                <w:rFonts w:ascii="Times New Roman" w:eastAsia="Times New Roman" w:hAnsi="Times New Roman" w:cs="Times New Roman"/>
                <w:sz w:val="24"/>
                <w:szCs w:val="24"/>
              </w:rPr>
            </w:pPr>
          </w:p>
        </w:tc>
        <w:tc>
          <w:tcPr>
            <w:tcW w:w="757" w:type="pct"/>
            <w:tcBorders>
              <w:left w:val="single" w:sz="8" w:space="0" w:color="auto"/>
              <w:bottom w:val="single" w:sz="8" w:space="0" w:color="auto"/>
              <w:right w:val="single" w:sz="8" w:space="0" w:color="auto"/>
            </w:tcBorders>
          </w:tcPr>
          <w:p w14:paraId="1B87E9B5" w14:textId="77777777" w:rsidR="00722E61" w:rsidRPr="00722E61" w:rsidRDefault="00722E61" w:rsidP="00722E61">
            <w:pPr>
              <w:jc w:val="both"/>
              <w:rPr>
                <w:rFonts w:ascii="Times New Roman" w:eastAsia="Times New Roman" w:hAnsi="Times New Roman" w:cs="Times New Roman"/>
                <w:sz w:val="24"/>
                <w:szCs w:val="24"/>
              </w:rPr>
            </w:pPr>
          </w:p>
        </w:tc>
        <w:tc>
          <w:tcPr>
            <w:tcW w:w="985" w:type="pct"/>
            <w:tcBorders>
              <w:left w:val="single" w:sz="8" w:space="0" w:color="auto"/>
              <w:bottom w:val="single" w:sz="8" w:space="0" w:color="auto"/>
              <w:right w:val="single" w:sz="8" w:space="0" w:color="auto"/>
            </w:tcBorders>
          </w:tcPr>
          <w:p w14:paraId="481D87F7" w14:textId="77777777" w:rsidR="00722E61" w:rsidRPr="00722E61" w:rsidRDefault="00722E61" w:rsidP="00722E61">
            <w:pPr>
              <w:jc w:val="both"/>
              <w:rPr>
                <w:rFonts w:ascii="Times New Roman" w:eastAsia="Times New Roman" w:hAnsi="Times New Roman" w:cs="Times New Roman"/>
                <w:sz w:val="24"/>
                <w:szCs w:val="24"/>
              </w:rPr>
            </w:pPr>
          </w:p>
        </w:tc>
      </w:tr>
      <w:tr w:rsidR="00722E61" w:rsidRPr="00722E61" w14:paraId="47FBCD65" w14:textId="77777777" w:rsidTr="00722E61">
        <w:trPr>
          <w:tblCellSpacing w:w="5" w:type="nil"/>
        </w:trPr>
        <w:tc>
          <w:tcPr>
            <w:tcW w:w="763" w:type="pct"/>
            <w:tcBorders>
              <w:left w:val="single" w:sz="8" w:space="0" w:color="auto"/>
              <w:bottom w:val="single" w:sz="8" w:space="0" w:color="auto"/>
              <w:right w:val="single" w:sz="8" w:space="0" w:color="auto"/>
            </w:tcBorders>
          </w:tcPr>
          <w:p w14:paraId="07835F3E" w14:textId="77777777" w:rsidR="00722E61" w:rsidRPr="00722E61" w:rsidRDefault="00722E61" w:rsidP="00722E61">
            <w:pPr>
              <w:jc w:val="both"/>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55E97755" w14:textId="77777777" w:rsidR="00722E61" w:rsidRPr="00722E61" w:rsidRDefault="00722E61" w:rsidP="00722E61">
            <w:pPr>
              <w:jc w:val="both"/>
              <w:rPr>
                <w:rFonts w:ascii="Times New Roman" w:eastAsia="Times New Roman" w:hAnsi="Times New Roman" w:cs="Times New Roman"/>
                <w:sz w:val="24"/>
                <w:szCs w:val="24"/>
              </w:rPr>
            </w:pPr>
          </w:p>
        </w:tc>
        <w:tc>
          <w:tcPr>
            <w:tcW w:w="700" w:type="pct"/>
            <w:tcBorders>
              <w:left w:val="single" w:sz="8" w:space="0" w:color="auto"/>
              <w:bottom w:val="single" w:sz="8" w:space="0" w:color="auto"/>
              <w:right w:val="single" w:sz="8" w:space="0" w:color="auto"/>
            </w:tcBorders>
          </w:tcPr>
          <w:p w14:paraId="7893DF5A" w14:textId="77777777" w:rsidR="00722E61" w:rsidRPr="00722E61" w:rsidRDefault="00722E61" w:rsidP="00722E61">
            <w:pPr>
              <w:jc w:val="both"/>
              <w:rPr>
                <w:rFonts w:ascii="Times New Roman" w:eastAsia="Times New Roman" w:hAnsi="Times New Roman" w:cs="Times New Roman"/>
                <w:sz w:val="24"/>
                <w:szCs w:val="24"/>
              </w:rPr>
            </w:pPr>
          </w:p>
        </w:tc>
        <w:tc>
          <w:tcPr>
            <w:tcW w:w="565" w:type="pct"/>
            <w:tcBorders>
              <w:left w:val="single" w:sz="8" w:space="0" w:color="auto"/>
              <w:bottom w:val="single" w:sz="8" w:space="0" w:color="auto"/>
              <w:right w:val="single" w:sz="8" w:space="0" w:color="auto"/>
            </w:tcBorders>
          </w:tcPr>
          <w:p w14:paraId="5BEC79FA" w14:textId="77777777" w:rsidR="00722E61" w:rsidRPr="00722E61" w:rsidRDefault="00722E61" w:rsidP="00722E61">
            <w:pPr>
              <w:jc w:val="both"/>
              <w:rPr>
                <w:rFonts w:ascii="Times New Roman" w:eastAsia="Times New Roman" w:hAnsi="Times New Roman" w:cs="Times New Roman"/>
                <w:sz w:val="24"/>
                <w:szCs w:val="24"/>
              </w:rPr>
            </w:pPr>
          </w:p>
        </w:tc>
        <w:tc>
          <w:tcPr>
            <w:tcW w:w="531" w:type="pct"/>
            <w:tcBorders>
              <w:left w:val="single" w:sz="8" w:space="0" w:color="auto"/>
              <w:bottom w:val="single" w:sz="8" w:space="0" w:color="auto"/>
              <w:right w:val="single" w:sz="8" w:space="0" w:color="auto"/>
            </w:tcBorders>
          </w:tcPr>
          <w:p w14:paraId="1A105672" w14:textId="77777777" w:rsidR="00722E61" w:rsidRPr="00722E61" w:rsidRDefault="00722E61" w:rsidP="00722E61">
            <w:pPr>
              <w:jc w:val="both"/>
              <w:rPr>
                <w:rFonts w:ascii="Times New Roman" w:eastAsia="Times New Roman" w:hAnsi="Times New Roman" w:cs="Times New Roman"/>
                <w:sz w:val="24"/>
                <w:szCs w:val="24"/>
              </w:rPr>
            </w:pPr>
          </w:p>
        </w:tc>
        <w:tc>
          <w:tcPr>
            <w:tcW w:w="757" w:type="pct"/>
            <w:tcBorders>
              <w:left w:val="single" w:sz="8" w:space="0" w:color="auto"/>
              <w:bottom w:val="single" w:sz="8" w:space="0" w:color="auto"/>
              <w:right w:val="single" w:sz="8" w:space="0" w:color="auto"/>
            </w:tcBorders>
          </w:tcPr>
          <w:p w14:paraId="7FD11918" w14:textId="77777777" w:rsidR="00722E61" w:rsidRPr="00722E61" w:rsidRDefault="00722E61" w:rsidP="00722E61">
            <w:pPr>
              <w:jc w:val="both"/>
              <w:rPr>
                <w:rFonts w:ascii="Times New Roman" w:eastAsia="Times New Roman" w:hAnsi="Times New Roman" w:cs="Times New Roman"/>
                <w:sz w:val="24"/>
                <w:szCs w:val="24"/>
              </w:rPr>
            </w:pPr>
          </w:p>
        </w:tc>
        <w:tc>
          <w:tcPr>
            <w:tcW w:w="985" w:type="pct"/>
            <w:tcBorders>
              <w:left w:val="single" w:sz="8" w:space="0" w:color="auto"/>
              <w:bottom w:val="single" w:sz="8" w:space="0" w:color="auto"/>
              <w:right w:val="single" w:sz="8" w:space="0" w:color="auto"/>
            </w:tcBorders>
          </w:tcPr>
          <w:p w14:paraId="13BCAB14" w14:textId="77777777" w:rsidR="00722E61" w:rsidRPr="00722E61" w:rsidRDefault="00722E61" w:rsidP="00722E61">
            <w:pPr>
              <w:jc w:val="both"/>
              <w:rPr>
                <w:rFonts w:ascii="Times New Roman" w:eastAsia="Times New Roman" w:hAnsi="Times New Roman" w:cs="Times New Roman"/>
                <w:sz w:val="24"/>
                <w:szCs w:val="24"/>
              </w:rPr>
            </w:pPr>
          </w:p>
        </w:tc>
      </w:tr>
    </w:tbl>
    <w:p w14:paraId="22037F33" w14:textId="77777777" w:rsidR="00722E61" w:rsidRPr="00A9606E" w:rsidRDefault="00722E61" w:rsidP="00722E61">
      <w:pPr>
        <w:jc w:val="both"/>
        <w:rPr>
          <w:rFonts w:ascii="Times New Roman" w:eastAsia="Times New Roman" w:hAnsi="Times New Roman" w:cs="Times New Roman"/>
          <w:sz w:val="10"/>
          <w:szCs w:val="10"/>
        </w:rPr>
      </w:pPr>
    </w:p>
    <w:p w14:paraId="7B338364"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______________ 20__ г.</w:t>
      </w:r>
    </w:p>
    <w:p w14:paraId="0244988E" w14:textId="77777777" w:rsidR="00722E61" w:rsidRPr="00A9606E" w:rsidRDefault="00722E61" w:rsidP="00722E61">
      <w:pPr>
        <w:jc w:val="both"/>
        <w:rPr>
          <w:rFonts w:ascii="Times New Roman" w:eastAsia="Times New Roman" w:hAnsi="Times New Roman" w:cs="Times New Roman"/>
          <w:sz w:val="10"/>
          <w:szCs w:val="10"/>
        </w:rPr>
      </w:pPr>
    </w:p>
    <w:p w14:paraId="1C9D316A"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органа местного самоуправления</w:t>
      </w:r>
    </w:p>
    <w:p w14:paraId="557D8155" w14:textId="67FE7CC9"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муниципального образов</w:t>
      </w:r>
      <w:r w:rsidR="004E1B56">
        <w:rPr>
          <w:rFonts w:ascii="Times New Roman" w:eastAsia="Times New Roman" w:hAnsi="Times New Roman" w:cs="Times New Roman"/>
          <w:sz w:val="28"/>
          <w:szCs w:val="28"/>
        </w:rPr>
        <w:t xml:space="preserve">ания области      </w:t>
      </w:r>
      <w:r w:rsidRPr="00722E61">
        <w:rPr>
          <w:rFonts w:ascii="Times New Roman" w:eastAsia="Times New Roman" w:hAnsi="Times New Roman" w:cs="Times New Roman"/>
          <w:sz w:val="28"/>
          <w:szCs w:val="28"/>
        </w:rPr>
        <w:t xml:space="preserve">  ________     _______________</w:t>
      </w:r>
    </w:p>
    <w:p w14:paraId="4AD771D8" w14:textId="2826922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0"/>
          <w:szCs w:val="20"/>
        </w:rPr>
        <w:t xml:space="preserve">             </w:t>
      </w:r>
      <w:r w:rsidR="004E1B56">
        <w:rPr>
          <w:rFonts w:ascii="Times New Roman" w:eastAsia="Times New Roman" w:hAnsi="Times New Roman" w:cs="Times New Roman"/>
          <w:sz w:val="20"/>
          <w:szCs w:val="20"/>
        </w:rPr>
        <w:t xml:space="preserve">                                                         (</w:t>
      </w:r>
      <w:r w:rsidRPr="00722E61">
        <w:rPr>
          <w:rFonts w:ascii="Times New Roman" w:eastAsia="Times New Roman" w:hAnsi="Times New Roman" w:cs="Times New Roman"/>
          <w:sz w:val="20"/>
          <w:szCs w:val="20"/>
        </w:rPr>
        <w:t>подпись</w:t>
      </w:r>
      <w:r w:rsidR="004E1B56">
        <w:rPr>
          <w:rFonts w:ascii="Times New Roman" w:eastAsia="Times New Roman" w:hAnsi="Times New Roman" w:cs="Times New Roman"/>
          <w:sz w:val="20"/>
          <w:szCs w:val="20"/>
        </w:rPr>
        <w:t>)         (расшифровка подписи)</w:t>
      </w:r>
    </w:p>
    <w:p w14:paraId="46374EC0"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______________ 20__ г.</w:t>
      </w:r>
    </w:p>
    <w:p w14:paraId="52D4E913" w14:textId="77777777" w:rsidR="00722E61" w:rsidRPr="00722E61" w:rsidRDefault="00722E61" w:rsidP="00722E61">
      <w:pPr>
        <w:jc w:val="both"/>
        <w:rPr>
          <w:rFonts w:ascii="Times New Roman" w:eastAsia="Times New Roman" w:hAnsi="Times New Roman" w:cs="Times New Roman"/>
          <w:sz w:val="28"/>
          <w:szCs w:val="28"/>
        </w:rPr>
      </w:pPr>
    </w:p>
    <w:p w14:paraId="4CFE6920" w14:textId="77777777" w:rsidR="00722E61" w:rsidRPr="00722E61" w:rsidRDefault="00722E61" w:rsidP="00722E61">
      <w:pPr>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Должник          ________     _______________</w:t>
      </w:r>
    </w:p>
    <w:p w14:paraId="5713C7B1" w14:textId="77777777" w:rsidR="00722E61" w:rsidRPr="00722E61" w:rsidRDefault="00722E61" w:rsidP="00722E61">
      <w:pPr>
        <w:jc w:val="both"/>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 xml:space="preserve">                                           ( подпись)         (расшифровка подписи) </w:t>
      </w:r>
    </w:p>
    <w:p w14:paraId="5D9FF809" w14:textId="77777777" w:rsidR="00A9606E" w:rsidRDefault="00722E61" w:rsidP="00A9606E">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М.П.</w:t>
      </w:r>
      <w:bookmarkStart w:id="11" w:name="Par7914"/>
      <w:bookmarkEnd w:id="11"/>
      <w:r w:rsidR="00A9606E">
        <w:rPr>
          <w:rFonts w:ascii="Times New Roman" w:eastAsia="Times New Roman" w:hAnsi="Times New Roman" w:cs="Times New Roman"/>
          <w:sz w:val="28"/>
          <w:szCs w:val="28"/>
        </w:rPr>
        <w:br w:type="page"/>
      </w:r>
    </w:p>
    <w:p w14:paraId="30A55586" w14:textId="77777777" w:rsidR="00A9606E" w:rsidRDefault="00A9606E" w:rsidP="00A9606E">
      <w:pPr>
        <w:rPr>
          <w:rFonts w:ascii="Times New Roman" w:eastAsia="Times New Roman" w:hAnsi="Times New Roman" w:cs="Times New Roman"/>
          <w:sz w:val="28"/>
          <w:szCs w:val="28"/>
        </w:rPr>
        <w:sectPr w:rsidR="00A9606E" w:rsidSect="00A9606E">
          <w:pgSz w:w="11906" w:h="16838" w:code="9"/>
          <w:pgMar w:top="1134" w:right="567" w:bottom="1134" w:left="1985" w:header="720" w:footer="720" w:gutter="0"/>
          <w:cols w:space="720"/>
          <w:noEndnote/>
          <w:titlePg/>
          <w:docGrid w:linePitch="326"/>
        </w:sectPr>
      </w:pPr>
    </w:p>
    <w:p w14:paraId="60781DA2" w14:textId="5CFB52D3" w:rsidR="00722E61" w:rsidRPr="00722E61" w:rsidRDefault="00722E61" w:rsidP="00A9606E">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4</w:t>
      </w:r>
    </w:p>
    <w:p w14:paraId="7B15B839"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w:t>
      </w:r>
      <w:hyperlink w:anchor="Par7586" w:history="1">
        <w:r w:rsidRPr="00722E61">
          <w:rPr>
            <w:rFonts w:ascii="Times New Roman" w:eastAsia="Times New Roman" w:hAnsi="Times New Roman"/>
            <w:sz w:val="28"/>
            <w:szCs w:val="20"/>
          </w:rPr>
          <w:t>Порядку</w:t>
        </w:r>
      </w:hyperlink>
      <w:r w:rsidRPr="00722E61">
        <w:rPr>
          <w:rFonts w:ascii="Times New Roman" w:eastAsia="Times New Roman" w:hAnsi="Times New Roman" w:cs="Times New Roman"/>
          <w:sz w:val="28"/>
          <w:szCs w:val="28"/>
        </w:rPr>
        <w:t xml:space="preserve"> предоставления областных </w:t>
      </w:r>
    </w:p>
    <w:p w14:paraId="0B4963E3"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жилищных субсидий многодетным семьям на улучшение жилищных условий в рамках задачи   по улучшению жилищных условий многодетных семей региональной программы </w:t>
      </w:r>
    </w:p>
    <w:p w14:paraId="1989B4A3"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«Стимулирование развития жилищного </w:t>
      </w:r>
    </w:p>
    <w:p w14:paraId="52E39B65"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строительства на территории Ярославской </w:t>
      </w:r>
    </w:p>
    <w:p w14:paraId="00CD44CB"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области» на 2011 – 2020 годы</w:t>
      </w:r>
    </w:p>
    <w:p w14:paraId="5DD4BDB7" w14:textId="77777777" w:rsidR="00722E61" w:rsidRPr="00722E61" w:rsidRDefault="00722E61" w:rsidP="00722E61">
      <w:pPr>
        <w:ind w:left="8789"/>
        <w:rPr>
          <w:rFonts w:ascii="Times New Roman" w:eastAsia="Times New Roman" w:hAnsi="Times New Roman" w:cs="Times New Roman"/>
          <w:sz w:val="28"/>
          <w:szCs w:val="28"/>
        </w:rPr>
      </w:pPr>
    </w:p>
    <w:p w14:paraId="457F087F" w14:textId="77777777" w:rsidR="00722E61" w:rsidRPr="00722E61" w:rsidRDefault="00722E61" w:rsidP="00722E61">
      <w:pPr>
        <w:ind w:left="8789"/>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3575CE79" w14:textId="77777777" w:rsidR="00722E61" w:rsidRPr="00722E61" w:rsidRDefault="00722E61" w:rsidP="00722E61">
      <w:pPr>
        <w:ind w:left="8789"/>
        <w:jc w:val="both"/>
        <w:rPr>
          <w:rFonts w:ascii="Times New Roman" w:eastAsia="Times New Roman" w:hAnsi="Times New Roman" w:cs="Times New Roman"/>
          <w:sz w:val="28"/>
          <w:szCs w:val="28"/>
        </w:rPr>
      </w:pPr>
    </w:p>
    <w:p w14:paraId="037EC5BD"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КНИГА</w:t>
      </w:r>
    </w:p>
    <w:p w14:paraId="3174859B"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учета выданных именных свидетельств о праве на получение</w:t>
      </w:r>
    </w:p>
    <w:p w14:paraId="5E3649A6" w14:textId="77777777" w:rsidR="00722E61" w:rsidRPr="00722E61" w:rsidRDefault="00722E61" w:rsidP="00722E61">
      <w:pPr>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средств областного бюджета на приобретение (строительство)</w:t>
      </w:r>
    </w:p>
    <w:p w14:paraId="63B443F0"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жилого помещения и их использование</w:t>
      </w:r>
    </w:p>
    <w:p w14:paraId="159F37D7" w14:textId="77777777" w:rsidR="00722E61" w:rsidRPr="00722E61" w:rsidRDefault="00722E61" w:rsidP="00722E61">
      <w:pPr>
        <w:jc w:val="both"/>
        <w:rPr>
          <w:rFonts w:ascii="Times New Roman" w:eastAsia="Times New Roman" w:hAnsi="Times New Roman" w:cs="Times New Roman"/>
          <w:sz w:val="28"/>
          <w:szCs w:val="28"/>
        </w:rPr>
      </w:pPr>
    </w:p>
    <w:tbl>
      <w:tblPr>
        <w:tblW w:w="5000" w:type="pct"/>
        <w:tblCellSpacing w:w="5" w:type="nil"/>
        <w:tblCellMar>
          <w:left w:w="75" w:type="dxa"/>
          <w:right w:w="75" w:type="dxa"/>
        </w:tblCellMar>
        <w:tblLook w:val="0000" w:firstRow="0" w:lastRow="0" w:firstColumn="0" w:lastColumn="0" w:noHBand="0" w:noVBand="0"/>
      </w:tblPr>
      <w:tblGrid>
        <w:gridCol w:w="591"/>
        <w:gridCol w:w="933"/>
        <w:gridCol w:w="933"/>
        <w:gridCol w:w="1069"/>
        <w:gridCol w:w="3082"/>
        <w:gridCol w:w="1740"/>
        <w:gridCol w:w="1337"/>
        <w:gridCol w:w="1069"/>
        <w:gridCol w:w="2108"/>
        <w:gridCol w:w="1858"/>
      </w:tblGrid>
      <w:tr w:rsidR="00722E61" w:rsidRPr="00722E61" w14:paraId="18B1D58F" w14:textId="77777777" w:rsidTr="00722E61">
        <w:trPr>
          <w:tblCellSpacing w:w="5" w:type="nil"/>
        </w:trPr>
        <w:tc>
          <w:tcPr>
            <w:tcW w:w="201" w:type="pct"/>
            <w:vMerge w:val="restart"/>
            <w:tcBorders>
              <w:top w:val="single" w:sz="8" w:space="0" w:color="auto"/>
              <w:left w:val="single" w:sz="8" w:space="0" w:color="auto"/>
              <w:bottom w:val="single" w:sz="8" w:space="0" w:color="auto"/>
              <w:right w:val="single" w:sz="8" w:space="0" w:color="auto"/>
            </w:tcBorders>
          </w:tcPr>
          <w:p w14:paraId="182DEAEE"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w:t>
            </w:r>
          </w:p>
          <w:p w14:paraId="349A6C4D"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п/п</w:t>
            </w:r>
          </w:p>
        </w:tc>
        <w:tc>
          <w:tcPr>
            <w:tcW w:w="2044" w:type="pct"/>
            <w:gridSpan w:val="4"/>
            <w:tcBorders>
              <w:top w:val="single" w:sz="8" w:space="0" w:color="auto"/>
              <w:left w:val="single" w:sz="8" w:space="0" w:color="auto"/>
              <w:bottom w:val="single" w:sz="8" w:space="0" w:color="auto"/>
              <w:right w:val="single" w:sz="8" w:space="0" w:color="auto"/>
            </w:tcBorders>
          </w:tcPr>
          <w:p w14:paraId="23399686"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Свидетельство</w:t>
            </w:r>
          </w:p>
        </w:tc>
        <w:tc>
          <w:tcPr>
            <w:tcW w:w="1408" w:type="pct"/>
            <w:gridSpan w:val="3"/>
            <w:tcBorders>
              <w:top w:val="single" w:sz="8" w:space="0" w:color="auto"/>
              <w:left w:val="single" w:sz="8" w:space="0" w:color="auto"/>
              <w:bottom w:val="single" w:sz="8" w:space="0" w:color="auto"/>
              <w:right w:val="single" w:sz="8" w:space="0" w:color="auto"/>
            </w:tcBorders>
          </w:tcPr>
          <w:p w14:paraId="7350504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Данные о получателе</w:t>
            </w:r>
          </w:p>
          <w:p w14:paraId="6B244CBE"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свидетельства</w:t>
            </w:r>
          </w:p>
        </w:tc>
        <w:tc>
          <w:tcPr>
            <w:tcW w:w="716" w:type="pct"/>
            <w:vMerge w:val="restart"/>
            <w:tcBorders>
              <w:top w:val="single" w:sz="8" w:space="0" w:color="auto"/>
              <w:left w:val="single" w:sz="8" w:space="0" w:color="auto"/>
              <w:bottom w:val="single" w:sz="8" w:space="0" w:color="auto"/>
              <w:right w:val="single" w:sz="8" w:space="0" w:color="auto"/>
            </w:tcBorders>
          </w:tcPr>
          <w:p w14:paraId="6AA10198"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Подпись лица,</w:t>
            </w:r>
          </w:p>
          <w:p w14:paraId="3DC705B3"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проверившего</w:t>
            </w:r>
          </w:p>
          <w:p w14:paraId="173289EF"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документы и</w:t>
            </w:r>
          </w:p>
          <w:p w14:paraId="08E24A81"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выдавшего</w:t>
            </w:r>
          </w:p>
          <w:p w14:paraId="6C50DE93"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свидетельство</w:t>
            </w:r>
          </w:p>
        </w:tc>
        <w:tc>
          <w:tcPr>
            <w:tcW w:w="631" w:type="pct"/>
            <w:vMerge w:val="restart"/>
            <w:tcBorders>
              <w:top w:val="single" w:sz="8" w:space="0" w:color="auto"/>
              <w:left w:val="single" w:sz="8" w:space="0" w:color="auto"/>
              <w:bottom w:val="single" w:sz="8" w:space="0" w:color="auto"/>
              <w:right w:val="single" w:sz="8" w:space="0" w:color="auto"/>
            </w:tcBorders>
          </w:tcPr>
          <w:p w14:paraId="75779194"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Подпись</w:t>
            </w:r>
          </w:p>
          <w:p w14:paraId="0718D56D"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владельца</w:t>
            </w:r>
          </w:p>
          <w:p w14:paraId="5EC07769"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свидетельства</w:t>
            </w:r>
          </w:p>
        </w:tc>
      </w:tr>
      <w:tr w:rsidR="00722E61" w:rsidRPr="00722E61" w14:paraId="38F3DB56" w14:textId="77777777" w:rsidTr="00722E61">
        <w:trPr>
          <w:tblCellSpacing w:w="5" w:type="nil"/>
        </w:trPr>
        <w:tc>
          <w:tcPr>
            <w:tcW w:w="201" w:type="pct"/>
            <w:vMerge/>
            <w:tcBorders>
              <w:left w:val="single" w:sz="8" w:space="0" w:color="auto"/>
              <w:bottom w:val="single" w:sz="8" w:space="0" w:color="auto"/>
              <w:right w:val="single" w:sz="8" w:space="0" w:color="auto"/>
            </w:tcBorders>
          </w:tcPr>
          <w:p w14:paraId="795A7D54" w14:textId="77777777" w:rsidR="00722E61" w:rsidRPr="00722E61" w:rsidRDefault="00722E61" w:rsidP="00722E61">
            <w:pPr>
              <w:jc w:val="center"/>
              <w:rPr>
                <w:rFonts w:ascii="Times New Roman" w:eastAsia="Times New Roman" w:hAnsi="Times New Roman" w:cs="Times New Roman"/>
                <w:sz w:val="28"/>
                <w:szCs w:val="28"/>
              </w:rPr>
            </w:pPr>
          </w:p>
        </w:tc>
        <w:tc>
          <w:tcPr>
            <w:tcW w:w="317" w:type="pct"/>
            <w:tcBorders>
              <w:left w:val="single" w:sz="8" w:space="0" w:color="auto"/>
              <w:bottom w:val="single" w:sz="8" w:space="0" w:color="auto"/>
              <w:right w:val="single" w:sz="8" w:space="0" w:color="auto"/>
            </w:tcBorders>
          </w:tcPr>
          <w:p w14:paraId="1F86EA11"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серия</w:t>
            </w:r>
          </w:p>
        </w:tc>
        <w:tc>
          <w:tcPr>
            <w:tcW w:w="317" w:type="pct"/>
            <w:tcBorders>
              <w:left w:val="single" w:sz="8" w:space="0" w:color="auto"/>
              <w:bottom w:val="single" w:sz="8" w:space="0" w:color="auto"/>
              <w:right w:val="single" w:sz="8" w:space="0" w:color="auto"/>
            </w:tcBorders>
          </w:tcPr>
          <w:p w14:paraId="15CE4CE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номер</w:t>
            </w:r>
          </w:p>
        </w:tc>
        <w:tc>
          <w:tcPr>
            <w:tcW w:w="363" w:type="pct"/>
            <w:tcBorders>
              <w:left w:val="single" w:sz="8" w:space="0" w:color="auto"/>
              <w:bottom w:val="single" w:sz="8" w:space="0" w:color="auto"/>
              <w:right w:val="single" w:sz="8" w:space="0" w:color="auto"/>
            </w:tcBorders>
          </w:tcPr>
          <w:p w14:paraId="2668A1F1"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дата</w:t>
            </w:r>
          </w:p>
          <w:p w14:paraId="17196F99"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выдачи</w:t>
            </w:r>
          </w:p>
        </w:tc>
        <w:tc>
          <w:tcPr>
            <w:tcW w:w="1047" w:type="pct"/>
            <w:tcBorders>
              <w:left w:val="single" w:sz="8" w:space="0" w:color="auto"/>
              <w:bottom w:val="single" w:sz="8" w:space="0" w:color="auto"/>
              <w:right w:val="single" w:sz="8" w:space="0" w:color="auto"/>
            </w:tcBorders>
          </w:tcPr>
          <w:p w14:paraId="45DAFA47"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размер областной</w:t>
            </w:r>
          </w:p>
          <w:p w14:paraId="7CC04A62"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жилищной субсидии</w:t>
            </w:r>
          </w:p>
          <w:p w14:paraId="77F29493"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многодетным семьям на</w:t>
            </w:r>
          </w:p>
          <w:p w14:paraId="303AB8B9"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улучшение жилищных</w:t>
            </w:r>
          </w:p>
          <w:p w14:paraId="57CD6BA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условий</w:t>
            </w:r>
          </w:p>
        </w:tc>
        <w:tc>
          <w:tcPr>
            <w:tcW w:w="591" w:type="pct"/>
            <w:tcBorders>
              <w:left w:val="single" w:sz="8" w:space="0" w:color="auto"/>
              <w:bottom w:val="single" w:sz="8" w:space="0" w:color="auto"/>
              <w:right w:val="single" w:sz="8" w:space="0" w:color="auto"/>
            </w:tcBorders>
          </w:tcPr>
          <w:p w14:paraId="7EA77BFE"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Ф.И.О.</w:t>
            </w:r>
          </w:p>
        </w:tc>
        <w:tc>
          <w:tcPr>
            <w:tcW w:w="454" w:type="pct"/>
            <w:tcBorders>
              <w:left w:val="single" w:sz="8" w:space="0" w:color="auto"/>
              <w:bottom w:val="single" w:sz="8" w:space="0" w:color="auto"/>
              <w:right w:val="single" w:sz="8" w:space="0" w:color="auto"/>
            </w:tcBorders>
          </w:tcPr>
          <w:p w14:paraId="7A4CC46B"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данные</w:t>
            </w:r>
          </w:p>
          <w:p w14:paraId="6E183487"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паспорта</w:t>
            </w:r>
          </w:p>
        </w:tc>
        <w:tc>
          <w:tcPr>
            <w:tcW w:w="363" w:type="pct"/>
            <w:tcBorders>
              <w:left w:val="single" w:sz="8" w:space="0" w:color="auto"/>
              <w:bottom w:val="single" w:sz="8" w:space="0" w:color="auto"/>
              <w:right w:val="single" w:sz="8" w:space="0" w:color="auto"/>
            </w:tcBorders>
          </w:tcPr>
          <w:p w14:paraId="31A4226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состав</w:t>
            </w:r>
          </w:p>
          <w:p w14:paraId="00C8403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семьи</w:t>
            </w:r>
          </w:p>
        </w:tc>
        <w:tc>
          <w:tcPr>
            <w:tcW w:w="716" w:type="pct"/>
            <w:vMerge/>
            <w:tcBorders>
              <w:left w:val="single" w:sz="8" w:space="0" w:color="auto"/>
              <w:bottom w:val="single" w:sz="8" w:space="0" w:color="auto"/>
              <w:right w:val="single" w:sz="8" w:space="0" w:color="auto"/>
            </w:tcBorders>
          </w:tcPr>
          <w:p w14:paraId="1D53D79F" w14:textId="77777777" w:rsidR="00722E61" w:rsidRPr="00722E61" w:rsidRDefault="00722E61" w:rsidP="00722E61">
            <w:pPr>
              <w:jc w:val="center"/>
              <w:rPr>
                <w:rFonts w:ascii="Times New Roman" w:eastAsia="Times New Roman" w:hAnsi="Times New Roman" w:cs="Times New Roman"/>
                <w:sz w:val="28"/>
                <w:szCs w:val="28"/>
              </w:rPr>
            </w:pPr>
          </w:p>
        </w:tc>
        <w:tc>
          <w:tcPr>
            <w:tcW w:w="631" w:type="pct"/>
            <w:vMerge/>
            <w:tcBorders>
              <w:left w:val="single" w:sz="8" w:space="0" w:color="auto"/>
              <w:bottom w:val="single" w:sz="8" w:space="0" w:color="auto"/>
              <w:right w:val="single" w:sz="8" w:space="0" w:color="auto"/>
            </w:tcBorders>
          </w:tcPr>
          <w:p w14:paraId="3483A23D" w14:textId="77777777" w:rsidR="00722E61" w:rsidRPr="00722E61" w:rsidRDefault="00722E61" w:rsidP="00722E61">
            <w:pPr>
              <w:jc w:val="center"/>
              <w:rPr>
                <w:rFonts w:ascii="Times New Roman" w:eastAsia="Times New Roman" w:hAnsi="Times New Roman" w:cs="Times New Roman"/>
                <w:sz w:val="28"/>
                <w:szCs w:val="28"/>
              </w:rPr>
            </w:pPr>
          </w:p>
        </w:tc>
      </w:tr>
      <w:tr w:rsidR="00722E61" w:rsidRPr="00722E61" w14:paraId="7FFF047B" w14:textId="77777777" w:rsidTr="00722E61">
        <w:trPr>
          <w:tblCellSpacing w:w="5" w:type="nil"/>
        </w:trPr>
        <w:tc>
          <w:tcPr>
            <w:tcW w:w="201" w:type="pct"/>
            <w:tcBorders>
              <w:left w:val="single" w:sz="8" w:space="0" w:color="auto"/>
              <w:bottom w:val="single" w:sz="8" w:space="0" w:color="auto"/>
              <w:right w:val="single" w:sz="8" w:space="0" w:color="auto"/>
            </w:tcBorders>
          </w:tcPr>
          <w:p w14:paraId="7E3233EA" w14:textId="77777777" w:rsidR="00722E61" w:rsidRPr="00722E61" w:rsidRDefault="00722E61" w:rsidP="00722E61">
            <w:pPr>
              <w:jc w:val="center"/>
              <w:rPr>
                <w:rFonts w:ascii="Times New Roman" w:eastAsia="Times New Roman" w:hAnsi="Times New Roman" w:cs="Times New Roman"/>
                <w:sz w:val="28"/>
                <w:szCs w:val="28"/>
              </w:rPr>
            </w:pPr>
          </w:p>
        </w:tc>
        <w:tc>
          <w:tcPr>
            <w:tcW w:w="317" w:type="pct"/>
            <w:tcBorders>
              <w:left w:val="single" w:sz="8" w:space="0" w:color="auto"/>
              <w:bottom w:val="single" w:sz="8" w:space="0" w:color="auto"/>
              <w:right w:val="single" w:sz="8" w:space="0" w:color="auto"/>
            </w:tcBorders>
          </w:tcPr>
          <w:p w14:paraId="66FE8D0B" w14:textId="77777777" w:rsidR="00722E61" w:rsidRPr="00722E61" w:rsidRDefault="00722E61" w:rsidP="00722E61">
            <w:pPr>
              <w:jc w:val="center"/>
              <w:rPr>
                <w:rFonts w:ascii="Times New Roman" w:eastAsia="Times New Roman" w:hAnsi="Times New Roman" w:cs="Times New Roman"/>
                <w:sz w:val="28"/>
                <w:szCs w:val="28"/>
              </w:rPr>
            </w:pPr>
          </w:p>
        </w:tc>
        <w:tc>
          <w:tcPr>
            <w:tcW w:w="317" w:type="pct"/>
            <w:tcBorders>
              <w:left w:val="single" w:sz="8" w:space="0" w:color="auto"/>
              <w:bottom w:val="single" w:sz="8" w:space="0" w:color="auto"/>
              <w:right w:val="single" w:sz="8" w:space="0" w:color="auto"/>
            </w:tcBorders>
          </w:tcPr>
          <w:p w14:paraId="4E75D48F" w14:textId="77777777" w:rsidR="00722E61" w:rsidRPr="00722E61" w:rsidRDefault="00722E61" w:rsidP="00722E61">
            <w:pPr>
              <w:jc w:val="center"/>
              <w:rPr>
                <w:rFonts w:ascii="Times New Roman" w:eastAsia="Times New Roman" w:hAnsi="Times New Roman" w:cs="Times New Roman"/>
                <w:sz w:val="28"/>
                <w:szCs w:val="28"/>
              </w:rPr>
            </w:pPr>
          </w:p>
        </w:tc>
        <w:tc>
          <w:tcPr>
            <w:tcW w:w="363" w:type="pct"/>
            <w:tcBorders>
              <w:left w:val="single" w:sz="8" w:space="0" w:color="auto"/>
              <w:bottom w:val="single" w:sz="8" w:space="0" w:color="auto"/>
              <w:right w:val="single" w:sz="8" w:space="0" w:color="auto"/>
            </w:tcBorders>
          </w:tcPr>
          <w:p w14:paraId="19684B91" w14:textId="77777777" w:rsidR="00722E61" w:rsidRPr="00722E61" w:rsidRDefault="00722E61" w:rsidP="00722E61">
            <w:pPr>
              <w:jc w:val="center"/>
              <w:rPr>
                <w:rFonts w:ascii="Times New Roman" w:eastAsia="Times New Roman" w:hAnsi="Times New Roman" w:cs="Times New Roman"/>
                <w:sz w:val="28"/>
                <w:szCs w:val="28"/>
              </w:rPr>
            </w:pPr>
          </w:p>
        </w:tc>
        <w:tc>
          <w:tcPr>
            <w:tcW w:w="1047" w:type="pct"/>
            <w:tcBorders>
              <w:left w:val="single" w:sz="8" w:space="0" w:color="auto"/>
              <w:bottom w:val="single" w:sz="8" w:space="0" w:color="auto"/>
              <w:right w:val="single" w:sz="8" w:space="0" w:color="auto"/>
            </w:tcBorders>
          </w:tcPr>
          <w:p w14:paraId="5127B671" w14:textId="77777777" w:rsidR="00722E61" w:rsidRPr="00722E61" w:rsidRDefault="00722E61" w:rsidP="00722E61">
            <w:pPr>
              <w:jc w:val="center"/>
              <w:rPr>
                <w:rFonts w:ascii="Times New Roman" w:eastAsia="Times New Roman" w:hAnsi="Times New Roman" w:cs="Times New Roman"/>
                <w:sz w:val="28"/>
                <w:szCs w:val="28"/>
              </w:rPr>
            </w:pPr>
          </w:p>
        </w:tc>
        <w:tc>
          <w:tcPr>
            <w:tcW w:w="591" w:type="pct"/>
            <w:tcBorders>
              <w:left w:val="single" w:sz="8" w:space="0" w:color="auto"/>
              <w:bottom w:val="single" w:sz="8" w:space="0" w:color="auto"/>
              <w:right w:val="single" w:sz="8" w:space="0" w:color="auto"/>
            </w:tcBorders>
          </w:tcPr>
          <w:p w14:paraId="7B8EF2CD" w14:textId="77777777" w:rsidR="00722E61" w:rsidRPr="00722E61" w:rsidRDefault="00722E61" w:rsidP="00722E61">
            <w:pPr>
              <w:jc w:val="center"/>
              <w:rPr>
                <w:rFonts w:ascii="Times New Roman" w:eastAsia="Times New Roman" w:hAnsi="Times New Roman" w:cs="Times New Roman"/>
                <w:sz w:val="28"/>
                <w:szCs w:val="28"/>
              </w:rPr>
            </w:pPr>
          </w:p>
        </w:tc>
        <w:tc>
          <w:tcPr>
            <w:tcW w:w="454" w:type="pct"/>
            <w:tcBorders>
              <w:left w:val="single" w:sz="8" w:space="0" w:color="auto"/>
              <w:bottom w:val="single" w:sz="8" w:space="0" w:color="auto"/>
              <w:right w:val="single" w:sz="8" w:space="0" w:color="auto"/>
            </w:tcBorders>
          </w:tcPr>
          <w:p w14:paraId="360595F0" w14:textId="77777777" w:rsidR="00722E61" w:rsidRPr="00722E61" w:rsidRDefault="00722E61" w:rsidP="00722E61">
            <w:pPr>
              <w:jc w:val="center"/>
              <w:rPr>
                <w:rFonts w:ascii="Times New Roman" w:eastAsia="Times New Roman" w:hAnsi="Times New Roman" w:cs="Times New Roman"/>
                <w:sz w:val="28"/>
                <w:szCs w:val="28"/>
              </w:rPr>
            </w:pPr>
          </w:p>
        </w:tc>
        <w:tc>
          <w:tcPr>
            <w:tcW w:w="363" w:type="pct"/>
            <w:tcBorders>
              <w:left w:val="single" w:sz="8" w:space="0" w:color="auto"/>
              <w:bottom w:val="single" w:sz="8" w:space="0" w:color="auto"/>
              <w:right w:val="single" w:sz="8" w:space="0" w:color="auto"/>
            </w:tcBorders>
          </w:tcPr>
          <w:p w14:paraId="0F55EE95" w14:textId="77777777" w:rsidR="00722E61" w:rsidRPr="00722E61" w:rsidRDefault="00722E61" w:rsidP="00722E61">
            <w:pPr>
              <w:jc w:val="center"/>
              <w:rPr>
                <w:rFonts w:ascii="Times New Roman" w:eastAsia="Times New Roman" w:hAnsi="Times New Roman" w:cs="Times New Roman"/>
                <w:sz w:val="28"/>
                <w:szCs w:val="28"/>
              </w:rPr>
            </w:pPr>
          </w:p>
        </w:tc>
        <w:tc>
          <w:tcPr>
            <w:tcW w:w="716" w:type="pct"/>
            <w:tcBorders>
              <w:left w:val="single" w:sz="8" w:space="0" w:color="auto"/>
              <w:bottom w:val="single" w:sz="8" w:space="0" w:color="auto"/>
              <w:right w:val="single" w:sz="8" w:space="0" w:color="auto"/>
            </w:tcBorders>
          </w:tcPr>
          <w:p w14:paraId="6EAE8E29" w14:textId="77777777" w:rsidR="00722E61" w:rsidRPr="00722E61" w:rsidRDefault="00722E61" w:rsidP="00722E61">
            <w:pPr>
              <w:jc w:val="center"/>
              <w:rPr>
                <w:rFonts w:ascii="Times New Roman" w:eastAsia="Times New Roman" w:hAnsi="Times New Roman" w:cs="Times New Roman"/>
                <w:sz w:val="28"/>
                <w:szCs w:val="28"/>
              </w:rPr>
            </w:pPr>
          </w:p>
        </w:tc>
        <w:tc>
          <w:tcPr>
            <w:tcW w:w="631" w:type="pct"/>
            <w:tcBorders>
              <w:left w:val="single" w:sz="8" w:space="0" w:color="auto"/>
              <w:bottom w:val="single" w:sz="8" w:space="0" w:color="auto"/>
              <w:right w:val="single" w:sz="8" w:space="0" w:color="auto"/>
            </w:tcBorders>
          </w:tcPr>
          <w:p w14:paraId="3990B866" w14:textId="77777777" w:rsidR="00722E61" w:rsidRPr="00722E61" w:rsidRDefault="00722E61" w:rsidP="00722E61">
            <w:pPr>
              <w:jc w:val="center"/>
              <w:rPr>
                <w:rFonts w:ascii="Times New Roman" w:eastAsia="Times New Roman" w:hAnsi="Times New Roman" w:cs="Times New Roman"/>
                <w:sz w:val="28"/>
                <w:szCs w:val="28"/>
              </w:rPr>
            </w:pPr>
          </w:p>
        </w:tc>
      </w:tr>
    </w:tbl>
    <w:p w14:paraId="22281614" w14:textId="77777777" w:rsidR="00A9606E" w:rsidRDefault="00A9606E" w:rsidP="00722E61">
      <w:pPr>
        <w:widowControl/>
        <w:tabs>
          <w:tab w:val="left" w:pos="709"/>
        </w:tabs>
        <w:ind w:left="382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4728579" w14:textId="77777777" w:rsidR="00A9606E" w:rsidRDefault="00A9606E" w:rsidP="00722E61">
      <w:pPr>
        <w:widowControl/>
        <w:tabs>
          <w:tab w:val="left" w:pos="709"/>
        </w:tabs>
        <w:ind w:left="3828"/>
        <w:contextualSpacing/>
        <w:rPr>
          <w:rFonts w:ascii="Times New Roman" w:eastAsia="Times New Roman" w:hAnsi="Times New Roman" w:cs="Times New Roman"/>
          <w:sz w:val="28"/>
          <w:szCs w:val="28"/>
        </w:rPr>
        <w:sectPr w:rsidR="00A9606E" w:rsidSect="00A9606E">
          <w:headerReference w:type="default" r:id="rId155"/>
          <w:pgSz w:w="16838" w:h="11906" w:orient="landscape" w:code="9"/>
          <w:pgMar w:top="1985" w:right="1134" w:bottom="567" w:left="1134" w:header="709" w:footer="709" w:gutter="0"/>
          <w:pgNumType w:start="1"/>
          <w:cols w:space="708"/>
          <w:titlePg/>
          <w:docGrid w:linePitch="360"/>
        </w:sectPr>
      </w:pPr>
    </w:p>
    <w:p w14:paraId="61528DAE" w14:textId="6703B639"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2</w:t>
      </w:r>
    </w:p>
    <w:p w14:paraId="3712241A"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 </w:t>
      </w:r>
      <w:hyperlink w:anchor="Par7586" w:history="1">
        <w:r w:rsidRPr="00722E61">
          <w:rPr>
            <w:rFonts w:ascii="Times New Roman" w:eastAsia="Times New Roman" w:hAnsi="Times New Roman" w:cs="Times New Roman"/>
            <w:sz w:val="28"/>
            <w:szCs w:val="28"/>
          </w:rPr>
          <w:t>Порядку</w:t>
        </w:r>
      </w:hyperlink>
      <w:r w:rsidRPr="00722E61">
        <w:rPr>
          <w:rFonts w:ascii="Times New Roman" w:eastAsia="Times New Roman" w:hAnsi="Times New Roman" w:cs="Times New Roman"/>
          <w:sz w:val="28"/>
          <w:szCs w:val="28"/>
        </w:rPr>
        <w:t xml:space="preserve"> предоставления областных </w:t>
      </w:r>
    </w:p>
    <w:p w14:paraId="4DFFD5C2"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жилищных субсидий многодетным семьям на улучшение жилищных условий в рамках задачи по улучшению жилищных условий многодетных семей региональной </w:t>
      </w:r>
    </w:p>
    <w:p w14:paraId="6AB844EC"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программы «Стимулирование развития </w:t>
      </w:r>
    </w:p>
    <w:p w14:paraId="3A38FC95"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жилищного строительства на территории Ярославской области» на 2011 – 2020 годы</w:t>
      </w:r>
    </w:p>
    <w:p w14:paraId="373EBAB8" w14:textId="77777777" w:rsidR="00722E61" w:rsidRPr="00722E61" w:rsidRDefault="00722E61" w:rsidP="00722E61">
      <w:pPr>
        <w:widowControl/>
        <w:tabs>
          <w:tab w:val="left" w:pos="709"/>
        </w:tabs>
        <w:ind w:left="4253" w:firstLine="2835"/>
        <w:contextualSpacing/>
        <w:rPr>
          <w:rFonts w:ascii="Times New Roman" w:eastAsia="Times New Roman" w:hAnsi="Times New Roman" w:cs="Times New Roman"/>
          <w:sz w:val="28"/>
          <w:szCs w:val="28"/>
        </w:rPr>
      </w:pPr>
    </w:p>
    <w:p w14:paraId="7C8DEF78"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6C28CB7F" w14:textId="77777777" w:rsidR="00722E61" w:rsidRPr="00722E61" w:rsidRDefault="00722E61" w:rsidP="00722E61">
      <w:pPr>
        <w:widowControl/>
        <w:tabs>
          <w:tab w:val="left" w:pos="709"/>
        </w:tabs>
        <w:ind w:left="644"/>
        <w:contextualSpacing/>
        <w:jc w:val="right"/>
        <w:rPr>
          <w:rFonts w:ascii="Times New Roman" w:eastAsia="Times New Roman" w:hAnsi="Times New Roman" w:cs="Times New Roman"/>
          <w:sz w:val="28"/>
          <w:szCs w:val="28"/>
        </w:rPr>
      </w:pPr>
    </w:p>
    <w:p w14:paraId="7413BF8B"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управление по социальной и демографической политике Правительства области</w:t>
      </w:r>
    </w:p>
    <w:p w14:paraId="34A833CE"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______________________________________, </w:t>
      </w:r>
    </w:p>
    <w:p w14:paraId="33D82680"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(Ф.И.О. заявителя)</w:t>
      </w:r>
    </w:p>
    <w:p w14:paraId="0649CCFA"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проживающего(ей) по адресу: ____________</w:t>
      </w:r>
    </w:p>
    <w:p w14:paraId="58494971"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w:t>
      </w:r>
    </w:p>
    <w:p w14:paraId="0E935DDA" w14:textId="77777777" w:rsidR="00722E61" w:rsidRPr="00722E61" w:rsidRDefault="00722E61" w:rsidP="00722E61">
      <w:pPr>
        <w:widowControl/>
        <w:tabs>
          <w:tab w:val="left" w:pos="709"/>
        </w:tabs>
        <w:ind w:left="3828"/>
        <w:contextualSpacing/>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контактный телефон: ____________________ </w:t>
      </w:r>
    </w:p>
    <w:p w14:paraId="468439F4" w14:textId="77777777" w:rsidR="00722E61" w:rsidRPr="00722E61" w:rsidRDefault="00722E61" w:rsidP="00722E61">
      <w:pPr>
        <w:widowControl/>
        <w:tabs>
          <w:tab w:val="left" w:pos="709"/>
        </w:tabs>
        <w:ind w:left="644"/>
        <w:contextualSpacing/>
        <w:jc w:val="center"/>
        <w:rPr>
          <w:rFonts w:ascii="Times New Roman" w:eastAsia="Times New Roman" w:hAnsi="Times New Roman" w:cs="Times New Roman"/>
          <w:sz w:val="28"/>
          <w:szCs w:val="28"/>
        </w:rPr>
      </w:pPr>
    </w:p>
    <w:p w14:paraId="59B02399" w14:textId="77777777" w:rsidR="00722E61" w:rsidRPr="00722E61" w:rsidRDefault="00722E61" w:rsidP="00722E61">
      <w:pPr>
        <w:widowControl/>
        <w:tabs>
          <w:tab w:val="left" w:pos="709"/>
        </w:tabs>
        <w:ind w:left="644"/>
        <w:contextualSpacing/>
        <w:jc w:val="center"/>
        <w:rPr>
          <w:rFonts w:ascii="Times New Roman" w:eastAsia="Times New Roman" w:hAnsi="Times New Roman" w:cs="Times New Roman"/>
          <w:b/>
          <w:sz w:val="28"/>
          <w:szCs w:val="28"/>
        </w:rPr>
      </w:pPr>
    </w:p>
    <w:p w14:paraId="55529C3E" w14:textId="77777777" w:rsidR="00722E61" w:rsidRPr="00722E61" w:rsidRDefault="00722E61" w:rsidP="00722E61">
      <w:pPr>
        <w:widowControl/>
        <w:tabs>
          <w:tab w:val="left" w:pos="709"/>
        </w:tabs>
        <w:ind w:left="644"/>
        <w:contextualSpacing/>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СОГЛАСИЕ</w:t>
      </w:r>
    </w:p>
    <w:p w14:paraId="5D40D36F" w14:textId="77777777" w:rsidR="00722E61" w:rsidRPr="00722E61" w:rsidRDefault="00722E61" w:rsidP="00722E61">
      <w:pPr>
        <w:widowControl/>
        <w:tabs>
          <w:tab w:val="left" w:pos="709"/>
        </w:tabs>
        <w:ind w:left="644"/>
        <w:contextualSpacing/>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на обработку персональных данных</w:t>
      </w:r>
    </w:p>
    <w:p w14:paraId="1AFC2C28" w14:textId="77777777" w:rsidR="00722E61" w:rsidRPr="00722E61" w:rsidRDefault="00722E61" w:rsidP="00722E61">
      <w:pPr>
        <w:widowControl/>
        <w:tabs>
          <w:tab w:val="left" w:pos="709"/>
        </w:tabs>
        <w:ind w:left="644"/>
        <w:contextualSpacing/>
        <w:jc w:val="center"/>
        <w:rPr>
          <w:rFonts w:ascii="Times New Roman" w:eastAsia="Times New Roman" w:hAnsi="Times New Roman" w:cs="Times New Roman"/>
          <w:b/>
          <w:sz w:val="28"/>
          <w:szCs w:val="28"/>
        </w:rPr>
      </w:pPr>
    </w:p>
    <w:p w14:paraId="5736C469" w14:textId="67248345" w:rsidR="00722E61" w:rsidRPr="00722E61" w:rsidRDefault="00722E61" w:rsidP="00722E61">
      <w:pPr>
        <w:widowControl/>
        <w:ind w:firstLine="709"/>
        <w:jc w:val="both"/>
        <w:outlineLvl w:val="1"/>
        <w:rPr>
          <w:rFonts w:ascii="Times New Roman" w:eastAsia="Times New Roman" w:hAnsi="Times New Roman" w:cs="Times New Roman"/>
          <w:sz w:val="28"/>
          <w:szCs w:val="24"/>
        </w:rPr>
      </w:pPr>
      <w:r w:rsidRPr="00722E61">
        <w:rPr>
          <w:rFonts w:ascii="Times New Roman" w:eastAsia="Times New Roman" w:hAnsi="Times New Roman" w:cs="Times New Roman"/>
          <w:sz w:val="24"/>
          <w:szCs w:val="24"/>
        </w:rPr>
        <w:t xml:space="preserve">Я, </w:t>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00DB03FE">
        <w:rPr>
          <w:rFonts w:ascii="Times New Roman" w:eastAsia="Times New Roman" w:hAnsi="Times New Roman" w:cs="Times New Roman"/>
          <w:sz w:val="24"/>
          <w:szCs w:val="24"/>
          <w:u w:val="single"/>
        </w:rPr>
        <w:tab/>
      </w:r>
      <w:r w:rsidRPr="00722E61">
        <w:rPr>
          <w:rFonts w:ascii="Times New Roman" w:eastAsia="Times New Roman" w:hAnsi="Times New Roman" w:cs="Times New Roman"/>
          <w:sz w:val="24"/>
          <w:szCs w:val="24"/>
          <w:u w:val="single"/>
        </w:rPr>
        <w:tab/>
      </w:r>
      <w:r w:rsidRPr="00722E61">
        <w:rPr>
          <w:rFonts w:ascii="Times New Roman" w:eastAsia="Times New Roman" w:hAnsi="Times New Roman" w:cs="Times New Roman"/>
          <w:sz w:val="24"/>
          <w:szCs w:val="24"/>
          <w:u w:val="single"/>
        </w:rPr>
        <w:tab/>
      </w:r>
      <w:r w:rsidRPr="00722E61">
        <w:rPr>
          <w:rFonts w:ascii="Times New Roman" w:eastAsia="Times New Roman" w:hAnsi="Times New Roman" w:cs="Times New Roman"/>
          <w:sz w:val="28"/>
          <w:szCs w:val="24"/>
        </w:rPr>
        <w:t>,</w:t>
      </w:r>
    </w:p>
    <w:p w14:paraId="6B19CDBA" w14:textId="77777777" w:rsidR="00722E61" w:rsidRPr="00722E61" w:rsidRDefault="00722E61" w:rsidP="00722E61">
      <w:pPr>
        <w:widowControl/>
        <w:ind w:firstLine="567"/>
        <w:jc w:val="center"/>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8"/>
          <w:szCs w:val="24"/>
        </w:rPr>
        <w:t xml:space="preserve"> </w:t>
      </w:r>
      <w:r w:rsidRPr="00722E61">
        <w:rPr>
          <w:rFonts w:ascii="Times New Roman" w:eastAsia="Times New Roman" w:hAnsi="Times New Roman" w:cs="Times New Roman"/>
          <w:sz w:val="24"/>
          <w:szCs w:val="24"/>
        </w:rPr>
        <w:t xml:space="preserve">(Ф.И.О., документ, удостоверяющий личность, серия, номер, кем и когда выдан, </w:t>
      </w:r>
    </w:p>
    <w:p w14:paraId="57F653C0" w14:textId="77777777" w:rsidR="00722E61" w:rsidRPr="00722E61" w:rsidRDefault="00722E61" w:rsidP="00722E61">
      <w:pPr>
        <w:widowControl/>
        <w:jc w:val="both"/>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8"/>
          <w:szCs w:val="24"/>
        </w:rPr>
        <w:t>________________________________________________________________</w:t>
      </w:r>
    </w:p>
    <w:p w14:paraId="1FF7DE45" w14:textId="77777777" w:rsidR="00722E61" w:rsidRPr="00722E61" w:rsidRDefault="00722E61" w:rsidP="00722E61">
      <w:pPr>
        <w:widowControl/>
        <w:ind w:firstLine="567"/>
        <w:jc w:val="center"/>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адрес субъекта персональных данных)</w:t>
      </w:r>
    </w:p>
    <w:p w14:paraId="0316B7AA" w14:textId="77777777" w:rsidR="00722E61" w:rsidRPr="00722E61" w:rsidRDefault="00722E61" w:rsidP="00722E61">
      <w:pPr>
        <w:widowControl/>
        <w:jc w:val="both"/>
        <w:outlineLvl w:val="1"/>
        <w:rPr>
          <w:rFonts w:ascii="Times New Roman" w:eastAsia="Times New Roman" w:hAnsi="Times New Roman" w:cs="Times New Roman"/>
          <w:sz w:val="16"/>
          <w:szCs w:val="16"/>
        </w:rPr>
      </w:pPr>
      <w:r w:rsidRPr="00722E61">
        <w:rPr>
          <w:rFonts w:ascii="Times New Roman" w:eastAsia="Times New Roman" w:hAnsi="Times New Roman" w:cs="Times New Roman"/>
          <w:sz w:val="28"/>
          <w:szCs w:val="28"/>
        </w:rPr>
        <w:t>действую за себя и своих несовершеннолетних детей:</w:t>
      </w:r>
    </w:p>
    <w:p w14:paraId="1990A9E2" w14:textId="77777777" w:rsidR="00722E61" w:rsidRPr="00722E61" w:rsidRDefault="00722E61" w:rsidP="00722E61">
      <w:pPr>
        <w:widowControl/>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____________________________________________________________________________</w:t>
      </w:r>
      <w:r w:rsidRPr="00722E61">
        <w:rPr>
          <w:rFonts w:ascii="Times New Roman" w:eastAsia="Times New Roman" w:hAnsi="Times New Roman" w:cs="Times New Roman"/>
          <w:sz w:val="28"/>
          <w:szCs w:val="24"/>
        </w:rPr>
        <w:t>,</w:t>
      </w:r>
    </w:p>
    <w:p w14:paraId="5DD214A0" w14:textId="77777777" w:rsidR="00722E61" w:rsidRPr="00722E61" w:rsidRDefault="00722E61" w:rsidP="00722E61">
      <w:pPr>
        <w:widowControl/>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(Ф.И.О., дата рождения)</w:t>
      </w:r>
    </w:p>
    <w:p w14:paraId="5F6E2094" w14:textId="77777777" w:rsidR="00722E61" w:rsidRPr="00722E61" w:rsidRDefault="00722E61" w:rsidP="00722E61">
      <w:pPr>
        <w:widowControl/>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____________________________________________________________________________</w:t>
      </w:r>
      <w:r w:rsidRPr="00722E61">
        <w:rPr>
          <w:rFonts w:ascii="Times New Roman" w:eastAsia="Times New Roman" w:hAnsi="Times New Roman" w:cs="Times New Roman"/>
          <w:sz w:val="28"/>
          <w:szCs w:val="24"/>
        </w:rPr>
        <w:t>,</w:t>
      </w:r>
    </w:p>
    <w:p w14:paraId="1EE4C188" w14:textId="77777777" w:rsidR="00722E61" w:rsidRPr="00722E61" w:rsidRDefault="00722E61" w:rsidP="00722E61">
      <w:pPr>
        <w:widowControl/>
        <w:ind w:firstLine="709"/>
        <w:jc w:val="center"/>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(Ф.И.О., дата рождения)</w:t>
      </w:r>
    </w:p>
    <w:p w14:paraId="48E14A3C" w14:textId="77777777" w:rsidR="00722E61" w:rsidRPr="00722E61" w:rsidRDefault="00722E61" w:rsidP="00722E61">
      <w:pPr>
        <w:widowControl/>
        <w:jc w:val="both"/>
        <w:outlineLvl w:val="1"/>
        <w:rPr>
          <w:rFonts w:ascii="Times New Roman" w:eastAsia="Times New Roman" w:hAnsi="Times New Roman" w:cs="Times New Roman"/>
          <w:iCs/>
          <w:sz w:val="24"/>
          <w:szCs w:val="24"/>
        </w:rPr>
      </w:pPr>
      <w:r w:rsidRPr="00722E61">
        <w:rPr>
          <w:rFonts w:ascii="Times New Roman" w:eastAsia="Times New Roman" w:hAnsi="Times New Roman" w:cs="Times New Roman"/>
          <w:iCs/>
          <w:sz w:val="28"/>
          <w:szCs w:val="28"/>
        </w:rPr>
        <w:t>даю согласие</w:t>
      </w:r>
      <w:r w:rsidRPr="00722E61">
        <w:rPr>
          <w:rFonts w:ascii="Times New Roman" w:eastAsia="Times New Roman" w:hAnsi="Times New Roman" w:cs="Times New Roman"/>
          <w:iCs/>
          <w:sz w:val="24"/>
          <w:szCs w:val="24"/>
        </w:rPr>
        <w:t xml:space="preserve"> _______________________________________________________________</w:t>
      </w:r>
    </w:p>
    <w:p w14:paraId="05E9B2BF" w14:textId="77777777" w:rsidR="00722E61" w:rsidRPr="00722E61" w:rsidRDefault="00722E61" w:rsidP="00722E61">
      <w:pPr>
        <w:widowControl/>
        <w:jc w:val="center"/>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(наименование органа исполнительной власти области)</w:t>
      </w:r>
    </w:p>
    <w:p w14:paraId="717AFFC8" w14:textId="77777777" w:rsidR="00722E61" w:rsidRPr="00722E61" w:rsidRDefault="00722E61" w:rsidP="00722E61">
      <w:pPr>
        <w:widowControl/>
        <w:jc w:val="center"/>
        <w:outlineLvl w:val="1"/>
        <w:rPr>
          <w:rFonts w:ascii="Times New Roman" w:eastAsia="Times New Roman" w:hAnsi="Times New Roman" w:cs="Times New Roman"/>
          <w:iCs/>
          <w:sz w:val="24"/>
          <w:szCs w:val="24"/>
        </w:rPr>
      </w:pPr>
    </w:p>
    <w:p w14:paraId="16B396EB" w14:textId="77777777" w:rsidR="00722E61" w:rsidRPr="00722E61" w:rsidRDefault="00722E61" w:rsidP="00722E61">
      <w:pPr>
        <w:widowControl/>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участия в задаче по улучшению жилищных условий многодетных семей региональной программы «Стимулирование развития жилищного строительства на территории Ярославской области» на 2011 – 2020 годы, а именно на совершение действий, предусмотренных пунктом 3 статьи 3 </w:t>
      </w:r>
      <w:r w:rsidRPr="00722E61">
        <w:rPr>
          <w:rFonts w:ascii="Times New Roman" w:eastAsia="Times New Roman" w:hAnsi="Times New Roman" w:cs="Times New Roman"/>
          <w:sz w:val="28"/>
          <w:szCs w:val="28"/>
        </w:rPr>
        <w:lastRenderedPageBreak/>
        <w:t xml:space="preserve">Федерального закона от 27 июля 2006 года  № 152-ФЗ «О персональных данных». </w:t>
      </w:r>
    </w:p>
    <w:p w14:paraId="02B16135" w14:textId="77777777" w:rsidR="00722E61" w:rsidRPr="00722E61" w:rsidRDefault="00722E61" w:rsidP="00722E61">
      <w:pPr>
        <w:widowControl/>
        <w:ind w:firstLine="708"/>
        <w:jc w:val="both"/>
        <w:outlineLvl w:val="1"/>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Срок действия согласия на обработку персональных данных: бессрочно.</w:t>
      </w:r>
    </w:p>
    <w:p w14:paraId="69EAEBB1" w14:textId="4E68E970" w:rsidR="00722E61" w:rsidRPr="00722E61" w:rsidRDefault="00722E61" w:rsidP="00722E61">
      <w:pPr>
        <w:widowControl/>
        <w:shd w:val="clear" w:color="auto" w:fill="FFFFFF"/>
        <w:tabs>
          <w:tab w:val="left" w:pos="1276"/>
        </w:tabs>
        <w:autoSpaceDE/>
        <w:autoSpaceDN/>
        <w:adjustRightInd/>
        <w:spacing w:before="240"/>
        <w:ind w:left="14"/>
        <w:rPr>
          <w:rFonts w:ascii="Times New Roman" w:eastAsia="Times New Roman" w:hAnsi="Times New Roman" w:cs="Times New Roman"/>
          <w:sz w:val="24"/>
          <w:szCs w:val="24"/>
        </w:rPr>
      </w:pPr>
      <w:r w:rsidRPr="00722E61">
        <w:rPr>
          <w:rFonts w:ascii="Times New Roman" w:eastAsia="Times New Roman" w:hAnsi="Times New Roman" w:cs="Times New Roman"/>
          <w:sz w:val="28"/>
          <w:szCs w:val="24"/>
        </w:rPr>
        <w:t>«____»____________ 20</w:t>
      </w:r>
      <w:r w:rsidRPr="00722E61">
        <w:rPr>
          <w:rFonts w:ascii="Times New Roman" w:eastAsia="Times New Roman" w:hAnsi="Times New Roman" w:cs="Times New Roman"/>
          <w:sz w:val="28"/>
          <w:szCs w:val="24"/>
        </w:rPr>
        <w:softHyphen/>
      </w:r>
      <w:r w:rsidRPr="00722E61">
        <w:rPr>
          <w:rFonts w:ascii="Times New Roman" w:eastAsia="Times New Roman" w:hAnsi="Times New Roman" w:cs="Times New Roman"/>
          <w:sz w:val="28"/>
          <w:szCs w:val="24"/>
        </w:rPr>
        <w:softHyphen/>
        <w:t>__ год</w:t>
      </w:r>
      <w:r w:rsidRPr="00722E61">
        <w:rPr>
          <w:rFonts w:ascii="Times New Roman" w:eastAsia="Times New Roman" w:hAnsi="Times New Roman" w:cs="Times New Roman"/>
          <w:sz w:val="28"/>
          <w:szCs w:val="28"/>
        </w:rPr>
        <w:t>а</w:t>
      </w:r>
      <w:r w:rsidR="00DB03FE">
        <w:rPr>
          <w:rFonts w:ascii="Times New Roman" w:eastAsia="Times New Roman" w:hAnsi="Times New Roman" w:cs="Times New Roman"/>
          <w:sz w:val="24"/>
          <w:szCs w:val="24"/>
        </w:rPr>
        <w:t xml:space="preserve">              ______________ /____________</w:t>
      </w:r>
      <w:r w:rsidRPr="00722E61">
        <w:rPr>
          <w:rFonts w:ascii="Times New Roman" w:eastAsia="Times New Roman" w:hAnsi="Times New Roman" w:cs="Times New Roman"/>
          <w:sz w:val="24"/>
          <w:szCs w:val="24"/>
        </w:rPr>
        <w:t>_______</w:t>
      </w:r>
    </w:p>
    <w:p w14:paraId="7460E368" w14:textId="6B7A1067" w:rsidR="00722E61" w:rsidRPr="00722E61" w:rsidRDefault="00722E61" w:rsidP="00722E61">
      <w:pPr>
        <w:widowControl/>
        <w:tabs>
          <w:tab w:val="left" w:pos="709"/>
        </w:tabs>
        <w:ind w:left="644"/>
        <w:contextualSpacing/>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sidR="00DB03FE">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         (расшифровка</w:t>
      </w:r>
      <w:r w:rsidRPr="00722E61">
        <w:rPr>
          <w:rFonts w:ascii="Times New Roman" w:eastAsia="Times New Roman" w:hAnsi="Times New Roman" w:cs="Times New Roman"/>
          <w:i/>
          <w:sz w:val="24"/>
          <w:szCs w:val="24"/>
        </w:rPr>
        <w:t xml:space="preserve"> </w:t>
      </w:r>
      <w:r w:rsidRPr="00722E61">
        <w:rPr>
          <w:rFonts w:ascii="Times New Roman" w:eastAsia="Times New Roman" w:hAnsi="Times New Roman" w:cs="Times New Roman"/>
          <w:sz w:val="24"/>
          <w:szCs w:val="24"/>
        </w:rPr>
        <w:t>подписи</w:t>
      </w:r>
      <w:r w:rsidRPr="00722E61">
        <w:rPr>
          <w:rFonts w:ascii="Times New Roman" w:eastAsia="Times New Roman" w:hAnsi="Times New Roman" w:cs="Times New Roman"/>
          <w:sz w:val="28"/>
          <w:szCs w:val="28"/>
        </w:rPr>
        <w:t xml:space="preserve">) </w:t>
      </w:r>
    </w:p>
    <w:p w14:paraId="4400F229" w14:textId="77777777" w:rsidR="00722E61" w:rsidRPr="00722E61" w:rsidRDefault="00722E61" w:rsidP="00722E61">
      <w:pPr>
        <w:jc w:val="both"/>
        <w:rPr>
          <w:rFonts w:ascii="Times New Roman" w:eastAsia="Times New Roman" w:hAnsi="Times New Roman" w:cs="Times New Roman"/>
          <w:sz w:val="24"/>
          <w:szCs w:val="24"/>
        </w:rPr>
      </w:pPr>
    </w:p>
    <w:p w14:paraId="7356DF97" w14:textId="77777777" w:rsidR="00722E61" w:rsidRPr="00722E61" w:rsidRDefault="00722E61" w:rsidP="00722E61">
      <w:pPr>
        <w:widowControl/>
        <w:autoSpaceDE/>
        <w:autoSpaceDN/>
        <w:adjustRightInd/>
        <w:ind w:left="6521"/>
        <w:outlineLvl w:val="1"/>
        <w:rPr>
          <w:rFonts w:ascii="Times New Roman" w:eastAsia="Times New Roman" w:hAnsi="Times New Roman" w:cs="Times New Roman"/>
          <w:sz w:val="28"/>
          <w:szCs w:val="28"/>
        </w:rPr>
        <w:sectPr w:rsidR="00722E61" w:rsidRPr="00722E61" w:rsidSect="00A9606E">
          <w:pgSz w:w="11906" w:h="16838" w:code="9"/>
          <w:pgMar w:top="1134" w:right="567" w:bottom="1134" w:left="1985" w:header="709" w:footer="709" w:gutter="0"/>
          <w:pgNumType w:start="1"/>
          <w:cols w:space="708"/>
          <w:titlePg/>
          <w:docGrid w:linePitch="360"/>
        </w:sectPr>
      </w:pPr>
    </w:p>
    <w:p w14:paraId="66CC95BF" w14:textId="77777777" w:rsidR="00722E61" w:rsidRPr="00722E61" w:rsidRDefault="00722E61" w:rsidP="00722E61">
      <w:pPr>
        <w:widowControl/>
        <w:autoSpaceDE/>
        <w:autoSpaceDN/>
        <w:adjustRightInd/>
        <w:ind w:left="6521"/>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33 к Программе</w:t>
      </w:r>
    </w:p>
    <w:p w14:paraId="51999DD2" w14:textId="77777777" w:rsidR="00722E61" w:rsidRPr="00722E61" w:rsidRDefault="00722E61" w:rsidP="00722E61">
      <w:pPr>
        <w:widowControl/>
        <w:autoSpaceDE/>
        <w:autoSpaceDN/>
        <w:adjustRightInd/>
        <w:ind w:firstLine="540"/>
        <w:rPr>
          <w:rFonts w:ascii="Times New Roman" w:eastAsia="Times New Roman" w:hAnsi="Times New Roman" w:cs="Times New Roman"/>
          <w:sz w:val="28"/>
          <w:szCs w:val="28"/>
        </w:rPr>
      </w:pPr>
    </w:p>
    <w:p w14:paraId="0D486E8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ПЕРЕЧЕНЬ</w:t>
      </w:r>
    </w:p>
    <w:p w14:paraId="2EC5512B"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категорий граждан, нуждающихся в специальной социальной </w:t>
      </w:r>
    </w:p>
    <w:p w14:paraId="62C79877"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защите, порядок и условия признания граждан нуждающимися </w:t>
      </w:r>
    </w:p>
    <w:p w14:paraId="1E30EFC3"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в специальной социальной защите с целью реализации мероприятий </w:t>
      </w:r>
    </w:p>
    <w:p w14:paraId="566AE035"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задачи по улучшению условий проживания отдельных категорий </w:t>
      </w:r>
    </w:p>
    <w:p w14:paraId="5D283F52"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граждан, нуждающихся в специальной социальной защите,  </w:t>
      </w:r>
    </w:p>
    <w:p w14:paraId="6C122678"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региональной программы «Стимулирование развития жилищного строительства на территории Ярославской области»</w:t>
      </w:r>
    </w:p>
    <w:p w14:paraId="0F5AC933" w14:textId="77777777" w:rsid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на 2011 – 2020 годы</w:t>
      </w:r>
    </w:p>
    <w:p w14:paraId="0D4C80C9" w14:textId="77777777" w:rsidR="00995702" w:rsidRPr="00995702" w:rsidRDefault="00995702" w:rsidP="00995702">
      <w:pPr>
        <w:widowControl/>
        <w:autoSpaceDE/>
        <w:autoSpaceDN/>
        <w:adjustRightInd/>
        <w:jc w:val="center"/>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&lt;в ред. постановления Правительства области от 07.07.2015 № 735-п&gt;</w:t>
      </w:r>
    </w:p>
    <w:p w14:paraId="3246E57E" w14:textId="77777777" w:rsidR="00995702" w:rsidRPr="00722E61" w:rsidRDefault="00995702" w:rsidP="00722E61">
      <w:pPr>
        <w:widowControl/>
        <w:autoSpaceDE/>
        <w:autoSpaceDN/>
        <w:adjustRightInd/>
        <w:jc w:val="center"/>
        <w:rPr>
          <w:rFonts w:ascii="Times New Roman" w:eastAsia="Times New Roman" w:hAnsi="Times New Roman" w:cs="Times New Roman"/>
          <w:b/>
          <w:sz w:val="28"/>
          <w:szCs w:val="28"/>
        </w:rPr>
      </w:pPr>
    </w:p>
    <w:p w14:paraId="041C2ACC" w14:textId="1C30C078"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К гражданам, нуждающимся в специальной социальной защите, относятся:</w:t>
      </w:r>
    </w:p>
    <w:p w14:paraId="47A274DA" w14:textId="0C874544"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Ветераны и инвалиды Великой Отечественной войны, указанные в статьях 2, 4 Федерального закона от 12 января 1995 года № 5-ФЗ «О ветеранах», не признанные нуждающимися в улучшении жилищных условий</w:t>
      </w:r>
    </w:p>
    <w:p w14:paraId="3E69B77F" w14:textId="2961D54F"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Ветераны и инвалиды Великой Отечественной войны, указанные в статьях 2, 4 Федерального закона от 12 января 1995 года № 5-ФЗ «О ветеранах», признанные нуждающимися в улучшении жилищных условий до момента предоставления им меры социальной поддержки по обеспечению жильем за счет средств федерального бюджета</w:t>
      </w:r>
    </w:p>
    <w:p w14:paraId="78B156FA" w14:textId="77777777"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1.3. Инвалиды и семьи, имеющие детей-инвалидов, вставшие на учет нуждающихся в улучшении жилищных условий до 01.01.2005, до момента предоставления им меры социальной поддержки по обеспечению жильем за счет средств федерального бюджета</w:t>
      </w:r>
    </w:p>
    <w:p w14:paraId="4662BED7" w14:textId="78B8680C"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 Инвалиды и семьи, имеющие детей-инвалидов, вставшие на учет нуждающихся в улучшении жилищных условий после 01.01.2005</w:t>
      </w:r>
    </w:p>
    <w:p w14:paraId="554007E9" w14:textId="57813DA5"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1.5. Ветераны и инвалиды боевых действий, указанные в статьях 3, 4 Федерального закона от 12 января 1995 года № 5-ФЗ «О ветеранах», вставшие на учет нуждающихся в улучшении жилищных условий до 01.01.2005, до момента предоставления им меры социальной поддержки по обеспечению жильем за счет средств федерального бюджета</w:t>
      </w:r>
    </w:p>
    <w:p w14:paraId="147C4C44" w14:textId="11BA5F78"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1.6. Ветераны и инвалиды боевых действий, указанные в статьях 3, 4 Федерального закона от 12 января 1995 года № 5-ФЗ «О ветеранах», вставшие на учет нуждающихся в улучшении жилищных условий после 01.01.2005</w:t>
      </w:r>
    </w:p>
    <w:p w14:paraId="7F867F47" w14:textId="76773E42"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1.7. Ветераны труда, указанные в статье 7 Федерального закона            от 12 января 1995 года № 5-ФЗ «О ветеранах», признанные нуждающимися в улучшении жилищных условий</w:t>
      </w:r>
    </w:p>
    <w:p w14:paraId="65CDB7EF" w14:textId="58C8122F"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1.8. Семьи, воспитывающие трех и более детей в возрасте до 18 лет (многодетные семьи), признанные нуждающимися в улучшении жилищных </w:t>
      </w:r>
      <w:r w:rsidRPr="00722E61">
        <w:rPr>
          <w:rFonts w:ascii="Times New Roman" w:eastAsia="Times New Roman" w:hAnsi="Times New Roman" w:cs="Times New Roman"/>
          <w:sz w:val="28"/>
          <w:szCs w:val="28"/>
        </w:rPr>
        <w:lastRenderedPageBreak/>
        <w:t>условий до момента обеспечения их жильем за счет средств областного бюджета</w:t>
      </w:r>
    </w:p>
    <w:p w14:paraId="2016304E" w14:textId="62F4AC1C"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1.9. Дети-сироты и дети, оставшиеся без попечения родителей, не имеющие закрепленного жилого помещения</w:t>
      </w:r>
    </w:p>
    <w:p w14:paraId="0E47EA12" w14:textId="1C0ABCAB"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1.10. </w:t>
      </w:r>
      <w:r w:rsidR="00995702" w:rsidRPr="00995702">
        <w:rPr>
          <w:rFonts w:ascii="Times New Roman" w:eastAsia="Times New Roman" w:hAnsi="Times New Roman" w:cs="Times New Roman"/>
          <w:sz w:val="28"/>
          <w:szCs w:val="28"/>
        </w:rPr>
        <w:t>&lt;</w:t>
      </w:r>
      <w:r w:rsidR="00995702">
        <w:rPr>
          <w:rFonts w:ascii="Times New Roman" w:eastAsia="Times New Roman" w:hAnsi="Times New Roman" w:cs="Times New Roman"/>
          <w:sz w:val="28"/>
          <w:szCs w:val="28"/>
        </w:rPr>
        <w:t xml:space="preserve">подпункт </w:t>
      </w:r>
      <w:r w:rsidR="00995702" w:rsidRPr="00995702">
        <w:rPr>
          <w:rFonts w:ascii="Times New Roman" w:eastAsia="Times New Roman" w:hAnsi="Times New Roman" w:cs="Times New Roman"/>
          <w:sz w:val="28"/>
          <w:szCs w:val="28"/>
        </w:rPr>
        <w:t>исключён согласно постановлению Правительства области от 07.07.2015 № 735-п&gt;</w:t>
      </w:r>
    </w:p>
    <w:p w14:paraId="77EB5DD2" w14:textId="3F873373"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1.11. Реабилитированные лица и лица, признанные пострадавшими от политических репрессий, а также члены их семей до момента обеспечения их жильем за счет средств областного бюджета</w:t>
      </w:r>
    </w:p>
    <w:p w14:paraId="1B7B44B7" w14:textId="386947FB"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1.12. Медицинские работники</w:t>
      </w:r>
    </w:p>
    <w:p w14:paraId="6307EAE2" w14:textId="42087DC7"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1.13. Педагогические работники</w:t>
      </w:r>
    </w:p>
    <w:p w14:paraId="41CAC81A" w14:textId="6EF32058"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1.14. Молодые специалисты, работающие в сельской местности</w:t>
      </w:r>
    </w:p>
    <w:p w14:paraId="1B6B6BC8" w14:textId="22718F46"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Отнесение граждан к категории нуждающихся в специальной социальной защите подтверждается документами, удостоверяющими их принадлежность к установленным пунктом 1 данного перечня категориям граждан</w:t>
      </w:r>
    </w:p>
    <w:p w14:paraId="0312A570" w14:textId="19630F4A"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Копии документов, указанных в пункте 2 данного перечня, прилагаются к заявлению, представляемому гражданином в орган местного самоуправления муниципального образования области по месту его постоянного проживания</w:t>
      </w:r>
    </w:p>
    <w:p w14:paraId="7D615BA0" w14:textId="4D125937" w:rsidR="00722E61" w:rsidRPr="00722E61" w:rsidRDefault="00722E61" w:rsidP="00722E61">
      <w:pPr>
        <w:widowControl/>
        <w:autoSpaceDE/>
        <w:autoSpaceDN/>
        <w:adjustRightInd/>
        <w:ind w:firstLine="54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Орган местного самоуправления соответствующего муниципального образования области формирует реестр граждан, нуждающихся в специальной социальной защите, обратившихся с заявлением о предоставлении жилого помещения из муниципального специализированного жилищного фонда, исходя из даты подачи гражданами указанных заявлений</w:t>
      </w:r>
    </w:p>
    <w:p w14:paraId="1B051432"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sectPr w:rsidR="00722E61" w:rsidRPr="00722E61" w:rsidSect="00A9606E">
          <w:pgSz w:w="11906" w:h="16838" w:code="9"/>
          <w:pgMar w:top="1134" w:right="567" w:bottom="1134" w:left="1985" w:header="709" w:footer="709" w:gutter="0"/>
          <w:pgNumType w:start="1"/>
          <w:cols w:space="708"/>
          <w:titlePg/>
          <w:docGrid w:linePitch="360"/>
        </w:sectPr>
      </w:pPr>
    </w:p>
    <w:p w14:paraId="2CE4915D"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34</w:t>
      </w:r>
    </w:p>
    <w:p w14:paraId="57A97666" w14:textId="77777777"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1B300A30" w14:textId="77777777" w:rsidR="00722E61" w:rsidRPr="00722E61" w:rsidRDefault="00722E61" w:rsidP="00722E61">
      <w:pPr>
        <w:widowControl/>
        <w:autoSpaceDE/>
        <w:autoSpaceDN/>
        <w:adjustRightInd/>
        <w:ind w:left="5387"/>
        <w:rPr>
          <w:rFonts w:ascii="Times New Roman" w:eastAsia="Times New Roman" w:hAnsi="Times New Roman" w:cs="Times New Roman"/>
          <w:sz w:val="10"/>
          <w:szCs w:val="10"/>
        </w:rPr>
      </w:pPr>
    </w:p>
    <w:p w14:paraId="1D0392D4"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ФОРМЫ</w:t>
      </w:r>
    </w:p>
    <w:p w14:paraId="2D249C1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документов, представляемых при реализации задачи по улучшению условий проживания отдельных категорий граждан, нуждающихся в специальной социальной защите, региональной программы </w:t>
      </w:r>
    </w:p>
    <w:p w14:paraId="70860137"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«Стимулирование развития жилищного строительства на территории Ярославской области» на 2011 – 2020 годы</w:t>
      </w:r>
    </w:p>
    <w:p w14:paraId="5FE97E69" w14:textId="77777777" w:rsidR="00722E61" w:rsidRPr="00722E61" w:rsidRDefault="00722E61" w:rsidP="00722E61">
      <w:pPr>
        <w:widowControl/>
        <w:autoSpaceDE/>
        <w:autoSpaceDN/>
        <w:adjustRightInd/>
        <w:ind w:left="5387"/>
        <w:rPr>
          <w:rFonts w:ascii="Times New Roman" w:eastAsia="Times New Roman" w:hAnsi="Times New Roman" w:cs="Times New Roman"/>
          <w:sz w:val="10"/>
          <w:szCs w:val="10"/>
        </w:rPr>
      </w:pPr>
    </w:p>
    <w:p w14:paraId="1BA35D7C" w14:textId="6907FADB" w:rsidR="00722E61" w:rsidRPr="00722E61" w:rsidRDefault="00722E61" w:rsidP="00722E61">
      <w:pPr>
        <w:widowControl/>
        <w:autoSpaceDE/>
        <w:autoSpaceDN/>
        <w:adjustRightInd/>
        <w:ind w:left="5387"/>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 1</w:t>
      </w:r>
    </w:p>
    <w:p w14:paraId="654621A1" w14:textId="77777777" w:rsidR="00722E61" w:rsidRPr="00722E61" w:rsidRDefault="00722E61" w:rsidP="00722E61">
      <w:pPr>
        <w:widowControl/>
        <w:autoSpaceDE/>
        <w:autoSpaceDN/>
        <w:adjustRightInd/>
        <w:jc w:val="center"/>
        <w:rPr>
          <w:rFonts w:ascii="Times New Roman" w:eastAsia="Times New Roman" w:hAnsi="Times New Roman" w:cs="Times New Roman"/>
          <w:sz w:val="10"/>
          <w:szCs w:val="10"/>
        </w:rPr>
      </w:pPr>
    </w:p>
    <w:p w14:paraId="4E85178C"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ЗАЯВКА</w:t>
      </w:r>
    </w:p>
    <w:p w14:paraId="62E52B93"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выделение в 20 __ году из областного бюджета средств для </w:t>
      </w:r>
    </w:p>
    <w:p w14:paraId="0CC59ED1"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софинансирования расходов на реализацию задачи по улучшению условий проживания отдельных категорий граждан,</w:t>
      </w:r>
      <w:r w:rsidRPr="00722E61">
        <w:rPr>
          <w:rFonts w:ascii="Courier New" w:eastAsia="Times New Roman" w:hAnsi="Courier New" w:cs="Courier New"/>
          <w:sz w:val="28"/>
          <w:szCs w:val="28"/>
        </w:rPr>
        <w:t xml:space="preserve"> </w:t>
      </w:r>
      <w:r w:rsidRPr="00722E61">
        <w:rPr>
          <w:rFonts w:ascii="Times New Roman" w:eastAsia="Times New Roman" w:hAnsi="Times New Roman" w:cs="Times New Roman"/>
          <w:sz w:val="28"/>
          <w:szCs w:val="28"/>
        </w:rPr>
        <w:t>нуждающихся в специальной социальной защите, региональной программы «Стимулирование развития жилищного строительства на территории Ярославской области</w:t>
      </w:r>
    </w:p>
    <w:p w14:paraId="146A676F"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на 2011 – 2020 годы</w:t>
      </w:r>
    </w:p>
    <w:p w14:paraId="510EC6F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__________________________________________________________________</w:t>
      </w:r>
    </w:p>
    <w:p w14:paraId="3EF2FF8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b/>
          <w:sz w:val="16"/>
          <w:szCs w:val="16"/>
        </w:rPr>
        <w:tab/>
      </w:r>
      <w:r w:rsidRPr="00722E61">
        <w:rPr>
          <w:rFonts w:ascii="Times New Roman" w:eastAsia="Times New Roman" w:hAnsi="Times New Roman" w:cs="Times New Roman"/>
          <w:sz w:val="24"/>
          <w:szCs w:val="24"/>
        </w:rPr>
        <w:t xml:space="preserve">(наименование органа местного самоуправления </w:t>
      </w:r>
    </w:p>
    <w:p w14:paraId="0B4231DE"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__________________________________________________________________</w:t>
      </w:r>
    </w:p>
    <w:p w14:paraId="057FD83C"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муниципального образования области)</w:t>
      </w:r>
    </w:p>
    <w:p w14:paraId="14972D52" w14:textId="77777777" w:rsidR="00722E61" w:rsidRPr="00722E61" w:rsidRDefault="00722E61" w:rsidP="00722E61">
      <w:pPr>
        <w:widowControl/>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просит выделить из областного бюджета средства для софинансирования мероприятий задачи по улучшению условий проживания отдельных категорий граждан, нуждающихся в специальной социальной защите, региональной программы «Стимулирование развития жилищного строительства на территории Ярославской области» на  2011 – 2020 годы на 20 ___ год в размере _________________________________________________________руб.</w:t>
      </w:r>
    </w:p>
    <w:p w14:paraId="06B26D1F" w14:textId="77777777" w:rsidR="00722E61" w:rsidRPr="00722E61" w:rsidRDefault="00722E61" w:rsidP="00722E61">
      <w:pPr>
        <w:widowControl/>
        <w:jc w:val="both"/>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0610F8EF" w14:textId="77777777" w:rsidR="00722E61" w:rsidRPr="00722E61" w:rsidRDefault="00722E61" w:rsidP="00722E61">
      <w:pPr>
        <w:widowControl/>
        <w:ind w:firstLine="70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 очередной год из бюджета ___________________________________</w:t>
      </w:r>
    </w:p>
    <w:p w14:paraId="542AA4EA" w14:textId="58ECEA21" w:rsidR="00722E61" w:rsidRPr="00722E61" w:rsidRDefault="00722E61" w:rsidP="00722E61">
      <w:pPr>
        <w:widowControl/>
        <w:ind w:firstLine="709"/>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sidR="004E1B56">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(наименование органа местного</w:t>
      </w:r>
      <w:r w:rsidRPr="00722E61">
        <w:rPr>
          <w:rFonts w:ascii="Times New Roman" w:eastAsia="Times New Roman" w:hAnsi="Times New Roman" w:cs="Times New Roman"/>
          <w:sz w:val="28"/>
          <w:szCs w:val="28"/>
        </w:rPr>
        <w:t xml:space="preserve"> ________________________________________ на реализацию данной задачи</w:t>
      </w:r>
    </w:p>
    <w:p w14:paraId="030598C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самоуправления муниципального образования области)</w:t>
      </w:r>
    </w:p>
    <w:p w14:paraId="08C2AFC3"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планируется выделить___________________________________________ руб. </w:t>
      </w:r>
    </w:p>
    <w:p w14:paraId="2FDD786D"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(сумма цифрами и прописью)</w:t>
      </w:r>
    </w:p>
    <w:p w14:paraId="5E61BAFD"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8"/>
          <w:szCs w:val="28"/>
        </w:rPr>
        <w:t>«__» ___________ 20__ г.</w:t>
      </w:r>
    </w:p>
    <w:p w14:paraId="664F5EDA" w14:textId="77777777" w:rsidR="00722E61" w:rsidRPr="00A9606E" w:rsidRDefault="00722E61" w:rsidP="00722E61">
      <w:pPr>
        <w:widowControl/>
        <w:rPr>
          <w:rFonts w:ascii="Times New Roman" w:eastAsia="Times New Roman" w:hAnsi="Times New Roman" w:cs="Times New Roman"/>
          <w:sz w:val="2"/>
          <w:szCs w:val="2"/>
        </w:rPr>
      </w:pPr>
    </w:p>
    <w:p w14:paraId="0DF6B8C0"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 органа</w:t>
      </w:r>
    </w:p>
    <w:p w14:paraId="4D1A5246"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местного самоуправления </w:t>
      </w:r>
    </w:p>
    <w:p w14:paraId="05D32DEF"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муниципального образования </w:t>
      </w:r>
    </w:p>
    <w:p w14:paraId="1195EFE3" w14:textId="1AD9C9B5"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w:t>
      </w:r>
      <w:r w:rsidR="004E1B56">
        <w:rPr>
          <w:rFonts w:ascii="Times New Roman" w:eastAsia="Times New Roman" w:hAnsi="Times New Roman" w:cs="Times New Roman"/>
          <w:sz w:val="28"/>
          <w:szCs w:val="28"/>
        </w:rPr>
        <w:t xml:space="preserve">бласти            </w:t>
      </w:r>
      <w:r w:rsidRPr="00722E61">
        <w:rPr>
          <w:rFonts w:ascii="Times New Roman" w:eastAsia="Times New Roman" w:hAnsi="Times New Roman" w:cs="Times New Roman"/>
          <w:sz w:val="28"/>
          <w:szCs w:val="28"/>
        </w:rPr>
        <w:t xml:space="preserve">   _______________        _________________________</w:t>
      </w:r>
    </w:p>
    <w:p w14:paraId="40208492" w14:textId="73C50970"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(подпись)                           (расшифровка подписи)</w:t>
      </w:r>
    </w:p>
    <w:p w14:paraId="3A8ABC3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w:t>
      </w:r>
    </w:p>
    <w:p w14:paraId="77636863"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финансового органа</w:t>
      </w:r>
    </w:p>
    <w:p w14:paraId="3BA89913" w14:textId="01810204"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местного самоупр</w:t>
      </w:r>
      <w:r w:rsidR="004E1B56">
        <w:rPr>
          <w:rFonts w:ascii="Times New Roman" w:eastAsia="Times New Roman" w:hAnsi="Times New Roman" w:cs="Times New Roman"/>
          <w:sz w:val="28"/>
          <w:szCs w:val="28"/>
        </w:rPr>
        <w:t xml:space="preserve">авления _______________       </w:t>
      </w:r>
      <w:r w:rsidRPr="00722E61">
        <w:rPr>
          <w:rFonts w:ascii="Times New Roman" w:eastAsia="Times New Roman" w:hAnsi="Times New Roman" w:cs="Times New Roman"/>
          <w:sz w:val="28"/>
          <w:szCs w:val="28"/>
        </w:rPr>
        <w:t>_______________________</w:t>
      </w:r>
    </w:p>
    <w:p w14:paraId="37E99A97" w14:textId="77777777" w:rsidR="00A9606E" w:rsidRDefault="004E1B56" w:rsidP="00A9606E">
      <w:pPr>
        <w:widowControl/>
        <w:autoSpaceDE/>
        <w:autoSpaceDN/>
        <w:adjustRightInd/>
        <w:ind w:left="3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(подпись)             </w:t>
      </w:r>
      <w:r w:rsidR="00722E61" w:rsidRPr="00722E61">
        <w:rPr>
          <w:rFonts w:ascii="Times New Roman" w:eastAsia="Times New Roman" w:hAnsi="Times New Roman" w:cs="Times New Roman"/>
          <w:sz w:val="24"/>
          <w:szCs w:val="24"/>
        </w:rPr>
        <w:t xml:space="preserve">       (расшифровка подписи)</w:t>
      </w:r>
      <w:r w:rsidR="00722E61" w:rsidRPr="00722E61" w:rsidDel="00994EBE">
        <w:rPr>
          <w:rFonts w:ascii="Times New Roman" w:eastAsia="Times New Roman" w:hAnsi="Times New Roman" w:cs="Times New Roman"/>
          <w:sz w:val="24"/>
          <w:szCs w:val="24"/>
        </w:rPr>
        <w:t xml:space="preserve"> </w:t>
      </w:r>
      <w:r w:rsidR="00A9606E">
        <w:rPr>
          <w:rFonts w:ascii="Times New Roman" w:eastAsia="Times New Roman" w:hAnsi="Times New Roman" w:cs="Times New Roman"/>
          <w:sz w:val="24"/>
          <w:szCs w:val="24"/>
        </w:rPr>
        <w:br w:type="page"/>
      </w:r>
    </w:p>
    <w:p w14:paraId="7CC46B88" w14:textId="77777777" w:rsidR="00A9606E" w:rsidRDefault="00A9606E" w:rsidP="00A9606E">
      <w:pPr>
        <w:widowControl/>
        <w:autoSpaceDE/>
        <w:autoSpaceDN/>
        <w:adjustRightInd/>
        <w:ind w:left="3261"/>
        <w:rPr>
          <w:rFonts w:ascii="Times New Roman" w:eastAsia="Times New Roman" w:hAnsi="Times New Roman" w:cs="Times New Roman"/>
          <w:sz w:val="28"/>
          <w:szCs w:val="28"/>
        </w:rPr>
        <w:sectPr w:rsidR="00A9606E" w:rsidSect="00A9606E">
          <w:headerReference w:type="default" r:id="rId156"/>
          <w:pgSz w:w="11906" w:h="16838" w:code="9"/>
          <w:pgMar w:top="1134" w:right="567" w:bottom="1134" w:left="1985" w:header="720" w:footer="720" w:gutter="0"/>
          <w:cols w:space="720"/>
        </w:sectPr>
      </w:pPr>
    </w:p>
    <w:p w14:paraId="2B7C068B" w14:textId="17DC62BB" w:rsidR="00722E61" w:rsidRPr="00722E61" w:rsidRDefault="00722E61" w:rsidP="00A9606E">
      <w:pPr>
        <w:widowControl/>
        <w:autoSpaceDE/>
        <w:autoSpaceDN/>
        <w:adjustRightInd/>
        <w:ind w:left="326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                                      Форма 2</w:t>
      </w:r>
    </w:p>
    <w:p w14:paraId="5013D7EA" w14:textId="77777777" w:rsidR="00722E61" w:rsidRPr="00722E61" w:rsidRDefault="00722E61" w:rsidP="00722E61">
      <w:pPr>
        <w:widowControl/>
        <w:autoSpaceDE/>
        <w:autoSpaceDN/>
        <w:adjustRightInd/>
        <w:ind w:left="993" w:right="-454"/>
        <w:jc w:val="right"/>
        <w:rPr>
          <w:rFonts w:ascii="Times New Roman" w:eastAsia="Times New Roman" w:hAnsi="Times New Roman" w:cs="Times New Roman"/>
          <w:sz w:val="16"/>
          <w:szCs w:val="16"/>
        </w:rPr>
      </w:pPr>
    </w:p>
    <w:p w14:paraId="244F088C" w14:textId="77777777" w:rsidR="00722E61" w:rsidRPr="00722E61" w:rsidRDefault="00722E61" w:rsidP="00722E61">
      <w:pPr>
        <w:widowControl/>
        <w:ind w:left="993" w:right="-45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w:t>
      </w:r>
    </w:p>
    <w:p w14:paraId="0707A2DA" w14:textId="77777777" w:rsidR="00722E61" w:rsidRPr="00722E61" w:rsidRDefault="00722E61" w:rsidP="00722E61">
      <w:pPr>
        <w:widowControl/>
        <w:ind w:left="993" w:right="-45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 использовании субсидии и софинансировании расходов из местных бюджетов на реализацию</w:t>
      </w:r>
    </w:p>
    <w:p w14:paraId="4AFF3D51" w14:textId="77777777" w:rsidR="00722E61" w:rsidRPr="00722E61" w:rsidRDefault="00722E61" w:rsidP="00722E61">
      <w:pPr>
        <w:widowControl/>
        <w:ind w:right="-29"/>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задачи по улучшению условий проживания отдельных категорий граждан, нуждающихся в специальной социальной   защите, региональной программы «Стимулирование развития жилищного строительства  на территории Ярославской области» на 2011 – 2020 годы</w:t>
      </w:r>
    </w:p>
    <w:p w14:paraId="3CE02823" w14:textId="77777777" w:rsidR="00722E61" w:rsidRPr="00722E61" w:rsidRDefault="00722E61" w:rsidP="00722E61">
      <w:pPr>
        <w:widowControl/>
        <w:ind w:left="993" w:right="-45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в __________________________________________ </w:t>
      </w:r>
    </w:p>
    <w:p w14:paraId="7E70AD23" w14:textId="77777777" w:rsidR="00722E61" w:rsidRPr="00722E61" w:rsidRDefault="00722E61" w:rsidP="00722E61">
      <w:pPr>
        <w:ind w:left="993" w:right="-454"/>
        <w:jc w:val="center"/>
        <w:rPr>
          <w:rFonts w:ascii="Times New Roman" w:eastAsia="Times New Roman" w:hAnsi="Times New Roman" w:cs="Times New Roman"/>
          <w:sz w:val="20"/>
          <w:szCs w:val="20"/>
        </w:rPr>
      </w:pPr>
      <w:r w:rsidRPr="00722E61" w:rsidDel="009E7E56">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0"/>
          <w:szCs w:val="20"/>
        </w:rPr>
        <w:t xml:space="preserve">(наименование муниципального образования области)                                  </w:t>
      </w:r>
    </w:p>
    <w:p w14:paraId="43AF2388" w14:textId="77777777" w:rsidR="00722E61" w:rsidRPr="00722E61" w:rsidRDefault="00722E61" w:rsidP="00722E61">
      <w:pPr>
        <w:widowControl/>
        <w:ind w:left="993" w:right="-45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_____________________</w:t>
      </w:r>
    </w:p>
    <w:p w14:paraId="30F2F000" w14:textId="77777777" w:rsidR="00722E61" w:rsidRPr="00722E61" w:rsidRDefault="00722E61" w:rsidP="00722E61">
      <w:pPr>
        <w:ind w:left="993" w:right="-454"/>
        <w:jc w:val="center"/>
        <w:rPr>
          <w:rFonts w:ascii="Times New Roman" w:eastAsia="Times New Roman" w:hAnsi="Times New Roman" w:cs="Times New Roman"/>
          <w:sz w:val="20"/>
          <w:szCs w:val="20"/>
        </w:rPr>
      </w:pPr>
      <w:r w:rsidRPr="00722E61">
        <w:rPr>
          <w:rFonts w:ascii="Times New Roman" w:eastAsia="Times New Roman" w:hAnsi="Times New Roman" w:cs="Times New Roman"/>
          <w:sz w:val="20"/>
          <w:szCs w:val="20"/>
        </w:rPr>
        <w:t>(отчетный период)</w:t>
      </w:r>
    </w:p>
    <w:tbl>
      <w:tblPr>
        <w:tblW w:w="5000" w:type="pct"/>
        <w:tblCellMar>
          <w:left w:w="0" w:type="dxa"/>
          <w:right w:w="0" w:type="dxa"/>
        </w:tblCellMar>
        <w:tblLook w:val="0000" w:firstRow="0" w:lastRow="0" w:firstColumn="0" w:lastColumn="0" w:noHBand="0" w:noVBand="0"/>
      </w:tblPr>
      <w:tblGrid>
        <w:gridCol w:w="1557"/>
        <w:gridCol w:w="1414"/>
        <w:gridCol w:w="1701"/>
        <w:gridCol w:w="1275"/>
        <w:gridCol w:w="1558"/>
        <w:gridCol w:w="1418"/>
        <w:gridCol w:w="1132"/>
        <w:gridCol w:w="1701"/>
        <w:gridCol w:w="992"/>
        <w:gridCol w:w="1838"/>
      </w:tblGrid>
      <w:tr w:rsidR="00722E61" w:rsidRPr="00722E61" w14:paraId="2D2DDA9F" w14:textId="77777777" w:rsidTr="00722E61">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14:paraId="72EDF070"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Финансирование задачи по улучшению условий проживания отдельных категорий граждан, нуждающихся в специальной социальной защите</w:t>
            </w:r>
          </w:p>
        </w:tc>
      </w:tr>
      <w:tr w:rsidR="00722E61" w:rsidRPr="00722E61" w14:paraId="30491007" w14:textId="77777777" w:rsidTr="00722E61">
        <w:trPr>
          <w:cantSplit/>
          <w:trHeight w:val="240"/>
        </w:trPr>
        <w:tc>
          <w:tcPr>
            <w:tcW w:w="2573" w:type="pct"/>
            <w:gridSpan w:val="5"/>
            <w:tcBorders>
              <w:top w:val="single" w:sz="6" w:space="0" w:color="auto"/>
              <w:left w:val="single" w:sz="6" w:space="0" w:color="auto"/>
              <w:bottom w:val="single" w:sz="6" w:space="0" w:color="auto"/>
              <w:right w:val="single" w:sz="6" w:space="0" w:color="auto"/>
            </w:tcBorders>
          </w:tcPr>
          <w:p w14:paraId="5328C8D2"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средства областного бюджета</w:t>
            </w:r>
          </w:p>
        </w:tc>
        <w:tc>
          <w:tcPr>
            <w:tcW w:w="2427" w:type="pct"/>
            <w:gridSpan w:val="5"/>
            <w:tcBorders>
              <w:top w:val="single" w:sz="6" w:space="0" w:color="auto"/>
              <w:left w:val="single" w:sz="6" w:space="0" w:color="auto"/>
              <w:bottom w:val="single" w:sz="6" w:space="0" w:color="auto"/>
              <w:right w:val="single" w:sz="6" w:space="0" w:color="auto"/>
            </w:tcBorders>
          </w:tcPr>
          <w:p w14:paraId="5EAD0FEE"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средства местного бюджета</w:t>
            </w:r>
          </w:p>
        </w:tc>
      </w:tr>
      <w:tr w:rsidR="00722E61" w:rsidRPr="00722E61" w14:paraId="1892F9B8" w14:textId="77777777" w:rsidTr="00722E61">
        <w:trPr>
          <w:cantSplit/>
          <w:trHeight w:val="360"/>
        </w:trPr>
        <w:tc>
          <w:tcPr>
            <w:tcW w:w="534" w:type="pct"/>
            <w:vMerge w:val="restart"/>
            <w:tcBorders>
              <w:top w:val="single" w:sz="6" w:space="0" w:color="auto"/>
              <w:left w:val="single" w:sz="6" w:space="0" w:color="auto"/>
              <w:bottom w:val="single" w:sz="4" w:space="0" w:color="auto"/>
              <w:right w:val="single" w:sz="6" w:space="0" w:color="auto"/>
            </w:tcBorders>
          </w:tcPr>
          <w:p w14:paraId="7DF8ABF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лимит бюджета</w:t>
            </w:r>
          </w:p>
        </w:tc>
        <w:tc>
          <w:tcPr>
            <w:tcW w:w="1068" w:type="pct"/>
            <w:gridSpan w:val="2"/>
            <w:tcBorders>
              <w:top w:val="single" w:sz="6" w:space="0" w:color="auto"/>
              <w:left w:val="single" w:sz="6" w:space="0" w:color="auto"/>
              <w:bottom w:val="single" w:sz="4" w:space="0" w:color="auto"/>
              <w:right w:val="single" w:sz="6" w:space="0" w:color="auto"/>
            </w:tcBorders>
          </w:tcPr>
          <w:p w14:paraId="47EA1140"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выделено (тыс. рублей)</w:t>
            </w:r>
          </w:p>
        </w:tc>
        <w:tc>
          <w:tcPr>
            <w:tcW w:w="971" w:type="pct"/>
            <w:gridSpan w:val="2"/>
            <w:tcBorders>
              <w:top w:val="single" w:sz="6" w:space="0" w:color="auto"/>
              <w:left w:val="single" w:sz="6" w:space="0" w:color="auto"/>
              <w:bottom w:val="single" w:sz="4" w:space="0" w:color="auto"/>
              <w:right w:val="single" w:sz="6" w:space="0" w:color="auto"/>
            </w:tcBorders>
          </w:tcPr>
          <w:p w14:paraId="79A49B1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освоено (тыс. рублей)</w:t>
            </w:r>
          </w:p>
        </w:tc>
        <w:tc>
          <w:tcPr>
            <w:tcW w:w="486" w:type="pct"/>
            <w:vMerge w:val="restart"/>
            <w:tcBorders>
              <w:top w:val="single" w:sz="6" w:space="0" w:color="auto"/>
              <w:left w:val="single" w:sz="6" w:space="0" w:color="auto"/>
              <w:bottom w:val="single" w:sz="4" w:space="0" w:color="auto"/>
              <w:right w:val="single" w:sz="6" w:space="0" w:color="auto"/>
            </w:tcBorders>
          </w:tcPr>
          <w:p w14:paraId="3ADEAF33"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лимит бюджета</w:t>
            </w:r>
          </w:p>
        </w:tc>
        <w:tc>
          <w:tcPr>
            <w:tcW w:w="971" w:type="pct"/>
            <w:gridSpan w:val="2"/>
            <w:tcBorders>
              <w:top w:val="single" w:sz="6" w:space="0" w:color="auto"/>
              <w:left w:val="single" w:sz="6" w:space="0" w:color="auto"/>
              <w:bottom w:val="single" w:sz="4" w:space="0" w:color="auto"/>
              <w:right w:val="single" w:sz="6" w:space="0" w:color="auto"/>
            </w:tcBorders>
          </w:tcPr>
          <w:p w14:paraId="0BF41C4F"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выделено (тыс. рублей)</w:t>
            </w:r>
          </w:p>
        </w:tc>
        <w:tc>
          <w:tcPr>
            <w:tcW w:w="971" w:type="pct"/>
            <w:gridSpan w:val="2"/>
            <w:tcBorders>
              <w:top w:val="single" w:sz="6" w:space="0" w:color="auto"/>
              <w:left w:val="single" w:sz="6" w:space="0" w:color="auto"/>
              <w:bottom w:val="single" w:sz="4" w:space="0" w:color="auto"/>
              <w:right w:val="single" w:sz="6" w:space="0" w:color="auto"/>
            </w:tcBorders>
          </w:tcPr>
          <w:p w14:paraId="2EEEC1F1"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освоено (тыс. рублей)</w:t>
            </w:r>
          </w:p>
        </w:tc>
      </w:tr>
      <w:tr w:rsidR="00722E61" w:rsidRPr="00722E61" w14:paraId="2763DCDC" w14:textId="77777777" w:rsidTr="00722E61">
        <w:trPr>
          <w:cantSplit/>
          <w:trHeight w:val="360"/>
        </w:trPr>
        <w:tc>
          <w:tcPr>
            <w:tcW w:w="534" w:type="pct"/>
            <w:vMerge/>
            <w:tcBorders>
              <w:top w:val="single" w:sz="4" w:space="0" w:color="auto"/>
              <w:left w:val="single" w:sz="6" w:space="0" w:color="auto"/>
              <w:bottom w:val="single" w:sz="6" w:space="0" w:color="auto"/>
              <w:right w:val="single" w:sz="6" w:space="0" w:color="auto"/>
            </w:tcBorders>
          </w:tcPr>
          <w:p w14:paraId="5982C00A" w14:textId="77777777" w:rsidR="00722E61" w:rsidRPr="00722E61" w:rsidRDefault="00722E61" w:rsidP="00722E61">
            <w:pPr>
              <w:widowControl/>
              <w:jc w:val="center"/>
              <w:rPr>
                <w:rFonts w:ascii="Times New Roman" w:eastAsia="Times New Roman" w:hAnsi="Times New Roman" w:cs="Times New Roman"/>
                <w:sz w:val="24"/>
                <w:szCs w:val="24"/>
              </w:rPr>
            </w:pPr>
          </w:p>
        </w:tc>
        <w:tc>
          <w:tcPr>
            <w:tcW w:w="485" w:type="pct"/>
            <w:tcBorders>
              <w:top w:val="single" w:sz="4" w:space="0" w:color="auto"/>
              <w:left w:val="single" w:sz="6" w:space="0" w:color="auto"/>
              <w:bottom w:val="single" w:sz="6" w:space="0" w:color="auto"/>
              <w:right w:val="single" w:sz="6" w:space="0" w:color="auto"/>
            </w:tcBorders>
          </w:tcPr>
          <w:p w14:paraId="080E2251"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2" w:type="pct"/>
            <w:tcBorders>
              <w:top w:val="single" w:sz="4" w:space="0" w:color="auto"/>
              <w:left w:val="single" w:sz="6" w:space="0" w:color="auto"/>
              <w:bottom w:val="single" w:sz="6" w:space="0" w:color="auto"/>
              <w:right w:val="single" w:sz="6" w:space="0" w:color="auto"/>
            </w:tcBorders>
          </w:tcPr>
          <w:p w14:paraId="2147395F"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437" w:type="pct"/>
            <w:tcBorders>
              <w:top w:val="single" w:sz="4" w:space="0" w:color="auto"/>
              <w:left w:val="single" w:sz="6" w:space="0" w:color="auto"/>
              <w:bottom w:val="single" w:sz="6" w:space="0" w:color="auto"/>
              <w:right w:val="single" w:sz="6" w:space="0" w:color="auto"/>
            </w:tcBorders>
          </w:tcPr>
          <w:p w14:paraId="4470B0F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34" w:type="pct"/>
            <w:tcBorders>
              <w:top w:val="single" w:sz="4" w:space="0" w:color="auto"/>
              <w:left w:val="single" w:sz="6" w:space="0" w:color="auto"/>
              <w:bottom w:val="single" w:sz="6" w:space="0" w:color="auto"/>
              <w:right w:val="single" w:sz="6" w:space="0" w:color="auto"/>
            </w:tcBorders>
          </w:tcPr>
          <w:p w14:paraId="32423AE4"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486" w:type="pct"/>
            <w:vMerge/>
            <w:tcBorders>
              <w:top w:val="single" w:sz="4" w:space="0" w:color="auto"/>
              <w:left w:val="single" w:sz="6" w:space="0" w:color="auto"/>
              <w:bottom w:val="single" w:sz="6" w:space="0" w:color="auto"/>
              <w:right w:val="single" w:sz="6" w:space="0" w:color="auto"/>
            </w:tcBorders>
          </w:tcPr>
          <w:p w14:paraId="31DA0F07" w14:textId="77777777" w:rsidR="00722E61" w:rsidRPr="00722E61" w:rsidRDefault="00722E61" w:rsidP="00722E61">
            <w:pPr>
              <w:widowControl/>
              <w:jc w:val="center"/>
              <w:rPr>
                <w:rFonts w:ascii="Times New Roman" w:eastAsia="Times New Roman" w:hAnsi="Times New Roman" w:cs="Times New Roman"/>
                <w:sz w:val="24"/>
                <w:szCs w:val="24"/>
              </w:rPr>
            </w:pPr>
          </w:p>
        </w:tc>
        <w:tc>
          <w:tcPr>
            <w:tcW w:w="388" w:type="pct"/>
            <w:tcBorders>
              <w:top w:val="single" w:sz="4" w:space="0" w:color="auto"/>
              <w:left w:val="single" w:sz="6" w:space="0" w:color="auto"/>
              <w:bottom w:val="single" w:sz="6" w:space="0" w:color="auto"/>
              <w:right w:val="single" w:sz="6" w:space="0" w:color="auto"/>
            </w:tcBorders>
          </w:tcPr>
          <w:p w14:paraId="157F3CFD"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582" w:type="pct"/>
            <w:tcBorders>
              <w:top w:val="single" w:sz="4" w:space="0" w:color="auto"/>
              <w:left w:val="single" w:sz="6" w:space="0" w:color="auto"/>
              <w:bottom w:val="single" w:sz="6" w:space="0" w:color="auto"/>
              <w:right w:val="single" w:sz="6" w:space="0" w:color="auto"/>
            </w:tcBorders>
          </w:tcPr>
          <w:p w14:paraId="4D53674A"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c>
          <w:tcPr>
            <w:tcW w:w="340" w:type="pct"/>
            <w:tcBorders>
              <w:top w:val="single" w:sz="4" w:space="0" w:color="auto"/>
              <w:left w:val="single" w:sz="6" w:space="0" w:color="auto"/>
              <w:bottom w:val="single" w:sz="6" w:space="0" w:color="auto"/>
              <w:right w:val="single" w:sz="6" w:space="0" w:color="auto"/>
            </w:tcBorders>
          </w:tcPr>
          <w:p w14:paraId="13AE5043"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с начала года</w:t>
            </w:r>
          </w:p>
        </w:tc>
        <w:tc>
          <w:tcPr>
            <w:tcW w:w="631" w:type="pct"/>
            <w:tcBorders>
              <w:top w:val="single" w:sz="4" w:space="0" w:color="auto"/>
              <w:left w:val="single" w:sz="6" w:space="0" w:color="auto"/>
              <w:bottom w:val="single" w:sz="6" w:space="0" w:color="auto"/>
              <w:right w:val="single" w:sz="6" w:space="0" w:color="auto"/>
            </w:tcBorders>
          </w:tcPr>
          <w:p w14:paraId="2149CDAB"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за отчетный            период</w:t>
            </w:r>
          </w:p>
        </w:tc>
      </w:tr>
      <w:tr w:rsidR="00722E61" w:rsidRPr="00722E61" w14:paraId="4C7F5E50" w14:textId="77777777" w:rsidTr="00722E61">
        <w:trPr>
          <w:cantSplit/>
          <w:trHeight w:val="240"/>
        </w:trPr>
        <w:tc>
          <w:tcPr>
            <w:tcW w:w="534" w:type="pct"/>
            <w:tcBorders>
              <w:top w:val="single" w:sz="6" w:space="0" w:color="auto"/>
              <w:left w:val="single" w:sz="6" w:space="0" w:color="auto"/>
              <w:bottom w:val="single" w:sz="6" w:space="0" w:color="auto"/>
              <w:right w:val="single" w:sz="6" w:space="0" w:color="auto"/>
            </w:tcBorders>
          </w:tcPr>
          <w:p w14:paraId="3D1C9F31"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w:t>
            </w:r>
          </w:p>
        </w:tc>
        <w:tc>
          <w:tcPr>
            <w:tcW w:w="485" w:type="pct"/>
            <w:tcBorders>
              <w:top w:val="single" w:sz="6" w:space="0" w:color="auto"/>
              <w:left w:val="single" w:sz="6" w:space="0" w:color="auto"/>
              <w:bottom w:val="single" w:sz="6" w:space="0" w:color="auto"/>
              <w:right w:val="single" w:sz="6" w:space="0" w:color="auto"/>
            </w:tcBorders>
          </w:tcPr>
          <w:p w14:paraId="0E13E848"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2</w:t>
            </w:r>
          </w:p>
        </w:tc>
        <w:tc>
          <w:tcPr>
            <w:tcW w:w="582" w:type="pct"/>
            <w:tcBorders>
              <w:top w:val="single" w:sz="6" w:space="0" w:color="auto"/>
              <w:left w:val="single" w:sz="6" w:space="0" w:color="auto"/>
              <w:bottom w:val="single" w:sz="6" w:space="0" w:color="auto"/>
              <w:right w:val="single" w:sz="6" w:space="0" w:color="auto"/>
            </w:tcBorders>
          </w:tcPr>
          <w:p w14:paraId="2CC2BE9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3</w:t>
            </w:r>
          </w:p>
        </w:tc>
        <w:tc>
          <w:tcPr>
            <w:tcW w:w="437" w:type="pct"/>
            <w:tcBorders>
              <w:top w:val="single" w:sz="6" w:space="0" w:color="auto"/>
              <w:left w:val="single" w:sz="6" w:space="0" w:color="auto"/>
              <w:bottom w:val="single" w:sz="6" w:space="0" w:color="auto"/>
              <w:right w:val="single" w:sz="6" w:space="0" w:color="auto"/>
            </w:tcBorders>
          </w:tcPr>
          <w:p w14:paraId="461675AE"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4</w:t>
            </w:r>
          </w:p>
        </w:tc>
        <w:tc>
          <w:tcPr>
            <w:tcW w:w="534" w:type="pct"/>
            <w:tcBorders>
              <w:top w:val="single" w:sz="6" w:space="0" w:color="auto"/>
              <w:left w:val="single" w:sz="6" w:space="0" w:color="auto"/>
              <w:bottom w:val="single" w:sz="6" w:space="0" w:color="auto"/>
              <w:right w:val="single" w:sz="6" w:space="0" w:color="auto"/>
            </w:tcBorders>
          </w:tcPr>
          <w:p w14:paraId="66AD7158"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5</w:t>
            </w:r>
          </w:p>
        </w:tc>
        <w:tc>
          <w:tcPr>
            <w:tcW w:w="486" w:type="pct"/>
            <w:tcBorders>
              <w:top w:val="single" w:sz="6" w:space="0" w:color="auto"/>
              <w:left w:val="single" w:sz="6" w:space="0" w:color="auto"/>
              <w:bottom w:val="single" w:sz="6" w:space="0" w:color="auto"/>
              <w:right w:val="single" w:sz="6" w:space="0" w:color="auto"/>
            </w:tcBorders>
          </w:tcPr>
          <w:p w14:paraId="26E234B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6</w:t>
            </w:r>
          </w:p>
        </w:tc>
        <w:tc>
          <w:tcPr>
            <w:tcW w:w="388" w:type="pct"/>
            <w:tcBorders>
              <w:top w:val="single" w:sz="6" w:space="0" w:color="auto"/>
              <w:left w:val="single" w:sz="6" w:space="0" w:color="auto"/>
              <w:bottom w:val="single" w:sz="6" w:space="0" w:color="auto"/>
              <w:right w:val="single" w:sz="6" w:space="0" w:color="auto"/>
            </w:tcBorders>
          </w:tcPr>
          <w:p w14:paraId="4F0CC145"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7</w:t>
            </w:r>
          </w:p>
        </w:tc>
        <w:tc>
          <w:tcPr>
            <w:tcW w:w="582" w:type="pct"/>
            <w:tcBorders>
              <w:top w:val="single" w:sz="6" w:space="0" w:color="auto"/>
              <w:left w:val="single" w:sz="6" w:space="0" w:color="auto"/>
              <w:bottom w:val="single" w:sz="6" w:space="0" w:color="auto"/>
              <w:right w:val="single" w:sz="6" w:space="0" w:color="auto"/>
            </w:tcBorders>
          </w:tcPr>
          <w:p w14:paraId="375F52C7"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8</w:t>
            </w:r>
          </w:p>
        </w:tc>
        <w:tc>
          <w:tcPr>
            <w:tcW w:w="340" w:type="pct"/>
            <w:tcBorders>
              <w:top w:val="single" w:sz="6" w:space="0" w:color="auto"/>
              <w:left w:val="single" w:sz="6" w:space="0" w:color="auto"/>
              <w:bottom w:val="single" w:sz="6" w:space="0" w:color="auto"/>
              <w:right w:val="single" w:sz="6" w:space="0" w:color="auto"/>
            </w:tcBorders>
          </w:tcPr>
          <w:p w14:paraId="5EF7668C"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9</w:t>
            </w:r>
          </w:p>
        </w:tc>
        <w:tc>
          <w:tcPr>
            <w:tcW w:w="631" w:type="pct"/>
            <w:tcBorders>
              <w:top w:val="single" w:sz="6" w:space="0" w:color="auto"/>
              <w:left w:val="single" w:sz="6" w:space="0" w:color="auto"/>
              <w:bottom w:val="single" w:sz="6" w:space="0" w:color="auto"/>
              <w:right w:val="single" w:sz="6" w:space="0" w:color="auto"/>
            </w:tcBorders>
          </w:tcPr>
          <w:p w14:paraId="5425E2EC" w14:textId="77777777" w:rsidR="00722E61" w:rsidRPr="00722E61" w:rsidRDefault="00722E61" w:rsidP="00722E61">
            <w:pPr>
              <w:widowControl/>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10</w:t>
            </w:r>
          </w:p>
        </w:tc>
      </w:tr>
      <w:tr w:rsidR="00722E61" w:rsidRPr="00722E61" w14:paraId="012ED689" w14:textId="77777777" w:rsidTr="00722E61">
        <w:trPr>
          <w:cantSplit/>
          <w:trHeight w:val="240"/>
        </w:trPr>
        <w:tc>
          <w:tcPr>
            <w:tcW w:w="534" w:type="pct"/>
            <w:tcBorders>
              <w:top w:val="single" w:sz="6" w:space="0" w:color="auto"/>
              <w:left w:val="single" w:sz="6" w:space="0" w:color="auto"/>
              <w:bottom w:val="single" w:sz="6" w:space="0" w:color="auto"/>
              <w:right w:val="single" w:sz="6" w:space="0" w:color="auto"/>
            </w:tcBorders>
          </w:tcPr>
          <w:p w14:paraId="4D51F017" w14:textId="77777777" w:rsidR="00722E61" w:rsidRPr="00722E61" w:rsidRDefault="00722E61" w:rsidP="00722E61">
            <w:pPr>
              <w:widowControl/>
              <w:rPr>
                <w:rFonts w:ascii="Times New Roman" w:eastAsia="Times New Roman" w:hAnsi="Times New Roman" w:cs="Times New Roman"/>
                <w:sz w:val="24"/>
                <w:szCs w:val="24"/>
              </w:rPr>
            </w:pPr>
          </w:p>
        </w:tc>
        <w:tc>
          <w:tcPr>
            <w:tcW w:w="485" w:type="pct"/>
            <w:tcBorders>
              <w:top w:val="single" w:sz="6" w:space="0" w:color="auto"/>
              <w:left w:val="single" w:sz="6" w:space="0" w:color="auto"/>
              <w:bottom w:val="single" w:sz="6" w:space="0" w:color="auto"/>
              <w:right w:val="single" w:sz="6" w:space="0" w:color="auto"/>
            </w:tcBorders>
          </w:tcPr>
          <w:p w14:paraId="5B7471B4" w14:textId="77777777" w:rsidR="00722E61" w:rsidRPr="00722E61" w:rsidRDefault="00722E61" w:rsidP="00722E61">
            <w:pPr>
              <w:widowControl/>
              <w:rPr>
                <w:rFonts w:ascii="Times New Roman" w:eastAsia="Times New Roman" w:hAnsi="Times New Roman" w:cs="Times New Roman"/>
                <w:sz w:val="24"/>
                <w:szCs w:val="24"/>
              </w:rPr>
            </w:pPr>
          </w:p>
        </w:tc>
        <w:tc>
          <w:tcPr>
            <w:tcW w:w="582" w:type="pct"/>
            <w:tcBorders>
              <w:top w:val="single" w:sz="6" w:space="0" w:color="auto"/>
              <w:left w:val="single" w:sz="6" w:space="0" w:color="auto"/>
              <w:bottom w:val="single" w:sz="6" w:space="0" w:color="auto"/>
              <w:right w:val="single" w:sz="6" w:space="0" w:color="auto"/>
            </w:tcBorders>
          </w:tcPr>
          <w:p w14:paraId="1D3AEDF2" w14:textId="77777777" w:rsidR="00722E61" w:rsidRPr="00722E61" w:rsidRDefault="00722E61" w:rsidP="00722E61">
            <w:pPr>
              <w:widowControl/>
              <w:rPr>
                <w:rFonts w:ascii="Times New Roman" w:eastAsia="Times New Roman" w:hAnsi="Times New Roman" w:cs="Times New Roman"/>
                <w:sz w:val="24"/>
                <w:szCs w:val="24"/>
              </w:rPr>
            </w:pPr>
          </w:p>
        </w:tc>
        <w:tc>
          <w:tcPr>
            <w:tcW w:w="437" w:type="pct"/>
            <w:tcBorders>
              <w:top w:val="single" w:sz="6" w:space="0" w:color="auto"/>
              <w:left w:val="single" w:sz="6" w:space="0" w:color="auto"/>
              <w:bottom w:val="single" w:sz="6" w:space="0" w:color="auto"/>
              <w:right w:val="single" w:sz="6" w:space="0" w:color="auto"/>
            </w:tcBorders>
          </w:tcPr>
          <w:p w14:paraId="78C71170" w14:textId="77777777" w:rsidR="00722E61" w:rsidRPr="00722E61" w:rsidRDefault="00722E61" w:rsidP="00722E61">
            <w:pPr>
              <w:widowControl/>
              <w:rPr>
                <w:rFonts w:ascii="Times New Roman" w:eastAsia="Times New Roman" w:hAnsi="Times New Roman" w:cs="Times New Roman"/>
                <w:sz w:val="24"/>
                <w:szCs w:val="24"/>
              </w:rPr>
            </w:pPr>
          </w:p>
        </w:tc>
        <w:tc>
          <w:tcPr>
            <w:tcW w:w="534" w:type="pct"/>
            <w:tcBorders>
              <w:top w:val="single" w:sz="6" w:space="0" w:color="auto"/>
              <w:left w:val="single" w:sz="6" w:space="0" w:color="auto"/>
              <w:bottom w:val="single" w:sz="6" w:space="0" w:color="auto"/>
              <w:right w:val="single" w:sz="6" w:space="0" w:color="auto"/>
            </w:tcBorders>
          </w:tcPr>
          <w:p w14:paraId="07F4DC31" w14:textId="77777777" w:rsidR="00722E61" w:rsidRPr="00722E61" w:rsidRDefault="00722E61" w:rsidP="00722E61">
            <w:pPr>
              <w:widowControl/>
              <w:rPr>
                <w:rFonts w:ascii="Times New Roman" w:eastAsia="Times New Roman" w:hAnsi="Times New Roman" w:cs="Times New Roman"/>
                <w:sz w:val="24"/>
                <w:szCs w:val="24"/>
              </w:rPr>
            </w:pPr>
          </w:p>
        </w:tc>
        <w:tc>
          <w:tcPr>
            <w:tcW w:w="486" w:type="pct"/>
            <w:tcBorders>
              <w:top w:val="single" w:sz="6" w:space="0" w:color="auto"/>
              <w:left w:val="single" w:sz="6" w:space="0" w:color="auto"/>
              <w:bottom w:val="single" w:sz="6" w:space="0" w:color="auto"/>
              <w:right w:val="single" w:sz="6" w:space="0" w:color="auto"/>
            </w:tcBorders>
          </w:tcPr>
          <w:p w14:paraId="57B009DC" w14:textId="77777777" w:rsidR="00722E61" w:rsidRPr="00722E61" w:rsidRDefault="00722E61" w:rsidP="00722E61">
            <w:pPr>
              <w:widowControl/>
              <w:rPr>
                <w:rFonts w:ascii="Times New Roman" w:eastAsia="Times New Roman" w:hAnsi="Times New Roman" w:cs="Times New Roman"/>
                <w:sz w:val="24"/>
                <w:szCs w:val="24"/>
              </w:rPr>
            </w:pPr>
          </w:p>
        </w:tc>
        <w:tc>
          <w:tcPr>
            <w:tcW w:w="388" w:type="pct"/>
            <w:tcBorders>
              <w:top w:val="single" w:sz="6" w:space="0" w:color="auto"/>
              <w:left w:val="single" w:sz="6" w:space="0" w:color="auto"/>
              <w:bottom w:val="single" w:sz="6" w:space="0" w:color="auto"/>
              <w:right w:val="single" w:sz="6" w:space="0" w:color="auto"/>
            </w:tcBorders>
          </w:tcPr>
          <w:p w14:paraId="17771065" w14:textId="77777777" w:rsidR="00722E61" w:rsidRPr="00722E61" w:rsidRDefault="00722E61" w:rsidP="00722E61">
            <w:pPr>
              <w:widowControl/>
              <w:rPr>
                <w:rFonts w:ascii="Times New Roman" w:eastAsia="Times New Roman" w:hAnsi="Times New Roman" w:cs="Times New Roman"/>
                <w:sz w:val="24"/>
                <w:szCs w:val="24"/>
              </w:rPr>
            </w:pPr>
          </w:p>
        </w:tc>
        <w:tc>
          <w:tcPr>
            <w:tcW w:w="582" w:type="pct"/>
            <w:tcBorders>
              <w:top w:val="single" w:sz="6" w:space="0" w:color="auto"/>
              <w:left w:val="single" w:sz="6" w:space="0" w:color="auto"/>
              <w:bottom w:val="single" w:sz="6" w:space="0" w:color="auto"/>
              <w:right w:val="single" w:sz="6" w:space="0" w:color="auto"/>
            </w:tcBorders>
          </w:tcPr>
          <w:p w14:paraId="4DBCB381" w14:textId="77777777" w:rsidR="00722E61" w:rsidRPr="00722E61" w:rsidRDefault="00722E61" w:rsidP="00722E61">
            <w:pPr>
              <w:widowControl/>
              <w:rPr>
                <w:rFonts w:ascii="Times New Roman" w:eastAsia="Times New Roman" w:hAnsi="Times New Roman" w:cs="Times New Roman"/>
                <w:sz w:val="24"/>
                <w:szCs w:val="24"/>
              </w:rPr>
            </w:pPr>
          </w:p>
        </w:tc>
        <w:tc>
          <w:tcPr>
            <w:tcW w:w="340" w:type="pct"/>
            <w:tcBorders>
              <w:top w:val="single" w:sz="6" w:space="0" w:color="auto"/>
              <w:left w:val="single" w:sz="6" w:space="0" w:color="auto"/>
              <w:bottom w:val="single" w:sz="6" w:space="0" w:color="auto"/>
              <w:right w:val="single" w:sz="6" w:space="0" w:color="auto"/>
            </w:tcBorders>
          </w:tcPr>
          <w:p w14:paraId="5B3F3A46" w14:textId="77777777" w:rsidR="00722E61" w:rsidRPr="00722E61" w:rsidRDefault="00722E61" w:rsidP="00722E61">
            <w:pPr>
              <w:widowControl/>
              <w:rPr>
                <w:rFonts w:ascii="Times New Roman" w:eastAsia="Times New Roman" w:hAnsi="Times New Roman" w:cs="Times New Roman"/>
                <w:sz w:val="24"/>
                <w:szCs w:val="24"/>
              </w:rPr>
            </w:pPr>
          </w:p>
        </w:tc>
        <w:tc>
          <w:tcPr>
            <w:tcW w:w="631" w:type="pct"/>
            <w:tcBorders>
              <w:top w:val="single" w:sz="6" w:space="0" w:color="auto"/>
              <w:left w:val="single" w:sz="6" w:space="0" w:color="auto"/>
              <w:bottom w:val="single" w:sz="6" w:space="0" w:color="auto"/>
              <w:right w:val="single" w:sz="6" w:space="0" w:color="auto"/>
            </w:tcBorders>
          </w:tcPr>
          <w:p w14:paraId="23AB642D" w14:textId="77777777" w:rsidR="00722E61" w:rsidRPr="00722E61" w:rsidRDefault="00722E61" w:rsidP="00722E61">
            <w:pPr>
              <w:widowControl/>
              <w:rPr>
                <w:rFonts w:ascii="Times New Roman" w:eastAsia="Times New Roman" w:hAnsi="Times New Roman" w:cs="Times New Roman"/>
                <w:sz w:val="24"/>
                <w:szCs w:val="24"/>
              </w:rPr>
            </w:pPr>
          </w:p>
        </w:tc>
      </w:tr>
    </w:tbl>
    <w:p w14:paraId="7CE9047B" w14:textId="77777777" w:rsidR="00722E61" w:rsidRPr="00722E61" w:rsidRDefault="00722E61" w:rsidP="00722E61">
      <w:pPr>
        <w:widowControl/>
        <w:ind w:left="284"/>
        <w:rPr>
          <w:rFonts w:ascii="Times New Roman" w:eastAsia="Times New Roman" w:hAnsi="Times New Roman" w:cs="Times New Roman"/>
          <w:sz w:val="16"/>
          <w:szCs w:val="16"/>
        </w:rPr>
      </w:pPr>
    </w:p>
    <w:p w14:paraId="125DE42A"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 __________ 20__ г.</w:t>
      </w:r>
    </w:p>
    <w:p w14:paraId="3706D97A" w14:textId="77777777" w:rsidR="00722E61" w:rsidRPr="00722E61" w:rsidRDefault="00722E61" w:rsidP="00722E61">
      <w:pPr>
        <w:widowControl/>
        <w:rPr>
          <w:rFonts w:ascii="Times New Roman" w:eastAsia="Times New Roman" w:hAnsi="Times New Roman" w:cs="Times New Roman"/>
          <w:sz w:val="20"/>
          <w:szCs w:val="20"/>
        </w:rPr>
      </w:pPr>
    </w:p>
    <w:p w14:paraId="1CD1FC55"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Руководитель органа местного</w:t>
      </w:r>
    </w:p>
    <w:p w14:paraId="3ECA08A5"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самоуправления    </w:t>
      </w:r>
    </w:p>
    <w:p w14:paraId="67BA6B85"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муниципального</w:t>
      </w:r>
    </w:p>
    <w:p w14:paraId="75BBB56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образования области                ______________   ______________________________</w:t>
      </w:r>
    </w:p>
    <w:p w14:paraId="3D2AA2A2" w14:textId="77777777"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(подпись)                       (расшифровка подписи)</w:t>
      </w:r>
    </w:p>
    <w:p w14:paraId="27ADEA8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распорядитель</w:t>
      </w:r>
    </w:p>
    <w:p w14:paraId="560A45E8"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 местного бюджета    ______________   ______________________________</w:t>
      </w:r>
    </w:p>
    <w:p w14:paraId="36B5D8E3" w14:textId="48E467D5" w:rsidR="00A9606E" w:rsidRDefault="00722E61" w:rsidP="00A9606E">
      <w:pPr>
        <w:widowControl/>
        <w:rPr>
          <w:rFonts w:ascii="Times New Roman" w:eastAsia="Times New Roman" w:hAnsi="Times New Roman" w:cs="Times New Roman"/>
          <w:sz w:val="28"/>
          <w:szCs w:val="28"/>
        </w:rPr>
        <w:sectPr w:rsidR="00A9606E" w:rsidSect="00A9606E">
          <w:pgSz w:w="16838" w:h="11906" w:orient="landscape" w:code="9"/>
          <w:pgMar w:top="1985" w:right="1134" w:bottom="567" w:left="1134" w:header="720" w:footer="720" w:gutter="0"/>
          <w:cols w:space="720"/>
          <w:docGrid w:linePitch="326"/>
        </w:sectPr>
      </w:pPr>
      <w:r w:rsidRPr="00722E61">
        <w:rPr>
          <w:rFonts w:ascii="Times New Roman" w:eastAsia="Times New Roman" w:hAnsi="Times New Roman" w:cs="Times New Roman"/>
          <w:sz w:val="24"/>
          <w:szCs w:val="24"/>
        </w:rPr>
        <w:t xml:space="preserve">                                                                (подпись)                       (расшифровка подписи) </w:t>
      </w:r>
      <w:r w:rsidRPr="00722E61">
        <w:rPr>
          <w:rFonts w:ascii="Times New Roman" w:eastAsia="Times New Roman" w:hAnsi="Times New Roman" w:cs="Times New Roman"/>
          <w:sz w:val="28"/>
          <w:szCs w:val="28"/>
        </w:rPr>
        <w:t xml:space="preserve"> </w:t>
      </w:r>
    </w:p>
    <w:p w14:paraId="27D87589" w14:textId="6077E05B" w:rsidR="00722E61" w:rsidRDefault="00722E61" w:rsidP="00722E61">
      <w:pPr>
        <w:widowControl/>
        <w:autoSpaceDE/>
        <w:autoSpaceDN/>
        <w:adjustRightInd/>
        <w:ind w:left="6372" w:firstLine="708"/>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Форма 3</w:t>
      </w:r>
    </w:p>
    <w:p w14:paraId="5B3D79D6" w14:textId="77777777" w:rsidR="00A9606E" w:rsidRPr="00722E61" w:rsidRDefault="00A9606E" w:rsidP="00722E61">
      <w:pPr>
        <w:widowControl/>
        <w:autoSpaceDE/>
        <w:autoSpaceDN/>
        <w:adjustRightInd/>
        <w:ind w:left="6372" w:firstLine="708"/>
        <w:outlineLvl w:val="2"/>
        <w:rPr>
          <w:rFonts w:ascii="Times New Roman" w:eastAsia="Times New Roman" w:hAnsi="Times New Roman" w:cs="Times New Roman"/>
          <w:sz w:val="28"/>
          <w:szCs w:val="28"/>
        </w:rPr>
      </w:pPr>
    </w:p>
    <w:p w14:paraId="3621E169" w14:textId="77777777" w:rsidR="00722E61" w:rsidRPr="00722E61" w:rsidRDefault="00722E61" w:rsidP="00722E61">
      <w:pPr>
        <w:widowControl/>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w:t>
      </w:r>
    </w:p>
    <w:p w14:paraId="4CD14E6A" w14:textId="77777777" w:rsidR="00722E61" w:rsidRPr="00722E61" w:rsidRDefault="00722E61" w:rsidP="00722E61">
      <w:pPr>
        <w:widowControl/>
        <w:ind w:right="-1"/>
        <w:jc w:val="center"/>
        <w:rPr>
          <w:rFonts w:ascii="Times New Roman" w:eastAsia="Times New Roman" w:hAnsi="Times New Roman" w:cs="Courier New"/>
          <w:sz w:val="28"/>
          <w:szCs w:val="28"/>
        </w:rPr>
      </w:pPr>
      <w:r w:rsidRPr="00722E61">
        <w:rPr>
          <w:rFonts w:ascii="Times New Roman" w:eastAsia="Times New Roman" w:hAnsi="Times New Roman" w:cs="Times New Roman"/>
          <w:sz w:val="28"/>
          <w:szCs w:val="28"/>
        </w:rPr>
        <w:t>о реализации задачи по у</w:t>
      </w:r>
      <w:r w:rsidRPr="00722E61">
        <w:rPr>
          <w:rFonts w:ascii="Times New Roman" w:eastAsia="Times New Roman" w:hAnsi="Times New Roman" w:cs="Courier New"/>
          <w:sz w:val="28"/>
          <w:szCs w:val="28"/>
        </w:rPr>
        <w:t xml:space="preserve">лучшению условий проживания отдельных </w:t>
      </w:r>
    </w:p>
    <w:p w14:paraId="14BA071C" w14:textId="77777777" w:rsidR="00722E61" w:rsidRPr="00722E61" w:rsidRDefault="00722E61" w:rsidP="00722E61">
      <w:pPr>
        <w:widowControl/>
        <w:ind w:right="-1"/>
        <w:jc w:val="center"/>
        <w:rPr>
          <w:rFonts w:ascii="Times New Roman" w:eastAsia="Times New Roman" w:hAnsi="Times New Roman" w:cs="Courier New"/>
          <w:sz w:val="28"/>
          <w:szCs w:val="28"/>
        </w:rPr>
      </w:pPr>
      <w:r w:rsidRPr="00722E61">
        <w:rPr>
          <w:rFonts w:ascii="Times New Roman" w:eastAsia="Times New Roman" w:hAnsi="Times New Roman" w:cs="Courier New"/>
          <w:sz w:val="28"/>
          <w:szCs w:val="28"/>
        </w:rPr>
        <w:t xml:space="preserve">категорий граждан, нуждающихся в специальной социальной защите, </w:t>
      </w:r>
    </w:p>
    <w:p w14:paraId="3FAF8567" w14:textId="77777777" w:rsidR="00722E61" w:rsidRPr="00722E61" w:rsidRDefault="00722E61" w:rsidP="00722E61">
      <w:pPr>
        <w:widowControl/>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региональной программы «Стимулирование развития жилищного </w:t>
      </w:r>
    </w:p>
    <w:p w14:paraId="4B9D9E27" w14:textId="77777777" w:rsidR="00722E61" w:rsidRPr="00722E61" w:rsidRDefault="00722E61" w:rsidP="00722E61">
      <w:pPr>
        <w:widowControl/>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строительства на территории Ярославской области» </w:t>
      </w:r>
    </w:p>
    <w:p w14:paraId="78C920EC" w14:textId="77777777" w:rsidR="00722E61" w:rsidRPr="00722E61" w:rsidRDefault="00722E61" w:rsidP="00722E61">
      <w:pPr>
        <w:widowControl/>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2011 – 2020 годы  </w:t>
      </w:r>
    </w:p>
    <w:p w14:paraId="5700E702" w14:textId="77777777" w:rsidR="00722E61" w:rsidRPr="00722E61" w:rsidRDefault="00722E61" w:rsidP="00722E61">
      <w:pPr>
        <w:widowControl/>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__________________________________________</w:t>
      </w:r>
    </w:p>
    <w:p w14:paraId="58AB1982" w14:textId="77777777" w:rsidR="00722E61" w:rsidRPr="00722E61" w:rsidRDefault="00722E61" w:rsidP="00722E61">
      <w:pPr>
        <w:widowControl/>
        <w:ind w:right="-1277"/>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(наименование муниципального образования области)</w:t>
      </w:r>
    </w:p>
    <w:p w14:paraId="36FE6BA4" w14:textId="77777777" w:rsidR="00722E61" w:rsidRPr="00722E61" w:rsidRDefault="00722E61" w:rsidP="00722E61">
      <w:pPr>
        <w:widowControl/>
        <w:ind w:right="-1277"/>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за _____________________</w:t>
      </w:r>
    </w:p>
    <w:p w14:paraId="59743D21" w14:textId="77777777" w:rsidR="00722E61" w:rsidRPr="00722E61" w:rsidRDefault="00722E61" w:rsidP="00722E61">
      <w:pPr>
        <w:widowControl/>
        <w:ind w:right="-1277"/>
        <w:jc w:val="center"/>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(отчетный период)</w:t>
      </w:r>
    </w:p>
    <w:p w14:paraId="5B5A10ED" w14:textId="77777777" w:rsidR="00722E61" w:rsidRPr="00722E61" w:rsidRDefault="00722E61" w:rsidP="00722E61">
      <w:pPr>
        <w:widowControl/>
        <w:autoSpaceDE/>
        <w:autoSpaceDN/>
        <w:adjustRightInd/>
        <w:jc w:val="both"/>
        <w:rPr>
          <w:rFonts w:ascii="Times New Roman" w:eastAsia="Times New Roman" w:hAnsi="Times New Roman" w:cs="Times New Roman"/>
          <w:sz w:val="10"/>
          <w:szCs w:val="10"/>
        </w:rPr>
      </w:pPr>
    </w:p>
    <w:tbl>
      <w:tblPr>
        <w:tblW w:w="5000" w:type="pct"/>
        <w:tblCellMar>
          <w:left w:w="0" w:type="dxa"/>
          <w:right w:w="0" w:type="dxa"/>
        </w:tblCellMar>
        <w:tblLook w:val="0000" w:firstRow="0" w:lastRow="0" w:firstColumn="0" w:lastColumn="0" w:noHBand="0" w:noVBand="0"/>
      </w:tblPr>
      <w:tblGrid>
        <w:gridCol w:w="7277"/>
        <w:gridCol w:w="2093"/>
      </w:tblGrid>
      <w:tr w:rsidR="00722E61" w:rsidRPr="00722E61" w14:paraId="0061F727" w14:textId="77777777" w:rsidTr="00722E61">
        <w:trPr>
          <w:cantSplit/>
          <w:trHeight w:val="600"/>
        </w:trPr>
        <w:tc>
          <w:tcPr>
            <w:tcW w:w="3883" w:type="pct"/>
            <w:tcBorders>
              <w:top w:val="single" w:sz="6" w:space="0" w:color="auto"/>
              <w:left w:val="single" w:sz="6" w:space="0" w:color="auto"/>
              <w:bottom w:val="single" w:sz="6" w:space="0" w:color="auto"/>
              <w:right w:val="single" w:sz="6" w:space="0" w:color="auto"/>
            </w:tcBorders>
          </w:tcPr>
          <w:p w14:paraId="29482A31"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Наименование целевого индикатора, </w:t>
            </w:r>
          </w:p>
          <w:p w14:paraId="50876853"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показателя, единица измерения, способ исчисления</w:t>
            </w:r>
          </w:p>
        </w:tc>
        <w:tc>
          <w:tcPr>
            <w:tcW w:w="1117" w:type="pct"/>
            <w:tcBorders>
              <w:top w:val="single" w:sz="6" w:space="0" w:color="auto"/>
              <w:left w:val="single" w:sz="6" w:space="0" w:color="auto"/>
              <w:bottom w:val="single" w:sz="6" w:space="0" w:color="auto"/>
              <w:right w:val="single" w:sz="6" w:space="0" w:color="auto"/>
            </w:tcBorders>
          </w:tcPr>
          <w:p w14:paraId="75BA1FC6" w14:textId="77777777" w:rsidR="00722E61" w:rsidRPr="00722E61" w:rsidRDefault="00722E61" w:rsidP="00722E61">
            <w:pPr>
              <w:widowControl/>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Фактические значения индикаторов и показателей на ________ год</w:t>
            </w:r>
          </w:p>
        </w:tc>
      </w:tr>
      <w:tr w:rsidR="00722E61" w:rsidRPr="00722E61" w14:paraId="6CD50B58" w14:textId="77777777" w:rsidTr="00722E61">
        <w:trPr>
          <w:cantSplit/>
          <w:trHeight w:val="480"/>
        </w:trPr>
        <w:tc>
          <w:tcPr>
            <w:tcW w:w="3883" w:type="pct"/>
            <w:tcBorders>
              <w:top w:val="single" w:sz="6" w:space="0" w:color="auto"/>
              <w:left w:val="single" w:sz="6" w:space="0" w:color="auto"/>
              <w:bottom w:val="single" w:sz="6" w:space="0" w:color="auto"/>
              <w:right w:val="single" w:sz="6" w:space="0" w:color="auto"/>
            </w:tcBorders>
          </w:tcPr>
          <w:p w14:paraId="49534F2F" w14:textId="77777777" w:rsidR="00722E61" w:rsidRPr="00722E61" w:rsidRDefault="00722E61" w:rsidP="00722E61">
            <w:pPr>
              <w:widowControl/>
              <w:ind w:right="-1"/>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муниципального специализированного жилищного фонда, сформированного в рамках задачи по у</w:t>
            </w:r>
            <w:r w:rsidRPr="00722E61">
              <w:rPr>
                <w:rFonts w:ascii="Times New Roman" w:eastAsia="Times New Roman" w:hAnsi="Times New Roman" w:cs="Courier New"/>
                <w:sz w:val="28"/>
                <w:szCs w:val="28"/>
              </w:rPr>
              <w:t>лучшению условий проживания отдельных категорий граждан, нуждающихся в специальной социальной защите,</w:t>
            </w:r>
            <w:r w:rsidRPr="00722E61">
              <w:rPr>
                <w:rFonts w:ascii="Times New Roman" w:eastAsia="Times New Roman" w:hAnsi="Times New Roman" w:cs="Times New Roman"/>
                <w:sz w:val="28"/>
                <w:szCs w:val="28"/>
              </w:rPr>
              <w:t xml:space="preserve"> региональной программы «Стимулирование развития жилищного строительства на территории Ярославской области» на 2011 – 2020 годы </w:t>
            </w:r>
            <w:r w:rsidRPr="00722E61">
              <w:rPr>
                <w:rFonts w:ascii="Times New Roman" w:eastAsia="Times New Roman" w:hAnsi="Times New Roman" w:cs="Courier New"/>
                <w:sz w:val="28"/>
                <w:szCs w:val="28"/>
              </w:rPr>
              <w:t xml:space="preserve"> (далее – задача)</w:t>
            </w:r>
            <w:r w:rsidRPr="00722E61">
              <w:rPr>
                <w:rFonts w:ascii="Times New Roman" w:eastAsia="Times New Roman" w:hAnsi="Times New Roman" w:cs="Times New Roman"/>
                <w:sz w:val="28"/>
                <w:szCs w:val="28"/>
              </w:rPr>
              <w:t>, кв. метров</w:t>
            </w:r>
          </w:p>
        </w:tc>
        <w:tc>
          <w:tcPr>
            <w:tcW w:w="1117" w:type="pct"/>
            <w:tcBorders>
              <w:top w:val="single" w:sz="6" w:space="0" w:color="auto"/>
              <w:left w:val="single" w:sz="6" w:space="0" w:color="auto"/>
              <w:bottom w:val="single" w:sz="6" w:space="0" w:color="auto"/>
              <w:right w:val="single" w:sz="6" w:space="0" w:color="auto"/>
            </w:tcBorders>
          </w:tcPr>
          <w:p w14:paraId="1C11AAE0" w14:textId="77777777" w:rsidR="00722E61" w:rsidRPr="00722E61" w:rsidRDefault="00722E61" w:rsidP="00722E61">
            <w:pPr>
              <w:widowControl/>
              <w:rPr>
                <w:rFonts w:ascii="Times New Roman" w:eastAsia="Times New Roman" w:hAnsi="Times New Roman" w:cs="Times New Roman"/>
                <w:sz w:val="28"/>
                <w:szCs w:val="28"/>
              </w:rPr>
            </w:pPr>
          </w:p>
        </w:tc>
      </w:tr>
      <w:tr w:rsidR="00722E61" w:rsidRPr="00722E61" w14:paraId="07417A07" w14:textId="77777777" w:rsidTr="00722E61">
        <w:trPr>
          <w:cantSplit/>
          <w:trHeight w:val="600"/>
        </w:trPr>
        <w:tc>
          <w:tcPr>
            <w:tcW w:w="3883" w:type="pct"/>
            <w:tcBorders>
              <w:top w:val="single" w:sz="6" w:space="0" w:color="auto"/>
              <w:left w:val="single" w:sz="6" w:space="0" w:color="auto"/>
              <w:bottom w:val="single" w:sz="6" w:space="0" w:color="auto"/>
              <w:right w:val="single" w:sz="6" w:space="0" w:color="auto"/>
            </w:tcBorders>
          </w:tcPr>
          <w:p w14:paraId="4421231C"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Площадь муниципального специализированного жилищного фонда, предоставленного в рамках задачи гражданам, нуждающимся в специальной социальной защите, кв. метров</w:t>
            </w:r>
          </w:p>
        </w:tc>
        <w:tc>
          <w:tcPr>
            <w:tcW w:w="1117" w:type="pct"/>
            <w:tcBorders>
              <w:top w:val="single" w:sz="6" w:space="0" w:color="auto"/>
              <w:left w:val="single" w:sz="6" w:space="0" w:color="auto"/>
              <w:bottom w:val="single" w:sz="6" w:space="0" w:color="auto"/>
              <w:right w:val="single" w:sz="6" w:space="0" w:color="auto"/>
            </w:tcBorders>
          </w:tcPr>
          <w:p w14:paraId="464CB17A" w14:textId="77777777" w:rsidR="00722E61" w:rsidRPr="00722E61" w:rsidRDefault="00722E61" w:rsidP="00722E61">
            <w:pPr>
              <w:widowControl/>
              <w:rPr>
                <w:rFonts w:ascii="Times New Roman" w:eastAsia="Times New Roman" w:hAnsi="Times New Roman" w:cs="Times New Roman"/>
                <w:sz w:val="28"/>
                <w:szCs w:val="28"/>
              </w:rPr>
            </w:pPr>
          </w:p>
        </w:tc>
      </w:tr>
      <w:tr w:rsidR="00722E61" w:rsidRPr="00722E61" w14:paraId="0250DCCE" w14:textId="77777777" w:rsidTr="00722E61">
        <w:trPr>
          <w:cantSplit/>
          <w:trHeight w:val="480"/>
        </w:trPr>
        <w:tc>
          <w:tcPr>
            <w:tcW w:w="3883" w:type="pct"/>
            <w:tcBorders>
              <w:top w:val="single" w:sz="6" w:space="0" w:color="auto"/>
              <w:left w:val="single" w:sz="6" w:space="0" w:color="auto"/>
              <w:bottom w:val="single" w:sz="6" w:space="0" w:color="auto"/>
              <w:right w:val="single" w:sz="6" w:space="0" w:color="auto"/>
            </w:tcBorders>
          </w:tcPr>
          <w:p w14:paraId="75F316D0"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Количество граждан, нуждающихся в специальной социальной защите, улучшивших жилищные условия, человек    </w:t>
            </w:r>
          </w:p>
        </w:tc>
        <w:tc>
          <w:tcPr>
            <w:tcW w:w="1117" w:type="pct"/>
            <w:tcBorders>
              <w:top w:val="single" w:sz="6" w:space="0" w:color="auto"/>
              <w:left w:val="single" w:sz="6" w:space="0" w:color="auto"/>
              <w:bottom w:val="single" w:sz="6" w:space="0" w:color="auto"/>
              <w:right w:val="single" w:sz="6" w:space="0" w:color="auto"/>
            </w:tcBorders>
          </w:tcPr>
          <w:p w14:paraId="09BF1337" w14:textId="77777777" w:rsidR="00722E61" w:rsidRPr="00722E61" w:rsidRDefault="00722E61" w:rsidP="00722E61">
            <w:pPr>
              <w:widowControl/>
              <w:rPr>
                <w:rFonts w:ascii="Times New Roman" w:eastAsia="Times New Roman" w:hAnsi="Times New Roman" w:cs="Times New Roman"/>
                <w:sz w:val="28"/>
                <w:szCs w:val="28"/>
              </w:rPr>
            </w:pPr>
          </w:p>
        </w:tc>
      </w:tr>
    </w:tbl>
    <w:p w14:paraId="73338AAC"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p>
    <w:p w14:paraId="1B5BDF67"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«___» __________ 20__ г.</w:t>
      </w:r>
    </w:p>
    <w:p w14:paraId="2E9620A6" w14:textId="77777777" w:rsidR="00722E61" w:rsidRPr="00722E61" w:rsidRDefault="00722E61" w:rsidP="00722E61">
      <w:pPr>
        <w:widowControl/>
        <w:rPr>
          <w:rFonts w:ascii="Times New Roman" w:eastAsia="Times New Roman" w:hAnsi="Times New Roman" w:cs="Times New Roman"/>
          <w:sz w:val="28"/>
          <w:szCs w:val="28"/>
        </w:rPr>
      </w:pPr>
    </w:p>
    <w:p w14:paraId="506F5CEA"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Руководитель органа </w:t>
      </w:r>
    </w:p>
    <w:p w14:paraId="5B4C6A5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местного самоуправления</w:t>
      </w:r>
    </w:p>
    <w:p w14:paraId="1D97F2E2"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муниципального</w:t>
      </w:r>
    </w:p>
    <w:p w14:paraId="694D7DD3" w14:textId="08C7E991"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образования о</w:t>
      </w:r>
      <w:r w:rsidR="004E1B56">
        <w:rPr>
          <w:rFonts w:ascii="Times New Roman" w:eastAsia="Times New Roman" w:hAnsi="Times New Roman" w:cs="Times New Roman"/>
          <w:sz w:val="28"/>
          <w:szCs w:val="28"/>
        </w:rPr>
        <w:t xml:space="preserve">бласти   </w:t>
      </w:r>
      <w:r w:rsidRPr="00722E61">
        <w:rPr>
          <w:rFonts w:ascii="Times New Roman" w:eastAsia="Times New Roman" w:hAnsi="Times New Roman" w:cs="Times New Roman"/>
          <w:sz w:val="28"/>
          <w:szCs w:val="28"/>
        </w:rPr>
        <w:t xml:space="preserve">   ____________  ______________________________</w:t>
      </w:r>
    </w:p>
    <w:p w14:paraId="5CE0EA8E" w14:textId="28A4F7B6"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4"/>
          <w:szCs w:val="24"/>
        </w:rPr>
        <w:t xml:space="preserve">                            </w:t>
      </w:r>
      <w:r w:rsidR="004E1B56">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                     (расшифровка подписи)</w:t>
      </w:r>
    </w:p>
    <w:p w14:paraId="3B9340CC" w14:textId="77777777" w:rsidR="00722E61" w:rsidRPr="00722E61" w:rsidRDefault="00722E61" w:rsidP="00722E61">
      <w:pPr>
        <w:widowControl/>
        <w:rPr>
          <w:rFonts w:ascii="Times New Roman" w:eastAsia="Times New Roman" w:hAnsi="Times New Roman" w:cs="Times New Roman"/>
          <w:sz w:val="24"/>
          <w:szCs w:val="24"/>
        </w:rPr>
      </w:pPr>
    </w:p>
    <w:p w14:paraId="1B29AB94"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Главный распорядитель</w:t>
      </w:r>
    </w:p>
    <w:p w14:paraId="28A7FB99"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средств местного бюджета  _____________ ____________________________</w:t>
      </w:r>
    </w:p>
    <w:p w14:paraId="4F6BE436" w14:textId="072C79B3" w:rsidR="00722E61" w:rsidRPr="00722E61" w:rsidRDefault="00722E61" w:rsidP="00722E61">
      <w:pPr>
        <w:widowControl/>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                      </w:t>
      </w:r>
      <w:r w:rsidR="004E1B56">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4"/>
          <w:szCs w:val="24"/>
        </w:rPr>
        <w:t>(подпись)                    (расшифровка подписи)</w:t>
      </w:r>
    </w:p>
    <w:p w14:paraId="791EDE54" w14:textId="77777777" w:rsidR="00722E61" w:rsidRPr="00722E61" w:rsidRDefault="00722E61" w:rsidP="00722E61">
      <w:pPr>
        <w:widowControl/>
        <w:autoSpaceDE/>
        <w:autoSpaceDN/>
        <w:adjustRightInd/>
        <w:ind w:left="5103" w:right="-1"/>
        <w:rPr>
          <w:rFonts w:ascii="Times New Roman" w:eastAsia="Times New Roman" w:hAnsi="Times New Roman" w:cs="Times New Roman"/>
          <w:sz w:val="28"/>
          <w:szCs w:val="28"/>
        </w:rPr>
        <w:sectPr w:rsidR="00722E61" w:rsidRPr="00722E61" w:rsidSect="00A9606E">
          <w:pgSz w:w="11906" w:h="16838" w:code="9"/>
          <w:pgMar w:top="1134" w:right="567" w:bottom="1134" w:left="1985" w:header="720" w:footer="720" w:gutter="0"/>
          <w:cols w:space="720"/>
          <w:docGrid w:linePitch="326"/>
        </w:sectPr>
      </w:pPr>
    </w:p>
    <w:p w14:paraId="3044403E" w14:textId="77777777" w:rsidR="00722E61" w:rsidRPr="00722E61" w:rsidRDefault="00722E61" w:rsidP="00722E61">
      <w:pPr>
        <w:widowControl/>
        <w:autoSpaceDE/>
        <w:autoSpaceDN/>
        <w:adjustRightInd/>
        <w:ind w:left="5103" w:right="-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35 </w:t>
      </w:r>
    </w:p>
    <w:p w14:paraId="45614A70" w14:textId="77777777" w:rsidR="00722E61" w:rsidRPr="00722E61" w:rsidRDefault="00722E61" w:rsidP="00722E61">
      <w:pPr>
        <w:widowControl/>
        <w:autoSpaceDE/>
        <w:autoSpaceDN/>
        <w:adjustRightInd/>
        <w:ind w:left="5103" w:right="-1"/>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40718234" w14:textId="77777777" w:rsidR="00722E61" w:rsidRPr="00722E61" w:rsidRDefault="00722E61" w:rsidP="00722E61">
      <w:pPr>
        <w:widowControl/>
        <w:autoSpaceDE/>
        <w:autoSpaceDN/>
        <w:adjustRightInd/>
        <w:ind w:right="-1"/>
        <w:jc w:val="center"/>
        <w:outlineLvl w:val="2"/>
        <w:rPr>
          <w:rFonts w:ascii="Times New Roman" w:eastAsia="Times New Roman" w:hAnsi="Times New Roman" w:cs="Times New Roman"/>
          <w:sz w:val="28"/>
          <w:szCs w:val="28"/>
        </w:rPr>
      </w:pPr>
    </w:p>
    <w:p w14:paraId="5D9CE4B9" w14:textId="77777777" w:rsidR="00722E61" w:rsidRPr="00722E61" w:rsidRDefault="00722E61" w:rsidP="00722E61">
      <w:pPr>
        <w:widowControl/>
        <w:autoSpaceDE/>
        <w:autoSpaceDN/>
        <w:adjustRightInd/>
        <w:ind w:right="-1"/>
        <w:jc w:val="center"/>
        <w:outlineLvl w:val="2"/>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МЕТОДИКА</w:t>
      </w:r>
    </w:p>
    <w:p w14:paraId="66FF7342" w14:textId="77777777" w:rsidR="00722E61" w:rsidRPr="00722E61" w:rsidRDefault="00722E61" w:rsidP="00722E61">
      <w:pPr>
        <w:widowControl/>
        <w:autoSpaceDE/>
        <w:autoSpaceDN/>
        <w:adjustRightInd/>
        <w:ind w:right="-1"/>
        <w:jc w:val="center"/>
        <w:outlineLvl w:val="2"/>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предоставления и распределения</w:t>
      </w:r>
    </w:p>
    <w:p w14:paraId="70F593F3" w14:textId="19C1AF46" w:rsidR="00722E61" w:rsidRPr="00722E61" w:rsidRDefault="00722E61" w:rsidP="00722E61">
      <w:pPr>
        <w:widowControl/>
        <w:autoSpaceDE/>
        <w:autoSpaceDN/>
        <w:adjustRightInd/>
        <w:ind w:right="-1"/>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субсидии на улучшение условий проживания отдельных категорий граждан, нуждающихся в специальной социальной защите, </w:t>
      </w:r>
      <w:r w:rsidR="00C6742C" w:rsidRPr="00C6742C">
        <w:rPr>
          <w:rFonts w:ascii="Times New Roman" w:eastAsia="Times New Roman" w:hAnsi="Times New Roman" w:cs="Times New Roman"/>
          <w:b/>
          <w:sz w:val="28"/>
          <w:szCs w:val="28"/>
        </w:rPr>
        <w:t>в рамках</w:t>
      </w:r>
    </w:p>
    <w:p w14:paraId="1839BD7A"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b/>
          <w:sz w:val="28"/>
          <w:szCs w:val="28"/>
        </w:rPr>
        <w:t>региональной программы «Стимулирование развития жилищного строительства на территории Ярославской области» на 2011 – 2020 годы</w:t>
      </w:r>
    </w:p>
    <w:p w14:paraId="730B5127" w14:textId="3902BF58" w:rsidR="00C6742C" w:rsidRPr="00C6742C" w:rsidRDefault="00C6742C" w:rsidP="00C6742C">
      <w:pPr>
        <w:widowControl/>
        <w:autoSpaceDE/>
        <w:autoSpaceDN/>
        <w:adjustRightInd/>
        <w:ind w:right="-1"/>
        <w:jc w:val="center"/>
        <w:rPr>
          <w:rFonts w:ascii="Times New Roman" w:eastAsia="Times New Roman" w:hAnsi="Times New Roman" w:cs="Times New Roman"/>
          <w:sz w:val="28"/>
          <w:szCs w:val="28"/>
        </w:rPr>
      </w:pPr>
      <w:r w:rsidRPr="00C6742C">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наименование </w:t>
      </w:r>
      <w:r w:rsidRPr="00C6742C">
        <w:rPr>
          <w:rFonts w:ascii="Times New Roman" w:eastAsia="Times New Roman" w:hAnsi="Times New Roman" w:cs="Times New Roman"/>
          <w:sz w:val="28"/>
          <w:szCs w:val="28"/>
        </w:rPr>
        <w:t xml:space="preserve">в ред. постановления Правительства области </w:t>
      </w:r>
      <w:r>
        <w:rPr>
          <w:rFonts w:ascii="Times New Roman" w:eastAsia="Times New Roman" w:hAnsi="Times New Roman" w:cs="Times New Roman"/>
          <w:sz w:val="28"/>
          <w:szCs w:val="28"/>
        </w:rPr>
        <w:br/>
      </w:r>
      <w:r w:rsidRPr="00C6742C">
        <w:rPr>
          <w:rFonts w:ascii="Times New Roman" w:eastAsia="Times New Roman" w:hAnsi="Times New Roman" w:cs="Times New Roman"/>
          <w:sz w:val="28"/>
          <w:szCs w:val="28"/>
        </w:rPr>
        <w:t>от 29.06.2016 № 760-п&gt;</w:t>
      </w:r>
    </w:p>
    <w:p w14:paraId="647A8CB9" w14:textId="54791FC2" w:rsidR="00995702" w:rsidRDefault="00441624" w:rsidP="00995702">
      <w:pPr>
        <w:widowControl/>
        <w:autoSpaceDE/>
        <w:autoSpaceDN/>
        <w:adjustRightInd/>
        <w:ind w:right="-1"/>
        <w:jc w:val="center"/>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&lt;в ред. постановлени</w:t>
      </w:r>
      <w:r w:rsidR="00995702">
        <w:rPr>
          <w:rFonts w:ascii="Times New Roman" w:eastAsia="Times New Roman" w:hAnsi="Times New Roman" w:cs="Times New Roman"/>
          <w:sz w:val="28"/>
          <w:szCs w:val="28"/>
        </w:rPr>
        <w:t>й</w:t>
      </w:r>
      <w:r w:rsidRPr="00441624">
        <w:rPr>
          <w:rFonts w:ascii="Times New Roman" w:eastAsia="Times New Roman" w:hAnsi="Times New Roman" w:cs="Times New Roman"/>
          <w:sz w:val="28"/>
          <w:szCs w:val="28"/>
        </w:rPr>
        <w:t xml:space="preserve"> Правительства области от 27.02.2015 № 195-п</w:t>
      </w:r>
      <w:r w:rsidR="00995702">
        <w:rPr>
          <w:rFonts w:ascii="Times New Roman" w:eastAsia="Times New Roman" w:hAnsi="Times New Roman" w:cs="Times New Roman"/>
          <w:sz w:val="28"/>
          <w:szCs w:val="28"/>
        </w:rPr>
        <w:t>,</w:t>
      </w:r>
    </w:p>
    <w:p w14:paraId="7A26AFE2" w14:textId="7580FEBE" w:rsidR="00722E61" w:rsidRDefault="00995702" w:rsidP="00995702">
      <w:pPr>
        <w:widowControl/>
        <w:autoSpaceDE/>
        <w:autoSpaceDN/>
        <w:adjustRightInd/>
        <w:ind w:right="-1"/>
        <w:jc w:val="center"/>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от 07.07.2015 № 735-п</w:t>
      </w:r>
      <w:r w:rsidR="00C6742C">
        <w:rPr>
          <w:rFonts w:ascii="Times New Roman" w:eastAsia="Times New Roman" w:hAnsi="Times New Roman" w:cs="Times New Roman"/>
          <w:sz w:val="28"/>
          <w:szCs w:val="28"/>
        </w:rPr>
        <w:t xml:space="preserve">, </w:t>
      </w:r>
      <w:r w:rsidR="00C6742C" w:rsidRPr="00C6742C">
        <w:rPr>
          <w:rFonts w:ascii="Times New Roman" w:eastAsia="Times New Roman" w:hAnsi="Times New Roman" w:cs="Times New Roman"/>
          <w:sz w:val="28"/>
          <w:szCs w:val="28"/>
        </w:rPr>
        <w:t>от 29.06.2016 № 760-п</w:t>
      </w:r>
      <w:r w:rsidR="00441624" w:rsidRPr="00441624">
        <w:rPr>
          <w:rFonts w:ascii="Times New Roman" w:eastAsia="Times New Roman" w:hAnsi="Times New Roman" w:cs="Times New Roman"/>
          <w:sz w:val="28"/>
          <w:szCs w:val="28"/>
        </w:rPr>
        <w:t>&gt;</w:t>
      </w:r>
    </w:p>
    <w:p w14:paraId="7EF7E8CC" w14:textId="77777777" w:rsidR="00441624" w:rsidRPr="00722E61" w:rsidRDefault="00441624" w:rsidP="00722E61">
      <w:pPr>
        <w:widowControl/>
        <w:autoSpaceDE/>
        <w:autoSpaceDN/>
        <w:adjustRightInd/>
        <w:ind w:right="-1" w:firstLine="709"/>
        <w:jc w:val="both"/>
        <w:rPr>
          <w:rFonts w:ascii="Times New Roman" w:eastAsia="Times New Roman" w:hAnsi="Times New Roman" w:cs="Times New Roman"/>
          <w:sz w:val="28"/>
          <w:szCs w:val="28"/>
        </w:rPr>
      </w:pPr>
    </w:p>
    <w:p w14:paraId="393664A4"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Данная Методика определяет механизм и условия предоставления субсидии из областного бюджета муниципальным образованиям области на реализацию мероприятий задачи по улучшению условий проживания отдельных категорий граждан, нуждающихся в специальной социальной защите, региональной программы «Стимулирование развития жилищного строительства на территории Ярославской области» на 2011 – 2020 годы (далее – субсидия, субсидии).</w:t>
      </w:r>
    </w:p>
    <w:p w14:paraId="76BFC4DC"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Субсидии предоставляются муниципальным образованиям области – участникам задачи по улучшению условий проживания отдельных категорий граждан, нуждающихся в специальной социальной защите, региональной программы «Стимулирование развития жилищного строительства на территории Ярославской области» на 2011 – 2020 годы (далее – задача) в целях улучшения жилищных условий отдельных категорий граждан, проживающих на территории Ярославской области и нуждающихся в специальной социальной защите, путем предоставления им жилых помещений из муниципального специализированного жилищного фонда.</w:t>
      </w:r>
    </w:p>
    <w:p w14:paraId="35F03198"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Субсидии предоставляются муниципальным образованиям области при условии наличия:</w:t>
      </w:r>
    </w:p>
    <w:p w14:paraId="5AAB6FDB"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в местном бюджете средств на софинансирование расходов на реализацию задачи, подтвержденных выпиской из бюджетной росписи местного бюджета;</w:t>
      </w:r>
    </w:p>
    <w:p w14:paraId="7DEF0404"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утвержденных муниципальных программ;</w:t>
      </w:r>
    </w:p>
    <w:p w14:paraId="5579F707"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реестра граждан, нуждающихся в специальной социальной защите.</w:t>
      </w:r>
    </w:p>
    <w:p w14:paraId="43069ED6"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Субсидия выделяется муниципальным образованиям области в соответствии с распределением, утверждаемым ежегодно в виде приложения к региональной программе «Стимулирование развития жилищного строительства на территории Ярославской области» на 2011 – 2020 годы</w:t>
      </w:r>
      <w:r w:rsidRPr="00722E61" w:rsidDel="00515B68">
        <w:rPr>
          <w:rFonts w:ascii="Times New Roman" w:eastAsia="Times New Roman" w:hAnsi="Times New Roman" w:cs="Times New Roman"/>
          <w:sz w:val="28"/>
          <w:szCs w:val="28"/>
        </w:rPr>
        <w:t xml:space="preserve"> </w:t>
      </w:r>
      <w:r w:rsidRPr="00722E61">
        <w:rPr>
          <w:rFonts w:ascii="Times New Roman" w:eastAsia="Times New Roman" w:hAnsi="Times New Roman" w:cs="Times New Roman"/>
          <w:sz w:val="28"/>
          <w:szCs w:val="28"/>
        </w:rPr>
        <w:t xml:space="preserve">(далее – Программа). Размер субсидии определяется с учетом объема средств, предусмотренных областным бюджетом, и выполнения муниципальными образованиями области условий софинансирования задачи в части расходов </w:t>
      </w:r>
      <w:r w:rsidRPr="00722E61">
        <w:rPr>
          <w:rFonts w:ascii="Times New Roman" w:eastAsia="Times New Roman" w:hAnsi="Times New Roman" w:cs="Times New Roman"/>
          <w:sz w:val="28"/>
          <w:szCs w:val="28"/>
        </w:rPr>
        <w:lastRenderedPageBreak/>
        <w:t>на улучшение жилищных условий отдельных категорий граждан, включая расходы на строительство (разработку и корректировку проектно-сметной документации, строительно-монтажные работы, приобретение оборудования, прочие затраты, необходимые для ввода объекта строительства в эксплуатацию), долевое участие в строительстве, приобретение жилых помещений, в том числе в строящихся домах.</w:t>
      </w:r>
    </w:p>
    <w:p w14:paraId="700842AB"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Размер субсидии муниципальному образованию области (Смр) определяется департаментом строительства Ярославской области (далее – департамент) по следующей формуле:</w:t>
      </w:r>
    </w:p>
    <w:p w14:paraId="07F28C8A"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p>
    <w:p w14:paraId="7F064BB1"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Смр = </w:t>
      </w:r>
      <w:r w:rsidRPr="00722E61">
        <w:rPr>
          <w:rFonts w:ascii="Times New Roman" w:eastAsia="Times New Roman" w:hAnsi="Times New Roman" w:cs="Times New Roman"/>
          <w:sz w:val="28"/>
          <w:szCs w:val="28"/>
          <w:lang w:val="en-US"/>
        </w:rPr>
        <w:t>S</w:t>
      </w:r>
      <w:r w:rsidRPr="00722E61">
        <w:rPr>
          <w:rFonts w:ascii="Times New Roman" w:eastAsia="Times New Roman" w:hAnsi="Times New Roman" w:cs="Times New Roman"/>
          <w:sz w:val="28"/>
          <w:szCs w:val="28"/>
        </w:rPr>
        <w:t xml:space="preserve">жф × Пст × </w:t>
      </w:r>
      <w:r w:rsidRPr="00722E61">
        <w:rPr>
          <w:rFonts w:ascii="Times New Roman" w:eastAsia="Times New Roman" w:hAnsi="Times New Roman" w:cs="Times New Roman"/>
          <w:sz w:val="28"/>
          <w:szCs w:val="28"/>
          <w:lang w:val="en-US"/>
        </w:rPr>
        <w:t>Y</w:t>
      </w:r>
      <w:r w:rsidRPr="00722E61">
        <w:rPr>
          <w:rFonts w:ascii="Times New Roman" w:eastAsia="Times New Roman" w:hAnsi="Times New Roman" w:cs="Times New Roman"/>
          <w:sz w:val="28"/>
          <w:szCs w:val="28"/>
        </w:rPr>
        <w:t>,</w:t>
      </w:r>
    </w:p>
    <w:p w14:paraId="2F92C308"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p>
    <w:p w14:paraId="2C50DBCE" w14:textId="77777777" w:rsidR="00722E61" w:rsidRPr="00722E61" w:rsidRDefault="00722E61" w:rsidP="00722E61">
      <w:pPr>
        <w:widowControl/>
        <w:autoSpaceDE/>
        <w:autoSpaceDN/>
        <w:adjustRightInd/>
        <w:ind w:right="-1"/>
        <w:jc w:val="both"/>
        <w:rPr>
          <w:rFonts w:ascii="Times New Roman" w:eastAsia="Times New Roman" w:hAnsi="Times New Roman" w:cs="Times New Roman"/>
          <w:sz w:val="16"/>
          <w:szCs w:val="16"/>
        </w:rPr>
      </w:pPr>
      <w:r w:rsidRPr="00722E61">
        <w:rPr>
          <w:rFonts w:ascii="Times New Roman" w:eastAsia="Times New Roman" w:hAnsi="Times New Roman" w:cs="Times New Roman"/>
          <w:sz w:val="28"/>
          <w:szCs w:val="28"/>
        </w:rPr>
        <w:t>где:</w:t>
      </w:r>
    </w:p>
    <w:p w14:paraId="350D35C5"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S</w:t>
      </w:r>
      <w:r w:rsidRPr="00722E61">
        <w:rPr>
          <w:rFonts w:ascii="Times New Roman" w:eastAsia="Times New Roman" w:hAnsi="Times New Roman" w:cs="Times New Roman"/>
          <w:sz w:val="28"/>
          <w:szCs w:val="28"/>
        </w:rPr>
        <w:t>жф – площадь муниципального специализированного жилищного фонда, формируемого в рамках задачи (кв. м);</w:t>
      </w:r>
    </w:p>
    <w:p w14:paraId="56D4886D"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Пст – предельная стоимость 1 квадратного метра общей площади жилых помещений (тыс. руб.);</w:t>
      </w:r>
    </w:p>
    <w:p w14:paraId="3282B0D7"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Y</w:t>
      </w:r>
      <w:r w:rsidRPr="00722E61">
        <w:rPr>
          <w:rFonts w:ascii="Times New Roman" w:eastAsia="Times New Roman" w:hAnsi="Times New Roman" w:cs="Times New Roman"/>
          <w:sz w:val="28"/>
          <w:szCs w:val="28"/>
        </w:rPr>
        <w:t xml:space="preserve"> – уровень софинансирования за счёт средств областного бюджета расходов на реализацию мероприятий задачи.</w:t>
      </w:r>
    </w:p>
    <w:p w14:paraId="5AC6E984"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Размер софинансирования мероприятий задачи из областного бюджета устанавливается для муниципальных образований области дифференцированно:</w:t>
      </w:r>
    </w:p>
    <w:p w14:paraId="1BF95CC0"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 более 90 процентов – для сельских поселений;</w:t>
      </w:r>
    </w:p>
    <w:p w14:paraId="4867E586"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 более 80 процентов – для городских поселений;</w:t>
      </w:r>
    </w:p>
    <w:p w14:paraId="54DD3339"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не более 60 процентов – для дотационных городских округов.</w:t>
      </w:r>
    </w:p>
    <w:p w14:paraId="450300FA"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Финансирование расходов на оплату стоимости жилых помещений, превышающих начальную максимальную цену, указанную в аукционной документации, осуществляется за счет средств местных бюджетов.</w:t>
      </w:r>
    </w:p>
    <w:p w14:paraId="45E9D5A6" w14:textId="77777777" w:rsidR="00441624" w:rsidRDefault="00722E61" w:rsidP="00441624">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передачи городскими (сельскими) поселениями полномочий по реализации мероприятий задачи муниципальным районам области органами местного самоуправления соответствующих муниципальных образований области заключается соглашение о передаче указанных полномочий и их финансовом обеспечении в форме иных межбюджетных трансфертов.</w:t>
      </w:r>
    </w:p>
    <w:p w14:paraId="57D8A98C" w14:textId="75906909" w:rsidR="00C6742C" w:rsidRPr="00C6742C" w:rsidRDefault="00C6742C" w:rsidP="00C6742C">
      <w:pPr>
        <w:widowControl/>
        <w:autoSpaceDE/>
        <w:autoSpaceDN/>
        <w:adjustRightInd/>
        <w:ind w:right="-1" w:firstLine="720"/>
        <w:jc w:val="both"/>
        <w:rPr>
          <w:rFonts w:ascii="Times New Roman" w:eastAsia="Times New Roman" w:hAnsi="Times New Roman" w:cs="Times New Roman"/>
          <w:sz w:val="28"/>
          <w:szCs w:val="28"/>
        </w:rPr>
      </w:pPr>
      <w:r w:rsidRPr="00C6742C">
        <w:rPr>
          <w:rFonts w:ascii="Times New Roman" w:eastAsia="Times New Roman" w:hAnsi="Times New Roman" w:cs="Times New Roman"/>
          <w:sz w:val="28"/>
          <w:szCs w:val="28"/>
        </w:rPr>
        <w:t>Закупки товаров, работ, услуг с начальной (максимальной) ценой контракта 50 миллионов рублей и более, финансовое обеспечение которых частично или полностью осуществляется за счет межбюджетных трансфертов, выполняет департамент государственного заказа Ярославской области.</w:t>
      </w:r>
      <w:r w:rsidRPr="00C6742C">
        <w:t xml:space="preserve"> </w:t>
      </w:r>
      <w:r w:rsidRPr="00C6742C">
        <w:rPr>
          <w:rFonts w:ascii="Times New Roman" w:eastAsia="Times New Roman" w:hAnsi="Times New Roman" w:cs="Times New Roman"/>
          <w:sz w:val="28"/>
          <w:szCs w:val="28"/>
        </w:rPr>
        <w:t>&lt;абзац введён постановлением Правительства области от 29.06.2016 № 760-п&gt;</w:t>
      </w:r>
    </w:p>
    <w:p w14:paraId="5D69D9C8" w14:textId="74A910CB" w:rsidR="00C6742C" w:rsidRDefault="00C6742C" w:rsidP="00C6742C">
      <w:pPr>
        <w:widowControl/>
        <w:autoSpaceDE/>
        <w:autoSpaceDN/>
        <w:adjustRightInd/>
        <w:ind w:right="-1" w:firstLine="720"/>
        <w:jc w:val="both"/>
        <w:rPr>
          <w:rFonts w:ascii="Times New Roman" w:eastAsia="Times New Roman" w:hAnsi="Times New Roman" w:cs="Times New Roman"/>
          <w:sz w:val="28"/>
          <w:szCs w:val="28"/>
        </w:rPr>
      </w:pPr>
      <w:r w:rsidRPr="00C6742C">
        <w:rPr>
          <w:rFonts w:ascii="Times New Roman" w:eastAsia="Times New Roman" w:hAnsi="Times New Roman" w:cs="Times New Roman"/>
          <w:sz w:val="28"/>
          <w:szCs w:val="28"/>
        </w:rPr>
        <w:t xml:space="preserve">Взаимодействие заказчиков с департаментом государственного заказа Ярославской области при осуществлении закупок товаров, работ, услуг, финансовое обеспечение которых частично или полностью осуществляется за счет межбюджетных трансфертов в форме субсидий, главными распорядителями бюджетных средств по которым являются органы </w:t>
      </w:r>
      <w:r w:rsidRPr="00C6742C">
        <w:rPr>
          <w:rFonts w:ascii="Times New Roman" w:eastAsia="Times New Roman" w:hAnsi="Times New Roman" w:cs="Times New Roman"/>
          <w:sz w:val="28"/>
          <w:szCs w:val="28"/>
        </w:rPr>
        <w:lastRenderedPageBreak/>
        <w:t xml:space="preserve">исполнительной власти Ярославской области, осуществляется в соответствии с Порядком взаимодействия заказчиков и департамента государственного заказа Ярославской области в рамках контрактной системы, утвержденным постановлением Правительства области от 27.12.2013 № 1767-п </w:t>
      </w:r>
      <w:r>
        <w:rPr>
          <w:rFonts w:ascii="Times New Roman" w:eastAsia="Times New Roman" w:hAnsi="Times New Roman" w:cs="Times New Roman"/>
          <w:sz w:val="28"/>
          <w:szCs w:val="28"/>
        </w:rPr>
        <w:t>«</w:t>
      </w:r>
      <w:r w:rsidRPr="00C6742C">
        <w:rPr>
          <w:rFonts w:ascii="Times New Roman" w:eastAsia="Times New Roman" w:hAnsi="Times New Roman" w:cs="Times New Roman"/>
          <w:sz w:val="28"/>
          <w:szCs w:val="28"/>
        </w:rPr>
        <w:t>О реализации контрактной системы в сфере закупок товаров, работ, услуг и внесении изменений в постановление Администрации области от 23.12.2005 № 344</w:t>
      </w:r>
      <w:r>
        <w:rPr>
          <w:rFonts w:ascii="Times New Roman" w:eastAsia="Times New Roman" w:hAnsi="Times New Roman" w:cs="Times New Roman"/>
          <w:sz w:val="28"/>
          <w:szCs w:val="28"/>
        </w:rPr>
        <w:t>»</w:t>
      </w:r>
      <w:r w:rsidRPr="00C6742C">
        <w:rPr>
          <w:rFonts w:ascii="Times New Roman" w:eastAsia="Times New Roman" w:hAnsi="Times New Roman" w:cs="Times New Roman"/>
          <w:sz w:val="28"/>
          <w:szCs w:val="28"/>
        </w:rPr>
        <w:t>.&lt;абзац введён постановлением Правительства области от 29.06.2016 № 760-п&gt;</w:t>
      </w:r>
    </w:p>
    <w:p w14:paraId="562443BF" w14:textId="0F328AD2" w:rsidR="00441624" w:rsidRPr="00441624" w:rsidRDefault="00441624" w:rsidP="00441624">
      <w:pPr>
        <w:widowControl/>
        <w:autoSpaceDE/>
        <w:autoSpaceDN/>
        <w:adjustRightInd/>
        <w:ind w:firstLine="709"/>
        <w:jc w:val="both"/>
        <w:rPr>
          <w:rFonts w:ascii="Times New Roman" w:eastAsia="Times New Roman" w:hAnsi="Times New Roman" w:cs="Calibri"/>
          <w:sz w:val="28"/>
          <w:szCs w:val="28"/>
          <w:lang w:eastAsia="en-US"/>
        </w:rPr>
      </w:pPr>
      <w:r w:rsidRPr="00441624">
        <w:rPr>
          <w:rFonts w:ascii="Times New Roman" w:eastAsia="Times New Roman" w:hAnsi="Times New Roman" w:cs="Calibri"/>
          <w:sz w:val="28"/>
          <w:szCs w:val="28"/>
          <w:lang w:eastAsia="en-US"/>
        </w:rPr>
        <w:t>Размер софинансирования мероприятий задачи из областного бюджета на 2015 год:</w:t>
      </w:r>
      <w:r w:rsidRPr="00441624">
        <w:t xml:space="preserve"> </w:t>
      </w:r>
      <w:r w:rsidRPr="00441624">
        <w:rPr>
          <w:rFonts w:ascii="Times New Roman" w:eastAsia="Times New Roman" w:hAnsi="Times New Roman" w:cs="Calibri"/>
          <w:sz w:val="28"/>
          <w:szCs w:val="28"/>
          <w:lang w:eastAsia="en-US"/>
        </w:rPr>
        <w:t>&lt;в ред. постановления Правительства области от 27.02.2015 № 195-п&gt;</w:t>
      </w:r>
    </w:p>
    <w:p w14:paraId="4847ECC6" w14:textId="4B8B32C6" w:rsidR="00441624" w:rsidRPr="00441624" w:rsidRDefault="00441624" w:rsidP="00441624">
      <w:pPr>
        <w:widowControl/>
        <w:autoSpaceDE/>
        <w:autoSpaceDN/>
        <w:adjustRightInd/>
        <w:ind w:firstLine="708"/>
        <w:jc w:val="both"/>
        <w:rPr>
          <w:rFonts w:ascii="Times New Roman" w:eastAsia="Times New Roman" w:hAnsi="Times New Roman" w:cs="Calibri"/>
          <w:sz w:val="28"/>
          <w:szCs w:val="28"/>
          <w:lang w:eastAsia="en-US"/>
        </w:rPr>
      </w:pPr>
      <w:r w:rsidRPr="00441624">
        <w:rPr>
          <w:rFonts w:ascii="Times New Roman" w:eastAsia="Times New Roman" w:hAnsi="Times New Roman" w:cs="Calibri"/>
          <w:sz w:val="28"/>
          <w:szCs w:val="28"/>
          <w:lang w:eastAsia="en-US"/>
        </w:rPr>
        <w:t>не более 95 процентов – для сельских поселений;</w:t>
      </w:r>
      <w:r w:rsidRPr="00441624">
        <w:t xml:space="preserve"> </w:t>
      </w:r>
      <w:r w:rsidRPr="00441624">
        <w:rPr>
          <w:rFonts w:ascii="Times New Roman" w:eastAsia="Times New Roman" w:hAnsi="Times New Roman" w:cs="Calibri"/>
          <w:sz w:val="28"/>
          <w:szCs w:val="28"/>
          <w:lang w:eastAsia="en-US"/>
        </w:rPr>
        <w:t>&lt;в ред. постановления Правительства области от 27.02.2015 № 195-п&gt;</w:t>
      </w:r>
    </w:p>
    <w:p w14:paraId="0A534179" w14:textId="5F0FB142" w:rsidR="00441624" w:rsidRPr="00441624" w:rsidRDefault="00441624" w:rsidP="00441624">
      <w:pPr>
        <w:widowControl/>
        <w:autoSpaceDE/>
        <w:autoSpaceDN/>
        <w:adjustRightInd/>
        <w:ind w:firstLine="708"/>
        <w:jc w:val="both"/>
        <w:rPr>
          <w:rFonts w:ascii="Times New Roman" w:eastAsia="Times New Roman" w:hAnsi="Times New Roman" w:cs="Calibri"/>
          <w:sz w:val="28"/>
          <w:szCs w:val="28"/>
          <w:lang w:eastAsia="en-US"/>
        </w:rPr>
      </w:pPr>
      <w:r w:rsidRPr="00441624">
        <w:rPr>
          <w:rFonts w:ascii="Times New Roman" w:eastAsia="Times New Roman" w:hAnsi="Times New Roman" w:cs="Calibri"/>
          <w:sz w:val="28"/>
          <w:szCs w:val="28"/>
          <w:lang w:eastAsia="en-US"/>
        </w:rPr>
        <w:t>не более 90 процентов – для городских поселений;</w:t>
      </w:r>
      <w:r w:rsidRPr="00441624">
        <w:t xml:space="preserve"> </w:t>
      </w:r>
      <w:r w:rsidRPr="00441624">
        <w:rPr>
          <w:rFonts w:ascii="Times New Roman" w:eastAsia="Times New Roman" w:hAnsi="Times New Roman" w:cs="Calibri"/>
          <w:sz w:val="28"/>
          <w:szCs w:val="28"/>
          <w:lang w:eastAsia="en-US"/>
        </w:rPr>
        <w:t>&lt;в ред. постановления Правительства области от 27.02.2015 № 195-п&gt;</w:t>
      </w:r>
    </w:p>
    <w:p w14:paraId="6AAB3D2A" w14:textId="14FB2221" w:rsidR="00441624" w:rsidRPr="00441624" w:rsidRDefault="00441624" w:rsidP="00441624">
      <w:pPr>
        <w:widowControl/>
        <w:autoSpaceDE/>
        <w:autoSpaceDN/>
        <w:adjustRightInd/>
        <w:ind w:firstLine="708"/>
        <w:jc w:val="both"/>
        <w:rPr>
          <w:rFonts w:ascii="Times New Roman" w:eastAsia="Times New Roman" w:hAnsi="Times New Roman" w:cs="Calibri"/>
          <w:sz w:val="28"/>
          <w:szCs w:val="28"/>
          <w:lang w:eastAsia="en-US"/>
        </w:rPr>
      </w:pPr>
      <w:r w:rsidRPr="00441624">
        <w:rPr>
          <w:rFonts w:ascii="Times New Roman" w:eastAsia="Times New Roman" w:hAnsi="Times New Roman" w:cs="Calibri"/>
          <w:sz w:val="28"/>
          <w:szCs w:val="28"/>
          <w:lang w:eastAsia="en-US"/>
        </w:rPr>
        <w:t>не более 85 проц</w:t>
      </w:r>
      <w:r>
        <w:rPr>
          <w:rFonts w:ascii="Times New Roman" w:eastAsia="Times New Roman" w:hAnsi="Times New Roman" w:cs="Calibri"/>
          <w:sz w:val="28"/>
          <w:szCs w:val="28"/>
          <w:lang w:eastAsia="en-US"/>
        </w:rPr>
        <w:t>ентов – для городских округов.</w:t>
      </w:r>
      <w:r w:rsidRPr="00441624">
        <w:t xml:space="preserve"> </w:t>
      </w:r>
      <w:r w:rsidRPr="00441624">
        <w:rPr>
          <w:rFonts w:ascii="Times New Roman" w:eastAsia="Times New Roman" w:hAnsi="Times New Roman" w:cs="Calibri"/>
          <w:sz w:val="28"/>
          <w:szCs w:val="28"/>
          <w:lang w:eastAsia="en-US"/>
        </w:rPr>
        <w:t>&lt;в ред. постановления Правительства области от 27.02.2015 № 195-п&gt;</w:t>
      </w:r>
    </w:p>
    <w:p w14:paraId="2AAF32F1" w14:textId="4476264A"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4. Для конкретизации условий и установления сроков реализации мероприятий задачи на территории каждого муниципального образования области между департаментом и органами местного самоуправления муниципальных образований области (далее – органы местного самоуправления) заключаются соглашения об осуществлении совместных действий по реализации мероприятий задачи (далее – соглашения).</w:t>
      </w:r>
    </w:p>
    <w:p w14:paraId="1E4220CB"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В форму соглашения включаются следующие положения, регулирующие порядок предоставления субсидий:</w:t>
      </w:r>
    </w:p>
    <w:p w14:paraId="69F0CC08"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предмет соглашения, размер субсидии, целевое назначение субсидии;</w:t>
      </w:r>
    </w:p>
    <w:p w14:paraId="55D04943"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условия предоставления субсидии, в том числе размер софинансирования из средств местного бюджета, целевые значения показателей результативности и уровня результативности и эффективности использования субсидии;</w:t>
      </w:r>
    </w:p>
    <w:p w14:paraId="329780EF"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права и обязанности сторон, в том числе обязанность получателя по достижению установленных соглашением значений показателей результативности использования субсидии;</w:t>
      </w:r>
    </w:p>
    <w:p w14:paraId="793A1262"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порядок перечисления субсидии, в том числе наименование получателя средств, реквизиты счета для перечисления средств, код бюджетной классификации доходов, сроки перечисления средств и перечень документов, необходимых для перечисления средств;</w:t>
      </w:r>
    </w:p>
    <w:p w14:paraId="43E03755"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сроки и порядок представления отчетности об использовании субсидии, о выполнении условий предоставления субсидий, а также о результативности и эффективности использования субсидий;</w:t>
      </w:r>
    </w:p>
    <w:p w14:paraId="0BB789C7"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порядок осуществления контроля за выполнением муниципальными образованиями области обязательств, предусмотренных соглашением;</w:t>
      </w:r>
    </w:p>
    <w:p w14:paraId="1B2D5F3A"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lastRenderedPageBreak/>
        <w:t>- последствия недостижения муниципальным образованием области установленных соглашением значений показателей результативности использования субсидии и/ или несоблюдения графика выполнения работ;</w:t>
      </w:r>
    </w:p>
    <w:p w14:paraId="36AAF5EF" w14:textId="77777777"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основания и порядок возврата субсидии.</w:t>
      </w:r>
    </w:p>
    <w:p w14:paraId="57A99EB3" w14:textId="3C48A0BA" w:rsidR="00995702" w:rsidRP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Формы соглашений утверждаются приказом ДС.</w:t>
      </w:r>
      <w:r w:rsidRPr="00995702">
        <w:t xml:space="preserve"> </w:t>
      </w:r>
      <w:r w:rsidRPr="00995702">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пункт 4. </w:t>
      </w:r>
      <w:r w:rsidRPr="00995702">
        <w:rPr>
          <w:rFonts w:ascii="Times New Roman" w:eastAsia="Times New Roman" w:hAnsi="Times New Roman" w:cs="Times New Roman"/>
          <w:sz w:val="28"/>
          <w:szCs w:val="28"/>
        </w:rPr>
        <w:t>в ред. постановления Правительства области от 07.07.2015 № 735-п&gt;</w:t>
      </w:r>
    </w:p>
    <w:p w14:paraId="35794FA7" w14:textId="234C62C7" w:rsidR="00995702" w:rsidRDefault="00995702" w:rsidP="00995702">
      <w:pPr>
        <w:widowControl/>
        <w:autoSpaceDE/>
        <w:autoSpaceDN/>
        <w:adjustRightInd/>
        <w:ind w:right="-1" w:firstLine="709"/>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5. Предоставление субсидии осуществляется путем перечисления денежных средств в местный бюджет с момента предоставления муниципального контракта (договора) на приобретение в собственность муниципального образования области объекта недвижимого имущества путем участия в долевом строительстве многоквартирных домов (строительство многоквартирного дома, купля-продажа), зарегистрированного в органе, осуществляющем государственную регистрацию прав на недвиж</w:t>
      </w:r>
      <w:r>
        <w:rPr>
          <w:rFonts w:ascii="Times New Roman" w:eastAsia="Times New Roman" w:hAnsi="Times New Roman" w:cs="Times New Roman"/>
          <w:sz w:val="28"/>
          <w:szCs w:val="28"/>
        </w:rPr>
        <w:t>имое имущество и сделок с ним.</w:t>
      </w:r>
      <w:r w:rsidRPr="00995702">
        <w:t xml:space="preserve"> </w:t>
      </w:r>
      <w:r w:rsidRPr="00995702">
        <w:rPr>
          <w:rFonts w:ascii="Times New Roman" w:eastAsia="Times New Roman" w:hAnsi="Times New Roman" w:cs="Times New Roman"/>
          <w:sz w:val="28"/>
          <w:szCs w:val="28"/>
        </w:rPr>
        <w:t>&lt;в ред. постановления Правительства области от 07.07.2015 № 735-п&gt;</w:t>
      </w:r>
    </w:p>
    <w:p w14:paraId="41D0C922" w14:textId="09F18294" w:rsidR="00722E61" w:rsidRPr="00722E61" w:rsidRDefault="00722E61" w:rsidP="00995702">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 Закупки товаров, работ и услуг при реализации задачи осуществляют муниципальные образования области.</w:t>
      </w:r>
    </w:p>
    <w:p w14:paraId="01C0E36A"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 Главные распорядители средств соответствующих муниципальных образований области ежемесячно,  до 05 числа месяца, следующего за отчетным, представляют в департамент:</w:t>
      </w:r>
    </w:p>
    <w:p w14:paraId="5FE1069D" w14:textId="77777777" w:rsidR="00722E61" w:rsidRPr="00722E61" w:rsidRDefault="00722E61" w:rsidP="00995702">
      <w:pPr>
        <w:widowControl/>
        <w:numPr>
          <w:ilvl w:val="0"/>
          <w:numId w:val="1"/>
        </w:numPr>
        <w:tabs>
          <w:tab w:val="left" w:pos="1134"/>
        </w:tabs>
        <w:autoSpaceDE/>
        <w:autoSpaceDN/>
        <w:adjustRightInd/>
        <w:ind w:left="0" w:right="34" w:firstLine="284"/>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копии заключенных муниципальных контрактов на приобретение жилых помещений, в том числе в строящихся домах, путем долевого участия в строительстве или строительства домов – при способе реализации мероприятий путем приобретения жилых помещений; копии заключенных муниципальных контрактов на выполнение работ по строительству, копии справок о стоимости выполненных работ по форме КС-3, утвержденной Федеральной службой государственной статистики, – при способе реализации мероприятий путем строительства домов, копии иных документов, подтверждающих затраты на реализацию мероприятий задачи;</w:t>
      </w:r>
    </w:p>
    <w:p w14:paraId="56C79C36" w14:textId="77777777" w:rsidR="00722E61" w:rsidRPr="00722E61" w:rsidRDefault="00722E61" w:rsidP="00995702">
      <w:pPr>
        <w:widowControl/>
        <w:numPr>
          <w:ilvl w:val="0"/>
          <w:numId w:val="1"/>
        </w:numPr>
        <w:tabs>
          <w:tab w:val="left" w:pos="1134"/>
        </w:tabs>
        <w:autoSpaceDE/>
        <w:autoSpaceDN/>
        <w:adjustRightInd/>
        <w:ind w:left="0" w:right="-1" w:firstLine="284"/>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отчет об использовании субсидии и софинансировании расходов из местных бюджетов на реализацию задачи и отчет о реализации задачи по формам 2, 3 согласно  приложению 34 к Программе.</w:t>
      </w:r>
    </w:p>
    <w:p w14:paraId="42C0B908"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Авансирование работ может осуществляться в соответствии с заключенными муниципальными контрактами. Окончательный расчет производится на основании актов выполненных работ.</w:t>
      </w:r>
    </w:p>
    <w:p w14:paraId="76873395"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 В случае нарушения муниципальными образованиями условий соглашения департамент финансов Ярославской области по предложению департамента принимает решение о приостановлении (сокращении) предоставления субсидии соответствующим местным бюджетам.</w:t>
      </w:r>
    </w:p>
    <w:p w14:paraId="3BD2C680" w14:textId="77777777" w:rsidR="00722E61" w:rsidRPr="00722E61" w:rsidRDefault="00722E61" w:rsidP="00722E61">
      <w:pPr>
        <w:widowControl/>
        <w:ind w:firstLine="709"/>
        <w:jc w:val="both"/>
        <w:outlineLvl w:val="2"/>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Предоставление субсидии приостанавливается департаментом финансов Ярославской области по предложениям департамента в случае нарушений муниципальным образованием области условий соглашения в части соблюдения сроков осуществления закупок товаров, работ, услуг, в том числе приобретения недвижимого имущества, выделения средств местного </w:t>
      </w:r>
      <w:r w:rsidRPr="00722E61">
        <w:rPr>
          <w:rFonts w:ascii="Times New Roman" w:eastAsia="Times New Roman" w:hAnsi="Times New Roman" w:cs="Times New Roman"/>
          <w:sz w:val="28"/>
          <w:szCs w:val="28"/>
        </w:rPr>
        <w:lastRenderedPageBreak/>
        <w:t>бюджета и условий предоставления финансовой поддержки,  выявленных департаментом строительства в результате анализа отчетности. При выявлении указанных нарушений департамент направляет в адрес главы соответствующего муниципального образования области требования об устранении выявленных нарушений в течение одного месяца.</w:t>
      </w:r>
    </w:p>
    <w:p w14:paraId="20160195"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Размер субсидии бюджету муниципального образования области сокращается на сумму в зависимости от характера нарушений условий задачи. Решение о сокращении размера субсидии принимается в случае несоблюдения условий софинансирования расходного обязательства муниципального образования области за счет средств местного бюджета.</w:t>
      </w:r>
    </w:p>
    <w:p w14:paraId="074765E2" w14:textId="77777777" w:rsidR="00722E61" w:rsidRPr="00722E61" w:rsidRDefault="00722E61" w:rsidP="00722E61">
      <w:pPr>
        <w:widowControl/>
        <w:ind w:firstLine="708"/>
        <w:jc w:val="both"/>
        <w:outlineLvl w:val="1"/>
        <w:rPr>
          <w:rFonts w:ascii="Times New Roman" w:eastAsia="Calibri" w:hAnsi="Times New Roman" w:cs="Times New Roman"/>
          <w:sz w:val="28"/>
          <w:szCs w:val="28"/>
        </w:rPr>
      </w:pPr>
      <w:r w:rsidRPr="00722E61">
        <w:rPr>
          <w:rFonts w:ascii="Times New Roman" w:eastAsia="Calibri" w:hAnsi="Times New Roman" w:cs="Times New Roman"/>
          <w:sz w:val="28"/>
          <w:szCs w:val="28"/>
        </w:rPr>
        <w:t>Сумма субсидии, подлежащая сокращению в случае несоблюдения условий софинансирования расходного обязательства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сокр.), рассчитывается по формуле:</w:t>
      </w:r>
    </w:p>
    <w:p w14:paraId="591C3DC8" w14:textId="77777777" w:rsidR="00722E61" w:rsidRPr="00722E61" w:rsidRDefault="00722E61" w:rsidP="00722E61">
      <w:pPr>
        <w:widowControl/>
        <w:ind w:firstLine="708"/>
        <w:jc w:val="both"/>
        <w:outlineLvl w:val="1"/>
        <w:rPr>
          <w:rFonts w:ascii="Times New Roman" w:eastAsia="Calibri" w:hAnsi="Times New Roman" w:cs="Times New Roman"/>
          <w:sz w:val="28"/>
          <w:szCs w:val="28"/>
        </w:rPr>
      </w:pPr>
    </w:p>
    <w:p w14:paraId="2B7B01B7" w14:textId="77777777" w:rsidR="00722E61" w:rsidRPr="00722E61" w:rsidRDefault="00722E61" w:rsidP="00722E61">
      <w:pPr>
        <w:widowControl/>
        <w:ind w:left="4956" w:firstLine="708"/>
        <w:rPr>
          <w:rFonts w:ascii="Times New Roman" w:eastAsia="Calibri" w:hAnsi="Times New Roman" w:cs="Times New Roman"/>
          <w:sz w:val="28"/>
          <w:szCs w:val="28"/>
        </w:rPr>
      </w:pPr>
      <w:r w:rsidRPr="00722E61">
        <w:rPr>
          <w:rFonts w:ascii="Times New Roman" w:eastAsia="Calibri" w:hAnsi="Times New Roman" w:cs="Times New Roman"/>
          <w:sz w:val="28"/>
          <w:szCs w:val="28"/>
        </w:rPr>
        <w:t xml:space="preserve">  Ксоф.</w:t>
      </w:r>
    </w:p>
    <w:p w14:paraId="28FD9E14" w14:textId="77777777" w:rsidR="00722E61" w:rsidRPr="00722E61" w:rsidRDefault="00722E61" w:rsidP="00722E61">
      <w:pPr>
        <w:widowControl/>
        <w:jc w:val="center"/>
        <w:rPr>
          <w:rFonts w:ascii="Times New Roman" w:eastAsia="Calibri" w:hAnsi="Times New Roman" w:cs="Times New Roman"/>
          <w:sz w:val="28"/>
          <w:szCs w:val="28"/>
        </w:rPr>
      </w:pP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сокр.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 xml:space="preserve">обл.ф. – </w:t>
      </w:r>
      <w:r w:rsidRPr="00722E61">
        <w:rPr>
          <w:rFonts w:ascii="Times New Roman" w:eastAsia="Calibri" w:hAnsi="Times New Roman" w:cs="Times New Roman"/>
          <w:sz w:val="28"/>
          <w:szCs w:val="28"/>
          <w:lang w:val="en-US"/>
        </w:rPr>
        <w:t>S</w:t>
      </w:r>
      <w:r w:rsidRPr="00722E61">
        <w:rPr>
          <w:rFonts w:ascii="Times New Roman" w:eastAsia="Calibri" w:hAnsi="Times New Roman" w:cs="Times New Roman"/>
          <w:sz w:val="28"/>
          <w:szCs w:val="28"/>
        </w:rPr>
        <w:t>мо  х ——————,</w:t>
      </w:r>
    </w:p>
    <w:p w14:paraId="24A61B84" w14:textId="17464C84" w:rsidR="00722E61" w:rsidRPr="00722E61" w:rsidRDefault="004E1B56" w:rsidP="00722E61">
      <w:pPr>
        <w:widowControl/>
        <w:ind w:left="354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22E61" w:rsidRPr="00722E61">
        <w:rPr>
          <w:rFonts w:ascii="Times New Roman" w:eastAsia="Calibri" w:hAnsi="Times New Roman" w:cs="Times New Roman"/>
          <w:sz w:val="28"/>
          <w:szCs w:val="28"/>
        </w:rPr>
        <w:t xml:space="preserve"> (1 - Ксоф.)</w:t>
      </w:r>
    </w:p>
    <w:p w14:paraId="137A5DEA" w14:textId="77777777" w:rsidR="00722E61" w:rsidRPr="00722E61" w:rsidRDefault="00722E61" w:rsidP="00722E61">
      <w:pPr>
        <w:widowControl/>
        <w:autoSpaceDE/>
        <w:autoSpaceDN/>
        <w:adjustRightInd/>
        <w:jc w:val="both"/>
        <w:rPr>
          <w:rFonts w:ascii="Times New Roman" w:eastAsia="Calibri" w:hAnsi="Times New Roman" w:cs="Times New Roman"/>
          <w:sz w:val="28"/>
          <w:szCs w:val="28"/>
        </w:rPr>
      </w:pPr>
    </w:p>
    <w:p w14:paraId="58718E02" w14:textId="77777777" w:rsidR="00722E61" w:rsidRPr="00722E61" w:rsidRDefault="00722E61" w:rsidP="00722E61">
      <w:pPr>
        <w:widowControl/>
        <w:autoSpaceDE/>
        <w:autoSpaceDN/>
        <w:adjustRightInd/>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1761BED1" w14:textId="77777777" w:rsidR="00722E61" w:rsidRPr="00722E61" w:rsidRDefault="00722E61" w:rsidP="00722E61">
      <w:pPr>
        <w:widowControl/>
        <w:ind w:firstLine="709"/>
        <w:jc w:val="both"/>
        <w:outlineLvl w:val="1"/>
        <w:rPr>
          <w:rFonts w:ascii="Times New Roman" w:eastAsia="Calibri" w:hAnsi="Times New Roman" w:cs="Times New Roman"/>
          <w:sz w:val="28"/>
          <w:szCs w:val="28"/>
        </w:rPr>
      </w:pPr>
      <w:r w:rsidRPr="00722E61">
        <w:rPr>
          <w:rFonts w:ascii="Times New Roman" w:eastAsia="Calibri" w:hAnsi="Times New Roman" w:cs="Times New Roman"/>
          <w:sz w:val="28"/>
          <w:szCs w:val="28"/>
        </w:rPr>
        <w:t>Ксоф. – коэффициент софинансирования из средств областного бюджета;</w:t>
      </w:r>
    </w:p>
    <w:p w14:paraId="1BE21478" w14:textId="77777777" w:rsidR="00722E61" w:rsidRPr="00722E61" w:rsidRDefault="00722E61" w:rsidP="00722E61">
      <w:pPr>
        <w:widowControl/>
        <w:autoSpaceDE/>
        <w:autoSpaceDN/>
        <w:adjustRightInd/>
        <w:ind w:firstLine="709"/>
        <w:jc w:val="both"/>
        <w:rPr>
          <w:rFonts w:ascii="Times New Roman" w:eastAsia="Calibri" w:hAnsi="Times New Roman" w:cs="Times New Roman"/>
          <w:sz w:val="28"/>
          <w:szCs w:val="28"/>
        </w:rPr>
      </w:pPr>
      <w:r w:rsidRPr="00722E61">
        <w:rPr>
          <w:rFonts w:ascii="Times New Roman" w:eastAsia="Times New Roman" w:hAnsi="Times New Roman" w:cs="Times New Roman"/>
          <w:sz w:val="28"/>
          <w:szCs w:val="28"/>
        </w:rPr>
        <w:t>Sобл.ф. – сумма субсидии, предусмотренная в областном бюджете муниципальному образованию области – исполнителю задачи;</w:t>
      </w:r>
    </w:p>
    <w:p w14:paraId="4B381071"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Sмо – сумма средств, предусмотренная в местном бюджете муниципального образования области на софинансирование расходного обязательства;</w:t>
      </w:r>
    </w:p>
    <w:p w14:paraId="40DB9884"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мо – наименование муниципального образования области – исполнителя задачи.</w:t>
      </w:r>
    </w:p>
    <w:p w14:paraId="4376D526" w14:textId="77777777" w:rsidR="00722E61" w:rsidRPr="00722E61" w:rsidRDefault="00722E61" w:rsidP="00722E61">
      <w:pPr>
        <w:widowControl/>
        <w:autoSpaceDE/>
        <w:autoSpaceDN/>
        <w:adjustRightInd/>
        <w:ind w:right="-1" w:firstLine="72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невозможности устранения нарушения предоставление субсидии прекращается на основании предложений департамента строительства в порядке, установленном департаментом финансов Ярославской области. </w:t>
      </w:r>
    </w:p>
    <w:p w14:paraId="40DBDA70"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невыполнении муниципальными образованиями области указанных в данном пункте Методики условий субсидия на реализацию мероприятий задачи не предоставляется.</w:t>
      </w:r>
    </w:p>
    <w:p w14:paraId="4D57C70A"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Департамент строительства уточняет и перераспределяет бюджетные ассигнования в рамках субсидии между муниципальными образованиями области с учетом фактического освоения средств на реализацию задачи, а также результативности и эффективности их использования соответствующим муниципальным образованием области путем внесения в установленном порядке необходимых изменений в распределение средств на реализацию мероприятий задачи по муниципальным образованиям области (приложение 36 к Программе).</w:t>
      </w:r>
    </w:p>
    <w:p w14:paraId="3B7BA7FE" w14:textId="77777777" w:rsidR="00722E61" w:rsidRPr="00722E61" w:rsidRDefault="00722E61" w:rsidP="00722E61">
      <w:pPr>
        <w:tabs>
          <w:tab w:val="left" w:pos="0"/>
        </w:tabs>
        <w:ind w:right="-1" w:firstLine="710"/>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перераспределении субсидий между муниципальными образованиями области учитываются наличие представленных от </w:t>
      </w:r>
      <w:r w:rsidRPr="00722E61">
        <w:rPr>
          <w:rFonts w:ascii="Times New Roman" w:eastAsia="Times New Roman" w:hAnsi="Times New Roman" w:cs="Times New Roman"/>
          <w:sz w:val="28"/>
          <w:szCs w:val="28"/>
        </w:rPr>
        <w:lastRenderedPageBreak/>
        <w:t>муниципальных образований области заявок, показатели результативности и эффективности использования средств и приоритетные направления реализации задачи в текущем году.</w:t>
      </w:r>
    </w:p>
    <w:p w14:paraId="11E8A18E"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 Субсидия на реализацию задачи имеет целевое назначение.</w:t>
      </w:r>
    </w:p>
    <w:p w14:paraId="248A75BE"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 Ответственность за достоверность, своевременность составления и представления отчетной документации возлагается на органы местного самоуправления и соответствующих главных распорядителей средств местных бюджетов, осуществляющих расходование субсидии.</w:t>
      </w:r>
    </w:p>
    <w:p w14:paraId="6ED3B37E"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Ответственность за нецелевое расходование средств возлагается на органы местного самоуправления и соответствующих главных распорядителей средств местных бюджетов.</w:t>
      </w:r>
    </w:p>
    <w:p w14:paraId="4A99CED3"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Остаток не использованной в отчетном году субсидии используется в очередном году на те же цели при подтверждении муниципальным образованием области потребности в субсидии.</w:t>
      </w:r>
    </w:p>
    <w:p w14:paraId="09A05DA1"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Остаток неиспользованной субсидии на реализацию задачи при установлении отсутствия потребности подлежит возврату в доход областного бюджета.</w:t>
      </w:r>
    </w:p>
    <w:p w14:paraId="6834AF52" w14:textId="77777777" w:rsidR="00722E61" w:rsidRPr="00722E61" w:rsidRDefault="00722E61" w:rsidP="00722E61">
      <w:pPr>
        <w:widowControl/>
        <w:autoSpaceDE/>
        <w:autoSpaceDN/>
        <w:adjustRightInd/>
        <w:ind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случае приобретения в рамках заключенных муниципальных контрактов жилых помещений, площадь которых более планируемой площади муниципального специализированного жилищного фонда, формируемого в рамках задачи, при условии, что  цена муниципального контракта не превышает максимальную начальную цену, перерасчет размера  субсидии не производится.</w:t>
      </w:r>
    </w:p>
    <w:p w14:paraId="4836C1B8" w14:textId="77777777" w:rsidR="00722E61" w:rsidRPr="00722E61" w:rsidRDefault="00722E61" w:rsidP="00722E61">
      <w:pPr>
        <w:widowControl/>
        <w:autoSpaceDE/>
        <w:autoSpaceDN/>
        <w:adjustRightInd/>
        <w:ind w:right="-1" w:firstLine="709"/>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11. В случае уменьшения потребности в субсидиях по результатам проведённых конкурсов или аукционов, а также в случае прекращения потребности в субсидиях в муниципальных образованиях области, неиспользованные остатки субсидий подлежат возврату в доход областного бюджета.</w:t>
      </w:r>
    </w:p>
    <w:p w14:paraId="77B27D04"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 Оценка результативности и эффективности использования субсидий осуществляется ежегодно департаментом строительства на основании отчетов, представленных органами местного самоуправления по формам 2, 3 согласно приложению 34 к Программе.</w:t>
      </w:r>
    </w:p>
    <w:p w14:paraId="1573061B"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Показатель результативности реализации субсидий (R') рассчитывается по формуле:                       </w:t>
      </w:r>
    </w:p>
    <w:p w14:paraId="78BDF2D3"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p>
    <w:p w14:paraId="2A19919F"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 xml:space="preserve">R' = SUM </w:t>
      </w:r>
      <w:r w:rsidRPr="00722E61">
        <w:rPr>
          <w:rFonts w:ascii="Times New Roman" w:eastAsia="Times New Roman" w:hAnsi="Times New Roman" w:cs="Times New Roman"/>
          <w:sz w:val="28"/>
          <w:szCs w:val="28"/>
        </w:rPr>
        <w:t>К</w:t>
      </w:r>
      <w:r w:rsidRPr="00722E61">
        <w:rPr>
          <w:rFonts w:ascii="Times New Roman" w:eastAsia="Times New Roman" w:hAnsi="Times New Roman" w:cs="Times New Roman"/>
          <w:sz w:val="28"/>
          <w:szCs w:val="28"/>
          <w:lang w:val="en-US"/>
        </w:rPr>
        <w:t xml:space="preserve">n  ×  (Xn </w:t>
      </w:r>
      <w:r w:rsidRPr="00722E61">
        <w:rPr>
          <w:rFonts w:ascii="Times New Roman" w:eastAsia="Times New Roman" w:hAnsi="Times New Roman" w:cs="Times New Roman"/>
          <w:sz w:val="28"/>
          <w:szCs w:val="28"/>
        </w:rPr>
        <w:t>тек</w:t>
      </w:r>
      <w:r w:rsidRPr="00722E61">
        <w:rPr>
          <w:rFonts w:ascii="Times New Roman" w:eastAsia="Times New Roman" w:hAnsi="Times New Roman" w:cs="Times New Roman"/>
          <w:sz w:val="28"/>
          <w:szCs w:val="28"/>
          <w:lang w:val="en-US"/>
        </w:rPr>
        <w:t xml:space="preserve">./ </w:t>
      </w:r>
      <w:r w:rsidRPr="00722E61">
        <w:rPr>
          <w:rFonts w:ascii="Times New Roman" w:eastAsia="Times New Roman" w:hAnsi="Times New Roman" w:cs="Times New Roman"/>
          <w:sz w:val="28"/>
          <w:szCs w:val="28"/>
        </w:rPr>
        <w:t>Xn план.) × 100 %,</w:t>
      </w:r>
    </w:p>
    <w:p w14:paraId="31F45C1A" w14:textId="77777777" w:rsidR="00722E61" w:rsidRPr="00722E61" w:rsidRDefault="00722E61" w:rsidP="00722E61">
      <w:pPr>
        <w:widowControl/>
        <w:autoSpaceDE/>
        <w:autoSpaceDN/>
        <w:adjustRightInd/>
        <w:ind w:right="-1"/>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067E1509"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тек. – текущее значение показателя;</w:t>
      </w:r>
    </w:p>
    <w:p w14:paraId="2DF9A79A"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Xn план. – плановое значение показателя;</w:t>
      </w:r>
    </w:p>
    <w:p w14:paraId="5D9F94A9"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Кn – весовой коэффициент.</w:t>
      </w:r>
    </w:p>
    <w:p w14:paraId="4E170FCE"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результативности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65C627B4"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Показатель эффективности реализации субсидий рассчитывается по формуле:</w:t>
      </w:r>
    </w:p>
    <w:p w14:paraId="7DEE045F"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p>
    <w:p w14:paraId="2F2AA481"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xml:space="preserve"> = </w:t>
      </w: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(F тек. / F план.) × 100 %,</w:t>
      </w:r>
    </w:p>
    <w:p w14:paraId="11F5A33C" w14:textId="77777777" w:rsidR="00722E61" w:rsidRPr="00722E61" w:rsidRDefault="00722E61" w:rsidP="00722E61">
      <w:pPr>
        <w:widowControl/>
        <w:autoSpaceDE/>
        <w:autoSpaceDN/>
        <w:adjustRightInd/>
        <w:ind w:right="-1"/>
        <w:jc w:val="center"/>
        <w:rPr>
          <w:rFonts w:ascii="Times New Roman" w:eastAsia="Times New Roman" w:hAnsi="Times New Roman" w:cs="Times New Roman"/>
          <w:sz w:val="28"/>
          <w:szCs w:val="28"/>
        </w:rPr>
      </w:pPr>
    </w:p>
    <w:p w14:paraId="1783FB62" w14:textId="77777777" w:rsidR="00722E61" w:rsidRPr="00722E61" w:rsidRDefault="00722E61" w:rsidP="00722E61">
      <w:pPr>
        <w:widowControl/>
        <w:autoSpaceDE/>
        <w:autoSpaceDN/>
        <w:adjustRightInd/>
        <w:ind w:right="-1"/>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где:</w:t>
      </w:r>
    </w:p>
    <w:p w14:paraId="3D4F9620"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lang w:val="en-US"/>
        </w:rPr>
        <w:t>R</w:t>
      </w:r>
      <w:r w:rsidRPr="00722E61">
        <w:rPr>
          <w:rFonts w:ascii="Times New Roman" w:eastAsia="Times New Roman" w:hAnsi="Times New Roman" w:cs="Times New Roman"/>
          <w:sz w:val="28"/>
          <w:szCs w:val="28"/>
        </w:rPr>
        <w:t>' – показатель результативности;</w:t>
      </w:r>
    </w:p>
    <w:p w14:paraId="313F13F5"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F план. – плановая сумма финансирования по задаче;</w:t>
      </w:r>
    </w:p>
    <w:p w14:paraId="5BED58AC"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F тек. – сумма финансирования на текущую дату.</w:t>
      </w:r>
    </w:p>
    <w:p w14:paraId="3B6FA0F1"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При значении показателя эффективности использования субсидии </w:t>
      </w:r>
      <w:r w:rsidRPr="00722E61">
        <w:rPr>
          <w:rFonts w:ascii="Times New Roman" w:eastAsia="Times New Roman" w:hAnsi="Times New Roman" w:cs="Times New Roman"/>
          <w:sz w:val="28"/>
          <w:szCs w:val="28"/>
        </w:rPr>
        <w:br/>
        <w:t xml:space="preserve">95 процентов и более результативность использования субсидии признаётся высокой, при значении от 90 до 95 процентов – средней, при значении </w:t>
      </w:r>
      <w:r w:rsidRPr="00722E61">
        <w:rPr>
          <w:rFonts w:ascii="Times New Roman" w:eastAsia="Times New Roman" w:hAnsi="Times New Roman" w:cs="Times New Roman"/>
          <w:sz w:val="28"/>
          <w:szCs w:val="28"/>
        </w:rPr>
        <w:br/>
        <w:t>90 процентов и менее – низкой.</w:t>
      </w:r>
    </w:p>
    <w:p w14:paraId="447E0AF4" w14:textId="77777777" w:rsidR="00722E61" w:rsidRPr="00722E61" w:rsidRDefault="00722E61" w:rsidP="00722E61">
      <w:pPr>
        <w:widowControl/>
        <w:autoSpaceDE/>
        <w:autoSpaceDN/>
        <w:adjustRightInd/>
        <w:ind w:right="-1" w:firstLine="709"/>
        <w:jc w:val="both"/>
        <w:outlineLvl w:val="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При расчёте эффективности и результативности использования субсидий применяются следующие основные показатели результативности и их весовые коэффициенты:</w:t>
      </w:r>
    </w:p>
    <w:p w14:paraId="7E559F36" w14:textId="77777777" w:rsidR="00995702" w:rsidRDefault="00995702" w:rsidP="00995702">
      <w:pPr>
        <w:jc w:val="right"/>
        <w:rPr>
          <w:rFonts w:ascii="Times New Roman" w:eastAsia="Times New Roman" w:hAnsi="Times New Roman" w:cs="Times New Roman"/>
          <w:sz w:val="16"/>
          <w:szCs w:val="16"/>
        </w:rPr>
      </w:pPr>
    </w:p>
    <w:p w14:paraId="31E41215" w14:textId="0832D541" w:rsidR="00995702" w:rsidRDefault="00995702" w:rsidP="00995702">
      <w:pPr>
        <w:jc w:val="right"/>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таблица </w:t>
      </w:r>
      <w:r w:rsidRPr="00995702">
        <w:rPr>
          <w:rFonts w:ascii="Times New Roman" w:eastAsia="Times New Roman" w:hAnsi="Times New Roman" w:cs="Times New Roman"/>
          <w:sz w:val="28"/>
          <w:szCs w:val="28"/>
        </w:rPr>
        <w:t>в ред. постановления Правительства области</w:t>
      </w:r>
    </w:p>
    <w:p w14:paraId="15968B6B" w14:textId="77777777" w:rsidR="00995702" w:rsidRPr="00995702" w:rsidRDefault="00995702" w:rsidP="00995702">
      <w:pPr>
        <w:jc w:val="right"/>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от 07.07.2015 № 735-п&gt;</w:t>
      </w:r>
    </w:p>
    <w:p w14:paraId="3276FE78" w14:textId="77777777" w:rsidR="00722E61" w:rsidRPr="00722E61" w:rsidRDefault="00722E61" w:rsidP="00995702">
      <w:pPr>
        <w:widowControl/>
        <w:autoSpaceDE/>
        <w:autoSpaceDN/>
        <w:adjustRightInd/>
        <w:ind w:right="-1"/>
        <w:jc w:val="both"/>
        <w:outlineLvl w:val="1"/>
        <w:rPr>
          <w:rFonts w:ascii="Times New Roman" w:eastAsia="Times New Roman" w:hAnsi="Times New Roman" w:cs="Times New Roman"/>
          <w:sz w:val="16"/>
          <w:szCs w:val="16"/>
        </w:rPr>
      </w:pPr>
    </w:p>
    <w:tbl>
      <w:tblPr>
        <w:tblW w:w="5000" w:type="pct"/>
        <w:tblCellMar>
          <w:left w:w="0" w:type="dxa"/>
          <w:right w:w="0" w:type="dxa"/>
        </w:tblCellMar>
        <w:tblLook w:val="0000" w:firstRow="0" w:lastRow="0" w:firstColumn="0" w:lastColumn="0" w:noHBand="0" w:noVBand="0"/>
      </w:tblPr>
      <w:tblGrid>
        <w:gridCol w:w="710"/>
        <w:gridCol w:w="6527"/>
        <w:gridCol w:w="2133"/>
      </w:tblGrid>
      <w:tr w:rsidR="00995702" w:rsidRPr="00995702" w14:paraId="172AD2A8" w14:textId="77777777" w:rsidTr="0007328A">
        <w:trPr>
          <w:cantSplit/>
          <w:trHeight w:val="480"/>
        </w:trPr>
        <w:tc>
          <w:tcPr>
            <w:tcW w:w="379" w:type="pct"/>
            <w:tcBorders>
              <w:top w:val="single" w:sz="6" w:space="0" w:color="auto"/>
              <w:left w:val="single" w:sz="6" w:space="0" w:color="auto"/>
              <w:bottom w:val="single" w:sz="6" w:space="0" w:color="auto"/>
              <w:right w:val="single" w:sz="6" w:space="0" w:color="auto"/>
            </w:tcBorders>
          </w:tcPr>
          <w:p w14:paraId="30830BE2" w14:textId="77777777" w:rsidR="00995702" w:rsidRPr="00995702" w:rsidRDefault="00995702" w:rsidP="0007328A">
            <w:pPr>
              <w:ind w:right="-1"/>
              <w:jc w:val="center"/>
              <w:rPr>
                <w:rFonts w:ascii="Times New Roman" w:eastAsia="Times New Roman" w:hAnsi="Times New Roman" w:cs="Times New Roman"/>
                <w:sz w:val="24"/>
                <w:szCs w:val="24"/>
                <w:lang w:eastAsia="en-US"/>
              </w:rPr>
            </w:pPr>
            <w:r w:rsidRPr="00995702">
              <w:rPr>
                <w:rFonts w:ascii="Times New Roman" w:eastAsia="Times New Roman" w:hAnsi="Times New Roman" w:cs="Times New Roman"/>
                <w:sz w:val="24"/>
                <w:szCs w:val="24"/>
                <w:lang w:eastAsia="en-US"/>
              </w:rPr>
              <w:t xml:space="preserve">№ </w:t>
            </w:r>
            <w:r w:rsidRPr="00995702">
              <w:rPr>
                <w:rFonts w:ascii="Times New Roman" w:eastAsia="Times New Roman" w:hAnsi="Times New Roman" w:cs="Times New Roman"/>
                <w:sz w:val="24"/>
                <w:szCs w:val="24"/>
                <w:lang w:eastAsia="en-US"/>
              </w:rPr>
              <w:br/>
              <w:t>п/п</w:t>
            </w:r>
          </w:p>
        </w:tc>
        <w:tc>
          <w:tcPr>
            <w:tcW w:w="3483" w:type="pct"/>
            <w:tcBorders>
              <w:top w:val="single" w:sz="6" w:space="0" w:color="auto"/>
              <w:left w:val="single" w:sz="6" w:space="0" w:color="auto"/>
              <w:bottom w:val="single" w:sz="6" w:space="0" w:color="auto"/>
              <w:right w:val="single" w:sz="6" w:space="0" w:color="auto"/>
            </w:tcBorders>
          </w:tcPr>
          <w:p w14:paraId="2E6BADA7"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4"/>
                <w:szCs w:val="24"/>
                <w:lang w:eastAsia="en-US"/>
              </w:rPr>
            </w:pPr>
            <w:r w:rsidRPr="00995702">
              <w:rPr>
                <w:rFonts w:ascii="Times New Roman" w:eastAsia="Times New Roman" w:hAnsi="Times New Roman" w:cs="Times New Roman"/>
                <w:sz w:val="24"/>
                <w:szCs w:val="24"/>
                <w:lang w:eastAsia="en-US"/>
              </w:rPr>
              <w:t>Наименование показателя</w:t>
            </w:r>
          </w:p>
        </w:tc>
        <w:tc>
          <w:tcPr>
            <w:tcW w:w="1138" w:type="pct"/>
            <w:tcBorders>
              <w:top w:val="single" w:sz="6" w:space="0" w:color="auto"/>
              <w:left w:val="single" w:sz="6" w:space="0" w:color="auto"/>
              <w:bottom w:val="single" w:sz="6" w:space="0" w:color="auto"/>
              <w:right w:val="single" w:sz="6" w:space="0" w:color="auto"/>
            </w:tcBorders>
          </w:tcPr>
          <w:p w14:paraId="73F19D42"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4"/>
                <w:szCs w:val="24"/>
                <w:lang w:eastAsia="en-US"/>
              </w:rPr>
            </w:pPr>
            <w:r w:rsidRPr="00995702">
              <w:rPr>
                <w:rFonts w:ascii="Times New Roman" w:eastAsia="Times New Roman" w:hAnsi="Times New Roman" w:cs="Times New Roman"/>
                <w:sz w:val="24"/>
                <w:szCs w:val="24"/>
                <w:lang w:eastAsia="en-US"/>
              </w:rPr>
              <w:t>Значение</w:t>
            </w:r>
            <w:r w:rsidRPr="00995702">
              <w:rPr>
                <w:rFonts w:ascii="Times New Roman" w:eastAsia="Times New Roman" w:hAnsi="Times New Roman" w:cs="Times New Roman"/>
                <w:sz w:val="24"/>
                <w:szCs w:val="24"/>
                <w:lang w:eastAsia="en-US"/>
              </w:rPr>
              <w:br/>
              <w:t xml:space="preserve">весового   </w:t>
            </w:r>
            <w:r w:rsidRPr="00995702">
              <w:rPr>
                <w:rFonts w:ascii="Times New Roman" w:eastAsia="Times New Roman" w:hAnsi="Times New Roman" w:cs="Times New Roman"/>
                <w:sz w:val="24"/>
                <w:szCs w:val="24"/>
                <w:lang w:eastAsia="en-US"/>
              </w:rPr>
              <w:br/>
              <w:t>коэффициента</w:t>
            </w:r>
          </w:p>
        </w:tc>
      </w:tr>
      <w:tr w:rsidR="00995702" w:rsidRPr="00995702" w14:paraId="356FF2D5" w14:textId="77777777" w:rsidTr="0007328A">
        <w:trPr>
          <w:cantSplit/>
          <w:trHeight w:val="480"/>
        </w:trPr>
        <w:tc>
          <w:tcPr>
            <w:tcW w:w="379" w:type="pct"/>
            <w:tcBorders>
              <w:top w:val="single" w:sz="6" w:space="0" w:color="auto"/>
              <w:left w:val="single" w:sz="6" w:space="0" w:color="auto"/>
              <w:bottom w:val="single" w:sz="6" w:space="0" w:color="auto"/>
              <w:right w:val="single" w:sz="6" w:space="0" w:color="auto"/>
            </w:tcBorders>
          </w:tcPr>
          <w:p w14:paraId="60E03D3D"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1.</w:t>
            </w:r>
          </w:p>
        </w:tc>
        <w:tc>
          <w:tcPr>
            <w:tcW w:w="3483" w:type="pct"/>
            <w:tcBorders>
              <w:top w:val="single" w:sz="6" w:space="0" w:color="auto"/>
              <w:left w:val="single" w:sz="6" w:space="0" w:color="auto"/>
              <w:bottom w:val="single" w:sz="6" w:space="0" w:color="auto"/>
              <w:right w:val="single" w:sz="6" w:space="0" w:color="auto"/>
            </w:tcBorders>
          </w:tcPr>
          <w:p w14:paraId="159A2E92" w14:textId="77777777" w:rsidR="00995702" w:rsidRPr="00995702" w:rsidRDefault="00995702" w:rsidP="00995702">
            <w:pPr>
              <w:widowControl/>
              <w:autoSpaceDE/>
              <w:autoSpaceDN/>
              <w:adjustRightInd/>
              <w:ind w:left="57"/>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Площадь сформированного муниципального специализированного жилищного фонда</w:t>
            </w:r>
          </w:p>
        </w:tc>
        <w:tc>
          <w:tcPr>
            <w:tcW w:w="1138" w:type="pct"/>
            <w:tcBorders>
              <w:top w:val="single" w:sz="6" w:space="0" w:color="auto"/>
              <w:left w:val="single" w:sz="6" w:space="0" w:color="auto"/>
              <w:bottom w:val="single" w:sz="6" w:space="0" w:color="auto"/>
              <w:right w:val="single" w:sz="6" w:space="0" w:color="auto"/>
            </w:tcBorders>
          </w:tcPr>
          <w:p w14:paraId="56F94F9C"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0,5</w:t>
            </w:r>
          </w:p>
        </w:tc>
      </w:tr>
      <w:tr w:rsidR="00995702" w:rsidRPr="00995702" w14:paraId="59C0A6D8" w14:textId="77777777" w:rsidTr="0007328A">
        <w:trPr>
          <w:cantSplit/>
          <w:trHeight w:val="480"/>
        </w:trPr>
        <w:tc>
          <w:tcPr>
            <w:tcW w:w="379" w:type="pct"/>
            <w:tcBorders>
              <w:top w:val="single" w:sz="6" w:space="0" w:color="auto"/>
              <w:left w:val="single" w:sz="6" w:space="0" w:color="auto"/>
              <w:bottom w:val="single" w:sz="6" w:space="0" w:color="auto"/>
              <w:right w:val="single" w:sz="6" w:space="0" w:color="auto"/>
            </w:tcBorders>
          </w:tcPr>
          <w:p w14:paraId="22C3A315"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2.</w:t>
            </w:r>
          </w:p>
        </w:tc>
        <w:tc>
          <w:tcPr>
            <w:tcW w:w="3483" w:type="pct"/>
            <w:tcBorders>
              <w:top w:val="single" w:sz="6" w:space="0" w:color="auto"/>
              <w:left w:val="single" w:sz="6" w:space="0" w:color="auto"/>
              <w:bottom w:val="single" w:sz="6" w:space="0" w:color="auto"/>
              <w:right w:val="single" w:sz="6" w:space="0" w:color="auto"/>
            </w:tcBorders>
          </w:tcPr>
          <w:p w14:paraId="46541DF7" w14:textId="77777777" w:rsidR="00995702" w:rsidRPr="00995702" w:rsidRDefault="00995702" w:rsidP="00995702">
            <w:pPr>
              <w:widowControl/>
              <w:autoSpaceDE/>
              <w:autoSpaceDN/>
              <w:adjustRightInd/>
              <w:ind w:left="57"/>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Количество граждан, нуждающихся в специальной социальной защите, улучшивших жилищные условия</w:t>
            </w:r>
          </w:p>
        </w:tc>
        <w:tc>
          <w:tcPr>
            <w:tcW w:w="1138" w:type="pct"/>
            <w:tcBorders>
              <w:top w:val="single" w:sz="6" w:space="0" w:color="auto"/>
              <w:left w:val="single" w:sz="6" w:space="0" w:color="auto"/>
              <w:bottom w:val="single" w:sz="6" w:space="0" w:color="auto"/>
              <w:right w:val="single" w:sz="6" w:space="0" w:color="auto"/>
            </w:tcBorders>
          </w:tcPr>
          <w:p w14:paraId="240E758F"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0,5</w:t>
            </w:r>
          </w:p>
        </w:tc>
      </w:tr>
      <w:tr w:rsidR="00995702" w:rsidRPr="00995702" w14:paraId="2B246775" w14:textId="77777777" w:rsidTr="0007328A">
        <w:trPr>
          <w:cantSplit/>
          <w:trHeight w:val="240"/>
        </w:trPr>
        <w:tc>
          <w:tcPr>
            <w:tcW w:w="379" w:type="pct"/>
            <w:tcBorders>
              <w:top w:val="single" w:sz="6" w:space="0" w:color="auto"/>
              <w:left w:val="single" w:sz="6" w:space="0" w:color="auto"/>
              <w:bottom w:val="single" w:sz="6" w:space="0" w:color="auto"/>
              <w:right w:val="single" w:sz="6" w:space="0" w:color="auto"/>
            </w:tcBorders>
          </w:tcPr>
          <w:p w14:paraId="4ECD99A4" w14:textId="77777777" w:rsidR="00995702" w:rsidRPr="00995702" w:rsidRDefault="00995702" w:rsidP="00995702">
            <w:pPr>
              <w:widowControl/>
              <w:autoSpaceDE/>
              <w:autoSpaceDN/>
              <w:adjustRightInd/>
              <w:ind w:right="-1"/>
              <w:rPr>
                <w:rFonts w:ascii="Times New Roman" w:eastAsia="Times New Roman" w:hAnsi="Times New Roman" w:cs="Times New Roman"/>
                <w:sz w:val="28"/>
                <w:szCs w:val="28"/>
                <w:lang w:eastAsia="en-US"/>
              </w:rPr>
            </w:pPr>
          </w:p>
        </w:tc>
        <w:tc>
          <w:tcPr>
            <w:tcW w:w="3483" w:type="pct"/>
            <w:tcBorders>
              <w:top w:val="single" w:sz="6" w:space="0" w:color="auto"/>
              <w:left w:val="single" w:sz="6" w:space="0" w:color="auto"/>
              <w:bottom w:val="single" w:sz="6" w:space="0" w:color="auto"/>
              <w:right w:val="single" w:sz="6" w:space="0" w:color="auto"/>
            </w:tcBorders>
          </w:tcPr>
          <w:p w14:paraId="408BF501" w14:textId="77777777" w:rsidR="00995702" w:rsidRPr="00995702" w:rsidRDefault="00995702" w:rsidP="00995702">
            <w:pPr>
              <w:widowControl/>
              <w:autoSpaceDE/>
              <w:autoSpaceDN/>
              <w:adjustRightInd/>
              <w:ind w:left="57"/>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 xml:space="preserve">Итого                                                 </w:t>
            </w:r>
          </w:p>
        </w:tc>
        <w:tc>
          <w:tcPr>
            <w:tcW w:w="1138" w:type="pct"/>
            <w:tcBorders>
              <w:top w:val="single" w:sz="6" w:space="0" w:color="auto"/>
              <w:left w:val="single" w:sz="6" w:space="0" w:color="auto"/>
              <w:bottom w:val="single" w:sz="6" w:space="0" w:color="auto"/>
              <w:right w:val="single" w:sz="6" w:space="0" w:color="auto"/>
            </w:tcBorders>
          </w:tcPr>
          <w:p w14:paraId="54430BB1" w14:textId="77777777" w:rsidR="00995702" w:rsidRPr="00995702" w:rsidRDefault="00995702" w:rsidP="00995702">
            <w:pPr>
              <w:widowControl/>
              <w:autoSpaceDE/>
              <w:autoSpaceDN/>
              <w:adjustRightInd/>
              <w:ind w:right="-1"/>
              <w:jc w:val="center"/>
              <w:rPr>
                <w:rFonts w:ascii="Times New Roman" w:eastAsia="Times New Roman" w:hAnsi="Times New Roman" w:cs="Times New Roman"/>
                <w:sz w:val="28"/>
                <w:szCs w:val="28"/>
                <w:lang w:eastAsia="en-US"/>
              </w:rPr>
            </w:pPr>
            <w:r w:rsidRPr="00995702">
              <w:rPr>
                <w:rFonts w:ascii="Times New Roman" w:eastAsia="Times New Roman" w:hAnsi="Times New Roman" w:cs="Times New Roman"/>
                <w:sz w:val="28"/>
                <w:szCs w:val="28"/>
                <w:lang w:eastAsia="en-US"/>
              </w:rPr>
              <w:t>1</w:t>
            </w:r>
          </w:p>
        </w:tc>
      </w:tr>
    </w:tbl>
    <w:p w14:paraId="3315848F" w14:textId="77777777" w:rsidR="00722E61" w:rsidRDefault="00722E61" w:rsidP="00995702">
      <w:pPr>
        <w:widowControl/>
        <w:autoSpaceDE/>
        <w:autoSpaceDN/>
        <w:adjustRightInd/>
        <w:ind w:right="-1"/>
        <w:rPr>
          <w:rFonts w:ascii="Times New Roman" w:eastAsia="Times New Roman" w:hAnsi="Times New Roman" w:cs="Times New Roman"/>
          <w:sz w:val="16"/>
          <w:szCs w:val="16"/>
        </w:rPr>
      </w:pPr>
    </w:p>
    <w:p w14:paraId="20F9FDD0" w14:textId="77777777" w:rsidR="00995702" w:rsidRDefault="00995702" w:rsidP="00995702">
      <w:pPr>
        <w:widowControl/>
        <w:autoSpaceDE/>
        <w:autoSpaceDN/>
        <w:adjustRightInd/>
        <w:ind w:right="-1"/>
        <w:rPr>
          <w:rFonts w:ascii="Times New Roman" w:eastAsia="Times New Roman" w:hAnsi="Times New Roman" w:cs="Times New Roman"/>
          <w:sz w:val="16"/>
          <w:szCs w:val="16"/>
        </w:rPr>
      </w:pPr>
    </w:p>
    <w:p w14:paraId="7FAEC74A" w14:textId="6036AACA" w:rsidR="00995702" w:rsidRPr="00995702" w:rsidRDefault="00995702" w:rsidP="00995702">
      <w:pPr>
        <w:ind w:firstLine="708"/>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13.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и в срок до 01 марта года, следующего за годом предоставления субсидии, указанные нарушения не устранены, объем средств, соответствующий размеру субсидии на софинансирование капитальных вложений в объекты муниципальной собственности, по которым допущено нарушение, подлежит возврату в областной бюджет в срок до 01 апреля года, следующего за годом предоставления субсидии.</w:t>
      </w:r>
      <w:r w:rsidRPr="00995702">
        <w:t xml:space="preserve"> </w:t>
      </w:r>
      <w:r w:rsidRPr="00995702">
        <w:rPr>
          <w:rFonts w:ascii="Times New Roman" w:eastAsia="Times New Roman" w:hAnsi="Times New Roman" w:cs="Times New Roman"/>
          <w:sz w:val="28"/>
          <w:szCs w:val="28"/>
        </w:rPr>
        <w:t>&lt;</w:t>
      </w:r>
      <w:r>
        <w:rPr>
          <w:rFonts w:ascii="Times New Roman" w:eastAsia="Times New Roman" w:hAnsi="Times New Roman" w:cs="Times New Roman"/>
          <w:sz w:val="28"/>
          <w:szCs w:val="28"/>
        </w:rPr>
        <w:t>пункт</w:t>
      </w:r>
      <w:r w:rsidRPr="00995702">
        <w:rPr>
          <w:rFonts w:ascii="Times New Roman" w:eastAsia="Times New Roman" w:hAnsi="Times New Roman" w:cs="Times New Roman"/>
          <w:sz w:val="28"/>
          <w:szCs w:val="28"/>
        </w:rPr>
        <w:t xml:space="preserve"> введён постановлением Правительства области от 07.07.2015 № 735-п&gt;</w:t>
      </w:r>
    </w:p>
    <w:p w14:paraId="6F204C21" w14:textId="7792EE01" w:rsidR="00995702" w:rsidRPr="00995702" w:rsidRDefault="00995702" w:rsidP="00995702">
      <w:pPr>
        <w:ind w:firstLine="708"/>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 xml:space="preserve">14. В случае недостижения значений показателей результативности, предусмотренных пунктом 12 данной Методики, в срок до 01 марта, объем средств, подлежащих возврату из местного бюджета в областной бюджет в срок до 01 апреля года, следующего за годом предоставления субсидии, рассчитывается в соответствии с пунктом 22 Правил предоставления субсидий из областного бюджета местным бюджетам Ярославской области, утвержденных постановлением Правительства  области от 04.02.2015 № 93-п </w:t>
      </w:r>
      <w:r w:rsidRPr="00995702">
        <w:rPr>
          <w:rFonts w:ascii="Times New Roman" w:eastAsia="Times New Roman" w:hAnsi="Times New Roman" w:cs="Times New Roman"/>
          <w:sz w:val="28"/>
          <w:szCs w:val="28"/>
        </w:rPr>
        <w:lastRenderedPageBreak/>
        <w:t>«О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w:t>
      </w:r>
      <w:r w:rsidRPr="00995702">
        <w:t xml:space="preserve"> </w:t>
      </w:r>
      <w:r w:rsidRPr="00995702">
        <w:rPr>
          <w:rFonts w:ascii="Times New Roman" w:eastAsia="Times New Roman" w:hAnsi="Times New Roman" w:cs="Times New Roman"/>
          <w:sz w:val="28"/>
          <w:szCs w:val="28"/>
        </w:rPr>
        <w:t xml:space="preserve">&lt;пункт введён постановлением Правительства области от 07.07.2015 </w:t>
      </w:r>
      <w:r>
        <w:rPr>
          <w:rFonts w:ascii="Times New Roman" w:eastAsia="Times New Roman" w:hAnsi="Times New Roman" w:cs="Times New Roman"/>
          <w:sz w:val="28"/>
          <w:szCs w:val="28"/>
        </w:rPr>
        <w:t xml:space="preserve">           </w:t>
      </w:r>
      <w:r w:rsidRPr="00995702">
        <w:rPr>
          <w:rFonts w:ascii="Times New Roman" w:eastAsia="Times New Roman" w:hAnsi="Times New Roman" w:cs="Times New Roman"/>
          <w:sz w:val="28"/>
          <w:szCs w:val="28"/>
        </w:rPr>
        <w:t>№ 735-п&gt;</w:t>
      </w:r>
    </w:p>
    <w:p w14:paraId="45157D8E" w14:textId="5FE620D0" w:rsidR="00995702" w:rsidRPr="00995702" w:rsidRDefault="00995702" w:rsidP="00995702">
      <w:pPr>
        <w:ind w:firstLine="708"/>
        <w:jc w:val="both"/>
        <w:rPr>
          <w:rFonts w:ascii="Times New Roman" w:eastAsia="Times New Roman" w:hAnsi="Times New Roman" w:cs="Times New Roman"/>
          <w:sz w:val="28"/>
          <w:szCs w:val="28"/>
        </w:rPr>
      </w:pPr>
      <w:r w:rsidRPr="00995702">
        <w:rPr>
          <w:rFonts w:ascii="Times New Roman" w:eastAsia="Times New Roman" w:hAnsi="Times New Roman" w:cs="Times New Roman"/>
          <w:sz w:val="28"/>
          <w:szCs w:val="28"/>
        </w:rPr>
        <w:t>15. В случае уменьшения сумм предоставляемых субсидий муниципальным образованиям области в результате экономии по итогам проведения закупок товаров (работ, услуг) для муниципальных нужд бюджетные ассигнования областного бюджета на предоставление субсидий подлежат сокращению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w:t>
      </w:r>
      <w:r>
        <w:rPr>
          <w:rFonts w:ascii="Times New Roman" w:eastAsia="Times New Roman" w:hAnsi="Times New Roman" w:cs="Times New Roman"/>
          <w:sz w:val="28"/>
          <w:szCs w:val="28"/>
        </w:rPr>
        <w:t>ую роспись областного бюджета.</w:t>
      </w:r>
      <w:r w:rsidRPr="00995702">
        <w:t xml:space="preserve"> </w:t>
      </w:r>
      <w:r w:rsidRPr="00995702">
        <w:rPr>
          <w:rFonts w:ascii="Times New Roman" w:eastAsia="Times New Roman" w:hAnsi="Times New Roman" w:cs="Times New Roman"/>
          <w:sz w:val="28"/>
          <w:szCs w:val="28"/>
        </w:rPr>
        <w:t>&lt;пункт введён постановлением Правительства области от 07.07.2015 № 735-п&gt;</w:t>
      </w:r>
    </w:p>
    <w:p w14:paraId="3FFC9DB3" w14:textId="77777777" w:rsidR="00995702" w:rsidRDefault="00995702" w:rsidP="00995702">
      <w:pPr>
        <w:widowControl/>
        <w:autoSpaceDE/>
        <w:autoSpaceDN/>
        <w:adjustRightInd/>
        <w:ind w:right="-1"/>
        <w:rPr>
          <w:rFonts w:ascii="Times New Roman" w:eastAsia="Times New Roman" w:hAnsi="Times New Roman" w:cs="Times New Roman"/>
          <w:sz w:val="16"/>
          <w:szCs w:val="16"/>
        </w:rPr>
      </w:pPr>
    </w:p>
    <w:p w14:paraId="18531EFF" w14:textId="77777777" w:rsidR="00995702" w:rsidRPr="00722E61" w:rsidRDefault="00995702" w:rsidP="00722E61">
      <w:pPr>
        <w:widowControl/>
        <w:autoSpaceDE/>
        <w:autoSpaceDN/>
        <w:adjustRightInd/>
        <w:ind w:left="5245" w:right="-1"/>
        <w:rPr>
          <w:rFonts w:ascii="Times New Roman" w:eastAsia="Times New Roman" w:hAnsi="Times New Roman" w:cs="Times New Roman"/>
          <w:sz w:val="16"/>
          <w:szCs w:val="16"/>
        </w:rPr>
        <w:sectPr w:rsidR="00995702" w:rsidRPr="00722E61" w:rsidSect="00A9606E">
          <w:pgSz w:w="11906" w:h="16838" w:code="9"/>
          <w:pgMar w:top="1134" w:right="567" w:bottom="1134" w:left="1985" w:header="720" w:footer="720" w:gutter="0"/>
          <w:pgNumType w:start="1"/>
          <w:cols w:space="720"/>
          <w:titlePg/>
          <w:docGrid w:linePitch="326"/>
        </w:sectPr>
      </w:pPr>
    </w:p>
    <w:p w14:paraId="5B8B43BB" w14:textId="77777777" w:rsidR="00722E61" w:rsidRPr="00722E61" w:rsidRDefault="00722E61" w:rsidP="00722E61">
      <w:pPr>
        <w:widowControl/>
        <w:autoSpaceDE/>
        <w:autoSpaceDN/>
        <w:adjustRightInd/>
        <w:ind w:left="5245" w:right="-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 xml:space="preserve">Приложение 36  </w:t>
      </w:r>
    </w:p>
    <w:p w14:paraId="08B2385A" w14:textId="77777777" w:rsidR="00722E61" w:rsidRPr="00722E61" w:rsidRDefault="00722E61" w:rsidP="00722E61">
      <w:pPr>
        <w:widowControl/>
        <w:autoSpaceDE/>
        <w:autoSpaceDN/>
        <w:adjustRightInd/>
        <w:ind w:left="5245" w:right="-1"/>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382878E3" w14:textId="77777777" w:rsidR="00722E61" w:rsidRPr="00722E61" w:rsidRDefault="00722E61" w:rsidP="00722E61">
      <w:pPr>
        <w:widowControl/>
        <w:autoSpaceDE/>
        <w:autoSpaceDN/>
        <w:adjustRightInd/>
        <w:ind w:left="5245" w:right="-1" w:firstLine="709"/>
        <w:jc w:val="center"/>
        <w:rPr>
          <w:rFonts w:ascii="Times New Roman" w:eastAsia="Times New Roman" w:hAnsi="Times New Roman" w:cs="Times New Roman"/>
          <w:sz w:val="10"/>
          <w:szCs w:val="10"/>
        </w:rPr>
      </w:pPr>
    </w:p>
    <w:p w14:paraId="03B26C0B" w14:textId="77777777" w:rsidR="00722E61" w:rsidRPr="00722E61" w:rsidRDefault="00722E61" w:rsidP="00722E61">
      <w:pPr>
        <w:widowControl/>
        <w:autoSpaceDE/>
        <w:autoSpaceDN/>
        <w:adjustRightInd/>
        <w:ind w:right="-1"/>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РАСПРЕДЕЛЕНИЕ </w:t>
      </w:r>
    </w:p>
    <w:p w14:paraId="6EE791B9" w14:textId="77777777" w:rsidR="00722E61" w:rsidRPr="00722E61" w:rsidRDefault="00722E61" w:rsidP="00722E61">
      <w:pPr>
        <w:widowControl/>
        <w:autoSpaceDE/>
        <w:autoSpaceDN/>
        <w:adjustRightInd/>
        <w:ind w:right="-1"/>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средств на реализацию мероприятий </w:t>
      </w:r>
    </w:p>
    <w:p w14:paraId="44CE5B18" w14:textId="77777777" w:rsidR="00722E61" w:rsidRPr="00722E61" w:rsidRDefault="00722E61" w:rsidP="00722E61">
      <w:pPr>
        <w:keepNext/>
        <w:widowControl/>
        <w:autoSpaceDE/>
        <w:autoSpaceDN/>
        <w:adjustRightInd/>
        <w:ind w:right="-1"/>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eastAsia="x-none"/>
        </w:rPr>
        <w:t xml:space="preserve">задачи по </w:t>
      </w:r>
      <w:r w:rsidRPr="00722E61">
        <w:rPr>
          <w:rFonts w:ascii="Times New Roman" w:eastAsia="Times New Roman" w:hAnsi="Times New Roman" w:cs="Times New Roman"/>
          <w:b/>
          <w:sz w:val="28"/>
          <w:szCs w:val="28"/>
          <w:lang w:val="x-none" w:eastAsia="x-none"/>
        </w:rPr>
        <w:t>улучшен</w:t>
      </w:r>
      <w:r w:rsidRPr="00722E61">
        <w:rPr>
          <w:rFonts w:ascii="Times New Roman" w:eastAsia="Times New Roman" w:hAnsi="Times New Roman" w:cs="Times New Roman"/>
          <w:b/>
          <w:sz w:val="28"/>
          <w:szCs w:val="28"/>
          <w:lang w:eastAsia="x-none"/>
        </w:rPr>
        <w:t>ию</w:t>
      </w:r>
      <w:r w:rsidRPr="00722E61">
        <w:rPr>
          <w:rFonts w:ascii="Times New Roman" w:eastAsia="Times New Roman" w:hAnsi="Times New Roman" w:cs="Times New Roman"/>
          <w:b/>
          <w:sz w:val="28"/>
          <w:szCs w:val="28"/>
          <w:lang w:val="x-none" w:eastAsia="x-none"/>
        </w:rPr>
        <w:t xml:space="preserve"> жилищных условий проживания отдельных категорий граждан, нуждающихся в специальной социальной защите</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региональной программы «Стимулирование развития жилищного строительства на территории Ярославской области»</w:t>
      </w:r>
    </w:p>
    <w:p w14:paraId="3B898F58" w14:textId="77777777" w:rsidR="00722E61" w:rsidRDefault="00722E61" w:rsidP="00722E61">
      <w:pPr>
        <w:keepNext/>
        <w:widowControl/>
        <w:autoSpaceDE/>
        <w:autoSpaceDN/>
        <w:adjustRightInd/>
        <w:ind w:right="-1"/>
        <w:jc w:val="center"/>
        <w:outlineLvl w:val="0"/>
        <w:rPr>
          <w:rFonts w:ascii="Times New Roman" w:eastAsia="Times New Roman" w:hAnsi="Times New Roman" w:cs="Times New Roman"/>
          <w:b/>
          <w:sz w:val="28"/>
          <w:szCs w:val="28"/>
          <w:lang w:eastAsia="x-none"/>
        </w:rPr>
      </w:pPr>
      <w:r w:rsidRPr="00722E61">
        <w:rPr>
          <w:rFonts w:ascii="Times New Roman" w:eastAsia="Times New Roman" w:hAnsi="Times New Roman" w:cs="Times New Roman"/>
          <w:b/>
          <w:sz w:val="28"/>
          <w:szCs w:val="28"/>
          <w:lang w:val="x-none" w:eastAsia="x-none"/>
        </w:rPr>
        <w:t>на 2011</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w:t>
      </w:r>
      <w:r w:rsidRPr="00722E61">
        <w:rPr>
          <w:rFonts w:ascii="Times New Roman" w:eastAsia="Times New Roman" w:hAnsi="Times New Roman" w:cs="Times New Roman"/>
          <w:b/>
          <w:sz w:val="28"/>
          <w:szCs w:val="28"/>
          <w:lang w:eastAsia="x-none"/>
        </w:rPr>
        <w:t xml:space="preserve"> </w:t>
      </w:r>
      <w:r w:rsidRPr="00722E61">
        <w:rPr>
          <w:rFonts w:ascii="Times New Roman" w:eastAsia="Times New Roman" w:hAnsi="Times New Roman" w:cs="Times New Roman"/>
          <w:b/>
          <w:sz w:val="28"/>
          <w:szCs w:val="28"/>
          <w:lang w:val="x-none" w:eastAsia="x-none"/>
        </w:rPr>
        <w:t>20</w:t>
      </w:r>
      <w:r w:rsidRPr="00722E61">
        <w:rPr>
          <w:rFonts w:ascii="Times New Roman" w:eastAsia="Times New Roman" w:hAnsi="Times New Roman" w:cs="Times New Roman"/>
          <w:b/>
          <w:sz w:val="28"/>
          <w:szCs w:val="28"/>
          <w:lang w:eastAsia="x-none"/>
        </w:rPr>
        <w:t>20</w:t>
      </w:r>
      <w:r w:rsidRPr="00722E61">
        <w:rPr>
          <w:rFonts w:ascii="Times New Roman" w:eastAsia="Times New Roman" w:hAnsi="Times New Roman" w:cs="Times New Roman"/>
          <w:b/>
          <w:sz w:val="28"/>
          <w:szCs w:val="28"/>
          <w:lang w:val="x-none" w:eastAsia="x-none"/>
        </w:rPr>
        <w:t xml:space="preserve"> годы </w:t>
      </w:r>
      <w:r w:rsidRPr="00722E61">
        <w:rPr>
          <w:rFonts w:ascii="Times New Roman" w:eastAsia="Times New Roman" w:hAnsi="Times New Roman" w:cs="Times New Roman"/>
          <w:b/>
          <w:sz w:val="28"/>
          <w:szCs w:val="28"/>
          <w:lang w:eastAsia="x-none"/>
        </w:rPr>
        <w:t>по муниципальным образованиям области</w:t>
      </w:r>
    </w:p>
    <w:p w14:paraId="20F292DB" w14:textId="77777777" w:rsidR="00995702" w:rsidRDefault="00DB03FE" w:rsidP="00995702">
      <w:pPr>
        <w:keepNext/>
        <w:widowControl/>
        <w:autoSpaceDE/>
        <w:autoSpaceDN/>
        <w:adjustRightInd/>
        <w:ind w:right="-1"/>
        <w:jc w:val="center"/>
        <w:outlineLvl w:val="0"/>
        <w:rPr>
          <w:rFonts w:ascii="Times New Roman" w:eastAsia="Times New Roman" w:hAnsi="Times New Roman" w:cs="Times New Roman"/>
          <w:sz w:val="28"/>
          <w:szCs w:val="28"/>
          <w:lang w:eastAsia="x-none"/>
        </w:rPr>
      </w:pPr>
      <w:r w:rsidRPr="00DB03FE">
        <w:rPr>
          <w:rFonts w:ascii="Times New Roman" w:eastAsia="Times New Roman" w:hAnsi="Times New Roman" w:cs="Times New Roman"/>
          <w:sz w:val="28"/>
          <w:szCs w:val="28"/>
          <w:lang w:eastAsia="x-none"/>
        </w:rPr>
        <w:t>&lt;в ред. постановлени</w:t>
      </w:r>
      <w:r w:rsidR="00995702">
        <w:rPr>
          <w:rFonts w:ascii="Times New Roman" w:eastAsia="Times New Roman" w:hAnsi="Times New Roman" w:cs="Times New Roman"/>
          <w:sz w:val="28"/>
          <w:szCs w:val="28"/>
          <w:lang w:eastAsia="x-none"/>
        </w:rPr>
        <w:t>й</w:t>
      </w:r>
      <w:r w:rsidRPr="00DB03FE">
        <w:rPr>
          <w:rFonts w:ascii="Times New Roman" w:eastAsia="Times New Roman" w:hAnsi="Times New Roman" w:cs="Times New Roman"/>
          <w:sz w:val="28"/>
          <w:szCs w:val="28"/>
          <w:lang w:eastAsia="x-none"/>
        </w:rPr>
        <w:t xml:space="preserve"> Правительства области от 10.12.2014 № 1281-п</w:t>
      </w:r>
      <w:r w:rsidR="00995702">
        <w:rPr>
          <w:rFonts w:ascii="Times New Roman" w:eastAsia="Times New Roman" w:hAnsi="Times New Roman" w:cs="Times New Roman"/>
          <w:sz w:val="28"/>
          <w:szCs w:val="28"/>
          <w:lang w:eastAsia="x-none"/>
        </w:rPr>
        <w:t xml:space="preserve">, </w:t>
      </w:r>
    </w:p>
    <w:p w14:paraId="08DDD222" w14:textId="6B6D39D9" w:rsidR="00DB03FE" w:rsidRPr="00DB03FE" w:rsidRDefault="00DE178D" w:rsidP="00DE178D">
      <w:pPr>
        <w:keepNext/>
        <w:widowControl/>
        <w:autoSpaceDE/>
        <w:autoSpaceDN/>
        <w:adjustRightInd/>
        <w:ind w:right="-1"/>
        <w:jc w:val="center"/>
        <w:outlineLvl w:val="0"/>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от 07.07.2015 № 735-п, </w:t>
      </w:r>
      <w:r w:rsidRPr="00DE178D">
        <w:rPr>
          <w:rFonts w:ascii="Times New Roman" w:eastAsia="Times New Roman" w:hAnsi="Times New Roman" w:cs="Times New Roman"/>
          <w:sz w:val="28"/>
          <w:szCs w:val="28"/>
          <w:lang w:eastAsia="x-none"/>
        </w:rPr>
        <w:t>от 17.12.2015 № 1354-п</w:t>
      </w:r>
      <w:r w:rsidR="002D79E4">
        <w:rPr>
          <w:rFonts w:ascii="Times New Roman" w:eastAsia="Times New Roman" w:hAnsi="Times New Roman" w:cs="Times New Roman"/>
          <w:sz w:val="28"/>
          <w:szCs w:val="28"/>
          <w:lang w:eastAsia="x-none"/>
        </w:rPr>
        <w:t xml:space="preserve">, </w:t>
      </w:r>
      <w:r w:rsidR="002D79E4" w:rsidRPr="002D79E4">
        <w:rPr>
          <w:rFonts w:ascii="Times New Roman" w:eastAsia="Times New Roman" w:hAnsi="Times New Roman" w:cs="Times New Roman"/>
          <w:sz w:val="28"/>
          <w:szCs w:val="28"/>
          <w:lang w:eastAsia="x-none"/>
        </w:rPr>
        <w:t>от 24.03.2016 № 301-п</w:t>
      </w:r>
      <w:r w:rsidR="00DB03FE" w:rsidRPr="00DB03FE">
        <w:rPr>
          <w:rFonts w:ascii="Times New Roman" w:eastAsia="Times New Roman" w:hAnsi="Times New Roman" w:cs="Times New Roman"/>
          <w:sz w:val="28"/>
          <w:szCs w:val="28"/>
          <w:lang w:eastAsia="x-none"/>
        </w:rPr>
        <w:t xml:space="preserve">&gt; </w:t>
      </w:r>
    </w:p>
    <w:p w14:paraId="188922C3" w14:textId="77777777" w:rsidR="00DB03FE" w:rsidRPr="00722E61" w:rsidRDefault="00DB03FE" w:rsidP="00722E61">
      <w:pPr>
        <w:keepNext/>
        <w:widowControl/>
        <w:autoSpaceDE/>
        <w:autoSpaceDN/>
        <w:adjustRightInd/>
        <w:ind w:right="-1"/>
        <w:jc w:val="center"/>
        <w:outlineLvl w:val="0"/>
        <w:rPr>
          <w:rFonts w:ascii="Times New Roman" w:eastAsia="Times New Roman" w:hAnsi="Times New Roman" w:cs="Times New Roman"/>
          <w:b/>
          <w:sz w:val="28"/>
          <w:szCs w:val="28"/>
          <w:lang w:eastAsia="x-none"/>
        </w:rPr>
      </w:pPr>
    </w:p>
    <w:p w14:paraId="274D04D4" w14:textId="77777777" w:rsidR="00722E61" w:rsidRPr="00722E61" w:rsidRDefault="00722E61" w:rsidP="00722E61">
      <w:pPr>
        <w:widowControl/>
        <w:autoSpaceDE/>
        <w:autoSpaceDN/>
        <w:adjustRightInd/>
        <w:rPr>
          <w:rFonts w:ascii="Times New Roman" w:eastAsia="Times New Roman" w:hAnsi="Times New Roman" w:cs="Times New Roman"/>
          <w:sz w:val="10"/>
          <w:szCs w:val="10"/>
          <w:lang w:eastAsia="x-none"/>
        </w:rPr>
      </w:pPr>
    </w:p>
    <w:p w14:paraId="50BEF508" w14:textId="77777777" w:rsidR="00722E61" w:rsidRPr="00722E61" w:rsidRDefault="00722E61" w:rsidP="00B05E34">
      <w:pPr>
        <w:keepNext/>
        <w:widowControl/>
        <w:numPr>
          <w:ilvl w:val="0"/>
          <w:numId w:val="9"/>
        </w:numPr>
        <w:autoSpaceDE/>
        <w:autoSpaceDN/>
        <w:adjustRightInd/>
        <w:ind w:right="-1"/>
        <w:jc w:val="center"/>
        <w:outlineLvl w:val="0"/>
        <w:rPr>
          <w:rFonts w:ascii="Times New Roman" w:eastAsia="Times New Roman" w:hAnsi="Times New Roman" w:cs="Times New Roman"/>
          <w:sz w:val="28"/>
          <w:szCs w:val="28"/>
          <w:lang w:val="x-none" w:eastAsia="x-none"/>
        </w:rPr>
      </w:pPr>
      <w:r w:rsidRPr="00722E61">
        <w:rPr>
          <w:rFonts w:ascii="Times New Roman" w:eastAsia="Times New Roman" w:hAnsi="Times New Roman" w:cs="Times New Roman"/>
          <w:sz w:val="28"/>
          <w:szCs w:val="28"/>
          <w:lang w:eastAsia="x-none"/>
        </w:rPr>
        <w:t>Распределение средств в 2011 году</w:t>
      </w:r>
    </w:p>
    <w:p w14:paraId="48CB20B4" w14:textId="77777777" w:rsidR="00722E61" w:rsidRPr="00722E61" w:rsidRDefault="00722E61" w:rsidP="00722E61">
      <w:pPr>
        <w:widowControl/>
        <w:autoSpaceDE/>
        <w:autoSpaceDN/>
        <w:adjustRightInd/>
        <w:ind w:right="-1" w:firstLine="709"/>
        <w:jc w:val="center"/>
        <w:rPr>
          <w:rFonts w:ascii="Times New Roman" w:eastAsia="Times New Roman" w:hAnsi="Times New Roman" w:cs="Times New Roman"/>
          <w:sz w:val="10"/>
          <w:szCs w:val="10"/>
        </w:rPr>
      </w:pPr>
    </w:p>
    <w:tbl>
      <w:tblPr>
        <w:tblW w:w="537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3"/>
        <w:gridCol w:w="4704"/>
        <w:gridCol w:w="2244"/>
        <w:gridCol w:w="1271"/>
        <w:gridCol w:w="1140"/>
      </w:tblGrid>
      <w:tr w:rsidR="00722E61" w:rsidRPr="00722E61" w14:paraId="271B8738" w14:textId="77777777" w:rsidTr="00DB03FE">
        <w:trPr>
          <w:trHeight w:val="148"/>
        </w:trPr>
        <w:tc>
          <w:tcPr>
            <w:tcW w:w="354" w:type="pct"/>
            <w:vMerge w:val="restart"/>
            <w:tcBorders>
              <w:top w:val="single" w:sz="4" w:space="0" w:color="auto"/>
              <w:left w:val="single" w:sz="4" w:space="0" w:color="auto"/>
              <w:right w:val="single" w:sz="4" w:space="0" w:color="auto"/>
            </w:tcBorders>
          </w:tcPr>
          <w:p w14:paraId="33B26957" w14:textId="77777777" w:rsidR="00722E61" w:rsidRPr="00722E61" w:rsidRDefault="00722E61" w:rsidP="00722E61">
            <w:pPr>
              <w:widowControl/>
              <w:autoSpaceDE/>
              <w:autoSpaceDN/>
              <w:adjustRightInd/>
              <w:ind w:left="-250" w:right="-17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 </w:t>
            </w:r>
          </w:p>
          <w:p w14:paraId="5E80012D" w14:textId="77777777" w:rsidR="00722E61" w:rsidRPr="00722E61" w:rsidRDefault="00722E61" w:rsidP="00722E61">
            <w:pPr>
              <w:widowControl/>
              <w:autoSpaceDE/>
              <w:autoSpaceDN/>
              <w:adjustRightInd/>
              <w:ind w:left="-250" w:right="-17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п/п</w:t>
            </w:r>
          </w:p>
        </w:tc>
        <w:tc>
          <w:tcPr>
            <w:tcW w:w="2335" w:type="pct"/>
            <w:vMerge w:val="restart"/>
            <w:tcBorders>
              <w:top w:val="single" w:sz="4" w:space="0" w:color="auto"/>
              <w:left w:val="single" w:sz="4" w:space="0" w:color="auto"/>
              <w:right w:val="single" w:sz="4" w:space="0" w:color="auto"/>
            </w:tcBorders>
          </w:tcPr>
          <w:p w14:paraId="6FB9FBA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Наименование муниципального </w:t>
            </w:r>
          </w:p>
          <w:p w14:paraId="4CF738F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образования области</w:t>
            </w:r>
          </w:p>
        </w:tc>
        <w:tc>
          <w:tcPr>
            <w:tcW w:w="1114" w:type="pct"/>
            <w:vMerge w:val="restart"/>
            <w:tcBorders>
              <w:top w:val="single" w:sz="4" w:space="0" w:color="auto"/>
              <w:left w:val="single" w:sz="4" w:space="0" w:color="auto"/>
              <w:right w:val="single" w:sz="4" w:space="0" w:color="auto"/>
            </w:tcBorders>
          </w:tcPr>
          <w:p w14:paraId="43521229" w14:textId="77D6FBEA" w:rsidR="00722E61" w:rsidRPr="00722E61" w:rsidRDefault="00DB03FE" w:rsidP="00722E61">
            <w:pPr>
              <w:widowControl/>
              <w:autoSpaceDE/>
              <w:autoSpaceDN/>
              <w:adjustRightInd/>
              <w:ind w:left="-249" w:right="-250" w:firstLine="282"/>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Объем фи</w:t>
            </w:r>
            <w:r w:rsidR="00722E61" w:rsidRPr="00722E61">
              <w:rPr>
                <w:rFonts w:ascii="Times New Roman" w:eastAsia="Times New Roman" w:hAnsi="Times New Roman" w:cs="Times New Roman"/>
                <w:sz w:val="27"/>
                <w:szCs w:val="27"/>
              </w:rPr>
              <w:t xml:space="preserve">нансирования задачи </w:t>
            </w:r>
          </w:p>
          <w:p w14:paraId="3E8F76FA"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на 2011 год, млн.руб.</w:t>
            </w:r>
          </w:p>
        </w:tc>
        <w:tc>
          <w:tcPr>
            <w:tcW w:w="1197" w:type="pct"/>
            <w:gridSpan w:val="2"/>
            <w:tcBorders>
              <w:top w:val="single" w:sz="4" w:space="0" w:color="auto"/>
              <w:left w:val="single" w:sz="4" w:space="0" w:color="auto"/>
              <w:bottom w:val="single" w:sz="4" w:space="0" w:color="auto"/>
              <w:right w:val="single" w:sz="4" w:space="0" w:color="auto"/>
            </w:tcBorders>
          </w:tcPr>
          <w:p w14:paraId="20D4249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В том числе </w:t>
            </w:r>
          </w:p>
          <w:p w14:paraId="058DAC6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средства</w:t>
            </w:r>
          </w:p>
        </w:tc>
      </w:tr>
      <w:tr w:rsidR="00722E61" w:rsidRPr="00722E61" w14:paraId="09FB6BCE" w14:textId="77777777" w:rsidTr="00DB03FE">
        <w:trPr>
          <w:trHeight w:val="976"/>
        </w:trPr>
        <w:tc>
          <w:tcPr>
            <w:tcW w:w="354" w:type="pct"/>
            <w:vMerge/>
            <w:tcBorders>
              <w:left w:val="single" w:sz="4" w:space="0" w:color="auto"/>
              <w:bottom w:val="single" w:sz="4" w:space="0" w:color="auto"/>
              <w:right w:val="single" w:sz="4" w:space="0" w:color="auto"/>
            </w:tcBorders>
            <w:vAlign w:val="center"/>
          </w:tcPr>
          <w:p w14:paraId="661F31BA"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2335" w:type="pct"/>
            <w:vMerge/>
            <w:tcBorders>
              <w:left w:val="single" w:sz="4" w:space="0" w:color="auto"/>
              <w:bottom w:val="single" w:sz="4" w:space="0" w:color="auto"/>
              <w:right w:val="single" w:sz="4" w:space="0" w:color="auto"/>
            </w:tcBorders>
            <w:vAlign w:val="center"/>
          </w:tcPr>
          <w:p w14:paraId="55C3AA3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1114" w:type="pct"/>
            <w:vMerge/>
            <w:tcBorders>
              <w:left w:val="single" w:sz="4" w:space="0" w:color="auto"/>
              <w:bottom w:val="single" w:sz="4" w:space="0" w:color="auto"/>
              <w:right w:val="single" w:sz="4" w:space="0" w:color="auto"/>
            </w:tcBorders>
          </w:tcPr>
          <w:p w14:paraId="4E663E00"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p>
        </w:tc>
        <w:tc>
          <w:tcPr>
            <w:tcW w:w="631" w:type="pct"/>
            <w:tcBorders>
              <w:top w:val="single" w:sz="4" w:space="0" w:color="auto"/>
              <w:left w:val="single" w:sz="4" w:space="0" w:color="auto"/>
              <w:right w:val="single" w:sz="4" w:space="0" w:color="auto"/>
            </w:tcBorders>
          </w:tcPr>
          <w:p w14:paraId="4365520D"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областного бюджета, млн. руб.</w:t>
            </w:r>
          </w:p>
        </w:tc>
        <w:tc>
          <w:tcPr>
            <w:tcW w:w="566" w:type="pct"/>
            <w:tcBorders>
              <w:top w:val="single" w:sz="4" w:space="0" w:color="auto"/>
              <w:left w:val="single" w:sz="4" w:space="0" w:color="auto"/>
              <w:right w:val="single" w:sz="4" w:space="0" w:color="auto"/>
            </w:tcBorders>
          </w:tcPr>
          <w:p w14:paraId="2109A493" w14:textId="77777777" w:rsidR="00722E61" w:rsidRPr="00722E61" w:rsidRDefault="00722E61" w:rsidP="00722E61">
            <w:pPr>
              <w:widowControl/>
              <w:autoSpaceDE/>
              <w:autoSpaceDN/>
              <w:adjustRightInd/>
              <w:ind w:left="-108" w:right="-125"/>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местного бюджета, млн. руб.</w:t>
            </w:r>
          </w:p>
        </w:tc>
      </w:tr>
      <w:tr w:rsidR="00722E61" w:rsidRPr="00722E61" w14:paraId="31A347D7" w14:textId="77777777" w:rsidTr="00DB03FE">
        <w:trPr>
          <w:trHeight w:val="148"/>
        </w:trPr>
        <w:tc>
          <w:tcPr>
            <w:tcW w:w="354" w:type="pct"/>
            <w:tcBorders>
              <w:top w:val="single" w:sz="4" w:space="0" w:color="auto"/>
              <w:left w:val="single" w:sz="4" w:space="0" w:color="auto"/>
              <w:bottom w:val="single" w:sz="4" w:space="0" w:color="auto"/>
              <w:right w:val="nil"/>
            </w:tcBorders>
          </w:tcPr>
          <w:p w14:paraId="0D636D7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w:t>
            </w:r>
          </w:p>
        </w:tc>
        <w:tc>
          <w:tcPr>
            <w:tcW w:w="2335" w:type="pct"/>
            <w:tcBorders>
              <w:top w:val="single" w:sz="4" w:space="0" w:color="auto"/>
              <w:left w:val="single" w:sz="4" w:space="0" w:color="auto"/>
              <w:bottom w:val="single" w:sz="4" w:space="0" w:color="auto"/>
              <w:right w:val="nil"/>
            </w:tcBorders>
          </w:tcPr>
          <w:p w14:paraId="3A6C4255"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Тутаев Тутаевского муниципального района</w:t>
            </w:r>
          </w:p>
        </w:tc>
        <w:tc>
          <w:tcPr>
            <w:tcW w:w="1114" w:type="pct"/>
            <w:tcBorders>
              <w:top w:val="single" w:sz="4" w:space="0" w:color="auto"/>
              <w:left w:val="single" w:sz="4" w:space="0" w:color="auto"/>
              <w:bottom w:val="single" w:sz="4" w:space="0" w:color="auto"/>
              <w:right w:val="nil"/>
            </w:tcBorders>
          </w:tcPr>
          <w:p w14:paraId="66397C4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12,330</w:t>
            </w:r>
          </w:p>
        </w:tc>
        <w:tc>
          <w:tcPr>
            <w:tcW w:w="631" w:type="pct"/>
            <w:tcBorders>
              <w:top w:val="single" w:sz="4" w:space="0" w:color="auto"/>
              <w:left w:val="single" w:sz="4" w:space="0" w:color="auto"/>
              <w:bottom w:val="single" w:sz="4" w:space="0" w:color="auto"/>
              <w:right w:val="nil"/>
            </w:tcBorders>
          </w:tcPr>
          <w:p w14:paraId="4660F7D2" w14:textId="77777777" w:rsidR="00722E61" w:rsidRPr="00722E61" w:rsidRDefault="00722E61" w:rsidP="00722E61">
            <w:pPr>
              <w:widowControl/>
              <w:autoSpaceDE/>
              <w:autoSpaceDN/>
              <w:adjustRightInd/>
              <w:ind w:right="-108"/>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9,864</w:t>
            </w:r>
          </w:p>
        </w:tc>
        <w:tc>
          <w:tcPr>
            <w:tcW w:w="566" w:type="pct"/>
            <w:tcBorders>
              <w:top w:val="single" w:sz="4" w:space="0" w:color="auto"/>
              <w:left w:val="single" w:sz="4" w:space="0" w:color="auto"/>
              <w:bottom w:val="single" w:sz="4" w:space="0" w:color="auto"/>
              <w:right w:val="single" w:sz="4" w:space="0" w:color="auto"/>
            </w:tcBorders>
          </w:tcPr>
          <w:p w14:paraId="11101932"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2,466</w:t>
            </w:r>
          </w:p>
        </w:tc>
      </w:tr>
      <w:tr w:rsidR="00722E61" w:rsidRPr="00722E61" w14:paraId="42AD109A" w14:textId="77777777" w:rsidTr="00DB03FE">
        <w:trPr>
          <w:trHeight w:val="529"/>
        </w:trPr>
        <w:tc>
          <w:tcPr>
            <w:tcW w:w="354" w:type="pct"/>
            <w:tcBorders>
              <w:top w:val="single" w:sz="4" w:space="0" w:color="auto"/>
              <w:left w:val="single" w:sz="4" w:space="0" w:color="auto"/>
              <w:bottom w:val="single" w:sz="4" w:space="0" w:color="auto"/>
              <w:right w:val="nil"/>
            </w:tcBorders>
          </w:tcPr>
          <w:p w14:paraId="6007D12E"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w:t>
            </w:r>
          </w:p>
        </w:tc>
        <w:tc>
          <w:tcPr>
            <w:tcW w:w="2335" w:type="pct"/>
            <w:tcBorders>
              <w:top w:val="single" w:sz="4" w:space="0" w:color="auto"/>
              <w:left w:val="single" w:sz="4" w:space="0" w:color="auto"/>
              <w:bottom w:val="single" w:sz="4" w:space="0" w:color="auto"/>
              <w:right w:val="nil"/>
            </w:tcBorders>
          </w:tcPr>
          <w:p w14:paraId="26F0B5E4"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Константиновское сельское поселение Тутаевского муниципального района</w:t>
            </w:r>
          </w:p>
        </w:tc>
        <w:tc>
          <w:tcPr>
            <w:tcW w:w="1114" w:type="pct"/>
            <w:tcBorders>
              <w:top w:val="single" w:sz="4" w:space="0" w:color="auto"/>
              <w:left w:val="single" w:sz="4" w:space="0" w:color="auto"/>
              <w:bottom w:val="single" w:sz="4" w:space="0" w:color="auto"/>
              <w:right w:val="nil"/>
            </w:tcBorders>
          </w:tcPr>
          <w:p w14:paraId="7B7EC00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3,150</w:t>
            </w:r>
          </w:p>
        </w:tc>
        <w:tc>
          <w:tcPr>
            <w:tcW w:w="631" w:type="pct"/>
            <w:tcBorders>
              <w:top w:val="single" w:sz="4" w:space="0" w:color="auto"/>
              <w:left w:val="single" w:sz="4" w:space="0" w:color="auto"/>
              <w:bottom w:val="single" w:sz="4" w:space="0" w:color="auto"/>
              <w:right w:val="nil"/>
            </w:tcBorders>
          </w:tcPr>
          <w:p w14:paraId="489A6C7E"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2,835</w:t>
            </w:r>
          </w:p>
        </w:tc>
        <w:tc>
          <w:tcPr>
            <w:tcW w:w="566" w:type="pct"/>
            <w:tcBorders>
              <w:top w:val="single" w:sz="4" w:space="0" w:color="auto"/>
              <w:left w:val="single" w:sz="4" w:space="0" w:color="auto"/>
              <w:bottom w:val="single" w:sz="4" w:space="0" w:color="auto"/>
              <w:right w:val="single" w:sz="4" w:space="0" w:color="auto"/>
            </w:tcBorders>
          </w:tcPr>
          <w:p w14:paraId="6740F96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0,315</w:t>
            </w:r>
          </w:p>
        </w:tc>
      </w:tr>
      <w:tr w:rsidR="00722E61" w:rsidRPr="00722E61" w14:paraId="5BA62670" w14:textId="77777777" w:rsidTr="00DB03FE">
        <w:trPr>
          <w:trHeight w:val="240"/>
        </w:trPr>
        <w:tc>
          <w:tcPr>
            <w:tcW w:w="354" w:type="pct"/>
            <w:tcBorders>
              <w:top w:val="single" w:sz="4" w:space="0" w:color="auto"/>
              <w:left w:val="single" w:sz="4" w:space="0" w:color="auto"/>
              <w:bottom w:val="nil"/>
              <w:right w:val="single" w:sz="4" w:space="0" w:color="auto"/>
            </w:tcBorders>
          </w:tcPr>
          <w:p w14:paraId="0462CD8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3.</w:t>
            </w:r>
          </w:p>
        </w:tc>
        <w:tc>
          <w:tcPr>
            <w:tcW w:w="2335" w:type="pct"/>
            <w:tcBorders>
              <w:top w:val="single" w:sz="4" w:space="0" w:color="auto"/>
              <w:left w:val="single" w:sz="4" w:space="0" w:color="auto"/>
              <w:bottom w:val="nil"/>
              <w:right w:val="single" w:sz="4" w:space="0" w:color="auto"/>
            </w:tcBorders>
          </w:tcPr>
          <w:p w14:paraId="5D733E8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Левобережное сельское поселение Тутаевского муниципального района</w:t>
            </w:r>
          </w:p>
        </w:tc>
        <w:tc>
          <w:tcPr>
            <w:tcW w:w="1114" w:type="pct"/>
            <w:tcBorders>
              <w:top w:val="single" w:sz="4" w:space="0" w:color="auto"/>
              <w:left w:val="single" w:sz="4" w:space="0" w:color="auto"/>
              <w:bottom w:val="nil"/>
              <w:right w:val="single" w:sz="4" w:space="0" w:color="auto"/>
            </w:tcBorders>
          </w:tcPr>
          <w:p w14:paraId="2932D1B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0,840</w:t>
            </w:r>
          </w:p>
        </w:tc>
        <w:tc>
          <w:tcPr>
            <w:tcW w:w="631" w:type="pct"/>
            <w:tcBorders>
              <w:top w:val="single" w:sz="4" w:space="0" w:color="auto"/>
              <w:left w:val="single" w:sz="4" w:space="0" w:color="auto"/>
              <w:bottom w:val="nil"/>
              <w:right w:val="single" w:sz="4" w:space="0" w:color="auto"/>
            </w:tcBorders>
          </w:tcPr>
          <w:p w14:paraId="1DA4C31C"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0,756</w:t>
            </w:r>
          </w:p>
        </w:tc>
        <w:tc>
          <w:tcPr>
            <w:tcW w:w="566" w:type="pct"/>
            <w:tcBorders>
              <w:top w:val="single" w:sz="4" w:space="0" w:color="auto"/>
              <w:left w:val="single" w:sz="4" w:space="0" w:color="auto"/>
              <w:bottom w:val="nil"/>
              <w:right w:val="single" w:sz="4" w:space="0" w:color="auto"/>
            </w:tcBorders>
          </w:tcPr>
          <w:p w14:paraId="54DDCA4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0,084</w:t>
            </w:r>
          </w:p>
        </w:tc>
      </w:tr>
      <w:tr w:rsidR="00722E61" w:rsidRPr="00722E61" w14:paraId="037CD108" w14:textId="77777777" w:rsidTr="00DB03FE">
        <w:trPr>
          <w:trHeight w:val="230"/>
        </w:trPr>
        <w:tc>
          <w:tcPr>
            <w:tcW w:w="354" w:type="pct"/>
            <w:tcBorders>
              <w:top w:val="single" w:sz="4" w:space="0" w:color="auto"/>
              <w:left w:val="single" w:sz="4" w:space="0" w:color="auto"/>
              <w:bottom w:val="nil"/>
              <w:right w:val="single" w:sz="4" w:space="0" w:color="auto"/>
            </w:tcBorders>
          </w:tcPr>
          <w:p w14:paraId="101D8150"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w:t>
            </w:r>
          </w:p>
        </w:tc>
        <w:tc>
          <w:tcPr>
            <w:tcW w:w="2335" w:type="pct"/>
            <w:tcBorders>
              <w:top w:val="single" w:sz="4" w:space="0" w:color="auto"/>
              <w:left w:val="single" w:sz="4" w:space="0" w:color="auto"/>
              <w:bottom w:val="nil"/>
              <w:right w:val="single" w:sz="4" w:space="0" w:color="auto"/>
            </w:tcBorders>
          </w:tcPr>
          <w:p w14:paraId="56F69FBF"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Артемьевское сельское поселение Тутаевского муниципального района</w:t>
            </w:r>
          </w:p>
        </w:tc>
        <w:tc>
          <w:tcPr>
            <w:tcW w:w="1114" w:type="pct"/>
            <w:tcBorders>
              <w:top w:val="single" w:sz="4" w:space="0" w:color="auto"/>
              <w:left w:val="single" w:sz="4" w:space="0" w:color="auto"/>
              <w:bottom w:val="nil"/>
              <w:right w:val="single" w:sz="4" w:space="0" w:color="auto"/>
            </w:tcBorders>
          </w:tcPr>
          <w:p w14:paraId="4E5B396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0,840</w:t>
            </w:r>
          </w:p>
        </w:tc>
        <w:tc>
          <w:tcPr>
            <w:tcW w:w="631" w:type="pct"/>
            <w:tcBorders>
              <w:top w:val="single" w:sz="4" w:space="0" w:color="auto"/>
              <w:left w:val="single" w:sz="4" w:space="0" w:color="auto"/>
              <w:bottom w:val="nil"/>
              <w:right w:val="single" w:sz="4" w:space="0" w:color="auto"/>
            </w:tcBorders>
          </w:tcPr>
          <w:p w14:paraId="1CB513A9"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0,756</w:t>
            </w:r>
          </w:p>
        </w:tc>
        <w:tc>
          <w:tcPr>
            <w:tcW w:w="566" w:type="pct"/>
            <w:tcBorders>
              <w:top w:val="single" w:sz="4" w:space="0" w:color="auto"/>
              <w:left w:val="single" w:sz="4" w:space="0" w:color="auto"/>
              <w:bottom w:val="nil"/>
              <w:right w:val="single" w:sz="4" w:space="0" w:color="auto"/>
            </w:tcBorders>
          </w:tcPr>
          <w:p w14:paraId="69BFF091"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0,084</w:t>
            </w:r>
          </w:p>
        </w:tc>
      </w:tr>
      <w:tr w:rsidR="00722E61" w:rsidRPr="00722E61" w14:paraId="75CAD2ED" w14:textId="77777777" w:rsidTr="00DB03FE">
        <w:trPr>
          <w:trHeight w:val="233"/>
        </w:trPr>
        <w:tc>
          <w:tcPr>
            <w:tcW w:w="354" w:type="pct"/>
            <w:tcBorders>
              <w:top w:val="single" w:sz="4" w:space="0" w:color="auto"/>
              <w:left w:val="single" w:sz="4" w:space="0" w:color="auto"/>
              <w:bottom w:val="nil"/>
              <w:right w:val="single" w:sz="4" w:space="0" w:color="auto"/>
            </w:tcBorders>
          </w:tcPr>
          <w:p w14:paraId="666BD807"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5.</w:t>
            </w:r>
          </w:p>
        </w:tc>
        <w:tc>
          <w:tcPr>
            <w:tcW w:w="2335" w:type="pct"/>
            <w:tcBorders>
              <w:top w:val="single" w:sz="4" w:space="0" w:color="auto"/>
              <w:left w:val="single" w:sz="4" w:space="0" w:color="auto"/>
              <w:bottom w:val="nil"/>
              <w:right w:val="single" w:sz="4" w:space="0" w:color="auto"/>
            </w:tcBorders>
          </w:tcPr>
          <w:p w14:paraId="524B6041"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Чебаковское сельское поселение Тутаевского муниципального района</w:t>
            </w:r>
          </w:p>
        </w:tc>
        <w:tc>
          <w:tcPr>
            <w:tcW w:w="1114" w:type="pct"/>
            <w:tcBorders>
              <w:top w:val="single" w:sz="4" w:space="0" w:color="auto"/>
              <w:left w:val="single" w:sz="4" w:space="0" w:color="auto"/>
              <w:bottom w:val="nil"/>
              <w:right w:val="single" w:sz="4" w:space="0" w:color="auto"/>
            </w:tcBorders>
          </w:tcPr>
          <w:p w14:paraId="30B8840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0,840</w:t>
            </w:r>
          </w:p>
        </w:tc>
        <w:tc>
          <w:tcPr>
            <w:tcW w:w="631" w:type="pct"/>
            <w:tcBorders>
              <w:top w:val="single" w:sz="4" w:space="0" w:color="auto"/>
              <w:left w:val="single" w:sz="4" w:space="0" w:color="auto"/>
              <w:bottom w:val="nil"/>
              <w:right w:val="single" w:sz="4" w:space="0" w:color="auto"/>
            </w:tcBorders>
          </w:tcPr>
          <w:p w14:paraId="31AE5916"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0,756</w:t>
            </w:r>
          </w:p>
        </w:tc>
        <w:tc>
          <w:tcPr>
            <w:tcW w:w="566" w:type="pct"/>
            <w:tcBorders>
              <w:top w:val="single" w:sz="4" w:space="0" w:color="auto"/>
              <w:left w:val="single" w:sz="4" w:space="0" w:color="auto"/>
              <w:bottom w:val="nil"/>
              <w:right w:val="single" w:sz="4" w:space="0" w:color="auto"/>
            </w:tcBorders>
          </w:tcPr>
          <w:p w14:paraId="089C789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0,084</w:t>
            </w:r>
          </w:p>
        </w:tc>
      </w:tr>
      <w:tr w:rsidR="00722E61" w:rsidRPr="00722E61" w14:paraId="3A310DCF" w14:textId="77777777" w:rsidTr="00DB03FE">
        <w:trPr>
          <w:trHeight w:val="380"/>
        </w:trPr>
        <w:tc>
          <w:tcPr>
            <w:tcW w:w="354" w:type="pct"/>
            <w:tcBorders>
              <w:top w:val="single" w:sz="4" w:space="0" w:color="auto"/>
              <w:left w:val="single" w:sz="4" w:space="0" w:color="auto"/>
              <w:bottom w:val="nil"/>
              <w:right w:val="single" w:sz="4" w:space="0" w:color="auto"/>
            </w:tcBorders>
          </w:tcPr>
          <w:p w14:paraId="010AD66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6.</w:t>
            </w:r>
          </w:p>
        </w:tc>
        <w:tc>
          <w:tcPr>
            <w:tcW w:w="2335" w:type="pct"/>
            <w:tcBorders>
              <w:top w:val="single" w:sz="4" w:space="0" w:color="auto"/>
              <w:left w:val="single" w:sz="4" w:space="0" w:color="auto"/>
              <w:bottom w:val="nil"/>
              <w:right w:val="single" w:sz="4" w:space="0" w:color="auto"/>
            </w:tcBorders>
          </w:tcPr>
          <w:p w14:paraId="17CFA3C1"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Городское поселение Ростов Ростовского муниципального района</w:t>
            </w:r>
          </w:p>
        </w:tc>
        <w:tc>
          <w:tcPr>
            <w:tcW w:w="1114" w:type="pct"/>
            <w:tcBorders>
              <w:top w:val="single" w:sz="4" w:space="0" w:color="auto"/>
              <w:left w:val="single" w:sz="4" w:space="0" w:color="auto"/>
              <w:bottom w:val="nil"/>
              <w:right w:val="single" w:sz="4" w:space="0" w:color="auto"/>
            </w:tcBorders>
          </w:tcPr>
          <w:p w14:paraId="13C9EC6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8,970</w:t>
            </w:r>
          </w:p>
        </w:tc>
        <w:tc>
          <w:tcPr>
            <w:tcW w:w="631" w:type="pct"/>
            <w:tcBorders>
              <w:top w:val="single" w:sz="4" w:space="0" w:color="auto"/>
              <w:left w:val="single" w:sz="4" w:space="0" w:color="auto"/>
              <w:bottom w:val="nil"/>
              <w:right w:val="single" w:sz="4" w:space="0" w:color="auto"/>
            </w:tcBorders>
          </w:tcPr>
          <w:p w14:paraId="447EB665"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7,170</w:t>
            </w:r>
          </w:p>
        </w:tc>
        <w:tc>
          <w:tcPr>
            <w:tcW w:w="566" w:type="pct"/>
            <w:tcBorders>
              <w:top w:val="single" w:sz="4" w:space="0" w:color="auto"/>
              <w:left w:val="single" w:sz="4" w:space="0" w:color="auto"/>
              <w:bottom w:val="nil"/>
              <w:right w:val="single" w:sz="4" w:space="0" w:color="auto"/>
            </w:tcBorders>
          </w:tcPr>
          <w:p w14:paraId="4C281EC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1,800</w:t>
            </w:r>
          </w:p>
        </w:tc>
      </w:tr>
      <w:tr w:rsidR="00722E61" w:rsidRPr="00722E61" w14:paraId="13ED3CAB" w14:textId="77777777" w:rsidTr="00DB03FE">
        <w:trPr>
          <w:trHeight w:val="700"/>
        </w:trPr>
        <w:tc>
          <w:tcPr>
            <w:tcW w:w="354" w:type="pct"/>
            <w:tcBorders>
              <w:top w:val="single" w:sz="4" w:space="0" w:color="auto"/>
              <w:left w:val="single" w:sz="4" w:space="0" w:color="auto"/>
              <w:bottom w:val="nil"/>
              <w:right w:val="single" w:sz="4" w:space="0" w:color="auto"/>
            </w:tcBorders>
          </w:tcPr>
          <w:p w14:paraId="06EB986B"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w:t>
            </w:r>
          </w:p>
        </w:tc>
        <w:tc>
          <w:tcPr>
            <w:tcW w:w="2335" w:type="pct"/>
            <w:tcBorders>
              <w:top w:val="single" w:sz="4" w:space="0" w:color="auto"/>
              <w:left w:val="single" w:sz="4" w:space="0" w:color="auto"/>
              <w:bottom w:val="nil"/>
              <w:right w:val="single" w:sz="4" w:space="0" w:color="auto"/>
            </w:tcBorders>
          </w:tcPr>
          <w:p w14:paraId="1742E8A9"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 xml:space="preserve">Пригородное сельское поселение Переславского муниципального района </w:t>
            </w:r>
          </w:p>
        </w:tc>
        <w:tc>
          <w:tcPr>
            <w:tcW w:w="1114" w:type="pct"/>
            <w:tcBorders>
              <w:top w:val="single" w:sz="4" w:space="0" w:color="auto"/>
              <w:left w:val="single" w:sz="4" w:space="0" w:color="auto"/>
              <w:bottom w:val="nil"/>
              <w:right w:val="single" w:sz="4" w:space="0" w:color="auto"/>
            </w:tcBorders>
          </w:tcPr>
          <w:p w14:paraId="7CE4602D"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7,537</w:t>
            </w:r>
          </w:p>
        </w:tc>
        <w:tc>
          <w:tcPr>
            <w:tcW w:w="631" w:type="pct"/>
            <w:tcBorders>
              <w:top w:val="single" w:sz="4" w:space="0" w:color="auto"/>
              <w:left w:val="single" w:sz="4" w:space="0" w:color="auto"/>
              <w:bottom w:val="nil"/>
              <w:right w:val="single" w:sz="4" w:space="0" w:color="auto"/>
            </w:tcBorders>
          </w:tcPr>
          <w:p w14:paraId="604A94CF"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6,783</w:t>
            </w:r>
          </w:p>
        </w:tc>
        <w:tc>
          <w:tcPr>
            <w:tcW w:w="566" w:type="pct"/>
            <w:tcBorders>
              <w:top w:val="single" w:sz="4" w:space="0" w:color="auto"/>
              <w:left w:val="single" w:sz="4" w:space="0" w:color="auto"/>
              <w:bottom w:val="nil"/>
              <w:right w:val="single" w:sz="4" w:space="0" w:color="auto"/>
            </w:tcBorders>
          </w:tcPr>
          <w:p w14:paraId="283BA9C9"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0,754</w:t>
            </w:r>
          </w:p>
        </w:tc>
      </w:tr>
      <w:tr w:rsidR="00722E61" w:rsidRPr="00722E61" w14:paraId="10A76E4F" w14:textId="77777777" w:rsidTr="00DB03FE">
        <w:trPr>
          <w:trHeight w:val="700"/>
        </w:trPr>
        <w:tc>
          <w:tcPr>
            <w:tcW w:w="354" w:type="pct"/>
            <w:tcBorders>
              <w:top w:val="single" w:sz="4" w:space="0" w:color="auto"/>
              <w:left w:val="single" w:sz="4" w:space="0" w:color="auto"/>
              <w:bottom w:val="nil"/>
              <w:right w:val="single" w:sz="4" w:space="0" w:color="auto"/>
            </w:tcBorders>
          </w:tcPr>
          <w:p w14:paraId="0F3D2BE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8.</w:t>
            </w:r>
          </w:p>
        </w:tc>
        <w:tc>
          <w:tcPr>
            <w:tcW w:w="2335" w:type="pct"/>
            <w:tcBorders>
              <w:top w:val="single" w:sz="4" w:space="0" w:color="auto"/>
              <w:left w:val="single" w:sz="4" w:space="0" w:color="auto"/>
              <w:bottom w:val="nil"/>
              <w:right w:val="single" w:sz="4" w:space="0" w:color="auto"/>
            </w:tcBorders>
          </w:tcPr>
          <w:p w14:paraId="38C96D0C"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Некрасовское сельское поселение Некрасовского муниципального района</w:t>
            </w:r>
          </w:p>
        </w:tc>
        <w:tc>
          <w:tcPr>
            <w:tcW w:w="1114" w:type="pct"/>
            <w:tcBorders>
              <w:top w:val="single" w:sz="4" w:space="0" w:color="auto"/>
              <w:left w:val="single" w:sz="4" w:space="0" w:color="auto"/>
              <w:bottom w:val="nil"/>
              <w:right w:val="single" w:sz="4" w:space="0" w:color="auto"/>
            </w:tcBorders>
          </w:tcPr>
          <w:p w14:paraId="22692713"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6,48</w:t>
            </w:r>
            <w:r w:rsidRPr="00722E61">
              <w:rPr>
                <w:rFonts w:ascii="Times New Roman" w:eastAsia="Times New Roman" w:hAnsi="Times New Roman" w:cs="Times New Roman"/>
                <w:sz w:val="27"/>
                <w:szCs w:val="27"/>
                <w:lang w:val="en-US"/>
              </w:rPr>
              <w:t>0</w:t>
            </w:r>
          </w:p>
        </w:tc>
        <w:tc>
          <w:tcPr>
            <w:tcW w:w="631" w:type="pct"/>
            <w:tcBorders>
              <w:top w:val="single" w:sz="4" w:space="0" w:color="auto"/>
              <w:left w:val="single" w:sz="4" w:space="0" w:color="auto"/>
              <w:bottom w:val="nil"/>
              <w:right w:val="single" w:sz="4" w:space="0" w:color="auto"/>
            </w:tcBorders>
          </w:tcPr>
          <w:p w14:paraId="370CC2D8"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5,830</w:t>
            </w:r>
          </w:p>
        </w:tc>
        <w:tc>
          <w:tcPr>
            <w:tcW w:w="566" w:type="pct"/>
            <w:tcBorders>
              <w:top w:val="single" w:sz="4" w:space="0" w:color="auto"/>
              <w:left w:val="single" w:sz="4" w:space="0" w:color="auto"/>
              <w:bottom w:val="nil"/>
              <w:right w:val="single" w:sz="4" w:space="0" w:color="auto"/>
            </w:tcBorders>
          </w:tcPr>
          <w:p w14:paraId="7F9BA21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0,650</w:t>
            </w:r>
          </w:p>
        </w:tc>
      </w:tr>
      <w:tr w:rsidR="00722E61" w:rsidRPr="00722E61" w14:paraId="157343EF" w14:textId="77777777" w:rsidTr="00DB03FE">
        <w:trPr>
          <w:trHeight w:val="275"/>
        </w:trPr>
        <w:tc>
          <w:tcPr>
            <w:tcW w:w="354" w:type="pct"/>
            <w:tcBorders>
              <w:top w:val="single" w:sz="4" w:space="0" w:color="auto"/>
              <w:left w:val="single" w:sz="4" w:space="0" w:color="auto"/>
              <w:bottom w:val="nil"/>
              <w:right w:val="single" w:sz="4" w:space="0" w:color="auto"/>
            </w:tcBorders>
          </w:tcPr>
          <w:p w14:paraId="023F8786"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9.</w:t>
            </w:r>
          </w:p>
        </w:tc>
        <w:tc>
          <w:tcPr>
            <w:tcW w:w="2335" w:type="pct"/>
            <w:tcBorders>
              <w:top w:val="single" w:sz="4" w:space="0" w:color="auto"/>
              <w:left w:val="single" w:sz="4" w:space="0" w:color="auto"/>
              <w:bottom w:val="nil"/>
              <w:right w:val="single" w:sz="4" w:space="0" w:color="auto"/>
            </w:tcBorders>
          </w:tcPr>
          <w:p w14:paraId="5A3EC358" w14:textId="77777777" w:rsidR="00722E61" w:rsidRPr="00722E61" w:rsidRDefault="00722E61" w:rsidP="00722E61">
            <w:pPr>
              <w:widowControl/>
              <w:autoSpaceDE/>
              <w:autoSpaceDN/>
              <w:adjustRightInd/>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Глебовское сельское поселение Рыбинского муниципального района</w:t>
            </w:r>
          </w:p>
        </w:tc>
        <w:tc>
          <w:tcPr>
            <w:tcW w:w="1114" w:type="pct"/>
            <w:tcBorders>
              <w:top w:val="single" w:sz="4" w:space="0" w:color="auto"/>
              <w:left w:val="single" w:sz="4" w:space="0" w:color="auto"/>
              <w:bottom w:val="nil"/>
              <w:right w:val="single" w:sz="4" w:space="0" w:color="auto"/>
            </w:tcBorders>
          </w:tcPr>
          <w:p w14:paraId="34D8F27F"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14,589</w:t>
            </w:r>
          </w:p>
        </w:tc>
        <w:tc>
          <w:tcPr>
            <w:tcW w:w="631" w:type="pct"/>
            <w:tcBorders>
              <w:top w:val="single" w:sz="4" w:space="0" w:color="auto"/>
              <w:left w:val="single" w:sz="4" w:space="0" w:color="auto"/>
              <w:bottom w:val="nil"/>
              <w:right w:val="single" w:sz="4" w:space="0" w:color="auto"/>
            </w:tcBorders>
          </w:tcPr>
          <w:p w14:paraId="01DBAF5B"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13,125</w:t>
            </w:r>
          </w:p>
        </w:tc>
        <w:tc>
          <w:tcPr>
            <w:tcW w:w="566" w:type="pct"/>
            <w:tcBorders>
              <w:top w:val="single" w:sz="4" w:space="0" w:color="auto"/>
              <w:left w:val="single" w:sz="4" w:space="0" w:color="auto"/>
              <w:bottom w:val="nil"/>
              <w:right w:val="single" w:sz="4" w:space="0" w:color="auto"/>
            </w:tcBorders>
          </w:tcPr>
          <w:p w14:paraId="63E2F8E5"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1,464</w:t>
            </w:r>
          </w:p>
        </w:tc>
      </w:tr>
      <w:tr w:rsidR="00722E61" w:rsidRPr="00722E61" w14:paraId="50DAC4DE" w14:textId="77777777" w:rsidTr="00DB03FE">
        <w:trPr>
          <w:trHeight w:val="276"/>
        </w:trPr>
        <w:tc>
          <w:tcPr>
            <w:tcW w:w="2689" w:type="pct"/>
            <w:gridSpan w:val="2"/>
            <w:tcBorders>
              <w:top w:val="single" w:sz="4" w:space="0" w:color="auto"/>
              <w:left w:val="single" w:sz="4" w:space="0" w:color="auto"/>
              <w:bottom w:val="single" w:sz="4" w:space="0" w:color="auto"/>
              <w:right w:val="single" w:sz="4" w:space="0" w:color="auto"/>
            </w:tcBorders>
            <w:vAlign w:val="center"/>
          </w:tcPr>
          <w:p w14:paraId="0201F109" w14:textId="77777777" w:rsidR="00722E61" w:rsidRPr="00722E61" w:rsidRDefault="00722E61" w:rsidP="00722E61">
            <w:pPr>
              <w:widowControl/>
              <w:autoSpaceDE/>
              <w:autoSpaceDN/>
              <w:adjustRightInd/>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Итого</w:t>
            </w:r>
          </w:p>
        </w:tc>
        <w:tc>
          <w:tcPr>
            <w:tcW w:w="1114" w:type="pct"/>
            <w:tcBorders>
              <w:top w:val="single" w:sz="4" w:space="0" w:color="auto"/>
              <w:left w:val="single" w:sz="4" w:space="0" w:color="auto"/>
              <w:bottom w:val="single" w:sz="4" w:space="0" w:color="auto"/>
              <w:right w:val="single" w:sz="4" w:space="0" w:color="auto"/>
            </w:tcBorders>
            <w:vAlign w:val="center"/>
          </w:tcPr>
          <w:p w14:paraId="1F888524" w14:textId="77777777" w:rsidR="00722E61" w:rsidRPr="00722E61" w:rsidRDefault="00722E61" w:rsidP="00722E61">
            <w:pPr>
              <w:widowControl/>
              <w:autoSpaceDE/>
              <w:autoSpaceDN/>
              <w:adjustRightInd/>
              <w:ind w:right="-175" w:hanging="76"/>
              <w:jc w:val="center"/>
              <w:rPr>
                <w:rFonts w:ascii="Times New Roman" w:eastAsia="Times New Roman" w:hAnsi="Times New Roman" w:cs="Times New Roman"/>
                <w:sz w:val="27"/>
                <w:szCs w:val="27"/>
                <w:lang w:val="en-US"/>
              </w:rPr>
            </w:pPr>
            <w:r w:rsidRPr="00722E61">
              <w:rPr>
                <w:rFonts w:ascii="Times New Roman" w:eastAsia="Times New Roman" w:hAnsi="Times New Roman" w:cs="Times New Roman"/>
                <w:sz w:val="27"/>
                <w:szCs w:val="27"/>
              </w:rPr>
              <w:t>55,576</w:t>
            </w:r>
          </w:p>
        </w:tc>
        <w:tc>
          <w:tcPr>
            <w:tcW w:w="631" w:type="pct"/>
            <w:tcBorders>
              <w:top w:val="single" w:sz="4" w:space="0" w:color="auto"/>
              <w:left w:val="single" w:sz="4" w:space="0" w:color="auto"/>
              <w:bottom w:val="single" w:sz="4" w:space="0" w:color="auto"/>
              <w:right w:val="single" w:sz="4" w:space="0" w:color="auto"/>
            </w:tcBorders>
            <w:vAlign w:val="center"/>
          </w:tcPr>
          <w:p w14:paraId="536889A0"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47,875</w:t>
            </w:r>
          </w:p>
        </w:tc>
        <w:tc>
          <w:tcPr>
            <w:tcW w:w="566" w:type="pct"/>
            <w:tcBorders>
              <w:top w:val="single" w:sz="4" w:space="0" w:color="auto"/>
              <w:left w:val="single" w:sz="4" w:space="0" w:color="auto"/>
              <w:bottom w:val="single" w:sz="4" w:space="0" w:color="auto"/>
              <w:right w:val="single" w:sz="4" w:space="0" w:color="auto"/>
            </w:tcBorders>
            <w:vAlign w:val="center"/>
          </w:tcPr>
          <w:p w14:paraId="6C749DE8" w14:textId="77777777" w:rsidR="00722E61" w:rsidRPr="00722E61" w:rsidRDefault="00722E61" w:rsidP="00722E61">
            <w:pPr>
              <w:widowControl/>
              <w:autoSpaceDE/>
              <w:autoSpaceDN/>
              <w:adjustRightInd/>
              <w:jc w:val="center"/>
              <w:rPr>
                <w:rFonts w:ascii="Times New Roman" w:eastAsia="Times New Roman" w:hAnsi="Times New Roman" w:cs="Times New Roman"/>
                <w:sz w:val="27"/>
                <w:szCs w:val="27"/>
              </w:rPr>
            </w:pPr>
            <w:r w:rsidRPr="00722E61">
              <w:rPr>
                <w:rFonts w:ascii="Times New Roman" w:eastAsia="Times New Roman" w:hAnsi="Times New Roman" w:cs="Times New Roman"/>
                <w:sz w:val="27"/>
                <w:szCs w:val="27"/>
              </w:rPr>
              <w:t>7,701</w:t>
            </w:r>
          </w:p>
        </w:tc>
      </w:tr>
    </w:tbl>
    <w:p w14:paraId="73BF4E97" w14:textId="77777777" w:rsidR="00722E61" w:rsidRPr="00722E61" w:rsidRDefault="00722E61" w:rsidP="00B05E34">
      <w:pPr>
        <w:keepNext/>
        <w:widowControl/>
        <w:numPr>
          <w:ilvl w:val="0"/>
          <w:numId w:val="10"/>
        </w:numPr>
        <w:autoSpaceDE/>
        <w:autoSpaceDN/>
        <w:adjustRightInd/>
        <w:ind w:right="-1"/>
        <w:jc w:val="center"/>
        <w:outlineLvl w:val="0"/>
        <w:rPr>
          <w:rFonts w:ascii="Times New Roman" w:eastAsia="Times New Roman" w:hAnsi="Times New Roman" w:cs="Times New Roman"/>
          <w:sz w:val="28"/>
          <w:szCs w:val="28"/>
          <w:lang w:eastAsia="x-none"/>
        </w:rPr>
        <w:sectPr w:rsidR="00722E61" w:rsidRPr="00722E61" w:rsidSect="00A9606E">
          <w:pgSz w:w="11906" w:h="16838" w:code="9"/>
          <w:pgMar w:top="1134" w:right="567" w:bottom="1134" w:left="1985" w:header="720" w:footer="720" w:gutter="0"/>
          <w:pgNumType w:start="1"/>
          <w:cols w:space="720"/>
          <w:titlePg/>
          <w:docGrid w:linePitch="326"/>
        </w:sectPr>
      </w:pPr>
    </w:p>
    <w:p w14:paraId="0D36DDCF" w14:textId="77777777" w:rsidR="00722E61" w:rsidRPr="00722E61" w:rsidRDefault="00722E61" w:rsidP="00722E61">
      <w:pPr>
        <w:keepNext/>
        <w:widowControl/>
        <w:ind w:right="-1"/>
        <w:jc w:val="center"/>
        <w:outlineLvl w:val="0"/>
        <w:rPr>
          <w:rFonts w:ascii="Times New Roman" w:eastAsia="Times New Roman" w:hAnsi="Times New Roman" w:cs="Times New Roman"/>
          <w:b/>
          <w:bCs/>
          <w:sz w:val="28"/>
          <w:szCs w:val="28"/>
          <w:lang w:val="x-none" w:eastAsia="x-none"/>
        </w:rPr>
      </w:pPr>
      <w:r w:rsidRPr="00722E61">
        <w:rPr>
          <w:rFonts w:ascii="Times New Roman" w:eastAsia="Times New Roman" w:hAnsi="Times New Roman" w:cs="Times New Roman"/>
          <w:sz w:val="28"/>
          <w:szCs w:val="28"/>
          <w:lang w:eastAsia="x-none"/>
        </w:rPr>
        <w:lastRenderedPageBreak/>
        <w:t>2. Распределение средств в 2012 году</w:t>
      </w:r>
    </w:p>
    <w:tbl>
      <w:tblPr>
        <w:tblpPr w:leftFromText="180" w:rightFromText="180" w:vertAnchor="page" w:tblpY="18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8"/>
        <w:gridCol w:w="4152"/>
        <w:gridCol w:w="1811"/>
        <w:gridCol w:w="1586"/>
        <w:gridCol w:w="1257"/>
      </w:tblGrid>
      <w:tr w:rsidR="00722E61" w:rsidRPr="00722E61" w14:paraId="40FD4AFD" w14:textId="77777777" w:rsidTr="00722E61">
        <w:trPr>
          <w:trHeight w:val="148"/>
        </w:trPr>
        <w:tc>
          <w:tcPr>
            <w:tcW w:w="298" w:type="pct"/>
            <w:vMerge w:val="restart"/>
            <w:tcBorders>
              <w:top w:val="single" w:sz="4" w:space="0" w:color="auto"/>
              <w:left w:val="single" w:sz="4" w:space="0" w:color="auto"/>
              <w:bottom w:val="single" w:sz="4" w:space="0" w:color="auto"/>
              <w:right w:val="single" w:sz="4" w:space="0" w:color="auto"/>
            </w:tcBorders>
          </w:tcPr>
          <w:p w14:paraId="0CE817B5" w14:textId="77777777" w:rsidR="00722E61" w:rsidRPr="00722E61" w:rsidRDefault="00722E61" w:rsidP="00722E61">
            <w:pPr>
              <w:widowControl/>
              <w:autoSpaceDE/>
              <w:autoSpaceDN/>
              <w:adjustRightInd/>
              <w:ind w:left="-250" w:right="-17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w:t>
            </w:r>
          </w:p>
          <w:p w14:paraId="3EE23580" w14:textId="77777777" w:rsidR="00722E61" w:rsidRPr="00722E61" w:rsidRDefault="00722E61" w:rsidP="00722E61">
            <w:pPr>
              <w:widowControl/>
              <w:autoSpaceDE/>
              <w:autoSpaceDN/>
              <w:adjustRightInd/>
              <w:ind w:left="-250" w:right="-17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п/п</w:t>
            </w:r>
          </w:p>
        </w:tc>
        <w:tc>
          <w:tcPr>
            <w:tcW w:w="2217" w:type="pct"/>
            <w:vMerge w:val="restart"/>
            <w:tcBorders>
              <w:top w:val="single" w:sz="4" w:space="0" w:color="auto"/>
              <w:left w:val="single" w:sz="4" w:space="0" w:color="auto"/>
              <w:bottom w:val="single" w:sz="4" w:space="0" w:color="auto"/>
              <w:right w:val="single" w:sz="4" w:space="0" w:color="auto"/>
            </w:tcBorders>
          </w:tcPr>
          <w:p w14:paraId="072B329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муниципального образования области</w:t>
            </w:r>
          </w:p>
        </w:tc>
        <w:tc>
          <w:tcPr>
            <w:tcW w:w="967" w:type="pct"/>
            <w:vMerge w:val="restart"/>
            <w:tcBorders>
              <w:top w:val="single" w:sz="4" w:space="0" w:color="auto"/>
              <w:left w:val="single" w:sz="4" w:space="0" w:color="auto"/>
              <w:bottom w:val="single" w:sz="4" w:space="0" w:color="auto"/>
              <w:right w:val="single" w:sz="4" w:space="0" w:color="auto"/>
            </w:tcBorders>
          </w:tcPr>
          <w:p w14:paraId="1F3F8798"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Объем фи-нансирования задачи </w:t>
            </w:r>
          </w:p>
          <w:p w14:paraId="63419E6B"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на 2012 год, </w:t>
            </w:r>
          </w:p>
          <w:p w14:paraId="676764A8" w14:textId="77777777" w:rsidR="00722E61" w:rsidRPr="00722E61" w:rsidRDefault="00722E61" w:rsidP="00722E61">
            <w:pPr>
              <w:widowControl/>
              <w:autoSpaceDE/>
              <w:autoSpaceDN/>
              <w:adjustRightInd/>
              <w:ind w:left="-249" w:right="-250"/>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руб.</w:t>
            </w:r>
          </w:p>
        </w:tc>
        <w:tc>
          <w:tcPr>
            <w:tcW w:w="1518" w:type="pct"/>
            <w:gridSpan w:val="2"/>
            <w:tcBorders>
              <w:top w:val="single" w:sz="4" w:space="0" w:color="auto"/>
              <w:left w:val="single" w:sz="4" w:space="0" w:color="auto"/>
              <w:bottom w:val="single" w:sz="4" w:space="0" w:color="auto"/>
              <w:right w:val="single" w:sz="4" w:space="0" w:color="auto"/>
            </w:tcBorders>
          </w:tcPr>
          <w:p w14:paraId="048D6F8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том числе средства</w:t>
            </w:r>
          </w:p>
        </w:tc>
      </w:tr>
      <w:tr w:rsidR="00722E61" w:rsidRPr="00722E61" w14:paraId="6BF9E179" w14:textId="77777777" w:rsidTr="00722E61">
        <w:trPr>
          <w:trHeight w:val="976"/>
        </w:trPr>
        <w:tc>
          <w:tcPr>
            <w:tcW w:w="298" w:type="pct"/>
            <w:vMerge/>
            <w:tcBorders>
              <w:top w:val="single" w:sz="4" w:space="0" w:color="auto"/>
              <w:left w:val="single" w:sz="4" w:space="0" w:color="auto"/>
              <w:bottom w:val="single" w:sz="4" w:space="0" w:color="auto"/>
              <w:right w:val="single" w:sz="4" w:space="0" w:color="auto"/>
            </w:tcBorders>
            <w:vAlign w:val="center"/>
          </w:tcPr>
          <w:p w14:paraId="5032B2C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2217" w:type="pct"/>
            <w:vMerge/>
            <w:tcBorders>
              <w:top w:val="single" w:sz="4" w:space="0" w:color="auto"/>
              <w:left w:val="single" w:sz="4" w:space="0" w:color="auto"/>
              <w:bottom w:val="single" w:sz="4" w:space="0" w:color="auto"/>
              <w:right w:val="single" w:sz="4" w:space="0" w:color="auto"/>
            </w:tcBorders>
            <w:vAlign w:val="center"/>
          </w:tcPr>
          <w:p w14:paraId="4401B1EB"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967" w:type="pct"/>
            <w:vMerge/>
            <w:tcBorders>
              <w:top w:val="single" w:sz="4" w:space="0" w:color="auto"/>
              <w:left w:val="single" w:sz="4" w:space="0" w:color="auto"/>
              <w:bottom w:val="single" w:sz="4" w:space="0" w:color="auto"/>
              <w:right w:val="single" w:sz="4" w:space="0" w:color="auto"/>
            </w:tcBorders>
          </w:tcPr>
          <w:p w14:paraId="1013699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tc>
        <w:tc>
          <w:tcPr>
            <w:tcW w:w="847" w:type="pct"/>
            <w:tcBorders>
              <w:top w:val="single" w:sz="4" w:space="0" w:color="auto"/>
              <w:left w:val="single" w:sz="4" w:space="0" w:color="auto"/>
              <w:right w:val="single" w:sz="4" w:space="0" w:color="auto"/>
            </w:tcBorders>
          </w:tcPr>
          <w:p w14:paraId="53C6FBA1" w14:textId="77777777" w:rsidR="00722E61" w:rsidRPr="00722E61" w:rsidRDefault="00722E61" w:rsidP="00722E61">
            <w:pPr>
              <w:widowControl/>
              <w:autoSpaceDE/>
              <w:autoSpaceDN/>
              <w:adjustRightInd/>
              <w:ind w:left="-108" w:right="-10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областного бюджета, руб.</w:t>
            </w:r>
          </w:p>
        </w:tc>
        <w:tc>
          <w:tcPr>
            <w:tcW w:w="671" w:type="pct"/>
            <w:tcBorders>
              <w:top w:val="single" w:sz="4" w:space="0" w:color="auto"/>
              <w:left w:val="single" w:sz="4" w:space="0" w:color="auto"/>
              <w:right w:val="single" w:sz="4" w:space="0" w:color="auto"/>
            </w:tcBorders>
          </w:tcPr>
          <w:p w14:paraId="13B042A8" w14:textId="77777777" w:rsidR="00722E61" w:rsidRPr="00722E61" w:rsidRDefault="00722E61" w:rsidP="00722E61">
            <w:pPr>
              <w:widowControl/>
              <w:autoSpaceDE/>
              <w:autoSpaceDN/>
              <w:adjustRightInd/>
              <w:ind w:left="-108" w:right="-125"/>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местного бюджета, руб.</w:t>
            </w:r>
          </w:p>
        </w:tc>
      </w:tr>
      <w:tr w:rsidR="00722E61" w:rsidRPr="00722E61" w14:paraId="16C3F4E1" w14:textId="77777777" w:rsidTr="00722E61">
        <w:trPr>
          <w:trHeight w:val="148"/>
        </w:trPr>
        <w:tc>
          <w:tcPr>
            <w:tcW w:w="298" w:type="pct"/>
            <w:tcBorders>
              <w:top w:val="single" w:sz="4" w:space="0" w:color="auto"/>
              <w:left w:val="single" w:sz="4" w:space="0" w:color="auto"/>
              <w:bottom w:val="single" w:sz="4" w:space="0" w:color="auto"/>
              <w:right w:val="nil"/>
            </w:tcBorders>
          </w:tcPr>
          <w:p w14:paraId="6C4BD2D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2217" w:type="pct"/>
            <w:tcBorders>
              <w:top w:val="single" w:sz="4" w:space="0" w:color="auto"/>
              <w:left w:val="single" w:sz="4" w:space="0" w:color="auto"/>
              <w:bottom w:val="single" w:sz="4" w:space="0" w:color="auto"/>
              <w:right w:val="nil"/>
            </w:tcBorders>
          </w:tcPr>
          <w:p w14:paraId="33E58EDA"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Городское поселение Тутаев </w:t>
            </w:r>
          </w:p>
        </w:tc>
        <w:tc>
          <w:tcPr>
            <w:tcW w:w="967" w:type="pct"/>
            <w:tcBorders>
              <w:top w:val="single" w:sz="4" w:space="0" w:color="auto"/>
              <w:left w:val="single" w:sz="4" w:space="0" w:color="auto"/>
              <w:bottom w:val="single" w:sz="4" w:space="0" w:color="auto"/>
              <w:right w:val="nil"/>
            </w:tcBorders>
          </w:tcPr>
          <w:p w14:paraId="08A612F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1 789 000</w:t>
            </w:r>
          </w:p>
        </w:tc>
        <w:tc>
          <w:tcPr>
            <w:tcW w:w="847" w:type="pct"/>
            <w:tcBorders>
              <w:top w:val="single" w:sz="4" w:space="0" w:color="auto"/>
              <w:left w:val="single" w:sz="4" w:space="0" w:color="auto"/>
              <w:bottom w:val="single" w:sz="4" w:space="0" w:color="auto"/>
              <w:right w:val="nil"/>
            </w:tcBorders>
          </w:tcPr>
          <w:p w14:paraId="663187E8" w14:textId="77777777" w:rsidR="00722E61" w:rsidRPr="00722E61" w:rsidRDefault="00722E61" w:rsidP="00722E61">
            <w:pPr>
              <w:widowControl/>
              <w:autoSpaceDE/>
              <w:autoSpaceDN/>
              <w:adjustRightInd/>
              <w:ind w:right="-10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1 610 080</w:t>
            </w:r>
          </w:p>
        </w:tc>
        <w:tc>
          <w:tcPr>
            <w:tcW w:w="671" w:type="pct"/>
            <w:tcBorders>
              <w:top w:val="single" w:sz="4" w:space="0" w:color="auto"/>
              <w:left w:val="single" w:sz="4" w:space="0" w:color="auto"/>
              <w:bottom w:val="single" w:sz="4" w:space="0" w:color="auto"/>
              <w:right w:val="single" w:sz="4" w:space="0" w:color="auto"/>
            </w:tcBorders>
          </w:tcPr>
          <w:p w14:paraId="1537BFC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178 920</w:t>
            </w:r>
          </w:p>
        </w:tc>
      </w:tr>
      <w:tr w:rsidR="00722E61" w:rsidRPr="00722E61" w14:paraId="45F6069E" w14:textId="77777777" w:rsidTr="00722E61">
        <w:trPr>
          <w:trHeight w:val="319"/>
        </w:trPr>
        <w:tc>
          <w:tcPr>
            <w:tcW w:w="298" w:type="pct"/>
            <w:tcBorders>
              <w:top w:val="single" w:sz="4" w:space="0" w:color="auto"/>
              <w:left w:val="single" w:sz="4" w:space="0" w:color="auto"/>
              <w:bottom w:val="single" w:sz="4" w:space="0" w:color="auto"/>
              <w:right w:val="nil"/>
            </w:tcBorders>
          </w:tcPr>
          <w:p w14:paraId="7696243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2217" w:type="pct"/>
            <w:tcBorders>
              <w:top w:val="single" w:sz="4" w:space="0" w:color="auto"/>
              <w:left w:val="single" w:sz="4" w:space="0" w:color="auto"/>
              <w:bottom w:val="single" w:sz="4" w:space="0" w:color="auto"/>
              <w:right w:val="nil"/>
            </w:tcBorders>
          </w:tcPr>
          <w:p w14:paraId="78F75E70"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Левобережное сельское поселение Тутаевского муниципального района</w:t>
            </w:r>
          </w:p>
        </w:tc>
        <w:tc>
          <w:tcPr>
            <w:tcW w:w="967" w:type="pct"/>
            <w:tcBorders>
              <w:top w:val="single" w:sz="4" w:space="0" w:color="auto"/>
              <w:left w:val="single" w:sz="4" w:space="0" w:color="auto"/>
              <w:bottom w:val="single" w:sz="4" w:space="0" w:color="auto"/>
              <w:right w:val="nil"/>
            </w:tcBorders>
          </w:tcPr>
          <w:p w14:paraId="44EEEB7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2 300 400</w:t>
            </w:r>
          </w:p>
        </w:tc>
        <w:tc>
          <w:tcPr>
            <w:tcW w:w="847" w:type="pct"/>
            <w:tcBorders>
              <w:top w:val="single" w:sz="4" w:space="0" w:color="auto"/>
              <w:left w:val="single" w:sz="4" w:space="0" w:color="auto"/>
              <w:bottom w:val="single" w:sz="4" w:space="0" w:color="auto"/>
              <w:right w:val="nil"/>
            </w:tcBorders>
          </w:tcPr>
          <w:p w14:paraId="1CCB3887"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2 070 360</w:t>
            </w:r>
          </w:p>
        </w:tc>
        <w:tc>
          <w:tcPr>
            <w:tcW w:w="671" w:type="pct"/>
            <w:tcBorders>
              <w:top w:val="single" w:sz="4" w:space="0" w:color="auto"/>
              <w:left w:val="single" w:sz="4" w:space="0" w:color="auto"/>
              <w:bottom w:val="single" w:sz="4" w:space="0" w:color="auto"/>
              <w:right w:val="single" w:sz="4" w:space="0" w:color="auto"/>
            </w:tcBorders>
          </w:tcPr>
          <w:p w14:paraId="3B444A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230 040</w:t>
            </w:r>
          </w:p>
        </w:tc>
      </w:tr>
      <w:tr w:rsidR="00722E61" w:rsidRPr="00722E61" w14:paraId="0E4A9053" w14:textId="77777777" w:rsidTr="00722E61">
        <w:trPr>
          <w:trHeight w:val="319"/>
        </w:trPr>
        <w:tc>
          <w:tcPr>
            <w:tcW w:w="298" w:type="pct"/>
            <w:tcBorders>
              <w:top w:val="single" w:sz="4" w:space="0" w:color="auto"/>
              <w:left w:val="single" w:sz="4" w:space="0" w:color="auto"/>
              <w:bottom w:val="single" w:sz="4" w:space="0" w:color="auto"/>
              <w:right w:val="nil"/>
            </w:tcBorders>
          </w:tcPr>
          <w:p w14:paraId="0A68B01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2217" w:type="pct"/>
            <w:tcBorders>
              <w:top w:val="single" w:sz="4" w:space="0" w:color="auto"/>
              <w:left w:val="single" w:sz="4" w:space="0" w:color="auto"/>
              <w:bottom w:val="single" w:sz="4" w:space="0" w:color="auto"/>
              <w:right w:val="nil"/>
            </w:tcBorders>
          </w:tcPr>
          <w:p w14:paraId="6D375FC1"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Константиновское сельское поселение Тутаевского муниципального района</w:t>
            </w:r>
          </w:p>
        </w:tc>
        <w:tc>
          <w:tcPr>
            <w:tcW w:w="967" w:type="pct"/>
            <w:tcBorders>
              <w:top w:val="single" w:sz="4" w:space="0" w:color="auto"/>
              <w:left w:val="single" w:sz="4" w:space="0" w:color="auto"/>
              <w:bottom w:val="single" w:sz="4" w:space="0" w:color="auto"/>
              <w:right w:val="nil"/>
            </w:tcBorders>
          </w:tcPr>
          <w:p w14:paraId="0061585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2 683 800</w:t>
            </w:r>
          </w:p>
        </w:tc>
        <w:tc>
          <w:tcPr>
            <w:tcW w:w="847" w:type="pct"/>
            <w:tcBorders>
              <w:top w:val="single" w:sz="4" w:space="0" w:color="auto"/>
              <w:left w:val="single" w:sz="4" w:space="0" w:color="auto"/>
              <w:bottom w:val="single" w:sz="4" w:space="0" w:color="auto"/>
              <w:right w:val="nil"/>
            </w:tcBorders>
          </w:tcPr>
          <w:p w14:paraId="3185CFCD"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2 415 420</w:t>
            </w:r>
          </w:p>
        </w:tc>
        <w:tc>
          <w:tcPr>
            <w:tcW w:w="671" w:type="pct"/>
            <w:tcBorders>
              <w:top w:val="single" w:sz="4" w:space="0" w:color="auto"/>
              <w:left w:val="single" w:sz="4" w:space="0" w:color="auto"/>
              <w:bottom w:val="single" w:sz="4" w:space="0" w:color="auto"/>
              <w:right w:val="single" w:sz="4" w:space="0" w:color="auto"/>
            </w:tcBorders>
          </w:tcPr>
          <w:p w14:paraId="7581C40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268 380</w:t>
            </w:r>
          </w:p>
        </w:tc>
      </w:tr>
      <w:tr w:rsidR="00722E61" w:rsidRPr="00722E61" w14:paraId="1D64F1D7" w14:textId="77777777" w:rsidTr="00722E61">
        <w:trPr>
          <w:trHeight w:val="319"/>
        </w:trPr>
        <w:tc>
          <w:tcPr>
            <w:tcW w:w="298" w:type="pct"/>
            <w:tcBorders>
              <w:top w:val="single" w:sz="4" w:space="0" w:color="auto"/>
              <w:left w:val="single" w:sz="4" w:space="0" w:color="auto"/>
              <w:bottom w:val="single" w:sz="4" w:space="0" w:color="auto"/>
              <w:right w:val="nil"/>
            </w:tcBorders>
          </w:tcPr>
          <w:p w14:paraId="5D8F67CA"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2217" w:type="pct"/>
            <w:tcBorders>
              <w:top w:val="single" w:sz="4" w:space="0" w:color="auto"/>
              <w:left w:val="single" w:sz="4" w:space="0" w:color="auto"/>
              <w:bottom w:val="single" w:sz="4" w:space="0" w:color="auto"/>
              <w:right w:val="nil"/>
            </w:tcBorders>
          </w:tcPr>
          <w:p w14:paraId="618D8D98"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Чебаковское сельское поселение Тутаевского муниципального района</w:t>
            </w:r>
          </w:p>
        </w:tc>
        <w:tc>
          <w:tcPr>
            <w:tcW w:w="967" w:type="pct"/>
            <w:tcBorders>
              <w:top w:val="single" w:sz="4" w:space="0" w:color="auto"/>
              <w:left w:val="single" w:sz="4" w:space="0" w:color="auto"/>
              <w:bottom w:val="single" w:sz="4" w:space="0" w:color="auto"/>
              <w:right w:val="nil"/>
            </w:tcBorders>
          </w:tcPr>
          <w:p w14:paraId="0E7DD8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1 789 200</w:t>
            </w:r>
          </w:p>
        </w:tc>
        <w:tc>
          <w:tcPr>
            <w:tcW w:w="847" w:type="pct"/>
            <w:tcBorders>
              <w:top w:val="single" w:sz="4" w:space="0" w:color="auto"/>
              <w:left w:val="single" w:sz="4" w:space="0" w:color="auto"/>
              <w:bottom w:val="single" w:sz="4" w:space="0" w:color="auto"/>
              <w:right w:val="nil"/>
            </w:tcBorders>
          </w:tcPr>
          <w:p w14:paraId="0CE9C5B6"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1 610 280</w:t>
            </w:r>
          </w:p>
        </w:tc>
        <w:tc>
          <w:tcPr>
            <w:tcW w:w="671" w:type="pct"/>
            <w:tcBorders>
              <w:top w:val="single" w:sz="4" w:space="0" w:color="auto"/>
              <w:left w:val="single" w:sz="4" w:space="0" w:color="auto"/>
              <w:bottom w:val="single" w:sz="4" w:space="0" w:color="auto"/>
              <w:right w:val="single" w:sz="4" w:space="0" w:color="auto"/>
            </w:tcBorders>
          </w:tcPr>
          <w:p w14:paraId="7F528FD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178 920</w:t>
            </w:r>
          </w:p>
        </w:tc>
      </w:tr>
      <w:tr w:rsidR="00722E61" w:rsidRPr="00722E61" w14:paraId="6EC3BC90" w14:textId="77777777" w:rsidTr="00722E61">
        <w:trPr>
          <w:trHeight w:val="319"/>
        </w:trPr>
        <w:tc>
          <w:tcPr>
            <w:tcW w:w="298" w:type="pct"/>
            <w:tcBorders>
              <w:top w:val="single" w:sz="4" w:space="0" w:color="auto"/>
              <w:left w:val="single" w:sz="4" w:space="0" w:color="auto"/>
              <w:bottom w:val="single" w:sz="4" w:space="0" w:color="auto"/>
              <w:right w:val="nil"/>
            </w:tcBorders>
          </w:tcPr>
          <w:p w14:paraId="449E8A90"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c>
          <w:tcPr>
            <w:tcW w:w="2217" w:type="pct"/>
            <w:tcBorders>
              <w:top w:val="single" w:sz="4" w:space="0" w:color="auto"/>
              <w:left w:val="single" w:sz="4" w:space="0" w:color="auto"/>
              <w:bottom w:val="single" w:sz="4" w:space="0" w:color="auto"/>
              <w:right w:val="nil"/>
            </w:tcBorders>
          </w:tcPr>
          <w:p w14:paraId="11369EC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Артемьевское сельское поселение Тутаевского муниципального района</w:t>
            </w:r>
          </w:p>
        </w:tc>
        <w:tc>
          <w:tcPr>
            <w:tcW w:w="967" w:type="pct"/>
            <w:tcBorders>
              <w:top w:val="single" w:sz="4" w:space="0" w:color="auto"/>
              <w:left w:val="single" w:sz="4" w:space="0" w:color="auto"/>
              <w:bottom w:val="single" w:sz="4" w:space="0" w:color="auto"/>
              <w:right w:val="nil"/>
            </w:tcBorders>
          </w:tcPr>
          <w:p w14:paraId="7775809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894 600</w:t>
            </w:r>
          </w:p>
        </w:tc>
        <w:tc>
          <w:tcPr>
            <w:tcW w:w="847" w:type="pct"/>
            <w:tcBorders>
              <w:top w:val="single" w:sz="4" w:space="0" w:color="auto"/>
              <w:left w:val="single" w:sz="4" w:space="0" w:color="auto"/>
              <w:bottom w:val="single" w:sz="4" w:space="0" w:color="auto"/>
              <w:right w:val="nil"/>
            </w:tcBorders>
          </w:tcPr>
          <w:p w14:paraId="71D42F2C"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805 140</w:t>
            </w:r>
          </w:p>
        </w:tc>
        <w:tc>
          <w:tcPr>
            <w:tcW w:w="671" w:type="pct"/>
            <w:tcBorders>
              <w:top w:val="single" w:sz="4" w:space="0" w:color="auto"/>
              <w:left w:val="single" w:sz="4" w:space="0" w:color="auto"/>
              <w:bottom w:val="single" w:sz="4" w:space="0" w:color="auto"/>
              <w:right w:val="single" w:sz="4" w:space="0" w:color="auto"/>
            </w:tcBorders>
          </w:tcPr>
          <w:p w14:paraId="74229BE6"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89 460</w:t>
            </w:r>
          </w:p>
        </w:tc>
      </w:tr>
      <w:tr w:rsidR="00722E61" w:rsidRPr="00722E61" w14:paraId="553A1676" w14:textId="77777777" w:rsidTr="00722E61">
        <w:trPr>
          <w:trHeight w:val="230"/>
        </w:trPr>
        <w:tc>
          <w:tcPr>
            <w:tcW w:w="298" w:type="pct"/>
            <w:tcBorders>
              <w:top w:val="single" w:sz="4" w:space="0" w:color="auto"/>
              <w:left w:val="single" w:sz="4" w:space="0" w:color="auto"/>
              <w:bottom w:val="nil"/>
              <w:right w:val="single" w:sz="4" w:space="0" w:color="auto"/>
            </w:tcBorders>
          </w:tcPr>
          <w:p w14:paraId="6625E3CF"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p>
        </w:tc>
        <w:tc>
          <w:tcPr>
            <w:tcW w:w="2217" w:type="pct"/>
            <w:tcBorders>
              <w:top w:val="single" w:sz="4" w:space="0" w:color="auto"/>
              <w:left w:val="single" w:sz="4" w:space="0" w:color="auto"/>
              <w:bottom w:val="nil"/>
              <w:right w:val="single" w:sz="4" w:space="0" w:color="auto"/>
            </w:tcBorders>
          </w:tcPr>
          <w:p w14:paraId="56A1740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Городское поселение Любим </w:t>
            </w:r>
          </w:p>
        </w:tc>
        <w:tc>
          <w:tcPr>
            <w:tcW w:w="967" w:type="pct"/>
            <w:tcBorders>
              <w:top w:val="single" w:sz="4" w:space="0" w:color="auto"/>
              <w:left w:val="single" w:sz="4" w:space="0" w:color="auto"/>
              <w:bottom w:val="nil"/>
              <w:right w:val="single" w:sz="4" w:space="0" w:color="auto"/>
            </w:tcBorders>
          </w:tcPr>
          <w:p w14:paraId="0AEC5B9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3 510 696</w:t>
            </w:r>
          </w:p>
        </w:tc>
        <w:tc>
          <w:tcPr>
            <w:tcW w:w="847" w:type="pct"/>
            <w:tcBorders>
              <w:top w:val="single" w:sz="4" w:space="0" w:color="auto"/>
              <w:left w:val="single" w:sz="4" w:space="0" w:color="auto"/>
              <w:bottom w:val="nil"/>
              <w:right w:val="single" w:sz="4" w:space="0" w:color="auto"/>
            </w:tcBorders>
          </w:tcPr>
          <w:p w14:paraId="2881F0FE"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3 245 701</w:t>
            </w:r>
          </w:p>
        </w:tc>
        <w:tc>
          <w:tcPr>
            <w:tcW w:w="671" w:type="pct"/>
            <w:tcBorders>
              <w:top w:val="single" w:sz="4" w:space="0" w:color="auto"/>
              <w:left w:val="single" w:sz="4" w:space="0" w:color="auto"/>
              <w:bottom w:val="nil"/>
              <w:right w:val="single" w:sz="4" w:space="0" w:color="auto"/>
            </w:tcBorders>
          </w:tcPr>
          <w:p w14:paraId="1C070AE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264 995</w:t>
            </w:r>
          </w:p>
        </w:tc>
      </w:tr>
      <w:tr w:rsidR="00722E61" w:rsidRPr="00722E61" w14:paraId="05A62566" w14:textId="77777777" w:rsidTr="00722E61">
        <w:trPr>
          <w:trHeight w:val="230"/>
        </w:trPr>
        <w:tc>
          <w:tcPr>
            <w:tcW w:w="298" w:type="pct"/>
            <w:tcBorders>
              <w:top w:val="single" w:sz="4" w:space="0" w:color="auto"/>
              <w:left w:val="single" w:sz="4" w:space="0" w:color="auto"/>
              <w:bottom w:val="nil"/>
              <w:right w:val="single" w:sz="4" w:space="0" w:color="auto"/>
            </w:tcBorders>
          </w:tcPr>
          <w:p w14:paraId="307C7ED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w:t>
            </w:r>
          </w:p>
        </w:tc>
        <w:tc>
          <w:tcPr>
            <w:tcW w:w="2217" w:type="pct"/>
            <w:tcBorders>
              <w:top w:val="single" w:sz="4" w:space="0" w:color="auto"/>
              <w:left w:val="single" w:sz="4" w:space="0" w:color="auto"/>
              <w:bottom w:val="nil"/>
              <w:right w:val="single" w:sz="4" w:space="0" w:color="auto"/>
            </w:tcBorders>
          </w:tcPr>
          <w:p w14:paraId="331ACD0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Борисоглебское сельское поселение</w:t>
            </w:r>
          </w:p>
        </w:tc>
        <w:tc>
          <w:tcPr>
            <w:tcW w:w="967" w:type="pct"/>
            <w:tcBorders>
              <w:top w:val="single" w:sz="4" w:space="0" w:color="auto"/>
              <w:left w:val="single" w:sz="4" w:space="0" w:color="auto"/>
              <w:bottom w:val="nil"/>
              <w:right w:val="single" w:sz="4" w:space="0" w:color="auto"/>
            </w:tcBorders>
          </w:tcPr>
          <w:p w14:paraId="26378378"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4 371 444</w:t>
            </w:r>
          </w:p>
        </w:tc>
        <w:tc>
          <w:tcPr>
            <w:tcW w:w="847" w:type="pct"/>
            <w:tcBorders>
              <w:top w:val="single" w:sz="4" w:space="0" w:color="auto"/>
              <w:left w:val="single" w:sz="4" w:space="0" w:color="auto"/>
              <w:bottom w:val="nil"/>
              <w:right w:val="single" w:sz="4" w:space="0" w:color="auto"/>
            </w:tcBorders>
          </w:tcPr>
          <w:p w14:paraId="3ABB5FD8"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4 063 411</w:t>
            </w:r>
          </w:p>
        </w:tc>
        <w:tc>
          <w:tcPr>
            <w:tcW w:w="671" w:type="pct"/>
            <w:tcBorders>
              <w:top w:val="single" w:sz="4" w:space="0" w:color="auto"/>
              <w:left w:val="single" w:sz="4" w:space="0" w:color="auto"/>
              <w:bottom w:val="nil"/>
              <w:right w:val="single" w:sz="4" w:space="0" w:color="auto"/>
            </w:tcBorders>
          </w:tcPr>
          <w:p w14:paraId="4158C5B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308 033</w:t>
            </w:r>
          </w:p>
        </w:tc>
      </w:tr>
      <w:tr w:rsidR="00722E61" w:rsidRPr="00722E61" w14:paraId="2807D033" w14:textId="77777777" w:rsidTr="00722E61">
        <w:trPr>
          <w:trHeight w:val="233"/>
        </w:trPr>
        <w:tc>
          <w:tcPr>
            <w:tcW w:w="298" w:type="pct"/>
            <w:tcBorders>
              <w:top w:val="single" w:sz="4" w:space="0" w:color="auto"/>
              <w:left w:val="single" w:sz="4" w:space="0" w:color="auto"/>
              <w:bottom w:val="nil"/>
              <w:right w:val="single" w:sz="4" w:space="0" w:color="auto"/>
            </w:tcBorders>
          </w:tcPr>
          <w:p w14:paraId="51F56FB4"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w:t>
            </w:r>
          </w:p>
        </w:tc>
        <w:tc>
          <w:tcPr>
            <w:tcW w:w="2217" w:type="pct"/>
            <w:tcBorders>
              <w:top w:val="single" w:sz="4" w:space="0" w:color="auto"/>
              <w:left w:val="single" w:sz="4" w:space="0" w:color="auto"/>
              <w:bottom w:val="nil"/>
              <w:right w:val="single" w:sz="4" w:space="0" w:color="auto"/>
            </w:tcBorders>
          </w:tcPr>
          <w:p w14:paraId="4FCB285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Сельское поселение Петровское </w:t>
            </w:r>
          </w:p>
        </w:tc>
        <w:tc>
          <w:tcPr>
            <w:tcW w:w="967" w:type="pct"/>
            <w:tcBorders>
              <w:top w:val="single" w:sz="4" w:space="0" w:color="auto"/>
              <w:left w:val="single" w:sz="4" w:space="0" w:color="auto"/>
              <w:bottom w:val="nil"/>
              <w:right w:val="single" w:sz="4" w:space="0" w:color="auto"/>
            </w:tcBorders>
          </w:tcPr>
          <w:p w14:paraId="3FD6F37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670 950</w:t>
            </w:r>
          </w:p>
        </w:tc>
        <w:tc>
          <w:tcPr>
            <w:tcW w:w="847" w:type="pct"/>
            <w:tcBorders>
              <w:top w:val="single" w:sz="4" w:space="0" w:color="auto"/>
              <w:left w:val="single" w:sz="4" w:space="0" w:color="auto"/>
              <w:bottom w:val="nil"/>
              <w:right w:val="single" w:sz="4" w:space="0" w:color="auto"/>
            </w:tcBorders>
          </w:tcPr>
          <w:p w14:paraId="3447B523"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603 850</w:t>
            </w:r>
          </w:p>
        </w:tc>
        <w:tc>
          <w:tcPr>
            <w:tcW w:w="671" w:type="pct"/>
            <w:tcBorders>
              <w:top w:val="single" w:sz="4" w:space="0" w:color="auto"/>
              <w:left w:val="single" w:sz="4" w:space="0" w:color="auto"/>
              <w:bottom w:val="nil"/>
              <w:right w:val="single" w:sz="4" w:space="0" w:color="auto"/>
            </w:tcBorders>
          </w:tcPr>
          <w:p w14:paraId="3DFCD86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67100</w:t>
            </w:r>
          </w:p>
        </w:tc>
      </w:tr>
      <w:tr w:rsidR="00722E61" w:rsidRPr="00722E61" w14:paraId="15E5B636" w14:textId="77777777" w:rsidTr="00722E61">
        <w:trPr>
          <w:trHeight w:val="233"/>
        </w:trPr>
        <w:tc>
          <w:tcPr>
            <w:tcW w:w="298" w:type="pct"/>
            <w:tcBorders>
              <w:top w:val="single" w:sz="4" w:space="0" w:color="auto"/>
              <w:left w:val="single" w:sz="4" w:space="0" w:color="auto"/>
              <w:bottom w:val="nil"/>
              <w:right w:val="single" w:sz="4" w:space="0" w:color="auto"/>
            </w:tcBorders>
          </w:tcPr>
          <w:p w14:paraId="4ECAFF01"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w:t>
            </w:r>
          </w:p>
        </w:tc>
        <w:tc>
          <w:tcPr>
            <w:tcW w:w="2217" w:type="pct"/>
            <w:tcBorders>
              <w:top w:val="single" w:sz="4" w:space="0" w:color="auto"/>
              <w:left w:val="single" w:sz="4" w:space="0" w:color="auto"/>
              <w:bottom w:val="nil"/>
              <w:right w:val="single" w:sz="4" w:space="0" w:color="auto"/>
            </w:tcBorders>
          </w:tcPr>
          <w:p w14:paraId="5CA5B855"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Городское поселение Пошехонье</w:t>
            </w:r>
          </w:p>
        </w:tc>
        <w:tc>
          <w:tcPr>
            <w:tcW w:w="967" w:type="pct"/>
            <w:tcBorders>
              <w:top w:val="single" w:sz="4" w:space="0" w:color="auto"/>
              <w:left w:val="single" w:sz="4" w:space="0" w:color="auto"/>
              <w:bottom w:val="nil"/>
              <w:right w:val="single" w:sz="4" w:space="0" w:color="auto"/>
            </w:tcBorders>
          </w:tcPr>
          <w:p w14:paraId="5C9D6F17"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2 582 244</w:t>
            </w:r>
          </w:p>
        </w:tc>
        <w:tc>
          <w:tcPr>
            <w:tcW w:w="847" w:type="pct"/>
            <w:tcBorders>
              <w:top w:val="single" w:sz="4" w:space="0" w:color="auto"/>
              <w:left w:val="single" w:sz="4" w:space="0" w:color="auto"/>
              <w:bottom w:val="nil"/>
              <w:right w:val="single" w:sz="4" w:space="0" w:color="auto"/>
            </w:tcBorders>
          </w:tcPr>
          <w:p w14:paraId="1EBBB9DF" w14:textId="77777777" w:rsidR="00722E61" w:rsidRPr="00722E61" w:rsidRDefault="00722E61" w:rsidP="00722E61">
            <w:pPr>
              <w:widowControl/>
              <w:autoSpaceDE/>
              <w:autoSpaceDN/>
              <w:adjustRightInd/>
              <w:ind w:right="-108"/>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2 453 131</w:t>
            </w:r>
          </w:p>
        </w:tc>
        <w:tc>
          <w:tcPr>
            <w:tcW w:w="671" w:type="pct"/>
            <w:tcBorders>
              <w:top w:val="single" w:sz="4" w:space="0" w:color="auto"/>
              <w:left w:val="single" w:sz="4" w:space="0" w:color="auto"/>
              <w:bottom w:val="nil"/>
              <w:right w:val="single" w:sz="4" w:space="0" w:color="auto"/>
            </w:tcBorders>
          </w:tcPr>
          <w:p w14:paraId="22D664CC"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129113</w:t>
            </w:r>
          </w:p>
        </w:tc>
      </w:tr>
      <w:tr w:rsidR="00722E61" w:rsidRPr="00722E61" w14:paraId="57EDA2E5" w14:textId="77777777" w:rsidTr="00722E61">
        <w:trPr>
          <w:trHeight w:val="233"/>
        </w:trPr>
        <w:tc>
          <w:tcPr>
            <w:tcW w:w="298" w:type="pct"/>
            <w:tcBorders>
              <w:top w:val="single" w:sz="4" w:space="0" w:color="auto"/>
              <w:left w:val="single" w:sz="4" w:space="0" w:color="auto"/>
              <w:bottom w:val="nil"/>
              <w:right w:val="single" w:sz="4" w:space="0" w:color="auto"/>
            </w:tcBorders>
          </w:tcPr>
          <w:p w14:paraId="288BEFC3"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10.</w:t>
            </w:r>
          </w:p>
        </w:tc>
        <w:tc>
          <w:tcPr>
            <w:tcW w:w="2217" w:type="pct"/>
            <w:tcBorders>
              <w:top w:val="single" w:sz="4" w:space="0" w:color="auto"/>
              <w:left w:val="single" w:sz="4" w:space="0" w:color="auto"/>
              <w:bottom w:val="nil"/>
              <w:right w:val="single" w:sz="4" w:space="0" w:color="auto"/>
            </w:tcBorders>
          </w:tcPr>
          <w:p w14:paraId="1B79E3E2"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Большесельское сельское поселение</w:t>
            </w:r>
          </w:p>
        </w:tc>
        <w:tc>
          <w:tcPr>
            <w:tcW w:w="967" w:type="pct"/>
            <w:tcBorders>
              <w:top w:val="single" w:sz="4" w:space="0" w:color="auto"/>
              <w:left w:val="single" w:sz="4" w:space="0" w:color="auto"/>
              <w:bottom w:val="nil"/>
              <w:right w:val="single" w:sz="4" w:space="0" w:color="auto"/>
            </w:tcBorders>
          </w:tcPr>
          <w:p w14:paraId="2E2818FD"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4 918 560</w:t>
            </w:r>
          </w:p>
        </w:tc>
        <w:tc>
          <w:tcPr>
            <w:tcW w:w="847" w:type="pct"/>
            <w:tcBorders>
              <w:top w:val="single" w:sz="4" w:space="0" w:color="auto"/>
              <w:left w:val="single" w:sz="4" w:space="0" w:color="auto"/>
              <w:bottom w:val="nil"/>
              <w:right w:val="single" w:sz="4" w:space="0" w:color="auto"/>
            </w:tcBorders>
          </w:tcPr>
          <w:p w14:paraId="53536B1D"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4 672 627</w:t>
            </w:r>
          </w:p>
        </w:tc>
        <w:tc>
          <w:tcPr>
            <w:tcW w:w="671" w:type="pct"/>
            <w:tcBorders>
              <w:top w:val="single" w:sz="4" w:space="0" w:color="auto"/>
              <w:left w:val="single" w:sz="4" w:space="0" w:color="auto"/>
              <w:bottom w:val="nil"/>
              <w:right w:val="single" w:sz="4" w:space="0" w:color="auto"/>
            </w:tcBorders>
          </w:tcPr>
          <w:p w14:paraId="42412322"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245 933</w:t>
            </w:r>
          </w:p>
        </w:tc>
      </w:tr>
      <w:tr w:rsidR="00722E61" w:rsidRPr="00722E61" w14:paraId="7B619F39" w14:textId="77777777" w:rsidTr="00722E61">
        <w:trPr>
          <w:trHeight w:val="276"/>
        </w:trPr>
        <w:tc>
          <w:tcPr>
            <w:tcW w:w="2515" w:type="pct"/>
            <w:gridSpan w:val="2"/>
            <w:tcBorders>
              <w:top w:val="single" w:sz="4" w:space="0" w:color="auto"/>
              <w:left w:val="single" w:sz="4" w:space="0" w:color="auto"/>
              <w:bottom w:val="single" w:sz="4" w:space="0" w:color="auto"/>
              <w:right w:val="single" w:sz="4" w:space="0" w:color="auto"/>
            </w:tcBorders>
            <w:vAlign w:val="center"/>
          </w:tcPr>
          <w:p w14:paraId="528F1956"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Итого</w:t>
            </w:r>
          </w:p>
        </w:tc>
        <w:tc>
          <w:tcPr>
            <w:tcW w:w="967" w:type="pct"/>
            <w:tcBorders>
              <w:top w:val="single" w:sz="4" w:space="0" w:color="auto"/>
              <w:left w:val="single" w:sz="4" w:space="0" w:color="auto"/>
              <w:bottom w:val="single" w:sz="4" w:space="0" w:color="auto"/>
              <w:right w:val="single" w:sz="4" w:space="0" w:color="auto"/>
            </w:tcBorders>
            <w:vAlign w:val="center"/>
          </w:tcPr>
          <w:p w14:paraId="56CBD288" w14:textId="77777777" w:rsidR="00722E61" w:rsidRPr="00722E61" w:rsidRDefault="00722E61" w:rsidP="00722E61">
            <w:pPr>
              <w:widowControl/>
              <w:autoSpaceDE/>
              <w:autoSpaceDN/>
              <w:adjustRightInd/>
              <w:ind w:right="-175" w:hanging="76"/>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25 510 894</w:t>
            </w:r>
          </w:p>
        </w:tc>
        <w:tc>
          <w:tcPr>
            <w:tcW w:w="847" w:type="pct"/>
            <w:tcBorders>
              <w:top w:val="single" w:sz="4" w:space="0" w:color="auto"/>
              <w:left w:val="single" w:sz="4" w:space="0" w:color="auto"/>
              <w:bottom w:val="single" w:sz="4" w:space="0" w:color="auto"/>
              <w:right w:val="single" w:sz="4" w:space="0" w:color="auto"/>
            </w:tcBorders>
            <w:vAlign w:val="center"/>
          </w:tcPr>
          <w:p w14:paraId="64588086" w14:textId="77777777" w:rsidR="00722E61" w:rsidRPr="00722E61" w:rsidRDefault="00722E61" w:rsidP="00722E61">
            <w:pPr>
              <w:widowControl/>
              <w:autoSpaceDE/>
              <w:autoSpaceDN/>
              <w:adjustRightInd/>
              <w:ind w:right="-108" w:hanging="41"/>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23 550 000</w:t>
            </w:r>
          </w:p>
        </w:tc>
        <w:tc>
          <w:tcPr>
            <w:tcW w:w="671" w:type="pct"/>
            <w:tcBorders>
              <w:top w:val="single" w:sz="4" w:space="0" w:color="auto"/>
              <w:left w:val="single" w:sz="4" w:space="0" w:color="auto"/>
              <w:bottom w:val="single" w:sz="4" w:space="0" w:color="auto"/>
              <w:right w:val="single" w:sz="4" w:space="0" w:color="auto"/>
            </w:tcBorders>
            <w:vAlign w:val="center"/>
          </w:tcPr>
          <w:p w14:paraId="32477BB5"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1960 894</w:t>
            </w:r>
          </w:p>
        </w:tc>
      </w:tr>
    </w:tbl>
    <w:p w14:paraId="6B26510E" w14:textId="77777777" w:rsidR="00722E61" w:rsidRPr="00722E61" w:rsidRDefault="00722E61" w:rsidP="00722E61">
      <w:pPr>
        <w:widowControl/>
        <w:jc w:val="center"/>
        <w:rPr>
          <w:rFonts w:ascii="Times New Roman" w:eastAsia="Times New Roman" w:hAnsi="Times New Roman" w:cs="Times New Roman"/>
          <w:sz w:val="28"/>
          <w:szCs w:val="28"/>
        </w:rPr>
      </w:pPr>
    </w:p>
    <w:p w14:paraId="38006FF6" w14:textId="77777777" w:rsidR="00722E61" w:rsidRPr="00722E61" w:rsidRDefault="00722E61" w:rsidP="00722E61">
      <w:pPr>
        <w:widowControl/>
        <w:jc w:val="center"/>
        <w:rPr>
          <w:rFonts w:ascii="Times New Roman" w:eastAsia="Times New Roman" w:hAnsi="Times New Roman" w:cs="Times New Roman"/>
          <w:sz w:val="28"/>
          <w:szCs w:val="28"/>
        </w:rPr>
      </w:pPr>
    </w:p>
    <w:p w14:paraId="03D3FD2C" w14:textId="77777777" w:rsidR="00722E61" w:rsidRPr="00722E61" w:rsidRDefault="00722E61" w:rsidP="00722E61">
      <w:pPr>
        <w:widowControl/>
        <w:jc w:val="center"/>
        <w:rPr>
          <w:rFonts w:ascii="Times New Roman" w:eastAsia="Times New Roman" w:hAnsi="Times New Roman" w:cs="Times New Roman"/>
          <w:sz w:val="28"/>
          <w:szCs w:val="28"/>
        </w:rPr>
      </w:pPr>
    </w:p>
    <w:p w14:paraId="76A43B6D" w14:textId="77777777" w:rsidR="00722E61" w:rsidRPr="00722E61" w:rsidRDefault="00722E61" w:rsidP="00722E61">
      <w:pPr>
        <w:widowControl/>
        <w:jc w:val="center"/>
        <w:rPr>
          <w:rFonts w:ascii="Times New Roman" w:eastAsia="Times New Roman" w:hAnsi="Times New Roman" w:cs="Times New Roman"/>
          <w:sz w:val="28"/>
          <w:szCs w:val="28"/>
        </w:rPr>
      </w:pPr>
    </w:p>
    <w:p w14:paraId="1588B884" w14:textId="77777777" w:rsidR="00722E61" w:rsidRPr="00722E61" w:rsidRDefault="00722E61" w:rsidP="00722E61">
      <w:pPr>
        <w:widowControl/>
        <w:jc w:val="center"/>
        <w:rPr>
          <w:rFonts w:ascii="Times New Roman" w:eastAsia="Times New Roman" w:hAnsi="Times New Roman" w:cs="Times New Roman"/>
          <w:sz w:val="28"/>
          <w:szCs w:val="28"/>
        </w:rPr>
      </w:pPr>
    </w:p>
    <w:p w14:paraId="391B536E" w14:textId="77777777" w:rsidR="00722E61" w:rsidRPr="00722E61" w:rsidRDefault="00722E61" w:rsidP="00722E61">
      <w:pPr>
        <w:widowControl/>
        <w:jc w:val="center"/>
        <w:rPr>
          <w:rFonts w:ascii="Times New Roman" w:eastAsia="Times New Roman" w:hAnsi="Times New Roman" w:cs="Times New Roman"/>
          <w:sz w:val="28"/>
          <w:szCs w:val="28"/>
        </w:rPr>
      </w:pPr>
    </w:p>
    <w:p w14:paraId="685C74A1" w14:textId="77777777" w:rsidR="00722E61" w:rsidRPr="00722E61" w:rsidRDefault="00722E61" w:rsidP="00722E61">
      <w:pPr>
        <w:widowControl/>
        <w:jc w:val="center"/>
        <w:rPr>
          <w:rFonts w:ascii="Times New Roman" w:eastAsia="Times New Roman" w:hAnsi="Times New Roman" w:cs="Times New Roman"/>
          <w:sz w:val="28"/>
          <w:szCs w:val="28"/>
        </w:rPr>
      </w:pPr>
    </w:p>
    <w:p w14:paraId="3DF3443E" w14:textId="77777777" w:rsidR="00722E61" w:rsidRPr="00722E61" w:rsidRDefault="00722E61" w:rsidP="00722E61">
      <w:pPr>
        <w:widowControl/>
        <w:jc w:val="center"/>
        <w:rPr>
          <w:rFonts w:ascii="Times New Roman" w:eastAsia="Times New Roman" w:hAnsi="Times New Roman" w:cs="Times New Roman"/>
          <w:sz w:val="28"/>
          <w:szCs w:val="28"/>
        </w:rPr>
      </w:pPr>
    </w:p>
    <w:p w14:paraId="388DCCC0" w14:textId="77777777" w:rsidR="00722E61" w:rsidRPr="00722E61" w:rsidRDefault="00722E61" w:rsidP="00722E61">
      <w:pPr>
        <w:widowControl/>
        <w:jc w:val="center"/>
        <w:rPr>
          <w:rFonts w:ascii="Times New Roman" w:eastAsia="Times New Roman" w:hAnsi="Times New Roman" w:cs="Times New Roman"/>
          <w:sz w:val="28"/>
          <w:szCs w:val="28"/>
        </w:rPr>
      </w:pPr>
    </w:p>
    <w:p w14:paraId="32F4AD81" w14:textId="77777777" w:rsidR="00722E61" w:rsidRPr="00722E61" w:rsidRDefault="00722E61" w:rsidP="00722E61">
      <w:pPr>
        <w:widowControl/>
        <w:jc w:val="center"/>
        <w:rPr>
          <w:rFonts w:ascii="Times New Roman" w:eastAsia="Times New Roman" w:hAnsi="Times New Roman" w:cs="Times New Roman"/>
          <w:sz w:val="28"/>
          <w:szCs w:val="28"/>
        </w:rPr>
      </w:pPr>
    </w:p>
    <w:p w14:paraId="6FB0F9D7" w14:textId="77777777" w:rsidR="00722E61" w:rsidRPr="00722E61" w:rsidRDefault="00722E61" w:rsidP="00722E61">
      <w:pPr>
        <w:widowControl/>
        <w:jc w:val="center"/>
        <w:rPr>
          <w:rFonts w:ascii="Times New Roman" w:eastAsia="Times New Roman" w:hAnsi="Times New Roman" w:cs="Times New Roman"/>
          <w:sz w:val="28"/>
          <w:szCs w:val="28"/>
        </w:rPr>
      </w:pPr>
    </w:p>
    <w:p w14:paraId="736D8DFC" w14:textId="77777777" w:rsidR="00722E61" w:rsidRPr="00722E61" w:rsidRDefault="00722E61" w:rsidP="00722E61">
      <w:pPr>
        <w:widowControl/>
        <w:jc w:val="center"/>
        <w:rPr>
          <w:rFonts w:ascii="Times New Roman" w:eastAsia="Times New Roman" w:hAnsi="Times New Roman" w:cs="Times New Roman"/>
          <w:sz w:val="28"/>
          <w:szCs w:val="28"/>
        </w:rPr>
      </w:pPr>
    </w:p>
    <w:p w14:paraId="4CECF781" w14:textId="77777777" w:rsidR="00722E61" w:rsidRPr="00722E61" w:rsidRDefault="00722E61" w:rsidP="00722E61">
      <w:pPr>
        <w:widowControl/>
        <w:jc w:val="center"/>
        <w:rPr>
          <w:rFonts w:ascii="Times New Roman" w:eastAsia="Times New Roman" w:hAnsi="Times New Roman" w:cs="Times New Roman"/>
          <w:sz w:val="28"/>
          <w:szCs w:val="28"/>
        </w:rPr>
      </w:pPr>
    </w:p>
    <w:p w14:paraId="39DFEC8D" w14:textId="77777777" w:rsidR="00722E61" w:rsidRPr="00722E61" w:rsidRDefault="00722E61" w:rsidP="00722E61">
      <w:pPr>
        <w:widowControl/>
        <w:jc w:val="center"/>
        <w:rPr>
          <w:rFonts w:ascii="Times New Roman" w:eastAsia="Times New Roman" w:hAnsi="Times New Roman" w:cs="Times New Roman"/>
          <w:sz w:val="28"/>
          <w:szCs w:val="28"/>
        </w:rPr>
      </w:pPr>
    </w:p>
    <w:p w14:paraId="5E82AB26" w14:textId="77777777" w:rsidR="00722E61" w:rsidRPr="00722E61" w:rsidRDefault="00722E61" w:rsidP="00722E61">
      <w:pPr>
        <w:jc w:val="center"/>
        <w:rPr>
          <w:rFonts w:ascii="Times New Roman" w:eastAsia="Times New Roman" w:hAnsi="Times New Roman" w:cs="Times New Roman"/>
          <w:sz w:val="28"/>
          <w:szCs w:val="28"/>
        </w:rPr>
      </w:pPr>
    </w:p>
    <w:p w14:paraId="55ECA70C" w14:textId="77777777" w:rsidR="00722E61" w:rsidRPr="00722E61" w:rsidRDefault="00722E61" w:rsidP="00722E61">
      <w:pPr>
        <w:jc w:val="center"/>
        <w:rPr>
          <w:rFonts w:ascii="Times New Roman" w:eastAsia="Times New Roman" w:hAnsi="Times New Roman" w:cs="Times New Roman"/>
          <w:sz w:val="28"/>
          <w:szCs w:val="28"/>
        </w:rPr>
      </w:pPr>
    </w:p>
    <w:p w14:paraId="72D153D1" w14:textId="77777777" w:rsidR="00722E61" w:rsidRPr="00722E61" w:rsidRDefault="00722E61" w:rsidP="00722E61">
      <w:pPr>
        <w:jc w:val="center"/>
        <w:rPr>
          <w:rFonts w:ascii="Times New Roman" w:eastAsia="Times New Roman" w:hAnsi="Times New Roman" w:cs="Times New Roman"/>
          <w:sz w:val="28"/>
          <w:szCs w:val="28"/>
        </w:rPr>
      </w:pPr>
    </w:p>
    <w:p w14:paraId="63897EAC"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Распределение средств в 2013 году</w:t>
      </w:r>
    </w:p>
    <w:p w14:paraId="2CCD6F2B" w14:textId="77777777" w:rsidR="00722E61" w:rsidRPr="00722E61" w:rsidRDefault="00722E61" w:rsidP="00722E61">
      <w:pPr>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3684"/>
        <w:gridCol w:w="2005"/>
        <w:gridCol w:w="1555"/>
        <w:gridCol w:w="1415"/>
      </w:tblGrid>
      <w:tr w:rsidR="00722E61" w:rsidRPr="00722E61" w14:paraId="2D357AE2" w14:textId="77777777" w:rsidTr="00722E61">
        <w:trPr>
          <w:trHeight w:val="585"/>
        </w:trPr>
        <w:tc>
          <w:tcPr>
            <w:tcW w:w="379" w:type="pct"/>
            <w:vMerge w:val="restart"/>
          </w:tcPr>
          <w:p w14:paraId="602E8090"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п/п</w:t>
            </w:r>
          </w:p>
        </w:tc>
        <w:tc>
          <w:tcPr>
            <w:tcW w:w="1970" w:type="pct"/>
            <w:vMerge w:val="restart"/>
          </w:tcPr>
          <w:p w14:paraId="7306FA23"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Наименование муниципального образования области</w:t>
            </w:r>
          </w:p>
        </w:tc>
        <w:tc>
          <w:tcPr>
            <w:tcW w:w="1060" w:type="pct"/>
            <w:vMerge w:val="restart"/>
          </w:tcPr>
          <w:p w14:paraId="6DB70B2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Объем финансирования задачи на 2013 год, руб.</w:t>
            </w:r>
          </w:p>
        </w:tc>
        <w:tc>
          <w:tcPr>
            <w:tcW w:w="1591" w:type="pct"/>
            <w:gridSpan w:val="2"/>
          </w:tcPr>
          <w:p w14:paraId="22338301" w14:textId="77777777" w:rsidR="00722E61" w:rsidRPr="00722E61" w:rsidRDefault="00722E61" w:rsidP="00722E61">
            <w:pPr>
              <w:ind w:firstLine="34"/>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 том числе средства</w:t>
            </w:r>
          </w:p>
        </w:tc>
      </w:tr>
      <w:tr w:rsidR="00722E61" w:rsidRPr="00722E61" w14:paraId="6595A224" w14:textId="77777777" w:rsidTr="00722E61">
        <w:trPr>
          <w:trHeight w:val="705"/>
        </w:trPr>
        <w:tc>
          <w:tcPr>
            <w:tcW w:w="379" w:type="pct"/>
            <w:vMerge/>
          </w:tcPr>
          <w:p w14:paraId="77B7E872" w14:textId="77777777" w:rsidR="00722E61" w:rsidRPr="00722E61" w:rsidRDefault="00722E61" w:rsidP="00722E61">
            <w:pPr>
              <w:ind w:firstLine="720"/>
              <w:jc w:val="both"/>
              <w:rPr>
                <w:rFonts w:ascii="Times New Roman" w:eastAsia="Times New Roman" w:hAnsi="Times New Roman" w:cs="Times New Roman"/>
                <w:sz w:val="28"/>
                <w:szCs w:val="28"/>
              </w:rPr>
            </w:pPr>
          </w:p>
        </w:tc>
        <w:tc>
          <w:tcPr>
            <w:tcW w:w="1970" w:type="pct"/>
            <w:vMerge/>
          </w:tcPr>
          <w:p w14:paraId="655D4E08" w14:textId="77777777" w:rsidR="00722E61" w:rsidRPr="00722E61" w:rsidRDefault="00722E61" w:rsidP="00722E61">
            <w:pPr>
              <w:ind w:firstLine="720"/>
              <w:jc w:val="center"/>
              <w:rPr>
                <w:rFonts w:ascii="Times New Roman" w:eastAsia="Times New Roman" w:hAnsi="Times New Roman" w:cs="Times New Roman"/>
                <w:sz w:val="28"/>
                <w:szCs w:val="28"/>
              </w:rPr>
            </w:pPr>
          </w:p>
        </w:tc>
        <w:tc>
          <w:tcPr>
            <w:tcW w:w="1060" w:type="pct"/>
            <w:vMerge/>
          </w:tcPr>
          <w:p w14:paraId="4787630B" w14:textId="77777777" w:rsidR="00722E61" w:rsidRPr="00722E61" w:rsidRDefault="00722E61" w:rsidP="00722E61">
            <w:pPr>
              <w:ind w:firstLine="720"/>
              <w:jc w:val="center"/>
              <w:rPr>
                <w:rFonts w:ascii="Times New Roman" w:eastAsia="Times New Roman" w:hAnsi="Times New Roman" w:cs="Times New Roman"/>
                <w:sz w:val="28"/>
                <w:szCs w:val="28"/>
              </w:rPr>
            </w:pPr>
          </w:p>
        </w:tc>
        <w:tc>
          <w:tcPr>
            <w:tcW w:w="833" w:type="pct"/>
          </w:tcPr>
          <w:p w14:paraId="2FEF8A8B"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областного бюджета, руб.</w:t>
            </w:r>
          </w:p>
        </w:tc>
        <w:tc>
          <w:tcPr>
            <w:tcW w:w="758" w:type="pct"/>
          </w:tcPr>
          <w:p w14:paraId="13A2BF68"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местного бюджета, руб.</w:t>
            </w:r>
          </w:p>
        </w:tc>
      </w:tr>
      <w:tr w:rsidR="00722E61" w:rsidRPr="00722E61" w14:paraId="7D1B7C33" w14:textId="77777777" w:rsidTr="00722E61">
        <w:tc>
          <w:tcPr>
            <w:tcW w:w="379" w:type="pct"/>
          </w:tcPr>
          <w:p w14:paraId="387A231C"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w:t>
            </w:r>
          </w:p>
        </w:tc>
        <w:tc>
          <w:tcPr>
            <w:tcW w:w="1970" w:type="pct"/>
          </w:tcPr>
          <w:p w14:paraId="40A1AF74"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Городское поселение </w:t>
            </w:r>
          </w:p>
          <w:p w14:paraId="15D4DD85"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Тутаев</w:t>
            </w:r>
          </w:p>
        </w:tc>
        <w:tc>
          <w:tcPr>
            <w:tcW w:w="1060" w:type="pct"/>
          </w:tcPr>
          <w:p w14:paraId="2242EBC5"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lang w:val="en-US"/>
              </w:rPr>
            </w:pPr>
            <w:r w:rsidRPr="00722E61">
              <w:rPr>
                <w:rFonts w:ascii="Times New Roman" w:eastAsia="Times New Roman" w:hAnsi="Times New Roman" w:cs="Times New Roman"/>
                <w:color w:val="000000"/>
                <w:sz w:val="28"/>
                <w:szCs w:val="28"/>
                <w:lang w:val="en-US"/>
              </w:rPr>
              <w:t>17 308 980</w:t>
            </w:r>
          </w:p>
        </w:tc>
        <w:tc>
          <w:tcPr>
            <w:tcW w:w="833" w:type="pct"/>
          </w:tcPr>
          <w:p w14:paraId="7C5B9DBC"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15</w:t>
            </w:r>
            <w:r w:rsidRPr="00722E61">
              <w:rPr>
                <w:rFonts w:ascii="Times New Roman" w:eastAsia="Times New Roman" w:hAnsi="Times New Roman" w:cs="Times New Roman"/>
                <w:color w:val="000000"/>
                <w:sz w:val="28"/>
                <w:szCs w:val="28"/>
                <w:lang w:val="en-US"/>
              </w:rPr>
              <w:t> </w:t>
            </w:r>
            <w:r w:rsidRPr="00722E61">
              <w:rPr>
                <w:rFonts w:ascii="Times New Roman" w:eastAsia="Times New Roman" w:hAnsi="Times New Roman" w:cs="Times New Roman"/>
                <w:color w:val="000000"/>
                <w:sz w:val="28"/>
                <w:szCs w:val="28"/>
              </w:rPr>
              <w:t>575</w:t>
            </w:r>
            <w:r w:rsidRPr="00722E61">
              <w:rPr>
                <w:rFonts w:ascii="Times New Roman" w:eastAsia="Times New Roman" w:hAnsi="Times New Roman" w:cs="Times New Roman"/>
                <w:color w:val="000000"/>
                <w:sz w:val="28"/>
                <w:szCs w:val="28"/>
                <w:lang w:val="en-US"/>
              </w:rPr>
              <w:t xml:space="preserve"> </w:t>
            </w:r>
            <w:r w:rsidRPr="00722E61">
              <w:rPr>
                <w:rFonts w:ascii="Times New Roman" w:eastAsia="Times New Roman" w:hAnsi="Times New Roman" w:cs="Times New Roman"/>
                <w:color w:val="000000"/>
                <w:sz w:val="28"/>
                <w:szCs w:val="28"/>
              </w:rPr>
              <w:t>040</w:t>
            </w:r>
          </w:p>
        </w:tc>
        <w:tc>
          <w:tcPr>
            <w:tcW w:w="758" w:type="pct"/>
          </w:tcPr>
          <w:p w14:paraId="61BF25D6"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lang w:val="en-US"/>
              </w:rPr>
            </w:pPr>
            <w:r w:rsidRPr="00722E61">
              <w:rPr>
                <w:rFonts w:ascii="Times New Roman" w:eastAsia="Times New Roman" w:hAnsi="Times New Roman" w:cs="Times New Roman"/>
                <w:color w:val="000000"/>
                <w:sz w:val="28"/>
                <w:szCs w:val="28"/>
              </w:rPr>
              <w:t>1</w:t>
            </w:r>
            <w:r w:rsidRPr="00722E61">
              <w:rPr>
                <w:rFonts w:ascii="Times New Roman" w:eastAsia="Times New Roman" w:hAnsi="Times New Roman" w:cs="Times New Roman"/>
                <w:color w:val="000000"/>
                <w:sz w:val="28"/>
                <w:szCs w:val="28"/>
                <w:lang w:val="en-US"/>
              </w:rPr>
              <w:t> </w:t>
            </w:r>
            <w:r w:rsidRPr="00722E61">
              <w:rPr>
                <w:rFonts w:ascii="Times New Roman" w:eastAsia="Times New Roman" w:hAnsi="Times New Roman" w:cs="Times New Roman"/>
                <w:color w:val="000000"/>
                <w:sz w:val="28"/>
                <w:szCs w:val="28"/>
              </w:rPr>
              <w:t>733</w:t>
            </w:r>
            <w:r w:rsidRPr="00722E61">
              <w:rPr>
                <w:rFonts w:ascii="Times New Roman" w:eastAsia="Times New Roman" w:hAnsi="Times New Roman" w:cs="Times New Roman"/>
                <w:color w:val="000000"/>
                <w:sz w:val="28"/>
                <w:szCs w:val="28"/>
                <w:lang w:val="en-US"/>
              </w:rPr>
              <w:t xml:space="preserve"> </w:t>
            </w:r>
            <w:r w:rsidRPr="00722E61">
              <w:rPr>
                <w:rFonts w:ascii="Times New Roman" w:eastAsia="Times New Roman" w:hAnsi="Times New Roman" w:cs="Times New Roman"/>
                <w:color w:val="000000"/>
                <w:sz w:val="28"/>
                <w:szCs w:val="28"/>
              </w:rPr>
              <w:t>94</w:t>
            </w:r>
            <w:r w:rsidRPr="00722E61">
              <w:rPr>
                <w:rFonts w:ascii="Times New Roman" w:eastAsia="Times New Roman" w:hAnsi="Times New Roman" w:cs="Times New Roman"/>
                <w:color w:val="000000"/>
                <w:sz w:val="28"/>
                <w:szCs w:val="28"/>
                <w:lang w:val="en-US"/>
              </w:rPr>
              <w:t>0</w:t>
            </w:r>
          </w:p>
        </w:tc>
      </w:tr>
      <w:tr w:rsidR="00722E61" w:rsidRPr="00722E61" w14:paraId="7217CE2D" w14:textId="77777777" w:rsidTr="00722E61">
        <w:tc>
          <w:tcPr>
            <w:tcW w:w="379" w:type="pct"/>
          </w:tcPr>
          <w:p w14:paraId="22789B3A"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w:t>
            </w:r>
          </w:p>
        </w:tc>
        <w:tc>
          <w:tcPr>
            <w:tcW w:w="1970" w:type="pct"/>
          </w:tcPr>
          <w:p w14:paraId="07E7CCBA"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Городское поселение </w:t>
            </w:r>
          </w:p>
          <w:p w14:paraId="62A5A813"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Пошехонье Пошехонского муниципального района</w:t>
            </w:r>
          </w:p>
        </w:tc>
        <w:tc>
          <w:tcPr>
            <w:tcW w:w="1060" w:type="pct"/>
          </w:tcPr>
          <w:p w14:paraId="082DDD10"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2 839 200</w:t>
            </w:r>
          </w:p>
        </w:tc>
        <w:tc>
          <w:tcPr>
            <w:tcW w:w="833" w:type="pct"/>
          </w:tcPr>
          <w:p w14:paraId="62866176"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2 555 280</w:t>
            </w:r>
          </w:p>
        </w:tc>
        <w:tc>
          <w:tcPr>
            <w:tcW w:w="758" w:type="pct"/>
          </w:tcPr>
          <w:p w14:paraId="5855E3FA"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283 920</w:t>
            </w:r>
          </w:p>
        </w:tc>
      </w:tr>
      <w:tr w:rsidR="00722E61" w:rsidRPr="00722E61" w14:paraId="63D9FC8E" w14:textId="77777777" w:rsidTr="00722E61">
        <w:tc>
          <w:tcPr>
            <w:tcW w:w="379" w:type="pct"/>
          </w:tcPr>
          <w:p w14:paraId="164D84D1"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w:t>
            </w:r>
          </w:p>
        </w:tc>
        <w:tc>
          <w:tcPr>
            <w:tcW w:w="1970" w:type="pct"/>
          </w:tcPr>
          <w:p w14:paraId="36ED1221"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Пречистенское сельское поселение Первомайского муниципального района</w:t>
            </w:r>
          </w:p>
        </w:tc>
        <w:tc>
          <w:tcPr>
            <w:tcW w:w="1060" w:type="pct"/>
          </w:tcPr>
          <w:p w14:paraId="3FDD4B6A"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1 487 200</w:t>
            </w:r>
          </w:p>
        </w:tc>
        <w:tc>
          <w:tcPr>
            <w:tcW w:w="833" w:type="pct"/>
          </w:tcPr>
          <w:p w14:paraId="27A2E9AA"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1 338 480</w:t>
            </w:r>
          </w:p>
        </w:tc>
        <w:tc>
          <w:tcPr>
            <w:tcW w:w="758" w:type="pct"/>
          </w:tcPr>
          <w:p w14:paraId="2FEAF587"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148 720</w:t>
            </w:r>
          </w:p>
        </w:tc>
      </w:tr>
      <w:tr w:rsidR="00722E61" w:rsidRPr="00722E61" w14:paraId="12EDF6FC" w14:textId="77777777" w:rsidTr="00722E61">
        <w:tc>
          <w:tcPr>
            <w:tcW w:w="379" w:type="pct"/>
          </w:tcPr>
          <w:p w14:paraId="3CBABC7C"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w:t>
            </w:r>
          </w:p>
        </w:tc>
        <w:tc>
          <w:tcPr>
            <w:tcW w:w="1970" w:type="pct"/>
          </w:tcPr>
          <w:p w14:paraId="62DDC646"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Назаровское сельское поселение Рыбинского муниципального района</w:t>
            </w:r>
          </w:p>
        </w:tc>
        <w:tc>
          <w:tcPr>
            <w:tcW w:w="1060" w:type="pct"/>
          </w:tcPr>
          <w:p w14:paraId="710C547A"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4 326 400</w:t>
            </w:r>
          </w:p>
        </w:tc>
        <w:tc>
          <w:tcPr>
            <w:tcW w:w="833" w:type="pct"/>
          </w:tcPr>
          <w:p w14:paraId="0111BF7D"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3 893 760</w:t>
            </w:r>
          </w:p>
        </w:tc>
        <w:tc>
          <w:tcPr>
            <w:tcW w:w="758" w:type="pct"/>
          </w:tcPr>
          <w:p w14:paraId="20EBD8EE"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432 640</w:t>
            </w:r>
          </w:p>
        </w:tc>
      </w:tr>
      <w:tr w:rsidR="00722E61" w:rsidRPr="00722E61" w14:paraId="5A46370A" w14:textId="77777777" w:rsidTr="00722E61">
        <w:tc>
          <w:tcPr>
            <w:tcW w:w="379" w:type="pct"/>
          </w:tcPr>
          <w:p w14:paraId="4E28DC54"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5.</w:t>
            </w:r>
          </w:p>
        </w:tc>
        <w:tc>
          <w:tcPr>
            <w:tcW w:w="1970" w:type="pct"/>
          </w:tcPr>
          <w:p w14:paraId="10995C3F"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Борисоглебское сельское поселение Борисоглебского муниципального района</w:t>
            </w:r>
          </w:p>
        </w:tc>
        <w:tc>
          <w:tcPr>
            <w:tcW w:w="1060" w:type="pct"/>
          </w:tcPr>
          <w:p w14:paraId="667490F6"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946 400</w:t>
            </w:r>
          </w:p>
        </w:tc>
        <w:tc>
          <w:tcPr>
            <w:tcW w:w="833" w:type="pct"/>
          </w:tcPr>
          <w:p w14:paraId="20EA106D"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851 760</w:t>
            </w:r>
          </w:p>
        </w:tc>
        <w:tc>
          <w:tcPr>
            <w:tcW w:w="758" w:type="pct"/>
          </w:tcPr>
          <w:p w14:paraId="4E84DE05"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94 640</w:t>
            </w:r>
          </w:p>
        </w:tc>
      </w:tr>
      <w:tr w:rsidR="00722E61" w:rsidRPr="00722E61" w14:paraId="385D6DE4" w14:textId="77777777" w:rsidTr="00722E61">
        <w:tc>
          <w:tcPr>
            <w:tcW w:w="379" w:type="pct"/>
          </w:tcPr>
          <w:p w14:paraId="52BA5093"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6.</w:t>
            </w:r>
          </w:p>
        </w:tc>
        <w:tc>
          <w:tcPr>
            <w:tcW w:w="1970" w:type="pct"/>
          </w:tcPr>
          <w:p w14:paraId="50B1FE5A"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Вощажниковское сельское поселение Борисоглебского муниципального района</w:t>
            </w:r>
          </w:p>
        </w:tc>
        <w:tc>
          <w:tcPr>
            <w:tcW w:w="1060" w:type="pct"/>
          </w:tcPr>
          <w:p w14:paraId="5777B290"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946 400</w:t>
            </w:r>
          </w:p>
        </w:tc>
        <w:tc>
          <w:tcPr>
            <w:tcW w:w="833" w:type="pct"/>
          </w:tcPr>
          <w:p w14:paraId="260A1F6C"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851 760</w:t>
            </w:r>
          </w:p>
        </w:tc>
        <w:tc>
          <w:tcPr>
            <w:tcW w:w="758" w:type="pct"/>
          </w:tcPr>
          <w:p w14:paraId="6D64354B"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94 640</w:t>
            </w:r>
          </w:p>
        </w:tc>
      </w:tr>
      <w:tr w:rsidR="00722E61" w:rsidRPr="00722E61" w14:paraId="3A3EBB8E" w14:textId="77777777" w:rsidTr="00722E61">
        <w:tc>
          <w:tcPr>
            <w:tcW w:w="379" w:type="pct"/>
          </w:tcPr>
          <w:p w14:paraId="734D9007"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7.</w:t>
            </w:r>
          </w:p>
        </w:tc>
        <w:tc>
          <w:tcPr>
            <w:tcW w:w="1970" w:type="pct"/>
          </w:tcPr>
          <w:p w14:paraId="019B5256"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Ермаковское сельское поселение Пошехонского муниципального района</w:t>
            </w:r>
          </w:p>
        </w:tc>
        <w:tc>
          <w:tcPr>
            <w:tcW w:w="1060" w:type="pct"/>
          </w:tcPr>
          <w:p w14:paraId="3EB24F09"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946 400</w:t>
            </w:r>
          </w:p>
        </w:tc>
        <w:tc>
          <w:tcPr>
            <w:tcW w:w="833" w:type="pct"/>
          </w:tcPr>
          <w:p w14:paraId="598EE309"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851 760</w:t>
            </w:r>
          </w:p>
        </w:tc>
        <w:tc>
          <w:tcPr>
            <w:tcW w:w="758" w:type="pct"/>
          </w:tcPr>
          <w:p w14:paraId="59A8C29C" w14:textId="77777777" w:rsidR="00722E61" w:rsidRP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94 640</w:t>
            </w:r>
          </w:p>
        </w:tc>
      </w:tr>
      <w:tr w:rsidR="00722E61" w:rsidRPr="00722E61" w14:paraId="5F8FD77C" w14:textId="77777777" w:rsidTr="00722E61">
        <w:trPr>
          <w:trHeight w:val="552"/>
        </w:trPr>
        <w:tc>
          <w:tcPr>
            <w:tcW w:w="2349" w:type="pct"/>
            <w:gridSpan w:val="2"/>
          </w:tcPr>
          <w:p w14:paraId="13AE0B1C" w14:textId="77777777" w:rsidR="00722E61" w:rsidRPr="00722E61" w:rsidRDefault="00722E61" w:rsidP="00722E61">
            <w:pP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Итого</w:t>
            </w:r>
          </w:p>
        </w:tc>
        <w:tc>
          <w:tcPr>
            <w:tcW w:w="1060" w:type="pct"/>
          </w:tcPr>
          <w:p w14:paraId="16ECE07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28</w:t>
            </w:r>
            <w:r w:rsidRPr="00722E61">
              <w:rPr>
                <w:rFonts w:ascii="Times New Roman" w:eastAsia="Times New Roman" w:hAnsi="Times New Roman" w:cs="Times New Roman"/>
                <w:color w:val="000000"/>
                <w:sz w:val="28"/>
                <w:szCs w:val="28"/>
                <w:lang w:val="en-US"/>
              </w:rPr>
              <w:t> </w:t>
            </w:r>
            <w:r w:rsidRPr="00722E61">
              <w:rPr>
                <w:rFonts w:ascii="Times New Roman" w:eastAsia="Times New Roman" w:hAnsi="Times New Roman" w:cs="Times New Roman"/>
                <w:color w:val="000000"/>
                <w:sz w:val="28"/>
                <w:szCs w:val="28"/>
              </w:rPr>
              <w:t>800</w:t>
            </w:r>
            <w:r w:rsidRPr="00722E61">
              <w:rPr>
                <w:rFonts w:ascii="Times New Roman" w:eastAsia="Times New Roman" w:hAnsi="Times New Roman" w:cs="Times New Roman"/>
                <w:color w:val="000000"/>
                <w:sz w:val="28"/>
                <w:szCs w:val="28"/>
                <w:lang w:val="en-US"/>
              </w:rPr>
              <w:t xml:space="preserve"> </w:t>
            </w:r>
            <w:r w:rsidRPr="00722E61">
              <w:rPr>
                <w:rFonts w:ascii="Times New Roman" w:eastAsia="Times New Roman" w:hAnsi="Times New Roman" w:cs="Times New Roman"/>
                <w:color w:val="000000"/>
                <w:sz w:val="28"/>
                <w:szCs w:val="28"/>
              </w:rPr>
              <w:t>980</w:t>
            </w:r>
          </w:p>
        </w:tc>
        <w:tc>
          <w:tcPr>
            <w:tcW w:w="833" w:type="pct"/>
          </w:tcPr>
          <w:p w14:paraId="186B8D39"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25</w:t>
            </w:r>
            <w:r w:rsidRPr="00722E61">
              <w:rPr>
                <w:rFonts w:ascii="Times New Roman" w:eastAsia="Times New Roman" w:hAnsi="Times New Roman" w:cs="Times New Roman"/>
                <w:color w:val="000000"/>
                <w:sz w:val="28"/>
                <w:szCs w:val="28"/>
                <w:lang w:val="en-US"/>
              </w:rPr>
              <w:t> </w:t>
            </w:r>
            <w:r w:rsidRPr="00722E61">
              <w:rPr>
                <w:rFonts w:ascii="Times New Roman" w:eastAsia="Times New Roman" w:hAnsi="Times New Roman" w:cs="Times New Roman"/>
                <w:color w:val="000000"/>
                <w:sz w:val="28"/>
                <w:szCs w:val="28"/>
              </w:rPr>
              <w:t>917</w:t>
            </w:r>
            <w:r w:rsidRPr="00722E61">
              <w:rPr>
                <w:rFonts w:ascii="Times New Roman" w:eastAsia="Times New Roman" w:hAnsi="Times New Roman" w:cs="Times New Roman"/>
                <w:color w:val="000000"/>
                <w:sz w:val="28"/>
                <w:szCs w:val="28"/>
                <w:lang w:val="en-US"/>
              </w:rPr>
              <w:t xml:space="preserve"> </w:t>
            </w:r>
            <w:r w:rsidRPr="00722E61">
              <w:rPr>
                <w:rFonts w:ascii="Times New Roman" w:eastAsia="Times New Roman" w:hAnsi="Times New Roman" w:cs="Times New Roman"/>
                <w:color w:val="000000"/>
                <w:sz w:val="28"/>
                <w:szCs w:val="28"/>
              </w:rPr>
              <w:t>840</w:t>
            </w:r>
          </w:p>
        </w:tc>
        <w:tc>
          <w:tcPr>
            <w:tcW w:w="758" w:type="pct"/>
          </w:tcPr>
          <w:p w14:paraId="71157754"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2</w:t>
            </w:r>
            <w:r w:rsidRPr="00722E61">
              <w:rPr>
                <w:rFonts w:ascii="Times New Roman" w:eastAsia="Times New Roman" w:hAnsi="Times New Roman" w:cs="Times New Roman"/>
                <w:color w:val="000000"/>
                <w:sz w:val="28"/>
                <w:szCs w:val="28"/>
                <w:lang w:val="en-US"/>
              </w:rPr>
              <w:t> </w:t>
            </w:r>
            <w:r w:rsidRPr="00722E61">
              <w:rPr>
                <w:rFonts w:ascii="Times New Roman" w:eastAsia="Times New Roman" w:hAnsi="Times New Roman" w:cs="Times New Roman"/>
                <w:color w:val="000000"/>
                <w:sz w:val="28"/>
                <w:szCs w:val="28"/>
              </w:rPr>
              <w:t>883</w:t>
            </w:r>
            <w:r w:rsidRPr="00722E61">
              <w:rPr>
                <w:rFonts w:ascii="Times New Roman" w:eastAsia="Times New Roman" w:hAnsi="Times New Roman" w:cs="Times New Roman"/>
                <w:color w:val="000000"/>
                <w:sz w:val="28"/>
                <w:szCs w:val="28"/>
                <w:lang w:val="en-US"/>
              </w:rPr>
              <w:t xml:space="preserve"> </w:t>
            </w:r>
            <w:r w:rsidRPr="00722E61">
              <w:rPr>
                <w:rFonts w:ascii="Times New Roman" w:eastAsia="Times New Roman" w:hAnsi="Times New Roman" w:cs="Times New Roman"/>
                <w:color w:val="000000"/>
                <w:sz w:val="28"/>
                <w:szCs w:val="28"/>
              </w:rPr>
              <w:t>140</w:t>
            </w:r>
          </w:p>
        </w:tc>
      </w:tr>
    </w:tbl>
    <w:p w14:paraId="2C4AA78F" w14:textId="77777777" w:rsidR="00722E61" w:rsidRPr="00722E61" w:rsidRDefault="00722E61" w:rsidP="00722E61">
      <w:pPr>
        <w:widowControl/>
        <w:shd w:val="clear" w:color="auto" w:fill="FFFFFF"/>
        <w:autoSpaceDE/>
        <w:autoSpaceDN/>
        <w:adjustRightInd/>
        <w:ind w:firstLine="709"/>
        <w:contextualSpacing/>
        <w:jc w:val="both"/>
        <w:rPr>
          <w:rFonts w:ascii="Times New Roman" w:eastAsia="Times New Roman" w:hAnsi="Times New Roman" w:cs="Times New Roman"/>
          <w:sz w:val="28"/>
          <w:szCs w:val="28"/>
          <w:lang w:val="en-US"/>
        </w:rPr>
      </w:pPr>
    </w:p>
    <w:p w14:paraId="470AE7EC" w14:textId="77777777" w:rsidR="00722E61" w:rsidRPr="00722E61" w:rsidRDefault="00722E61" w:rsidP="00722E61">
      <w:pPr>
        <w:jc w:val="center"/>
        <w:rPr>
          <w:rFonts w:ascii="Times New Roman" w:eastAsia="Times New Roman" w:hAnsi="Times New Roman" w:cs="Times New Roman"/>
          <w:sz w:val="28"/>
          <w:szCs w:val="28"/>
        </w:rPr>
      </w:pPr>
    </w:p>
    <w:p w14:paraId="087033D0" w14:textId="77777777" w:rsidR="00722E61" w:rsidRPr="00722E61" w:rsidRDefault="00722E61" w:rsidP="00722E61">
      <w:pPr>
        <w:jc w:val="center"/>
        <w:rPr>
          <w:rFonts w:ascii="Times New Roman" w:eastAsia="Times New Roman" w:hAnsi="Times New Roman" w:cs="Times New Roman"/>
          <w:sz w:val="28"/>
          <w:szCs w:val="28"/>
        </w:rPr>
      </w:pPr>
    </w:p>
    <w:p w14:paraId="53805554" w14:textId="77777777" w:rsidR="00722E61" w:rsidRPr="00722E61" w:rsidRDefault="00722E61" w:rsidP="00722E61">
      <w:pPr>
        <w:jc w:val="center"/>
        <w:rPr>
          <w:rFonts w:ascii="Times New Roman" w:eastAsia="Times New Roman" w:hAnsi="Times New Roman" w:cs="Times New Roman"/>
          <w:sz w:val="28"/>
          <w:szCs w:val="28"/>
        </w:rPr>
      </w:pPr>
    </w:p>
    <w:p w14:paraId="7D565C24" w14:textId="77777777" w:rsidR="00722E61" w:rsidRPr="00722E61" w:rsidRDefault="00722E61" w:rsidP="00722E61">
      <w:pPr>
        <w:jc w:val="center"/>
        <w:rPr>
          <w:rFonts w:ascii="Times New Roman" w:eastAsia="Times New Roman" w:hAnsi="Times New Roman" w:cs="Times New Roman"/>
          <w:sz w:val="28"/>
          <w:szCs w:val="28"/>
        </w:rPr>
      </w:pPr>
    </w:p>
    <w:p w14:paraId="7519CF1B" w14:textId="77777777" w:rsidR="00722E61" w:rsidRPr="00722E61" w:rsidRDefault="00722E61" w:rsidP="00722E61">
      <w:pPr>
        <w:jc w:val="center"/>
        <w:rPr>
          <w:rFonts w:ascii="Times New Roman" w:eastAsia="Times New Roman" w:hAnsi="Times New Roman" w:cs="Times New Roman"/>
          <w:sz w:val="28"/>
          <w:szCs w:val="28"/>
        </w:rPr>
      </w:pPr>
    </w:p>
    <w:p w14:paraId="7A2B2C93" w14:textId="77777777" w:rsidR="00722E61" w:rsidRPr="00722E61" w:rsidRDefault="00722E61" w:rsidP="00722E61">
      <w:pPr>
        <w:jc w:val="center"/>
        <w:rPr>
          <w:rFonts w:ascii="Times New Roman" w:eastAsia="Times New Roman" w:hAnsi="Times New Roman" w:cs="Times New Roman"/>
          <w:sz w:val="28"/>
          <w:szCs w:val="28"/>
        </w:rPr>
      </w:pPr>
    </w:p>
    <w:p w14:paraId="655A07A6" w14:textId="77777777" w:rsidR="00722E61" w:rsidRPr="00722E61" w:rsidRDefault="00722E61" w:rsidP="00722E61">
      <w:pPr>
        <w:jc w:val="center"/>
        <w:rPr>
          <w:rFonts w:ascii="Times New Roman" w:eastAsia="Times New Roman" w:hAnsi="Times New Roman" w:cs="Times New Roman"/>
          <w:sz w:val="28"/>
          <w:szCs w:val="28"/>
        </w:rPr>
      </w:pPr>
    </w:p>
    <w:p w14:paraId="49E45C12" w14:textId="77777777" w:rsidR="00722E61" w:rsidRPr="00722E61" w:rsidRDefault="00722E61" w:rsidP="00722E61">
      <w:pPr>
        <w:jc w:val="center"/>
        <w:rPr>
          <w:rFonts w:ascii="Times New Roman" w:eastAsia="Times New Roman" w:hAnsi="Times New Roman" w:cs="Times New Roman"/>
          <w:sz w:val="28"/>
          <w:szCs w:val="28"/>
        </w:rPr>
      </w:pPr>
    </w:p>
    <w:p w14:paraId="58AD068A" w14:textId="77777777" w:rsidR="00722E61" w:rsidRPr="00722E61" w:rsidRDefault="00722E61" w:rsidP="00722E61">
      <w:pPr>
        <w:jc w:val="center"/>
        <w:rPr>
          <w:rFonts w:ascii="Times New Roman" w:eastAsia="Times New Roman" w:hAnsi="Times New Roman" w:cs="Times New Roman"/>
          <w:sz w:val="28"/>
          <w:szCs w:val="28"/>
        </w:rPr>
      </w:pPr>
    </w:p>
    <w:p w14:paraId="00E0BA79" w14:textId="77777777" w:rsidR="00722E61" w:rsidRPr="00722E61" w:rsidRDefault="00722E61" w:rsidP="00722E61">
      <w:pPr>
        <w:jc w:val="center"/>
        <w:rPr>
          <w:rFonts w:ascii="Times New Roman" w:eastAsia="Times New Roman" w:hAnsi="Times New Roman" w:cs="Times New Roman"/>
          <w:sz w:val="28"/>
          <w:szCs w:val="28"/>
        </w:rPr>
      </w:pPr>
    </w:p>
    <w:p w14:paraId="485E5B5E" w14:textId="77777777" w:rsidR="00722E61" w:rsidRPr="00722E61" w:rsidRDefault="00722E61" w:rsidP="00722E61">
      <w:pPr>
        <w:jc w:val="center"/>
        <w:rPr>
          <w:rFonts w:ascii="Times New Roman" w:eastAsia="Times New Roman" w:hAnsi="Times New Roman" w:cs="Times New Roman"/>
          <w:sz w:val="28"/>
          <w:szCs w:val="28"/>
        </w:rPr>
      </w:pPr>
    </w:p>
    <w:p w14:paraId="66E413D1" w14:textId="77777777" w:rsidR="00722E61" w:rsidRPr="00722E61" w:rsidRDefault="00722E61" w:rsidP="00722E61">
      <w:pPr>
        <w:jc w:val="center"/>
        <w:rPr>
          <w:rFonts w:ascii="Times New Roman" w:eastAsia="Times New Roman" w:hAnsi="Times New Roman" w:cs="Times New Roman"/>
          <w:sz w:val="28"/>
          <w:szCs w:val="28"/>
        </w:rPr>
      </w:pPr>
    </w:p>
    <w:p w14:paraId="56D92918" w14:textId="77777777" w:rsidR="00722E61" w:rsidRPr="00722E61" w:rsidRDefault="00722E61" w:rsidP="00722E61">
      <w:pPr>
        <w:jc w:val="center"/>
        <w:rPr>
          <w:rFonts w:ascii="Times New Roman" w:eastAsia="Times New Roman" w:hAnsi="Times New Roman" w:cs="Times New Roman"/>
          <w:sz w:val="28"/>
          <w:szCs w:val="28"/>
        </w:rPr>
      </w:pPr>
    </w:p>
    <w:p w14:paraId="640A5455" w14:textId="77777777" w:rsidR="00722E61" w:rsidRPr="00722E61" w:rsidRDefault="00722E61" w:rsidP="00722E61">
      <w:pPr>
        <w:jc w:val="center"/>
        <w:rPr>
          <w:rFonts w:ascii="Times New Roman" w:eastAsia="Times New Roman" w:hAnsi="Times New Roman" w:cs="Times New Roman"/>
          <w:sz w:val="28"/>
          <w:szCs w:val="28"/>
        </w:rPr>
      </w:pPr>
    </w:p>
    <w:p w14:paraId="7B52402E" w14:textId="77777777" w:rsidR="00722E61" w:rsidRPr="00722E61" w:rsidRDefault="00722E61" w:rsidP="00722E61">
      <w:pPr>
        <w:jc w:val="center"/>
        <w:rPr>
          <w:rFonts w:ascii="Times New Roman" w:eastAsia="Times New Roman" w:hAnsi="Times New Roman" w:cs="Times New Roman"/>
          <w:sz w:val="28"/>
          <w:szCs w:val="28"/>
        </w:rPr>
      </w:pPr>
    </w:p>
    <w:p w14:paraId="1D7515DB" w14:textId="77777777" w:rsidR="00722E61" w:rsidRPr="00722E61" w:rsidRDefault="00722E61" w:rsidP="00722E61">
      <w:pPr>
        <w:jc w:val="center"/>
        <w:rPr>
          <w:rFonts w:ascii="Times New Roman" w:eastAsia="Times New Roman" w:hAnsi="Times New Roman" w:cs="Times New Roman"/>
          <w:sz w:val="28"/>
          <w:szCs w:val="28"/>
        </w:rPr>
      </w:pPr>
    </w:p>
    <w:p w14:paraId="2FD430AD" w14:textId="77777777" w:rsidR="00722E61" w:rsidRDefault="00722E61" w:rsidP="00722E61">
      <w:pPr>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4. Распределение средств в 2014 году</w:t>
      </w:r>
    </w:p>
    <w:p w14:paraId="0EC2499E"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 xml:space="preserve">&lt;в ред. постановления Правительства области от 10.12.2014 № 1281-п&gt; </w:t>
      </w:r>
    </w:p>
    <w:p w14:paraId="12975A5A" w14:textId="77777777" w:rsidR="00DB03FE" w:rsidRPr="00722E61" w:rsidRDefault="00DB03FE" w:rsidP="00722E61">
      <w:pPr>
        <w:jc w:val="center"/>
        <w:rPr>
          <w:rFonts w:ascii="Times New Roman" w:eastAsia="Times New Roman" w:hAnsi="Times New Roman" w:cs="Times New Roman"/>
          <w:sz w:val="28"/>
          <w:szCs w:val="28"/>
        </w:rPr>
      </w:pPr>
    </w:p>
    <w:p w14:paraId="7A5C2693" w14:textId="77777777" w:rsidR="00722E61" w:rsidRPr="00722E61" w:rsidRDefault="00722E61" w:rsidP="00722E61">
      <w:pPr>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211"/>
        <w:gridCol w:w="1554"/>
        <w:gridCol w:w="1401"/>
      </w:tblGrid>
      <w:tr w:rsidR="00DB03FE" w:rsidRPr="00DB03FE" w14:paraId="25ED9140" w14:textId="77777777" w:rsidTr="00F679DB">
        <w:trPr>
          <w:trHeight w:val="340"/>
        </w:trPr>
        <w:tc>
          <w:tcPr>
            <w:tcW w:w="2301" w:type="pct"/>
            <w:vMerge w:val="restart"/>
          </w:tcPr>
          <w:p w14:paraId="3E9C518F"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Наименование муниципального образования области</w:t>
            </w:r>
          </w:p>
        </w:tc>
        <w:tc>
          <w:tcPr>
            <w:tcW w:w="1155" w:type="pct"/>
            <w:vMerge w:val="restart"/>
          </w:tcPr>
          <w:p w14:paraId="0DF1A1C3"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Объем финансирования задачи на 2014 год, руб.</w:t>
            </w:r>
          </w:p>
        </w:tc>
        <w:tc>
          <w:tcPr>
            <w:tcW w:w="1544" w:type="pct"/>
            <w:gridSpan w:val="2"/>
          </w:tcPr>
          <w:p w14:paraId="09D75BE8"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В том числе средства</w:t>
            </w:r>
          </w:p>
        </w:tc>
      </w:tr>
      <w:tr w:rsidR="00DB03FE" w:rsidRPr="00DB03FE" w14:paraId="5B00C582" w14:textId="77777777" w:rsidTr="00F679DB">
        <w:trPr>
          <w:trHeight w:val="705"/>
        </w:trPr>
        <w:tc>
          <w:tcPr>
            <w:tcW w:w="2301" w:type="pct"/>
            <w:vMerge/>
          </w:tcPr>
          <w:p w14:paraId="25EA000B" w14:textId="77777777" w:rsidR="00DB03FE" w:rsidRPr="00DB03FE" w:rsidRDefault="00DB03FE" w:rsidP="00DB03FE">
            <w:pPr>
              <w:ind w:firstLine="720"/>
              <w:jc w:val="center"/>
              <w:rPr>
                <w:rFonts w:ascii="Times New Roman" w:eastAsia="Times New Roman" w:hAnsi="Times New Roman" w:cs="Times New Roman"/>
                <w:sz w:val="28"/>
                <w:szCs w:val="28"/>
              </w:rPr>
            </w:pPr>
          </w:p>
        </w:tc>
        <w:tc>
          <w:tcPr>
            <w:tcW w:w="1155" w:type="pct"/>
            <w:vMerge/>
          </w:tcPr>
          <w:p w14:paraId="1D107DE4" w14:textId="77777777" w:rsidR="00DB03FE" w:rsidRPr="00DB03FE" w:rsidRDefault="00DB03FE" w:rsidP="00DB03FE">
            <w:pPr>
              <w:ind w:firstLine="720"/>
              <w:jc w:val="center"/>
              <w:rPr>
                <w:rFonts w:ascii="Times New Roman" w:eastAsia="Times New Roman" w:hAnsi="Times New Roman" w:cs="Times New Roman"/>
                <w:sz w:val="28"/>
                <w:szCs w:val="28"/>
              </w:rPr>
            </w:pPr>
          </w:p>
        </w:tc>
        <w:tc>
          <w:tcPr>
            <w:tcW w:w="812" w:type="pct"/>
          </w:tcPr>
          <w:p w14:paraId="1CBA49C7"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областного бюджета, руб.</w:t>
            </w:r>
          </w:p>
        </w:tc>
        <w:tc>
          <w:tcPr>
            <w:tcW w:w="732" w:type="pct"/>
          </w:tcPr>
          <w:p w14:paraId="31AD28BE" w14:textId="77777777" w:rsidR="00DB03FE" w:rsidRPr="00DB03FE" w:rsidRDefault="00DB03FE" w:rsidP="00DB03FE">
            <w:pPr>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местного бюджета, руб.</w:t>
            </w:r>
          </w:p>
        </w:tc>
      </w:tr>
      <w:tr w:rsidR="00DB03FE" w:rsidRPr="00DB03FE" w14:paraId="033E6345" w14:textId="77777777" w:rsidTr="00F679DB">
        <w:trPr>
          <w:trHeight w:val="156"/>
        </w:trPr>
        <w:tc>
          <w:tcPr>
            <w:tcW w:w="2301" w:type="pct"/>
          </w:tcPr>
          <w:p w14:paraId="47A5E6D1"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1</w:t>
            </w:r>
          </w:p>
        </w:tc>
        <w:tc>
          <w:tcPr>
            <w:tcW w:w="1155" w:type="pct"/>
          </w:tcPr>
          <w:p w14:paraId="4294AA8E"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2</w:t>
            </w:r>
          </w:p>
        </w:tc>
        <w:tc>
          <w:tcPr>
            <w:tcW w:w="812" w:type="pct"/>
          </w:tcPr>
          <w:p w14:paraId="5C5FE020"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3</w:t>
            </w:r>
          </w:p>
        </w:tc>
        <w:tc>
          <w:tcPr>
            <w:tcW w:w="732" w:type="pct"/>
          </w:tcPr>
          <w:p w14:paraId="652623F5"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4</w:t>
            </w:r>
          </w:p>
        </w:tc>
      </w:tr>
      <w:tr w:rsidR="00DB03FE" w:rsidRPr="00DB03FE" w14:paraId="7CEA8175" w14:textId="77777777" w:rsidTr="00F679DB">
        <w:trPr>
          <w:trHeight w:val="966"/>
        </w:trPr>
        <w:tc>
          <w:tcPr>
            <w:tcW w:w="2301" w:type="pct"/>
          </w:tcPr>
          <w:p w14:paraId="0B730BD0" w14:textId="77777777" w:rsidR="00DB03FE" w:rsidRPr="00DB03FE" w:rsidRDefault="00DB03FE" w:rsidP="00DB03FE">
            <w:pP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 xml:space="preserve">Городское поселение </w:t>
            </w:r>
          </w:p>
          <w:p w14:paraId="5798D174" w14:textId="77777777" w:rsidR="00DB03FE" w:rsidRPr="00DB03FE" w:rsidRDefault="00DB03FE" w:rsidP="00DB03FE">
            <w:pP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Данилов Даниловского муниципального района</w:t>
            </w:r>
          </w:p>
        </w:tc>
        <w:tc>
          <w:tcPr>
            <w:tcW w:w="1155" w:type="pct"/>
          </w:tcPr>
          <w:p w14:paraId="1CA82407"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6 540 500</w:t>
            </w:r>
          </w:p>
        </w:tc>
        <w:tc>
          <w:tcPr>
            <w:tcW w:w="812" w:type="pct"/>
          </w:tcPr>
          <w:p w14:paraId="797AE360"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5 232 240</w:t>
            </w:r>
          </w:p>
        </w:tc>
        <w:tc>
          <w:tcPr>
            <w:tcW w:w="732" w:type="pct"/>
          </w:tcPr>
          <w:p w14:paraId="7A71DAF9"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lang w:val="en-US"/>
              </w:rPr>
            </w:pPr>
            <w:r w:rsidRPr="00DB03FE">
              <w:rPr>
                <w:rFonts w:ascii="Times New Roman" w:eastAsia="Times New Roman" w:hAnsi="Times New Roman" w:cs="Times New Roman"/>
                <w:sz w:val="28"/>
                <w:szCs w:val="28"/>
              </w:rPr>
              <w:t>1 308 100</w:t>
            </w:r>
          </w:p>
        </w:tc>
      </w:tr>
      <w:tr w:rsidR="00DB03FE" w:rsidRPr="00DB03FE" w14:paraId="75D20087" w14:textId="77777777" w:rsidTr="00F679DB">
        <w:trPr>
          <w:trHeight w:val="264"/>
        </w:trPr>
        <w:tc>
          <w:tcPr>
            <w:tcW w:w="2301" w:type="pct"/>
          </w:tcPr>
          <w:p w14:paraId="4B756136" w14:textId="77777777" w:rsidR="00DB03FE" w:rsidRPr="00DB03FE" w:rsidRDefault="00DB03FE" w:rsidP="00DB03FE">
            <w:pP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Итого</w:t>
            </w:r>
          </w:p>
        </w:tc>
        <w:tc>
          <w:tcPr>
            <w:tcW w:w="1155" w:type="pct"/>
          </w:tcPr>
          <w:p w14:paraId="711F2A42" w14:textId="77777777" w:rsidR="00DB03FE" w:rsidRPr="00DB03FE" w:rsidRDefault="00DB03FE" w:rsidP="00DB03FE">
            <w:pPr>
              <w:widowControl/>
              <w:autoSpaceDE/>
              <w:autoSpaceDN/>
              <w:adjustRightInd/>
              <w:jc w:val="center"/>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6 540 500</w:t>
            </w:r>
          </w:p>
        </w:tc>
        <w:tc>
          <w:tcPr>
            <w:tcW w:w="812" w:type="pct"/>
          </w:tcPr>
          <w:p w14:paraId="53A5176B" w14:textId="77777777" w:rsidR="00DB03FE" w:rsidRPr="00DB03FE" w:rsidRDefault="00DB03FE" w:rsidP="00DB03FE">
            <w:pPr>
              <w:widowControl/>
              <w:autoSpaceDE/>
              <w:autoSpaceDN/>
              <w:adjustRightInd/>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5 232 240</w:t>
            </w:r>
          </w:p>
        </w:tc>
        <w:tc>
          <w:tcPr>
            <w:tcW w:w="732" w:type="pct"/>
          </w:tcPr>
          <w:p w14:paraId="7F803DDB" w14:textId="77777777" w:rsidR="00DB03FE" w:rsidRPr="00DB03FE" w:rsidRDefault="00DB03FE" w:rsidP="00DB03FE">
            <w:pPr>
              <w:widowControl/>
              <w:autoSpaceDE/>
              <w:autoSpaceDN/>
              <w:adjustRightInd/>
              <w:rPr>
                <w:rFonts w:ascii="Times New Roman" w:eastAsia="Times New Roman" w:hAnsi="Times New Roman" w:cs="Times New Roman"/>
                <w:sz w:val="28"/>
                <w:szCs w:val="28"/>
              </w:rPr>
            </w:pPr>
            <w:r w:rsidRPr="00DB03FE">
              <w:rPr>
                <w:rFonts w:ascii="Times New Roman" w:eastAsia="Times New Roman" w:hAnsi="Times New Roman" w:cs="Times New Roman"/>
                <w:sz w:val="28"/>
                <w:szCs w:val="28"/>
              </w:rPr>
              <w:t>1 308 100</w:t>
            </w:r>
          </w:p>
        </w:tc>
      </w:tr>
    </w:tbl>
    <w:p w14:paraId="15183051" w14:textId="77777777" w:rsidR="00722E61" w:rsidRPr="00722E61" w:rsidRDefault="00722E61" w:rsidP="00722E61">
      <w:pPr>
        <w:widowControl/>
        <w:shd w:val="clear" w:color="auto" w:fill="FFFFFF"/>
        <w:autoSpaceDE/>
        <w:autoSpaceDN/>
        <w:adjustRightInd/>
        <w:ind w:firstLine="709"/>
        <w:contextualSpacing/>
        <w:jc w:val="both"/>
        <w:rPr>
          <w:rFonts w:ascii="Times New Roman" w:eastAsia="Times New Roman" w:hAnsi="Times New Roman" w:cs="Times New Roman"/>
          <w:sz w:val="28"/>
          <w:szCs w:val="28"/>
          <w:lang w:val="en-US"/>
        </w:rPr>
      </w:pPr>
    </w:p>
    <w:p w14:paraId="5C023DAF" w14:textId="63C347C3" w:rsidR="00441624" w:rsidRDefault="00441624" w:rsidP="00722E61">
      <w:pPr>
        <w:widowControl/>
        <w:autoSpaceDE/>
        <w:autoSpaceDN/>
        <w:adjustRightInd/>
        <w:ind w:left="5245" w:right="-1"/>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D08D6C4" w14:textId="44FD7BCF" w:rsidR="00441624" w:rsidRPr="00441624" w:rsidRDefault="00995702" w:rsidP="00441624">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sidR="00441624" w:rsidRPr="00441624">
        <w:rPr>
          <w:rFonts w:ascii="Times New Roman" w:eastAsia="Times New Roman" w:hAnsi="Times New Roman" w:cs="Times New Roman"/>
          <w:sz w:val="28"/>
          <w:szCs w:val="28"/>
        </w:rPr>
        <w:t>Распределение средств в 2015 году</w:t>
      </w:r>
    </w:p>
    <w:p w14:paraId="646972EF" w14:textId="77777777" w:rsidR="00995702" w:rsidRDefault="00441624" w:rsidP="00441624">
      <w:pPr>
        <w:widowControl/>
        <w:autoSpaceDE/>
        <w:autoSpaceDN/>
        <w:adjustRightInd/>
        <w:jc w:val="center"/>
        <w:textAlignment w:val="baseline"/>
        <w:rPr>
          <w:rFonts w:ascii="Times New Roman" w:eastAsia="Times New Roman" w:hAnsi="Times New Roman" w:cs="Times New Roman"/>
          <w:sz w:val="28"/>
          <w:szCs w:val="28"/>
        </w:rPr>
      </w:pPr>
      <w:r w:rsidRPr="00441624">
        <w:rPr>
          <w:rFonts w:ascii="Times New Roman" w:eastAsia="Times New Roman" w:hAnsi="Times New Roman" w:cs="Times New Roman"/>
          <w:sz w:val="28"/>
          <w:szCs w:val="28"/>
        </w:rPr>
        <w:t>&lt;</w:t>
      </w:r>
      <w:r>
        <w:rPr>
          <w:rFonts w:ascii="Times New Roman" w:eastAsia="Times New Roman" w:hAnsi="Times New Roman" w:cs="Times New Roman"/>
          <w:sz w:val="28"/>
          <w:szCs w:val="28"/>
        </w:rPr>
        <w:t>раздел</w:t>
      </w:r>
      <w:r w:rsidRPr="00441624">
        <w:rPr>
          <w:rFonts w:ascii="Times New Roman" w:eastAsia="Times New Roman" w:hAnsi="Times New Roman" w:cs="Times New Roman"/>
          <w:sz w:val="28"/>
          <w:szCs w:val="28"/>
        </w:rPr>
        <w:t xml:space="preserve"> введён постановлением Правительства области </w:t>
      </w:r>
      <w:r>
        <w:rPr>
          <w:rFonts w:ascii="Times New Roman" w:eastAsia="Times New Roman" w:hAnsi="Times New Roman" w:cs="Times New Roman"/>
          <w:sz w:val="28"/>
          <w:szCs w:val="28"/>
        </w:rPr>
        <w:br/>
      </w:r>
      <w:r w:rsidRPr="00441624">
        <w:rPr>
          <w:rFonts w:ascii="Times New Roman" w:eastAsia="Times New Roman" w:hAnsi="Times New Roman" w:cs="Times New Roman"/>
          <w:sz w:val="28"/>
          <w:szCs w:val="28"/>
        </w:rPr>
        <w:t>от 27.02.2015 № 195-п</w:t>
      </w:r>
      <w:r w:rsidR="00995702">
        <w:rPr>
          <w:rFonts w:ascii="Times New Roman" w:eastAsia="Times New Roman" w:hAnsi="Times New Roman" w:cs="Times New Roman"/>
          <w:sz w:val="28"/>
          <w:szCs w:val="28"/>
        </w:rPr>
        <w:t xml:space="preserve">, </w:t>
      </w:r>
    </w:p>
    <w:p w14:paraId="14228AA2" w14:textId="77777777" w:rsidR="00DE178D" w:rsidRDefault="00995702" w:rsidP="00441624">
      <w:pPr>
        <w:widowControl/>
        <w:autoSpaceDE/>
        <w:autoSpaceDN/>
        <w:adjustRightInd/>
        <w:jc w:val="center"/>
        <w:textAlignment w:val="baseline"/>
      </w:pPr>
      <w:r w:rsidRPr="00995702">
        <w:rPr>
          <w:rFonts w:ascii="Times New Roman" w:eastAsia="Times New Roman" w:hAnsi="Times New Roman" w:cs="Times New Roman"/>
          <w:sz w:val="28"/>
          <w:szCs w:val="28"/>
        </w:rPr>
        <w:t>в ред. постановлени</w:t>
      </w:r>
      <w:r w:rsidR="00DE178D">
        <w:rPr>
          <w:rFonts w:ascii="Times New Roman" w:eastAsia="Times New Roman" w:hAnsi="Times New Roman" w:cs="Times New Roman"/>
          <w:sz w:val="28"/>
          <w:szCs w:val="28"/>
        </w:rPr>
        <w:t>й</w:t>
      </w:r>
      <w:r w:rsidRPr="00995702">
        <w:rPr>
          <w:rFonts w:ascii="Times New Roman" w:eastAsia="Times New Roman" w:hAnsi="Times New Roman" w:cs="Times New Roman"/>
          <w:sz w:val="28"/>
          <w:szCs w:val="28"/>
        </w:rPr>
        <w:t xml:space="preserve"> Правительства области от 07.07.2015 № 735-п</w:t>
      </w:r>
      <w:r w:rsidR="00DE178D">
        <w:rPr>
          <w:rFonts w:ascii="Times New Roman" w:eastAsia="Times New Roman" w:hAnsi="Times New Roman" w:cs="Times New Roman"/>
          <w:sz w:val="28"/>
          <w:szCs w:val="28"/>
        </w:rPr>
        <w:t>,</w:t>
      </w:r>
      <w:r w:rsidR="00DE178D" w:rsidRPr="00DE178D">
        <w:t xml:space="preserve"> </w:t>
      </w:r>
    </w:p>
    <w:p w14:paraId="23ABA104" w14:textId="0C2D22ED" w:rsidR="00441624" w:rsidRDefault="00DE178D" w:rsidP="00441624">
      <w:pPr>
        <w:widowControl/>
        <w:autoSpaceDE/>
        <w:autoSpaceDN/>
        <w:adjustRightInd/>
        <w:jc w:val="center"/>
        <w:textAlignment w:val="baseline"/>
        <w:rPr>
          <w:rFonts w:ascii="Times New Roman" w:eastAsia="Times New Roman" w:hAnsi="Times New Roman" w:cs="Times New Roman"/>
          <w:sz w:val="28"/>
          <w:szCs w:val="28"/>
        </w:rPr>
      </w:pPr>
      <w:r w:rsidRPr="00DE178D">
        <w:rPr>
          <w:rFonts w:ascii="Times New Roman" w:eastAsia="Times New Roman" w:hAnsi="Times New Roman" w:cs="Times New Roman"/>
          <w:sz w:val="28"/>
          <w:szCs w:val="28"/>
        </w:rPr>
        <w:t>от 17.12.2015 № 1354-п</w:t>
      </w:r>
      <w:r>
        <w:rPr>
          <w:rFonts w:ascii="Times New Roman" w:eastAsia="Times New Roman" w:hAnsi="Times New Roman" w:cs="Times New Roman"/>
          <w:sz w:val="28"/>
          <w:szCs w:val="28"/>
        </w:rPr>
        <w:t xml:space="preserve"> </w:t>
      </w:r>
      <w:r w:rsidR="00995702" w:rsidRPr="00995702">
        <w:rPr>
          <w:rFonts w:ascii="Times New Roman" w:eastAsia="Times New Roman" w:hAnsi="Times New Roman" w:cs="Times New Roman"/>
          <w:sz w:val="28"/>
          <w:szCs w:val="28"/>
        </w:rPr>
        <w:t>&gt;</w:t>
      </w:r>
    </w:p>
    <w:p w14:paraId="13C281A5" w14:textId="6339D7F2" w:rsidR="002D79E4" w:rsidRPr="002D79E4" w:rsidRDefault="002D79E4" w:rsidP="002D79E4">
      <w:pPr>
        <w:jc w:val="center"/>
        <w:rPr>
          <w:rFonts w:ascii="Times New Roman" w:hAnsi="Times New Roman" w:cs="Times New Roman"/>
          <w:color w:val="000000"/>
          <w:sz w:val="28"/>
          <w:szCs w:val="28"/>
        </w:rPr>
      </w:pPr>
      <w:r w:rsidRPr="002D79E4">
        <w:rPr>
          <w:rFonts w:ascii="Times New Roman" w:hAnsi="Times New Roman" w:cs="Times New Roman"/>
          <w:color w:val="000000"/>
          <w:sz w:val="28"/>
          <w:szCs w:val="28"/>
        </w:rPr>
        <w:t>&lt;раздел исключён согласно постановлению Правительства области</w:t>
      </w:r>
    </w:p>
    <w:p w14:paraId="485F3EB5" w14:textId="27F45C40" w:rsidR="002D79E4" w:rsidRPr="002D79E4" w:rsidRDefault="002D79E4" w:rsidP="002D79E4">
      <w:pPr>
        <w:jc w:val="center"/>
        <w:rPr>
          <w:rFonts w:ascii="Times New Roman" w:hAnsi="Times New Roman" w:cs="Times New Roman"/>
          <w:color w:val="000000"/>
          <w:sz w:val="28"/>
          <w:szCs w:val="28"/>
        </w:rPr>
      </w:pPr>
      <w:r w:rsidRPr="002D79E4">
        <w:rPr>
          <w:rFonts w:ascii="Times New Roman" w:hAnsi="Times New Roman" w:cs="Times New Roman"/>
          <w:color w:val="000000"/>
          <w:sz w:val="28"/>
          <w:szCs w:val="28"/>
        </w:rPr>
        <w:t>от 24.03.2016 № 301-п&gt;</w:t>
      </w:r>
    </w:p>
    <w:p w14:paraId="7049BBA4" w14:textId="77777777" w:rsidR="002D79E4" w:rsidRPr="00441624" w:rsidRDefault="002D79E4" w:rsidP="00441624">
      <w:pPr>
        <w:widowControl/>
        <w:autoSpaceDE/>
        <w:autoSpaceDN/>
        <w:adjustRightInd/>
        <w:jc w:val="center"/>
        <w:textAlignment w:val="baseline"/>
        <w:rPr>
          <w:rFonts w:ascii="Times New Roman" w:eastAsia="Times New Roman" w:hAnsi="Times New Roman" w:cs="Times New Roman"/>
          <w:sz w:val="28"/>
          <w:szCs w:val="28"/>
        </w:rPr>
      </w:pPr>
    </w:p>
    <w:p w14:paraId="40DAC45B" w14:textId="77777777" w:rsidR="00441624" w:rsidRPr="00441624" w:rsidRDefault="00441624" w:rsidP="00441624">
      <w:pPr>
        <w:jc w:val="both"/>
        <w:rPr>
          <w:rFonts w:ascii="Times New Roman" w:eastAsia="Times New Roman" w:hAnsi="Times New Roman" w:cs="Times New Roman"/>
          <w:sz w:val="28"/>
          <w:szCs w:val="28"/>
        </w:rPr>
      </w:pPr>
    </w:p>
    <w:p w14:paraId="10583154" w14:textId="77777777" w:rsidR="00441624" w:rsidRDefault="00441624" w:rsidP="00441624">
      <w:pPr>
        <w:jc w:val="both"/>
        <w:rPr>
          <w:rFonts w:ascii="Times New Roman" w:eastAsia="Times New Roman" w:hAnsi="Times New Roman" w:cs="Times New Roman"/>
          <w:sz w:val="26"/>
          <w:szCs w:val="26"/>
        </w:rPr>
      </w:pPr>
    </w:p>
    <w:p w14:paraId="01DBC593" w14:textId="77777777" w:rsidR="00995702" w:rsidRPr="00441624" w:rsidRDefault="00995702" w:rsidP="00441624">
      <w:pPr>
        <w:jc w:val="both"/>
        <w:rPr>
          <w:rFonts w:ascii="Times New Roman" w:eastAsia="Times New Roman" w:hAnsi="Times New Roman" w:cs="Times New Roman"/>
          <w:sz w:val="26"/>
          <w:szCs w:val="26"/>
        </w:rPr>
      </w:pPr>
    </w:p>
    <w:p w14:paraId="55A4F7D4" w14:textId="77777777" w:rsidR="00722E61" w:rsidRPr="00722E61" w:rsidRDefault="00722E61" w:rsidP="00722E61">
      <w:pPr>
        <w:widowControl/>
        <w:autoSpaceDE/>
        <w:autoSpaceDN/>
        <w:adjustRightInd/>
        <w:ind w:left="5245" w:right="-1"/>
        <w:rPr>
          <w:rFonts w:ascii="Times New Roman" w:eastAsia="Times New Roman" w:hAnsi="Times New Roman" w:cs="Times New Roman"/>
          <w:sz w:val="28"/>
          <w:szCs w:val="28"/>
        </w:rPr>
      </w:pPr>
    </w:p>
    <w:p w14:paraId="2D5B53F7" w14:textId="77777777" w:rsidR="00A9606E" w:rsidRDefault="00A9606E" w:rsidP="00722E61">
      <w:pPr>
        <w:widowControl/>
        <w:autoSpaceDE/>
        <w:autoSpaceDN/>
        <w:adjustRightInd/>
        <w:ind w:left="1006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F6C9987" w14:textId="77777777" w:rsidR="00A9606E" w:rsidRDefault="00A9606E" w:rsidP="00722E61">
      <w:pPr>
        <w:widowControl/>
        <w:autoSpaceDE/>
        <w:autoSpaceDN/>
        <w:adjustRightInd/>
        <w:ind w:left="10065" w:firstLine="708"/>
        <w:jc w:val="both"/>
        <w:rPr>
          <w:rFonts w:ascii="Times New Roman" w:eastAsia="Times New Roman" w:hAnsi="Times New Roman" w:cs="Times New Roman"/>
          <w:sz w:val="28"/>
          <w:szCs w:val="28"/>
        </w:rPr>
        <w:sectPr w:rsidR="00A9606E" w:rsidSect="00A9606E">
          <w:pgSz w:w="11906" w:h="16838" w:code="9"/>
          <w:pgMar w:top="1134" w:right="567" w:bottom="1134" w:left="1985" w:header="720" w:footer="720" w:gutter="0"/>
          <w:pgNumType w:start="1"/>
          <w:cols w:space="720"/>
          <w:titlePg/>
          <w:docGrid w:linePitch="326"/>
        </w:sectPr>
      </w:pPr>
    </w:p>
    <w:p w14:paraId="18578D2D" w14:textId="5B04BA51" w:rsidR="00722E61" w:rsidRPr="00722E61" w:rsidRDefault="00722E61" w:rsidP="00722E61">
      <w:pPr>
        <w:widowControl/>
        <w:autoSpaceDE/>
        <w:autoSpaceDN/>
        <w:adjustRightInd/>
        <w:ind w:left="10065"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37</w:t>
      </w:r>
    </w:p>
    <w:p w14:paraId="71CFA7E6" w14:textId="77777777" w:rsidR="00722E61" w:rsidRPr="00722E61" w:rsidRDefault="00722E61" w:rsidP="00722E61">
      <w:pPr>
        <w:widowControl/>
        <w:autoSpaceDE/>
        <w:autoSpaceDN/>
        <w:adjustRightInd/>
        <w:ind w:left="1077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4669175E" w14:textId="77777777" w:rsidR="00722E61" w:rsidRPr="00722E61" w:rsidRDefault="00722E61" w:rsidP="00722E61">
      <w:pPr>
        <w:widowControl/>
        <w:tabs>
          <w:tab w:val="left" w:pos="7007"/>
          <w:tab w:val="right" w:pos="14570"/>
        </w:tabs>
        <w:autoSpaceDE/>
        <w:autoSpaceDN/>
        <w:adjustRightInd/>
        <w:ind w:left="10206"/>
        <w:jc w:val="center"/>
        <w:rPr>
          <w:rFonts w:ascii="Times New Roman" w:eastAsia="Times New Roman" w:hAnsi="Times New Roman" w:cs="Times New Roman"/>
          <w:b/>
          <w:sz w:val="28"/>
          <w:szCs w:val="28"/>
        </w:rPr>
      </w:pPr>
    </w:p>
    <w:p w14:paraId="48B251E1" w14:textId="77777777" w:rsidR="00722E61" w:rsidRPr="00722E61" w:rsidRDefault="00722E61" w:rsidP="00722E61">
      <w:pPr>
        <w:widowControl/>
        <w:tabs>
          <w:tab w:val="left" w:pos="7007"/>
          <w:tab w:val="right" w:pos="14570"/>
        </w:tabs>
        <w:autoSpaceDE/>
        <w:autoSpaceDN/>
        <w:adjustRightInd/>
        <w:ind w:left="709" w:right="-3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КАЛЕНДАРНЫЙ ПЛАН</w:t>
      </w:r>
    </w:p>
    <w:p w14:paraId="7BFC11AE" w14:textId="77777777" w:rsidR="00722E61" w:rsidRPr="00722E61" w:rsidRDefault="00722E61" w:rsidP="00722E61">
      <w:pPr>
        <w:widowControl/>
        <w:tabs>
          <w:tab w:val="left" w:pos="7007"/>
          <w:tab w:val="right" w:pos="14570"/>
        </w:tabs>
        <w:autoSpaceDE/>
        <w:autoSpaceDN/>
        <w:adjustRightInd/>
        <w:ind w:left="709" w:right="-3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реализации задачи по предоставлению земельных участков гражданам,</w:t>
      </w:r>
    </w:p>
    <w:p w14:paraId="103F4476" w14:textId="77777777" w:rsidR="00722E61" w:rsidRPr="00722E61" w:rsidRDefault="00722E61" w:rsidP="00722E61">
      <w:pPr>
        <w:widowControl/>
        <w:tabs>
          <w:tab w:val="left" w:pos="7007"/>
          <w:tab w:val="right" w:pos="14570"/>
        </w:tabs>
        <w:autoSpaceDE/>
        <w:autoSpaceDN/>
        <w:adjustRightInd/>
        <w:ind w:left="709" w:right="-3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имеющим трех и более детей, региональной программы «Стимулирование развития жилищного </w:t>
      </w:r>
    </w:p>
    <w:p w14:paraId="66322D45" w14:textId="77777777" w:rsidR="00722E61" w:rsidRPr="00722E61" w:rsidRDefault="00722E61" w:rsidP="00722E61">
      <w:pPr>
        <w:widowControl/>
        <w:tabs>
          <w:tab w:val="left" w:pos="7007"/>
          <w:tab w:val="right" w:pos="14570"/>
        </w:tabs>
        <w:autoSpaceDE/>
        <w:autoSpaceDN/>
        <w:adjustRightInd/>
        <w:ind w:left="709" w:right="-30"/>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строительства на территории Ярославской области» на 2011 – 2020 годы</w:t>
      </w:r>
    </w:p>
    <w:p w14:paraId="2DFF9811" w14:textId="77777777" w:rsidR="00722E61" w:rsidRPr="00722E61" w:rsidRDefault="00722E61" w:rsidP="00722E61">
      <w:pPr>
        <w:widowControl/>
        <w:autoSpaceDE/>
        <w:autoSpaceDN/>
        <w:adjustRightInd/>
        <w:ind w:firstLine="708"/>
        <w:jc w:val="right"/>
        <w:rPr>
          <w:rFonts w:ascii="Times New Roman" w:eastAsia="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670"/>
        <w:gridCol w:w="8086"/>
        <w:gridCol w:w="3864"/>
        <w:gridCol w:w="1960"/>
      </w:tblGrid>
      <w:tr w:rsidR="00722E61" w:rsidRPr="00722E61" w14:paraId="336745FA" w14:textId="77777777" w:rsidTr="00722E61">
        <w:trPr>
          <w:trHeight w:val="601"/>
        </w:trPr>
        <w:tc>
          <w:tcPr>
            <w:tcW w:w="230" w:type="pct"/>
            <w:tcBorders>
              <w:top w:val="single" w:sz="4" w:space="0" w:color="auto"/>
              <w:left w:val="single" w:sz="4" w:space="0" w:color="auto"/>
              <w:bottom w:val="single" w:sz="4" w:space="0" w:color="auto"/>
              <w:right w:val="single" w:sz="4" w:space="0" w:color="auto"/>
            </w:tcBorders>
            <w:shd w:val="clear" w:color="auto" w:fill="auto"/>
          </w:tcPr>
          <w:p w14:paraId="4179A283" w14:textId="77777777" w:rsidR="00722E61" w:rsidRPr="00722E61" w:rsidRDefault="00722E61" w:rsidP="00722E61">
            <w:pPr>
              <w:widowControl/>
              <w:autoSpaceDE/>
              <w:autoSpaceDN/>
              <w:adjustRightInd/>
              <w:jc w:val="center"/>
              <w:rPr>
                <w:rFonts w:ascii="Times New Roman" w:eastAsia="Times New Roman" w:hAnsi="Times New Roman" w:cs="Times New Roman"/>
                <w:bCs/>
                <w:color w:val="000000"/>
                <w:sz w:val="24"/>
                <w:szCs w:val="24"/>
              </w:rPr>
            </w:pPr>
            <w:r w:rsidRPr="00722E61">
              <w:rPr>
                <w:rFonts w:ascii="Times New Roman" w:eastAsia="Times New Roman" w:hAnsi="Times New Roman" w:cs="Times New Roman"/>
                <w:bCs/>
                <w:color w:val="000000"/>
                <w:sz w:val="24"/>
                <w:szCs w:val="24"/>
              </w:rPr>
              <w:t>№ п/п</w:t>
            </w:r>
          </w:p>
        </w:tc>
        <w:tc>
          <w:tcPr>
            <w:tcW w:w="2773" w:type="pct"/>
            <w:tcBorders>
              <w:top w:val="single" w:sz="4" w:space="0" w:color="auto"/>
              <w:left w:val="nil"/>
              <w:bottom w:val="single" w:sz="4" w:space="0" w:color="auto"/>
              <w:right w:val="single" w:sz="4" w:space="0" w:color="auto"/>
            </w:tcBorders>
            <w:shd w:val="clear" w:color="auto" w:fill="auto"/>
          </w:tcPr>
          <w:p w14:paraId="725C495D" w14:textId="77777777" w:rsidR="00722E61" w:rsidRPr="00722E61" w:rsidRDefault="00722E61" w:rsidP="00722E61">
            <w:pPr>
              <w:widowControl/>
              <w:autoSpaceDE/>
              <w:autoSpaceDN/>
              <w:adjustRightInd/>
              <w:jc w:val="center"/>
              <w:rPr>
                <w:rFonts w:ascii="Times New Roman" w:eastAsia="Times New Roman" w:hAnsi="Times New Roman" w:cs="Times New Roman"/>
                <w:bCs/>
                <w:color w:val="000000"/>
                <w:sz w:val="24"/>
                <w:szCs w:val="24"/>
              </w:rPr>
            </w:pPr>
            <w:r w:rsidRPr="00722E61">
              <w:rPr>
                <w:rFonts w:ascii="Times New Roman" w:eastAsia="Times New Roman" w:hAnsi="Times New Roman" w:cs="Times New Roman"/>
                <w:bCs/>
                <w:color w:val="000000"/>
                <w:sz w:val="24"/>
                <w:szCs w:val="24"/>
              </w:rPr>
              <w:t xml:space="preserve">Наименование мероприятия </w:t>
            </w:r>
          </w:p>
        </w:tc>
        <w:tc>
          <w:tcPr>
            <w:tcW w:w="1325" w:type="pct"/>
            <w:tcBorders>
              <w:top w:val="single" w:sz="4" w:space="0" w:color="auto"/>
              <w:left w:val="nil"/>
              <w:bottom w:val="single" w:sz="4" w:space="0" w:color="auto"/>
              <w:right w:val="single" w:sz="4" w:space="0" w:color="auto"/>
            </w:tcBorders>
            <w:shd w:val="clear" w:color="auto" w:fill="auto"/>
          </w:tcPr>
          <w:p w14:paraId="59776374" w14:textId="77777777" w:rsidR="00722E61" w:rsidRPr="00722E61" w:rsidRDefault="00722E61" w:rsidP="00722E61">
            <w:pPr>
              <w:widowControl/>
              <w:autoSpaceDE/>
              <w:autoSpaceDN/>
              <w:adjustRightInd/>
              <w:jc w:val="center"/>
              <w:rPr>
                <w:rFonts w:ascii="Times New Roman" w:eastAsia="Times New Roman" w:hAnsi="Times New Roman" w:cs="Times New Roman"/>
                <w:bCs/>
                <w:color w:val="000000"/>
                <w:sz w:val="24"/>
                <w:szCs w:val="24"/>
              </w:rPr>
            </w:pPr>
            <w:r w:rsidRPr="00722E61">
              <w:rPr>
                <w:rFonts w:ascii="Times New Roman" w:eastAsia="Times New Roman" w:hAnsi="Times New Roman" w:cs="Times New Roman"/>
                <w:bCs/>
                <w:color w:val="000000"/>
                <w:sz w:val="24"/>
                <w:szCs w:val="24"/>
              </w:rPr>
              <w:t>Срок реализации</w:t>
            </w:r>
          </w:p>
        </w:tc>
        <w:tc>
          <w:tcPr>
            <w:tcW w:w="672" w:type="pct"/>
            <w:tcBorders>
              <w:top w:val="single" w:sz="4" w:space="0" w:color="auto"/>
              <w:left w:val="nil"/>
              <w:bottom w:val="single" w:sz="4" w:space="0" w:color="auto"/>
              <w:right w:val="single" w:sz="4" w:space="0" w:color="auto"/>
            </w:tcBorders>
            <w:shd w:val="clear" w:color="auto" w:fill="auto"/>
          </w:tcPr>
          <w:p w14:paraId="542F3DEB"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Ответственный исполнитель</w:t>
            </w:r>
          </w:p>
        </w:tc>
      </w:tr>
      <w:tr w:rsidR="00722E61" w:rsidRPr="00722E61" w14:paraId="7017894E" w14:textId="77777777" w:rsidTr="00722E61">
        <w:trPr>
          <w:trHeight w:val="696"/>
        </w:trPr>
        <w:tc>
          <w:tcPr>
            <w:tcW w:w="230" w:type="pct"/>
            <w:tcBorders>
              <w:top w:val="single" w:sz="4" w:space="0" w:color="auto"/>
              <w:left w:val="single" w:sz="4" w:space="0" w:color="auto"/>
              <w:bottom w:val="single" w:sz="4" w:space="0" w:color="auto"/>
              <w:right w:val="single" w:sz="4" w:space="0" w:color="auto"/>
            </w:tcBorders>
            <w:shd w:val="clear" w:color="auto" w:fill="auto"/>
          </w:tcPr>
          <w:p w14:paraId="1BF446FD"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1.</w:t>
            </w:r>
          </w:p>
        </w:tc>
        <w:tc>
          <w:tcPr>
            <w:tcW w:w="2773" w:type="pct"/>
            <w:tcBorders>
              <w:top w:val="single" w:sz="4" w:space="0" w:color="auto"/>
              <w:left w:val="nil"/>
              <w:bottom w:val="single" w:sz="4" w:space="0" w:color="auto"/>
              <w:right w:val="single" w:sz="4" w:space="0" w:color="auto"/>
            </w:tcBorders>
            <w:shd w:val="clear" w:color="auto" w:fill="auto"/>
          </w:tcPr>
          <w:p w14:paraId="0554101C"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Формирование и актуализация перечня земельных участков</w:t>
            </w:r>
          </w:p>
        </w:tc>
        <w:tc>
          <w:tcPr>
            <w:tcW w:w="1325" w:type="pct"/>
            <w:tcBorders>
              <w:top w:val="single" w:sz="4" w:space="0" w:color="auto"/>
              <w:left w:val="nil"/>
              <w:bottom w:val="single" w:sz="4" w:space="0" w:color="auto"/>
              <w:right w:val="single" w:sz="4" w:space="0" w:color="auto"/>
            </w:tcBorders>
            <w:shd w:val="clear" w:color="auto" w:fill="auto"/>
          </w:tcPr>
          <w:p w14:paraId="04FABE7E" w14:textId="77777777" w:rsidR="00722E61" w:rsidRPr="00722E61" w:rsidRDefault="00722E61" w:rsidP="00722E61">
            <w:pPr>
              <w:widowControl/>
              <w:autoSpaceDE/>
              <w:autoSpaceDN/>
              <w:adjustRightInd/>
              <w:ind w:left="57" w:righ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ежегодно, до 01 декабря года, предшествующего планируемому</w:t>
            </w:r>
          </w:p>
        </w:tc>
        <w:tc>
          <w:tcPr>
            <w:tcW w:w="672" w:type="pct"/>
            <w:tcBorders>
              <w:top w:val="single" w:sz="4" w:space="0" w:color="auto"/>
              <w:left w:val="nil"/>
              <w:bottom w:val="single" w:sz="4" w:space="0" w:color="auto"/>
              <w:right w:val="single" w:sz="4" w:space="0" w:color="auto"/>
            </w:tcBorders>
            <w:shd w:val="clear" w:color="auto" w:fill="auto"/>
          </w:tcPr>
          <w:p w14:paraId="226AA3B8"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ОМС, ДИЗО</w:t>
            </w:r>
          </w:p>
        </w:tc>
      </w:tr>
      <w:tr w:rsidR="00722E61" w:rsidRPr="00722E61" w14:paraId="22C902F4" w14:textId="77777777" w:rsidTr="00722E61">
        <w:trPr>
          <w:trHeight w:val="581"/>
        </w:trPr>
        <w:tc>
          <w:tcPr>
            <w:tcW w:w="230" w:type="pct"/>
            <w:tcBorders>
              <w:top w:val="single" w:sz="4" w:space="0" w:color="auto"/>
              <w:left w:val="single" w:sz="4" w:space="0" w:color="auto"/>
              <w:bottom w:val="single" w:sz="4" w:space="0" w:color="auto"/>
              <w:right w:val="single" w:sz="4" w:space="0" w:color="auto"/>
            </w:tcBorders>
            <w:shd w:val="clear" w:color="auto" w:fill="auto"/>
          </w:tcPr>
          <w:p w14:paraId="51FB6FC5"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2.</w:t>
            </w:r>
          </w:p>
        </w:tc>
        <w:tc>
          <w:tcPr>
            <w:tcW w:w="2773" w:type="pct"/>
            <w:tcBorders>
              <w:top w:val="single" w:sz="4" w:space="0" w:color="auto"/>
              <w:left w:val="nil"/>
              <w:bottom w:val="single" w:sz="4" w:space="0" w:color="auto"/>
              <w:right w:val="single" w:sz="4" w:space="0" w:color="auto"/>
            </w:tcBorders>
            <w:shd w:val="clear" w:color="auto" w:fill="auto"/>
          </w:tcPr>
          <w:p w14:paraId="35FBAAC4"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 xml:space="preserve">Учет граждан </w:t>
            </w:r>
          </w:p>
        </w:tc>
        <w:tc>
          <w:tcPr>
            <w:tcW w:w="1325" w:type="pct"/>
            <w:tcBorders>
              <w:top w:val="single" w:sz="4" w:space="0" w:color="auto"/>
              <w:left w:val="nil"/>
              <w:bottom w:val="single" w:sz="4" w:space="0" w:color="auto"/>
              <w:right w:val="single" w:sz="4" w:space="0" w:color="auto"/>
            </w:tcBorders>
            <w:shd w:val="clear" w:color="auto" w:fill="auto"/>
          </w:tcPr>
          <w:p w14:paraId="12D2DEA6" w14:textId="77777777" w:rsidR="00722E61" w:rsidRPr="00722E61" w:rsidRDefault="00722E61" w:rsidP="00722E61">
            <w:pPr>
              <w:widowControl/>
              <w:autoSpaceDE/>
              <w:autoSpaceDN/>
              <w:adjustRightInd/>
              <w:ind w:left="57" w:righ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ежемесячно, до 05 числа месяца, следующего за отчетным</w:t>
            </w:r>
          </w:p>
        </w:tc>
        <w:tc>
          <w:tcPr>
            <w:tcW w:w="672" w:type="pct"/>
            <w:tcBorders>
              <w:top w:val="single" w:sz="4" w:space="0" w:color="auto"/>
              <w:left w:val="nil"/>
              <w:bottom w:val="single" w:sz="4" w:space="0" w:color="auto"/>
              <w:right w:val="single" w:sz="4" w:space="0" w:color="auto"/>
            </w:tcBorders>
            <w:shd w:val="clear" w:color="auto" w:fill="auto"/>
          </w:tcPr>
          <w:p w14:paraId="3EB437AF"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ОМС, ДИЗО</w:t>
            </w:r>
          </w:p>
        </w:tc>
      </w:tr>
      <w:tr w:rsidR="00722E61" w:rsidRPr="00722E61" w14:paraId="290236D7" w14:textId="77777777" w:rsidTr="00722E61">
        <w:trPr>
          <w:trHeight w:val="845"/>
        </w:trPr>
        <w:tc>
          <w:tcPr>
            <w:tcW w:w="230" w:type="pct"/>
            <w:tcBorders>
              <w:top w:val="single" w:sz="4" w:space="0" w:color="auto"/>
              <w:left w:val="single" w:sz="4" w:space="0" w:color="auto"/>
              <w:bottom w:val="single" w:sz="4" w:space="0" w:color="auto"/>
              <w:right w:val="single" w:sz="4" w:space="0" w:color="auto"/>
            </w:tcBorders>
            <w:shd w:val="clear" w:color="auto" w:fill="auto"/>
          </w:tcPr>
          <w:p w14:paraId="1482FDF8"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3.</w:t>
            </w:r>
          </w:p>
        </w:tc>
        <w:tc>
          <w:tcPr>
            <w:tcW w:w="2773" w:type="pct"/>
            <w:tcBorders>
              <w:top w:val="single" w:sz="4" w:space="0" w:color="auto"/>
              <w:left w:val="nil"/>
              <w:bottom w:val="single" w:sz="4" w:space="0" w:color="auto"/>
              <w:right w:val="single" w:sz="4" w:space="0" w:color="auto"/>
            </w:tcBorders>
            <w:shd w:val="clear" w:color="auto" w:fill="auto"/>
          </w:tcPr>
          <w:p w14:paraId="0055D6D5"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 xml:space="preserve">Включение мероприятий по обеспечению коммунальной инфраструктурой земельных участков в инвестиционные программы организаций коммунального комплекса </w:t>
            </w:r>
          </w:p>
        </w:tc>
        <w:tc>
          <w:tcPr>
            <w:tcW w:w="1325" w:type="pct"/>
            <w:tcBorders>
              <w:top w:val="single" w:sz="4" w:space="0" w:color="auto"/>
              <w:left w:val="nil"/>
              <w:bottom w:val="single" w:sz="4" w:space="0" w:color="auto"/>
              <w:right w:val="single" w:sz="4" w:space="0" w:color="auto"/>
            </w:tcBorders>
            <w:shd w:val="clear" w:color="auto" w:fill="auto"/>
          </w:tcPr>
          <w:p w14:paraId="781F64A5" w14:textId="77777777" w:rsidR="00722E61" w:rsidRPr="00722E61" w:rsidRDefault="00722E61" w:rsidP="00722E61">
            <w:pPr>
              <w:widowControl/>
              <w:autoSpaceDE/>
              <w:autoSpaceDN/>
              <w:adjustRightInd/>
              <w:ind w:left="57" w:righ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ежегодно, до 01 ноября года, предшествующего планируемому</w:t>
            </w:r>
          </w:p>
        </w:tc>
        <w:tc>
          <w:tcPr>
            <w:tcW w:w="672" w:type="pct"/>
            <w:tcBorders>
              <w:top w:val="single" w:sz="4" w:space="0" w:color="auto"/>
              <w:left w:val="nil"/>
              <w:bottom w:val="single" w:sz="4" w:space="0" w:color="auto"/>
              <w:right w:val="single" w:sz="4" w:space="0" w:color="auto"/>
            </w:tcBorders>
            <w:shd w:val="clear" w:color="auto" w:fill="auto"/>
          </w:tcPr>
          <w:p w14:paraId="676501C8"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ОМС, ДЭиРТ, ДДХ</w:t>
            </w:r>
          </w:p>
        </w:tc>
      </w:tr>
      <w:tr w:rsidR="00722E61" w:rsidRPr="00722E61" w14:paraId="2DBACE69" w14:textId="77777777" w:rsidTr="00722E61">
        <w:trPr>
          <w:trHeight w:val="1410"/>
        </w:trPr>
        <w:tc>
          <w:tcPr>
            <w:tcW w:w="230" w:type="pct"/>
            <w:tcBorders>
              <w:top w:val="single" w:sz="4" w:space="0" w:color="auto"/>
              <w:left w:val="single" w:sz="4" w:space="0" w:color="auto"/>
              <w:bottom w:val="single" w:sz="4" w:space="0" w:color="auto"/>
              <w:right w:val="single" w:sz="4" w:space="0" w:color="auto"/>
            </w:tcBorders>
            <w:shd w:val="clear" w:color="auto" w:fill="auto"/>
          </w:tcPr>
          <w:p w14:paraId="54FEA022"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4.</w:t>
            </w:r>
          </w:p>
        </w:tc>
        <w:tc>
          <w:tcPr>
            <w:tcW w:w="2773" w:type="pct"/>
            <w:tcBorders>
              <w:top w:val="single" w:sz="4" w:space="0" w:color="auto"/>
              <w:left w:val="nil"/>
              <w:bottom w:val="single" w:sz="4" w:space="0" w:color="auto"/>
              <w:right w:val="single" w:sz="4" w:space="0" w:color="auto"/>
            </w:tcBorders>
            <w:shd w:val="clear" w:color="auto" w:fill="auto"/>
          </w:tcPr>
          <w:p w14:paraId="475223E0"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 xml:space="preserve">Включение мероприятий по обеспечению коммунальной инфраструктурой земельных участков в региональную программу </w:t>
            </w:r>
            <w:r w:rsidRPr="00722E61">
              <w:rPr>
                <w:rFonts w:ascii="Times New Roman" w:eastAsia="Times New Roman" w:hAnsi="Times New Roman" w:cs="Times New Roman"/>
                <w:sz w:val="24"/>
                <w:szCs w:val="24"/>
              </w:rPr>
              <w:t>«Развитие водоснабжения, водоотведения и очистки сточных вод Ярославской области» на 2012 - 2017 годы, областную целевую программу</w:t>
            </w:r>
            <w:r w:rsidRPr="00722E61">
              <w:rPr>
                <w:rFonts w:ascii="Times New Roman" w:eastAsia="Times New Roman" w:hAnsi="Times New Roman" w:cs="Times New Roman"/>
                <w:color w:val="000000"/>
                <w:sz w:val="24"/>
                <w:szCs w:val="24"/>
              </w:rPr>
              <w:t xml:space="preserve"> «Комплексная программа модернизации и реформирования жилищно-коммунального хозяйства Ярославской области» на 2011 – 2016 годы и соответствующие муниципальные программы</w:t>
            </w:r>
          </w:p>
        </w:tc>
        <w:tc>
          <w:tcPr>
            <w:tcW w:w="1325" w:type="pct"/>
            <w:tcBorders>
              <w:top w:val="single" w:sz="4" w:space="0" w:color="auto"/>
              <w:left w:val="nil"/>
              <w:bottom w:val="single" w:sz="4" w:space="0" w:color="auto"/>
              <w:right w:val="single" w:sz="4" w:space="0" w:color="auto"/>
            </w:tcBorders>
            <w:shd w:val="clear" w:color="auto" w:fill="auto"/>
          </w:tcPr>
          <w:p w14:paraId="353714F4" w14:textId="77777777" w:rsidR="00722E61" w:rsidRPr="00722E61" w:rsidRDefault="00722E61" w:rsidP="00722E61">
            <w:pPr>
              <w:widowControl/>
              <w:autoSpaceDE/>
              <w:autoSpaceDN/>
              <w:adjustRightInd/>
              <w:ind w:left="57" w:righ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ежегодно, до 01 августа года, предшествующего планируемому</w:t>
            </w:r>
          </w:p>
        </w:tc>
        <w:tc>
          <w:tcPr>
            <w:tcW w:w="672" w:type="pct"/>
            <w:tcBorders>
              <w:top w:val="single" w:sz="4" w:space="0" w:color="auto"/>
              <w:left w:val="nil"/>
              <w:bottom w:val="single" w:sz="4" w:space="0" w:color="auto"/>
              <w:right w:val="single" w:sz="4" w:space="0" w:color="auto"/>
            </w:tcBorders>
            <w:shd w:val="clear" w:color="auto" w:fill="auto"/>
          </w:tcPr>
          <w:p w14:paraId="1D2BA08C"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ОМС, ДЖКК, ДЭиРТ, ДДХ</w:t>
            </w:r>
          </w:p>
        </w:tc>
      </w:tr>
      <w:tr w:rsidR="00722E61" w:rsidRPr="00722E61" w14:paraId="3FAE6587" w14:textId="77777777" w:rsidTr="00722E61">
        <w:trPr>
          <w:trHeight w:val="409"/>
        </w:trPr>
        <w:tc>
          <w:tcPr>
            <w:tcW w:w="230" w:type="pct"/>
            <w:tcBorders>
              <w:top w:val="single" w:sz="4" w:space="0" w:color="auto"/>
              <w:left w:val="single" w:sz="4" w:space="0" w:color="auto"/>
              <w:bottom w:val="single" w:sz="4" w:space="0" w:color="auto"/>
              <w:right w:val="single" w:sz="4" w:space="0" w:color="auto"/>
            </w:tcBorders>
            <w:shd w:val="clear" w:color="auto" w:fill="auto"/>
          </w:tcPr>
          <w:p w14:paraId="728D6AC8" w14:textId="77777777" w:rsidR="00722E61" w:rsidRPr="00722E61" w:rsidRDefault="00722E61" w:rsidP="00722E61">
            <w:pPr>
              <w:widowControl/>
              <w:autoSpaceDE/>
              <w:autoSpaceDN/>
              <w:adjustRightInd/>
              <w:jc w:val="center"/>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5.</w:t>
            </w:r>
          </w:p>
        </w:tc>
        <w:tc>
          <w:tcPr>
            <w:tcW w:w="2773" w:type="pct"/>
            <w:tcBorders>
              <w:top w:val="single" w:sz="4" w:space="0" w:color="auto"/>
              <w:left w:val="nil"/>
              <w:bottom w:val="single" w:sz="4" w:space="0" w:color="auto"/>
              <w:right w:val="single" w:sz="4" w:space="0" w:color="auto"/>
            </w:tcBorders>
            <w:shd w:val="clear" w:color="auto" w:fill="auto"/>
          </w:tcPr>
          <w:p w14:paraId="3646764A"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 </w:t>
            </w:r>
            <w:r w:rsidRPr="00722E61">
              <w:rPr>
                <w:rFonts w:ascii="Times New Roman" w:eastAsia="Times New Roman" w:hAnsi="Times New Roman" w:cs="Times New Roman"/>
                <w:bCs/>
                <w:color w:val="000000"/>
                <w:sz w:val="24"/>
                <w:szCs w:val="24"/>
              </w:rPr>
              <w:t>Предоставление земельных участков гражданам</w:t>
            </w:r>
          </w:p>
        </w:tc>
        <w:tc>
          <w:tcPr>
            <w:tcW w:w="1325" w:type="pct"/>
            <w:tcBorders>
              <w:top w:val="single" w:sz="4" w:space="0" w:color="auto"/>
              <w:left w:val="nil"/>
              <w:bottom w:val="single" w:sz="4" w:space="0" w:color="auto"/>
              <w:right w:val="single" w:sz="4" w:space="0" w:color="auto"/>
            </w:tcBorders>
            <w:shd w:val="clear" w:color="auto" w:fill="auto"/>
          </w:tcPr>
          <w:p w14:paraId="4834C37B" w14:textId="77777777" w:rsidR="00722E61" w:rsidRPr="00722E61" w:rsidRDefault="00722E61" w:rsidP="00722E61">
            <w:pPr>
              <w:widowControl/>
              <w:autoSpaceDE/>
              <w:autoSpaceDN/>
              <w:adjustRightInd/>
              <w:ind w:left="57" w:righ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ежегодно, по мере формирования земельных участков</w:t>
            </w:r>
          </w:p>
        </w:tc>
        <w:tc>
          <w:tcPr>
            <w:tcW w:w="672" w:type="pct"/>
            <w:tcBorders>
              <w:top w:val="single" w:sz="4" w:space="0" w:color="auto"/>
              <w:left w:val="nil"/>
              <w:bottom w:val="single" w:sz="4" w:space="0" w:color="auto"/>
              <w:right w:val="single" w:sz="4" w:space="0" w:color="auto"/>
            </w:tcBorders>
            <w:shd w:val="clear" w:color="auto" w:fill="auto"/>
          </w:tcPr>
          <w:p w14:paraId="2B3C3448" w14:textId="77777777" w:rsidR="00722E61" w:rsidRPr="00722E61" w:rsidRDefault="00722E61" w:rsidP="00722E61">
            <w:pPr>
              <w:widowControl/>
              <w:autoSpaceDE/>
              <w:autoSpaceDN/>
              <w:adjustRightInd/>
              <w:ind w:left="57"/>
              <w:rPr>
                <w:rFonts w:ascii="Times New Roman" w:eastAsia="Times New Roman" w:hAnsi="Times New Roman" w:cs="Times New Roman"/>
                <w:color w:val="000000"/>
                <w:sz w:val="24"/>
                <w:szCs w:val="24"/>
              </w:rPr>
            </w:pPr>
            <w:r w:rsidRPr="00722E61">
              <w:rPr>
                <w:rFonts w:ascii="Times New Roman" w:eastAsia="Times New Roman" w:hAnsi="Times New Roman" w:cs="Times New Roman"/>
                <w:color w:val="000000"/>
                <w:sz w:val="24"/>
                <w:szCs w:val="24"/>
              </w:rPr>
              <w:t>ОМС</w:t>
            </w:r>
          </w:p>
        </w:tc>
      </w:tr>
    </w:tbl>
    <w:p w14:paraId="2079CECD"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7BFF5161" w14:textId="7CDA4591"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Глава муниципального образования области     _</w:t>
      </w:r>
      <w:r w:rsidR="004E1B56">
        <w:rPr>
          <w:rFonts w:ascii="Times New Roman" w:eastAsia="Times New Roman" w:hAnsi="Times New Roman" w:cs="Times New Roman"/>
          <w:sz w:val="28"/>
          <w:szCs w:val="28"/>
        </w:rPr>
        <w:t xml:space="preserve">___________________     </w:t>
      </w:r>
      <w:r w:rsidRPr="00722E61">
        <w:rPr>
          <w:rFonts w:ascii="Times New Roman" w:eastAsia="Times New Roman" w:hAnsi="Times New Roman" w:cs="Times New Roman"/>
          <w:sz w:val="28"/>
          <w:szCs w:val="28"/>
        </w:rPr>
        <w:t>____________________________________</w:t>
      </w:r>
    </w:p>
    <w:p w14:paraId="0CE1FE50" w14:textId="65BF11F1"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4"/>
          <w:szCs w:val="24"/>
        </w:rPr>
        <w:t xml:space="preserve">                                </w:t>
      </w:r>
      <w:r w:rsidR="004E1B56">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(подпись</w:t>
      </w:r>
      <w:r w:rsidR="004E1B56">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 xml:space="preserve">           (расшифровка подписи)</w:t>
      </w:r>
      <w:r w:rsidRPr="00722E61">
        <w:rPr>
          <w:rFonts w:ascii="Times New Roman" w:eastAsia="Times New Roman" w:hAnsi="Times New Roman" w:cs="Times New Roman"/>
          <w:sz w:val="28"/>
          <w:szCs w:val="28"/>
        </w:rPr>
        <w:tab/>
      </w:r>
      <w:r w:rsidRPr="00722E61">
        <w:rPr>
          <w:rFonts w:ascii="Times New Roman" w:eastAsia="Times New Roman" w:hAnsi="Times New Roman" w:cs="Times New Roman"/>
          <w:sz w:val="28"/>
          <w:szCs w:val="28"/>
        </w:rPr>
        <w:tab/>
        <w:t xml:space="preserve">          </w:t>
      </w:r>
      <w:r w:rsidRPr="00722E61">
        <w:rPr>
          <w:rFonts w:ascii="Times New Roman" w:eastAsia="Times New Roman" w:hAnsi="Times New Roman" w:cs="Times New Roman"/>
          <w:sz w:val="28"/>
          <w:szCs w:val="28"/>
        </w:rPr>
        <w:tab/>
      </w:r>
    </w:p>
    <w:p w14:paraId="54E5F124" w14:textId="77777777" w:rsidR="00722E61" w:rsidRPr="00722E61" w:rsidRDefault="00722E61" w:rsidP="00722E61">
      <w:pPr>
        <w:widowControl/>
        <w:autoSpaceDE/>
        <w:autoSpaceDN/>
        <w:adjustRightInd/>
        <w:ind w:left="10773"/>
        <w:rPr>
          <w:rFonts w:ascii="Times New Roman" w:eastAsia="Times New Roman" w:hAnsi="Times New Roman" w:cs="Times New Roman"/>
          <w:sz w:val="28"/>
          <w:szCs w:val="28"/>
        </w:rPr>
      </w:pPr>
    </w:p>
    <w:p w14:paraId="1460E71E"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Список использованных сокращений</w:t>
      </w:r>
    </w:p>
    <w:p w14:paraId="648F3919" w14:textId="77777777" w:rsidR="00722E61" w:rsidRPr="00722E61" w:rsidRDefault="00722E61" w:rsidP="00722E61">
      <w:pPr>
        <w:widowControl/>
        <w:autoSpaceDE/>
        <w:autoSpaceDN/>
        <w:adjustRightInd/>
        <w:jc w:val="center"/>
        <w:rPr>
          <w:rFonts w:ascii="Times New Roman" w:eastAsia="Times New Roman" w:hAnsi="Times New Roman" w:cs="Times New Roman"/>
          <w:sz w:val="28"/>
          <w:szCs w:val="28"/>
        </w:rPr>
      </w:pPr>
    </w:p>
    <w:p w14:paraId="658E4DB2"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ДДХ – департамент дорожного хозяйства Ярославской области</w:t>
      </w:r>
    </w:p>
    <w:p w14:paraId="1F4788CC"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ДЖКК – департамент жилищно-коммунального комплекса Ярославской области</w:t>
      </w:r>
    </w:p>
    <w:p w14:paraId="1657B980"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ДИЗО – департамент имущественных и земельных отношений Ярославской области</w:t>
      </w:r>
    </w:p>
    <w:p w14:paraId="3E74309A"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color w:val="000000"/>
          <w:sz w:val="28"/>
          <w:szCs w:val="28"/>
        </w:rPr>
      </w:pPr>
      <w:r w:rsidRPr="00722E61">
        <w:rPr>
          <w:rFonts w:ascii="Times New Roman" w:eastAsia="Times New Roman" w:hAnsi="Times New Roman" w:cs="Times New Roman"/>
          <w:color w:val="000000"/>
          <w:sz w:val="28"/>
          <w:szCs w:val="28"/>
        </w:rPr>
        <w:t>ДЭиРТ – департамент энергетики и регулирования тарифов Ярославской области</w:t>
      </w:r>
    </w:p>
    <w:p w14:paraId="0A795A44" w14:textId="77777777" w:rsidR="00722E61" w:rsidRPr="00722E61" w:rsidRDefault="00722E61" w:rsidP="00722E61">
      <w:pPr>
        <w:widowControl/>
        <w:autoSpaceDE/>
        <w:autoSpaceDN/>
        <w:adjustRightInd/>
        <w:ind w:firstLine="708"/>
        <w:jc w:val="both"/>
        <w:rPr>
          <w:rFonts w:ascii="Times New Roman" w:eastAsia="Times New Roman" w:hAnsi="Times New Roman" w:cs="Times New Roman"/>
          <w:sz w:val="28"/>
          <w:szCs w:val="28"/>
        </w:rPr>
      </w:pPr>
      <w:r w:rsidRPr="00722E61">
        <w:rPr>
          <w:rFonts w:ascii="Times New Roman" w:eastAsia="Times New Roman" w:hAnsi="Times New Roman" w:cs="Times New Roman"/>
          <w:color w:val="000000"/>
          <w:sz w:val="28"/>
          <w:szCs w:val="28"/>
        </w:rPr>
        <w:t>ОМС – органы местного самоуправления муниципальных образований области</w:t>
      </w:r>
    </w:p>
    <w:p w14:paraId="6C889FC4" w14:textId="77777777" w:rsidR="00722E61" w:rsidRPr="00722E61" w:rsidRDefault="00722E61" w:rsidP="00722E61">
      <w:pPr>
        <w:widowControl/>
        <w:autoSpaceDE/>
        <w:autoSpaceDN/>
        <w:adjustRightInd/>
        <w:ind w:left="10773"/>
        <w:rPr>
          <w:rFonts w:ascii="Times New Roman" w:eastAsia="Times New Roman" w:hAnsi="Times New Roman" w:cs="Times New Roman"/>
          <w:sz w:val="28"/>
          <w:szCs w:val="28"/>
        </w:rPr>
        <w:sectPr w:rsidR="00722E61" w:rsidRPr="00722E61" w:rsidSect="00A9606E">
          <w:pgSz w:w="16838" w:h="11906" w:orient="landscape" w:code="9"/>
          <w:pgMar w:top="1985" w:right="1134" w:bottom="567" w:left="1134" w:header="720" w:footer="720" w:gutter="0"/>
          <w:pgNumType w:start="1"/>
          <w:cols w:space="720"/>
          <w:titlePg/>
          <w:docGrid w:linePitch="326"/>
        </w:sectPr>
      </w:pPr>
    </w:p>
    <w:p w14:paraId="506623D4" w14:textId="77777777" w:rsidR="00722E61" w:rsidRPr="00722E61" w:rsidRDefault="00722E61" w:rsidP="00722E61">
      <w:pPr>
        <w:widowControl/>
        <w:autoSpaceDE/>
        <w:autoSpaceDN/>
        <w:adjustRightInd/>
        <w:ind w:left="1077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38</w:t>
      </w:r>
    </w:p>
    <w:p w14:paraId="79795EFE" w14:textId="77777777" w:rsidR="00722E61" w:rsidRPr="00722E61" w:rsidRDefault="00722E61" w:rsidP="00722E61">
      <w:pPr>
        <w:widowControl/>
        <w:autoSpaceDE/>
        <w:autoSpaceDN/>
        <w:adjustRightInd/>
        <w:ind w:left="10773"/>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к Программе</w:t>
      </w:r>
    </w:p>
    <w:p w14:paraId="403E3474" w14:textId="77777777" w:rsidR="00722E61" w:rsidRPr="00722E61" w:rsidRDefault="00722E61" w:rsidP="00722E61">
      <w:pPr>
        <w:widowControl/>
        <w:tabs>
          <w:tab w:val="left" w:pos="7007"/>
          <w:tab w:val="right" w:pos="14570"/>
        </w:tabs>
        <w:autoSpaceDE/>
        <w:autoSpaceDN/>
        <w:adjustRightInd/>
        <w:ind w:left="10773"/>
        <w:rPr>
          <w:rFonts w:ascii="Times New Roman" w:eastAsia="Times New Roman" w:hAnsi="Times New Roman" w:cs="Times New Roman"/>
          <w:sz w:val="28"/>
          <w:szCs w:val="28"/>
        </w:rPr>
      </w:pPr>
    </w:p>
    <w:p w14:paraId="2D6F1B7C" w14:textId="77777777" w:rsidR="00722E61" w:rsidRPr="00722E61" w:rsidRDefault="00722E61" w:rsidP="00722E61">
      <w:pPr>
        <w:widowControl/>
        <w:tabs>
          <w:tab w:val="left" w:pos="7007"/>
          <w:tab w:val="right" w:pos="14570"/>
        </w:tabs>
        <w:autoSpaceDE/>
        <w:autoSpaceDN/>
        <w:adjustRightInd/>
        <w:ind w:firstLine="10773"/>
        <w:jc w:val="both"/>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Форма</w:t>
      </w:r>
    </w:p>
    <w:p w14:paraId="1A7E399E"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ОТЧЁТ</w:t>
      </w:r>
    </w:p>
    <w:p w14:paraId="77752681"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 xml:space="preserve"> о реализации мероприятий задачи по предоставлению земельных участков гражданам, имеющим трех и более детей, региональной программы «Стимулирование развития жилищного строительства на территории Ярославской области» на 2011 – 2020 годы</w:t>
      </w:r>
      <w:r w:rsidRPr="00722E61" w:rsidDel="00C936A9">
        <w:rPr>
          <w:rFonts w:ascii="Times New Roman" w:eastAsia="Times New Roman" w:hAnsi="Times New Roman" w:cs="Times New Roman"/>
          <w:b/>
          <w:sz w:val="28"/>
          <w:szCs w:val="28"/>
        </w:rPr>
        <w:t xml:space="preserve"> </w:t>
      </w:r>
      <w:r w:rsidRPr="00722E61">
        <w:rPr>
          <w:rFonts w:ascii="Times New Roman" w:eastAsia="Times New Roman" w:hAnsi="Times New Roman" w:cs="Times New Roman"/>
          <w:b/>
          <w:sz w:val="28"/>
          <w:szCs w:val="28"/>
        </w:rPr>
        <w:t>________________________________________________________________</w:t>
      </w:r>
    </w:p>
    <w:p w14:paraId="64532756" w14:textId="77777777" w:rsidR="00722E61" w:rsidRPr="00722E61" w:rsidRDefault="00722E61" w:rsidP="00722E61">
      <w:pPr>
        <w:widowControl/>
        <w:autoSpaceDE/>
        <w:autoSpaceDN/>
        <w:adjustRightInd/>
        <w:jc w:val="center"/>
        <w:rPr>
          <w:rFonts w:ascii="Times New Roman" w:eastAsia="Times New Roman" w:hAnsi="Times New Roman" w:cs="Times New Roman"/>
          <w:b/>
          <w:sz w:val="24"/>
          <w:szCs w:val="24"/>
        </w:rPr>
      </w:pPr>
      <w:r w:rsidRPr="00722E61">
        <w:rPr>
          <w:rFonts w:ascii="Times New Roman" w:eastAsia="Times New Roman" w:hAnsi="Times New Roman" w:cs="Times New Roman"/>
          <w:b/>
          <w:sz w:val="24"/>
          <w:szCs w:val="24"/>
        </w:rPr>
        <w:t xml:space="preserve">                                                                    (наименование муниципального образования области)</w:t>
      </w:r>
    </w:p>
    <w:p w14:paraId="6518ED7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1679"/>
        <w:gridCol w:w="1274"/>
        <w:gridCol w:w="314"/>
        <w:gridCol w:w="405"/>
        <w:gridCol w:w="406"/>
        <w:gridCol w:w="1114"/>
        <w:gridCol w:w="689"/>
        <w:gridCol w:w="829"/>
        <w:gridCol w:w="546"/>
        <w:gridCol w:w="546"/>
        <w:gridCol w:w="1254"/>
        <w:gridCol w:w="1257"/>
        <w:gridCol w:w="1254"/>
        <w:gridCol w:w="1453"/>
      </w:tblGrid>
      <w:tr w:rsidR="00722E61" w:rsidRPr="00722E61" w14:paraId="3494AD4A" w14:textId="77777777" w:rsidTr="00722E61">
        <w:trPr>
          <w:jc w:val="center"/>
        </w:trPr>
        <w:tc>
          <w:tcPr>
            <w:tcW w:w="437" w:type="pct"/>
            <w:vMerge w:val="restart"/>
            <w:shd w:val="clear" w:color="auto" w:fill="auto"/>
          </w:tcPr>
          <w:p w14:paraId="085B35FE"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Количество земельных участков, планируемых к предоставлению в отчетном периоде</w:t>
            </w:r>
          </w:p>
        </w:tc>
        <w:tc>
          <w:tcPr>
            <w:tcW w:w="583" w:type="pct"/>
            <w:vMerge w:val="restart"/>
            <w:shd w:val="clear" w:color="auto" w:fill="auto"/>
          </w:tcPr>
          <w:p w14:paraId="2E330E7E"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Количество земельных участков, планируемых к формиро-ванию в отчетном периоде</w:t>
            </w:r>
          </w:p>
        </w:tc>
        <w:tc>
          <w:tcPr>
            <w:tcW w:w="444" w:type="pct"/>
            <w:vMerge w:val="restart"/>
            <w:shd w:val="clear" w:color="auto" w:fill="auto"/>
          </w:tcPr>
          <w:p w14:paraId="77BFBA9B"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Количество граждан, состоящих на учете </w:t>
            </w:r>
          </w:p>
        </w:tc>
        <w:tc>
          <w:tcPr>
            <w:tcW w:w="1718" w:type="pct"/>
            <w:gridSpan w:val="8"/>
            <w:shd w:val="clear" w:color="auto" w:fill="auto"/>
          </w:tcPr>
          <w:p w14:paraId="1166CD6A"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 xml:space="preserve">Сведения о земельных участках </w:t>
            </w:r>
          </w:p>
        </w:tc>
        <w:tc>
          <w:tcPr>
            <w:tcW w:w="1817" w:type="pct"/>
            <w:gridSpan w:val="4"/>
            <w:shd w:val="clear" w:color="auto" w:fill="auto"/>
          </w:tcPr>
          <w:p w14:paraId="2FE30DC9"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Включение мероприятий в областные целевые программы</w:t>
            </w:r>
          </w:p>
        </w:tc>
      </w:tr>
      <w:tr w:rsidR="00722E61" w:rsidRPr="00722E61" w14:paraId="05B2558B" w14:textId="77777777" w:rsidTr="00722E61">
        <w:trPr>
          <w:cantSplit/>
          <w:trHeight w:val="1805"/>
          <w:jc w:val="center"/>
        </w:trPr>
        <w:tc>
          <w:tcPr>
            <w:tcW w:w="437" w:type="pct"/>
            <w:vMerge/>
            <w:shd w:val="clear" w:color="auto" w:fill="auto"/>
          </w:tcPr>
          <w:p w14:paraId="46C8BE7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shd w:val="clear" w:color="auto" w:fill="auto"/>
          </w:tcPr>
          <w:p w14:paraId="1E406348"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shd w:val="clear" w:color="auto" w:fill="auto"/>
            <w:textDirection w:val="btLr"/>
          </w:tcPr>
          <w:p w14:paraId="272D7888"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p>
        </w:tc>
        <w:tc>
          <w:tcPr>
            <w:tcW w:w="115" w:type="pct"/>
            <w:vMerge w:val="restart"/>
            <w:shd w:val="clear" w:color="auto" w:fill="auto"/>
            <w:textDirection w:val="btLr"/>
            <w:vAlign w:val="center"/>
          </w:tcPr>
          <w:p w14:paraId="1675B5CD"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номер участка</w:t>
            </w:r>
          </w:p>
        </w:tc>
        <w:tc>
          <w:tcPr>
            <w:tcW w:w="146" w:type="pct"/>
            <w:vMerge w:val="restart"/>
            <w:shd w:val="clear" w:color="auto" w:fill="auto"/>
            <w:textDirection w:val="btLr"/>
            <w:vAlign w:val="center"/>
          </w:tcPr>
          <w:p w14:paraId="3CCC3C62"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адрес участка</w:t>
            </w:r>
          </w:p>
        </w:tc>
        <w:tc>
          <w:tcPr>
            <w:tcW w:w="146" w:type="pct"/>
            <w:vMerge w:val="restart"/>
            <w:shd w:val="clear" w:color="auto" w:fill="auto"/>
            <w:textDirection w:val="btLr"/>
            <w:vAlign w:val="center"/>
          </w:tcPr>
          <w:p w14:paraId="02355D50"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площадь участка, кв. м</w:t>
            </w:r>
          </w:p>
        </w:tc>
        <w:tc>
          <w:tcPr>
            <w:tcW w:w="389" w:type="pct"/>
            <w:vMerge w:val="restart"/>
            <w:shd w:val="clear" w:color="auto" w:fill="auto"/>
            <w:textDirection w:val="btLr"/>
            <w:vAlign w:val="center"/>
          </w:tcPr>
          <w:p w14:paraId="54497424"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дата постановки участка на кадастровый учет, кадастровый номер участка</w:t>
            </w:r>
          </w:p>
        </w:tc>
        <w:tc>
          <w:tcPr>
            <w:tcW w:w="243" w:type="pct"/>
            <w:vMerge w:val="restart"/>
            <w:shd w:val="clear" w:color="auto" w:fill="auto"/>
            <w:textDirection w:val="btLr"/>
            <w:vAlign w:val="center"/>
          </w:tcPr>
          <w:p w14:paraId="20F97E1F"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реквизиты акта о предоставлении участка</w:t>
            </w:r>
          </w:p>
        </w:tc>
        <w:tc>
          <w:tcPr>
            <w:tcW w:w="291" w:type="pct"/>
            <w:vMerge w:val="restart"/>
            <w:shd w:val="clear" w:color="auto" w:fill="auto"/>
            <w:textDirection w:val="btLr"/>
            <w:vAlign w:val="center"/>
          </w:tcPr>
          <w:p w14:paraId="1E682B1A"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возможность подключения участка к линиям электропередачи (да/нет)</w:t>
            </w:r>
          </w:p>
        </w:tc>
        <w:tc>
          <w:tcPr>
            <w:tcW w:w="194" w:type="pct"/>
            <w:vMerge w:val="restart"/>
            <w:shd w:val="clear" w:color="auto" w:fill="auto"/>
            <w:textDirection w:val="btLr"/>
            <w:vAlign w:val="center"/>
          </w:tcPr>
          <w:p w14:paraId="1D4A54FF"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газификация участка (да/нет)</w:t>
            </w:r>
          </w:p>
        </w:tc>
        <w:tc>
          <w:tcPr>
            <w:tcW w:w="194" w:type="pct"/>
            <w:vMerge w:val="restart"/>
            <w:shd w:val="clear" w:color="auto" w:fill="auto"/>
            <w:textDirection w:val="btLr"/>
            <w:vAlign w:val="center"/>
          </w:tcPr>
          <w:p w14:paraId="47AB783A" w14:textId="77777777" w:rsidR="00722E61" w:rsidRPr="00722E61" w:rsidRDefault="00722E61" w:rsidP="00722E61">
            <w:pPr>
              <w:widowControl/>
              <w:autoSpaceDE/>
              <w:autoSpaceDN/>
              <w:adjustRightInd/>
              <w:ind w:left="113" w:right="113"/>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водоснабжение участка (да/нет)</w:t>
            </w:r>
          </w:p>
        </w:tc>
        <w:tc>
          <w:tcPr>
            <w:tcW w:w="875" w:type="pct"/>
            <w:gridSpan w:val="2"/>
            <w:shd w:val="clear" w:color="auto" w:fill="auto"/>
          </w:tcPr>
          <w:p w14:paraId="18302EC0"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«Развитие водоснабжения, водоотведения и очистки сточных вод Ярославской области» на 2012 – 2017 годы</w:t>
            </w:r>
          </w:p>
        </w:tc>
        <w:tc>
          <w:tcPr>
            <w:tcW w:w="942" w:type="pct"/>
            <w:gridSpan w:val="2"/>
            <w:shd w:val="clear" w:color="auto" w:fill="auto"/>
          </w:tcPr>
          <w:p w14:paraId="0B7E41E3"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«Комплексная программа модернизации и реформирования жилищно-коммунального хозяйства Ярославской области»                             на 2011 – 2016 годы</w:t>
            </w:r>
          </w:p>
        </w:tc>
      </w:tr>
      <w:tr w:rsidR="00722E61" w:rsidRPr="00722E61" w14:paraId="45F61251" w14:textId="77777777" w:rsidTr="00722E61">
        <w:trPr>
          <w:jc w:val="center"/>
        </w:trPr>
        <w:tc>
          <w:tcPr>
            <w:tcW w:w="437" w:type="pct"/>
            <w:vMerge/>
            <w:shd w:val="clear" w:color="auto" w:fill="auto"/>
          </w:tcPr>
          <w:p w14:paraId="25887231"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shd w:val="clear" w:color="auto" w:fill="auto"/>
          </w:tcPr>
          <w:p w14:paraId="7E917A38"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shd w:val="clear" w:color="auto" w:fill="auto"/>
          </w:tcPr>
          <w:p w14:paraId="2E0AADE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15" w:type="pct"/>
            <w:vMerge/>
            <w:shd w:val="clear" w:color="auto" w:fill="auto"/>
          </w:tcPr>
          <w:p w14:paraId="6ABF596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vMerge/>
            <w:shd w:val="clear" w:color="auto" w:fill="auto"/>
          </w:tcPr>
          <w:p w14:paraId="49D5AB5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vMerge/>
            <w:shd w:val="clear" w:color="auto" w:fill="auto"/>
          </w:tcPr>
          <w:p w14:paraId="251C2505"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89" w:type="pct"/>
            <w:vMerge/>
            <w:shd w:val="clear" w:color="auto" w:fill="auto"/>
          </w:tcPr>
          <w:p w14:paraId="43C4EB8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43" w:type="pct"/>
            <w:vMerge/>
            <w:shd w:val="clear" w:color="auto" w:fill="auto"/>
          </w:tcPr>
          <w:p w14:paraId="748DB65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91" w:type="pct"/>
            <w:vMerge/>
            <w:shd w:val="clear" w:color="auto" w:fill="auto"/>
          </w:tcPr>
          <w:p w14:paraId="7B9A4A2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vMerge/>
            <w:shd w:val="clear" w:color="auto" w:fill="auto"/>
          </w:tcPr>
          <w:p w14:paraId="691BACB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vMerge/>
            <w:shd w:val="clear" w:color="auto" w:fill="auto"/>
          </w:tcPr>
          <w:p w14:paraId="65BE77C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57069C3C"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номер и дата заявки</w:t>
            </w:r>
          </w:p>
        </w:tc>
        <w:tc>
          <w:tcPr>
            <w:tcW w:w="437" w:type="pct"/>
            <w:shd w:val="clear" w:color="auto" w:fill="auto"/>
          </w:tcPr>
          <w:p w14:paraId="33A47C72"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решение о включении в программу (да/нет)</w:t>
            </w:r>
          </w:p>
        </w:tc>
        <w:tc>
          <w:tcPr>
            <w:tcW w:w="437" w:type="pct"/>
            <w:shd w:val="clear" w:color="auto" w:fill="auto"/>
          </w:tcPr>
          <w:p w14:paraId="4846E24D"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номер и дата заявки</w:t>
            </w:r>
          </w:p>
        </w:tc>
        <w:tc>
          <w:tcPr>
            <w:tcW w:w="505" w:type="pct"/>
            <w:shd w:val="clear" w:color="auto" w:fill="auto"/>
          </w:tcPr>
          <w:p w14:paraId="62648959" w14:textId="77777777" w:rsidR="00722E61" w:rsidRPr="00722E61" w:rsidRDefault="00722E61" w:rsidP="00722E61">
            <w:pPr>
              <w:widowControl/>
              <w:autoSpaceDE/>
              <w:autoSpaceDN/>
              <w:adjustRightInd/>
              <w:jc w:val="center"/>
              <w:rPr>
                <w:rFonts w:ascii="Times New Roman" w:eastAsia="Times New Roman" w:hAnsi="Times New Roman" w:cs="Times New Roman"/>
                <w:sz w:val="22"/>
                <w:szCs w:val="22"/>
              </w:rPr>
            </w:pPr>
            <w:r w:rsidRPr="00722E61">
              <w:rPr>
                <w:rFonts w:ascii="Times New Roman" w:eastAsia="Times New Roman" w:hAnsi="Times New Roman" w:cs="Times New Roman"/>
                <w:sz w:val="22"/>
                <w:szCs w:val="22"/>
              </w:rPr>
              <w:t>решение о включении в программу (да/нет)</w:t>
            </w:r>
          </w:p>
        </w:tc>
      </w:tr>
      <w:tr w:rsidR="00722E61" w:rsidRPr="00722E61" w14:paraId="446936E3" w14:textId="77777777" w:rsidTr="00722E61">
        <w:trPr>
          <w:jc w:val="center"/>
        </w:trPr>
        <w:tc>
          <w:tcPr>
            <w:tcW w:w="437" w:type="pct"/>
            <w:vMerge w:val="restart"/>
            <w:shd w:val="clear" w:color="auto" w:fill="auto"/>
          </w:tcPr>
          <w:p w14:paraId="0C29985A"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val="restart"/>
            <w:shd w:val="clear" w:color="auto" w:fill="auto"/>
          </w:tcPr>
          <w:p w14:paraId="32C66FE4"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val="restart"/>
            <w:shd w:val="clear" w:color="auto" w:fill="auto"/>
          </w:tcPr>
          <w:p w14:paraId="01BF445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15" w:type="pct"/>
            <w:shd w:val="clear" w:color="auto" w:fill="auto"/>
          </w:tcPr>
          <w:p w14:paraId="21AD6E2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1567E95A"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4E6FCCA1"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89" w:type="pct"/>
            <w:shd w:val="clear" w:color="auto" w:fill="auto"/>
          </w:tcPr>
          <w:p w14:paraId="320A196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43" w:type="pct"/>
            <w:shd w:val="clear" w:color="auto" w:fill="auto"/>
          </w:tcPr>
          <w:p w14:paraId="487D40E3"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91" w:type="pct"/>
            <w:shd w:val="clear" w:color="auto" w:fill="auto"/>
          </w:tcPr>
          <w:p w14:paraId="082F0E5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1046238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6DCED36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329107E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00EA3CD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352D8004"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05" w:type="pct"/>
            <w:shd w:val="clear" w:color="auto" w:fill="auto"/>
          </w:tcPr>
          <w:p w14:paraId="2D94E6D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r>
      <w:tr w:rsidR="00722E61" w:rsidRPr="00722E61" w14:paraId="0C8DE7B5" w14:textId="77777777" w:rsidTr="00722E61">
        <w:trPr>
          <w:jc w:val="center"/>
        </w:trPr>
        <w:tc>
          <w:tcPr>
            <w:tcW w:w="437" w:type="pct"/>
            <w:vMerge/>
            <w:shd w:val="clear" w:color="auto" w:fill="auto"/>
          </w:tcPr>
          <w:p w14:paraId="136B8410"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shd w:val="clear" w:color="auto" w:fill="auto"/>
          </w:tcPr>
          <w:p w14:paraId="1EB610AA"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shd w:val="clear" w:color="auto" w:fill="auto"/>
          </w:tcPr>
          <w:p w14:paraId="49A9FBB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15" w:type="pct"/>
            <w:shd w:val="clear" w:color="auto" w:fill="auto"/>
          </w:tcPr>
          <w:p w14:paraId="192B3B0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2A85672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5AD3C9B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89" w:type="pct"/>
            <w:shd w:val="clear" w:color="auto" w:fill="auto"/>
          </w:tcPr>
          <w:p w14:paraId="09EE5D4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43" w:type="pct"/>
            <w:shd w:val="clear" w:color="auto" w:fill="auto"/>
          </w:tcPr>
          <w:p w14:paraId="187E3B6D"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91" w:type="pct"/>
            <w:shd w:val="clear" w:color="auto" w:fill="auto"/>
          </w:tcPr>
          <w:p w14:paraId="3DBA8004"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36CDF4D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1637B334"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71E2A176"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1E592853"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5D6CC6C0"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05" w:type="pct"/>
            <w:shd w:val="clear" w:color="auto" w:fill="auto"/>
          </w:tcPr>
          <w:p w14:paraId="3111A258"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r>
      <w:tr w:rsidR="00722E61" w:rsidRPr="00722E61" w14:paraId="41CCF0B9" w14:textId="77777777" w:rsidTr="00722E61">
        <w:trPr>
          <w:jc w:val="center"/>
        </w:trPr>
        <w:tc>
          <w:tcPr>
            <w:tcW w:w="437" w:type="pct"/>
            <w:vMerge/>
            <w:shd w:val="clear" w:color="auto" w:fill="auto"/>
          </w:tcPr>
          <w:p w14:paraId="3AFEC726"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shd w:val="clear" w:color="auto" w:fill="auto"/>
          </w:tcPr>
          <w:p w14:paraId="5B2ABFB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shd w:val="clear" w:color="auto" w:fill="auto"/>
          </w:tcPr>
          <w:p w14:paraId="1209B131"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15" w:type="pct"/>
            <w:shd w:val="clear" w:color="auto" w:fill="auto"/>
          </w:tcPr>
          <w:p w14:paraId="18DF52E2"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4A7B76C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7D887F7D"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89" w:type="pct"/>
            <w:shd w:val="clear" w:color="auto" w:fill="auto"/>
          </w:tcPr>
          <w:p w14:paraId="788FDE62"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43" w:type="pct"/>
            <w:shd w:val="clear" w:color="auto" w:fill="auto"/>
          </w:tcPr>
          <w:p w14:paraId="42535F18"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91" w:type="pct"/>
            <w:shd w:val="clear" w:color="auto" w:fill="auto"/>
          </w:tcPr>
          <w:p w14:paraId="1374018D"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646C2BED"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24DE1BA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77D7DFD5"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2FB2EC7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7E271F7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05" w:type="pct"/>
            <w:shd w:val="clear" w:color="auto" w:fill="auto"/>
          </w:tcPr>
          <w:p w14:paraId="3DF02BC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r>
      <w:tr w:rsidR="00722E61" w:rsidRPr="00722E61" w14:paraId="5CC8F9BF" w14:textId="77777777" w:rsidTr="00722E61">
        <w:trPr>
          <w:jc w:val="center"/>
        </w:trPr>
        <w:tc>
          <w:tcPr>
            <w:tcW w:w="437" w:type="pct"/>
            <w:vMerge/>
            <w:shd w:val="clear" w:color="auto" w:fill="auto"/>
          </w:tcPr>
          <w:p w14:paraId="6E3BCB36"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83" w:type="pct"/>
            <w:vMerge/>
            <w:shd w:val="clear" w:color="auto" w:fill="auto"/>
          </w:tcPr>
          <w:p w14:paraId="06EFC6F0"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44" w:type="pct"/>
            <w:vMerge/>
            <w:shd w:val="clear" w:color="auto" w:fill="auto"/>
          </w:tcPr>
          <w:p w14:paraId="37AFA374"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15" w:type="pct"/>
            <w:shd w:val="clear" w:color="auto" w:fill="auto"/>
          </w:tcPr>
          <w:p w14:paraId="681E70C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72DA7C9A"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46" w:type="pct"/>
            <w:shd w:val="clear" w:color="auto" w:fill="auto"/>
          </w:tcPr>
          <w:p w14:paraId="42EB241E"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389" w:type="pct"/>
            <w:shd w:val="clear" w:color="auto" w:fill="auto"/>
          </w:tcPr>
          <w:p w14:paraId="51D57C9F"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43" w:type="pct"/>
            <w:shd w:val="clear" w:color="auto" w:fill="auto"/>
          </w:tcPr>
          <w:p w14:paraId="061AC4EB"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291" w:type="pct"/>
            <w:shd w:val="clear" w:color="auto" w:fill="auto"/>
          </w:tcPr>
          <w:p w14:paraId="4C01271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63456E47"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194" w:type="pct"/>
            <w:shd w:val="clear" w:color="auto" w:fill="auto"/>
          </w:tcPr>
          <w:p w14:paraId="79A47A3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35F1D425"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19645773"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437" w:type="pct"/>
            <w:shd w:val="clear" w:color="auto" w:fill="auto"/>
          </w:tcPr>
          <w:p w14:paraId="397B9F9C"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c>
          <w:tcPr>
            <w:tcW w:w="505" w:type="pct"/>
            <w:shd w:val="clear" w:color="auto" w:fill="auto"/>
          </w:tcPr>
          <w:p w14:paraId="56A6EC6D"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tc>
      </w:tr>
    </w:tbl>
    <w:p w14:paraId="252200A9" w14:textId="77777777" w:rsidR="00722E61" w:rsidRPr="00722E61" w:rsidRDefault="00722E61" w:rsidP="00722E61">
      <w:pPr>
        <w:widowControl/>
        <w:autoSpaceDE/>
        <w:autoSpaceDN/>
        <w:adjustRightInd/>
        <w:rPr>
          <w:rFonts w:ascii="Times New Roman" w:eastAsia="Times New Roman" w:hAnsi="Times New Roman" w:cs="Times New Roman"/>
          <w:sz w:val="22"/>
          <w:szCs w:val="22"/>
        </w:rPr>
      </w:pPr>
    </w:p>
    <w:p w14:paraId="248018EE"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«___»________________20____г.</w:t>
      </w:r>
    </w:p>
    <w:p w14:paraId="61492B84" w14:textId="77777777" w:rsidR="00722E61" w:rsidRPr="00722E61" w:rsidRDefault="00722E61" w:rsidP="00722E61">
      <w:pPr>
        <w:widowControl/>
        <w:autoSpaceDE/>
        <w:autoSpaceDN/>
        <w:adjustRightInd/>
        <w:rPr>
          <w:rFonts w:ascii="Times New Roman" w:eastAsia="Times New Roman" w:hAnsi="Times New Roman" w:cs="Times New Roman"/>
          <w:sz w:val="28"/>
          <w:szCs w:val="28"/>
        </w:rPr>
      </w:pPr>
    </w:p>
    <w:p w14:paraId="4F17449D" w14:textId="3AF02A7C" w:rsidR="00722E61" w:rsidRPr="00722E61" w:rsidRDefault="00722E61" w:rsidP="00722E61">
      <w:pPr>
        <w:widowControl/>
        <w:autoSpaceDE/>
        <w:autoSpaceDN/>
        <w:adjustRightInd/>
        <w:rPr>
          <w:rFonts w:ascii="Times New Roman" w:eastAsia="Times New Roman" w:hAnsi="Times New Roman" w:cs="Times New Roman"/>
          <w:sz w:val="24"/>
          <w:szCs w:val="24"/>
        </w:rPr>
      </w:pPr>
      <w:r w:rsidRPr="00722E61">
        <w:rPr>
          <w:rFonts w:ascii="Times New Roman" w:eastAsia="Times New Roman" w:hAnsi="Times New Roman" w:cs="Times New Roman"/>
          <w:sz w:val="28"/>
          <w:szCs w:val="28"/>
        </w:rPr>
        <w:t xml:space="preserve">Глава муниципального образования области     </w:t>
      </w:r>
      <w:r w:rsidR="004E1B56">
        <w:rPr>
          <w:rFonts w:ascii="Times New Roman" w:eastAsia="Times New Roman" w:hAnsi="Times New Roman" w:cs="Times New Roman"/>
          <w:sz w:val="28"/>
          <w:szCs w:val="28"/>
        </w:rPr>
        <w:t xml:space="preserve">___________________        </w:t>
      </w:r>
      <w:r w:rsidRPr="00722E61">
        <w:rPr>
          <w:rFonts w:ascii="Times New Roman" w:eastAsia="Times New Roman" w:hAnsi="Times New Roman" w:cs="Times New Roman"/>
          <w:sz w:val="28"/>
          <w:szCs w:val="28"/>
        </w:rPr>
        <w:t>____________________________________</w:t>
      </w:r>
      <w:r w:rsidRPr="00722E61">
        <w:rPr>
          <w:rFonts w:ascii="Times New Roman" w:eastAsia="Times New Roman" w:hAnsi="Times New Roman" w:cs="Times New Roman"/>
          <w:sz w:val="24"/>
          <w:szCs w:val="24"/>
        </w:rPr>
        <w:t xml:space="preserve">   </w:t>
      </w:r>
    </w:p>
    <w:p w14:paraId="4AB016D2" w14:textId="2D50885E" w:rsidR="00722E61" w:rsidRPr="00722E61" w:rsidRDefault="00722E61" w:rsidP="00722E61">
      <w:pPr>
        <w:widowControl/>
        <w:autoSpaceDE/>
        <w:autoSpaceDN/>
        <w:adjustRightInd/>
        <w:rPr>
          <w:rFonts w:ascii="Times New Roman" w:eastAsia="Times New Roman" w:hAnsi="Times New Roman" w:cs="Times New Roman"/>
          <w:b/>
          <w:bCs/>
          <w:sz w:val="24"/>
          <w:szCs w:val="28"/>
        </w:rPr>
      </w:pPr>
      <w:r w:rsidRPr="00722E61">
        <w:rPr>
          <w:rFonts w:ascii="Times New Roman" w:eastAsia="Times New Roman" w:hAnsi="Times New Roman" w:cs="Times New Roman"/>
          <w:sz w:val="24"/>
          <w:szCs w:val="24"/>
        </w:rPr>
        <w:t xml:space="preserve">                                            </w:t>
      </w:r>
      <w:r w:rsidR="004E1B56">
        <w:rPr>
          <w:rFonts w:ascii="Times New Roman" w:eastAsia="Times New Roman" w:hAnsi="Times New Roman" w:cs="Times New Roman"/>
          <w:sz w:val="24"/>
          <w:szCs w:val="24"/>
        </w:rPr>
        <w:t xml:space="preserve">                            </w:t>
      </w:r>
      <w:r w:rsidRPr="00722E61">
        <w:rPr>
          <w:rFonts w:ascii="Times New Roman" w:eastAsia="Times New Roman" w:hAnsi="Times New Roman" w:cs="Times New Roman"/>
          <w:sz w:val="24"/>
          <w:szCs w:val="24"/>
        </w:rPr>
        <w:t>(по</w:t>
      </w:r>
      <w:r w:rsidR="004E1B56">
        <w:rPr>
          <w:rFonts w:ascii="Times New Roman" w:eastAsia="Times New Roman" w:hAnsi="Times New Roman" w:cs="Times New Roman"/>
          <w:sz w:val="24"/>
          <w:szCs w:val="24"/>
        </w:rPr>
        <w:t xml:space="preserve">дпись)    </w:t>
      </w:r>
      <w:r w:rsidRPr="00722E61">
        <w:rPr>
          <w:rFonts w:ascii="Times New Roman" w:eastAsia="Times New Roman" w:hAnsi="Times New Roman" w:cs="Times New Roman"/>
          <w:sz w:val="24"/>
          <w:szCs w:val="24"/>
        </w:rPr>
        <w:t xml:space="preserve">                               (расшифровка подписи)</w:t>
      </w:r>
    </w:p>
    <w:p w14:paraId="40BE212F" w14:textId="77777777" w:rsidR="002D79E4" w:rsidRDefault="002D79E4" w:rsidP="00722E61">
      <w:pPr>
        <w:widowControl/>
        <w:autoSpaceDE/>
        <w:autoSpaceDN/>
        <w:adjustRightInd/>
        <w:rPr>
          <w:rFonts w:ascii="Times New Roman" w:eastAsia="Times New Roman" w:hAnsi="Times New Roman" w:cs="Times New Roman"/>
          <w:b/>
          <w:bCs/>
          <w:sz w:val="24"/>
          <w:szCs w:val="28"/>
        </w:rPr>
        <w:sectPr w:rsidR="002D79E4" w:rsidSect="00A9606E">
          <w:pgSz w:w="16838" w:h="11906" w:orient="landscape" w:code="9"/>
          <w:pgMar w:top="1560" w:right="1134" w:bottom="567" w:left="1134" w:header="720" w:footer="720" w:gutter="0"/>
          <w:pgNumType w:start="1"/>
          <w:cols w:space="720"/>
          <w:titlePg/>
          <w:docGrid w:linePitch="326"/>
        </w:sectPr>
      </w:pPr>
    </w:p>
    <w:p w14:paraId="1ADDFD30" w14:textId="023B8FAC" w:rsidR="002D79E4" w:rsidRPr="002D79E4" w:rsidRDefault="002D79E4" w:rsidP="002D79E4">
      <w:pPr>
        <w:widowControl/>
        <w:autoSpaceDE/>
        <w:autoSpaceDN/>
        <w:adjustRightInd/>
        <w:ind w:left="5103" w:right="-1" w:firstLine="709"/>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Приложение 38</w:t>
      </w:r>
      <w:r w:rsidRPr="002D79E4">
        <w:rPr>
          <w:rFonts w:ascii="Times New Roman" w:eastAsia="Times New Roman" w:hAnsi="Times New Roman" w:cs="Times New Roman"/>
          <w:sz w:val="28"/>
          <w:szCs w:val="28"/>
          <w:vertAlign w:val="superscript"/>
          <w:lang w:eastAsia="en-US"/>
        </w:rPr>
        <w:t>1</w:t>
      </w:r>
      <w:r w:rsidRPr="002D79E4">
        <w:rPr>
          <w:rFonts w:ascii="Times New Roman" w:eastAsia="Times New Roman" w:hAnsi="Times New Roman" w:cs="Times New Roman"/>
          <w:sz w:val="28"/>
          <w:szCs w:val="28"/>
          <w:lang w:eastAsia="en-US"/>
        </w:rPr>
        <w:t xml:space="preserve"> </w:t>
      </w:r>
    </w:p>
    <w:p w14:paraId="5146E417" w14:textId="42036D56" w:rsidR="002D79E4" w:rsidRPr="002D79E4" w:rsidRDefault="002D79E4" w:rsidP="002D79E4">
      <w:pPr>
        <w:widowControl/>
        <w:autoSpaceDE/>
        <w:autoSpaceDN/>
        <w:adjustRightInd/>
        <w:ind w:left="5103" w:right="-1" w:firstLine="709"/>
        <w:outlineLvl w:val="1"/>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к Программе</w:t>
      </w:r>
    </w:p>
    <w:p w14:paraId="37F3AE92" w14:textId="77777777" w:rsidR="002D79E4" w:rsidRDefault="002D79E4" w:rsidP="002D79E4">
      <w:pPr>
        <w:widowControl/>
        <w:autoSpaceDE/>
        <w:autoSpaceDN/>
        <w:adjustRightInd/>
        <w:jc w:val="right"/>
        <w:textAlignment w:val="baseline"/>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&lt;</w:t>
      </w:r>
      <w:r>
        <w:rPr>
          <w:rFonts w:ascii="Times New Roman" w:eastAsia="Times New Roman" w:hAnsi="Times New Roman" w:cs="Times New Roman"/>
          <w:sz w:val="28"/>
          <w:szCs w:val="28"/>
        </w:rPr>
        <w:t>приложение введено</w:t>
      </w:r>
      <w:r w:rsidRPr="002D79E4">
        <w:rPr>
          <w:rFonts w:ascii="Times New Roman" w:eastAsia="Times New Roman" w:hAnsi="Times New Roman" w:cs="Times New Roman"/>
          <w:sz w:val="28"/>
          <w:szCs w:val="28"/>
        </w:rPr>
        <w:t xml:space="preserve"> постановлением Правительства области </w:t>
      </w:r>
    </w:p>
    <w:p w14:paraId="72E0E07A" w14:textId="1A7CEB56" w:rsidR="002D79E4" w:rsidRPr="002D79E4" w:rsidRDefault="002D79E4" w:rsidP="002D79E4">
      <w:pPr>
        <w:widowControl/>
        <w:autoSpaceDE/>
        <w:autoSpaceDN/>
        <w:adjustRightInd/>
        <w:jc w:val="right"/>
        <w:textAlignment w:val="baseline"/>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от 24.03.2016 № 301-п&gt;</w:t>
      </w:r>
    </w:p>
    <w:p w14:paraId="27A93567" w14:textId="77777777" w:rsidR="002D79E4" w:rsidRPr="002D79E4" w:rsidRDefault="002D79E4" w:rsidP="002D79E4">
      <w:pPr>
        <w:widowControl/>
        <w:autoSpaceDE/>
        <w:autoSpaceDN/>
        <w:adjustRightInd/>
        <w:ind w:right="-1" w:firstLine="709"/>
        <w:jc w:val="center"/>
        <w:outlineLvl w:val="2"/>
        <w:rPr>
          <w:rFonts w:ascii="Times New Roman" w:eastAsia="Times New Roman" w:hAnsi="Times New Roman" w:cs="Times New Roman"/>
          <w:sz w:val="28"/>
          <w:szCs w:val="28"/>
          <w:lang w:eastAsia="en-US"/>
        </w:rPr>
      </w:pPr>
    </w:p>
    <w:p w14:paraId="21726B3D" w14:textId="77777777" w:rsidR="002D79E4" w:rsidRPr="002D79E4" w:rsidRDefault="002D79E4" w:rsidP="002D79E4">
      <w:pPr>
        <w:widowControl/>
        <w:autoSpaceDE/>
        <w:autoSpaceDN/>
        <w:adjustRightInd/>
        <w:ind w:right="-1"/>
        <w:jc w:val="center"/>
        <w:outlineLvl w:val="2"/>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МЕТОДИКА</w:t>
      </w:r>
    </w:p>
    <w:p w14:paraId="3D88CD31" w14:textId="77777777" w:rsidR="002D79E4" w:rsidRPr="002D79E4" w:rsidRDefault="002D79E4" w:rsidP="002D79E4">
      <w:pPr>
        <w:widowControl/>
        <w:autoSpaceDE/>
        <w:autoSpaceDN/>
        <w:adjustRightInd/>
        <w:ind w:right="-1"/>
        <w:jc w:val="center"/>
        <w:outlineLvl w:val="2"/>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предоставления и распределения</w:t>
      </w:r>
    </w:p>
    <w:p w14:paraId="443495F6" w14:textId="77777777" w:rsidR="002D79E4" w:rsidRPr="002D79E4" w:rsidRDefault="002D79E4" w:rsidP="002D79E4">
      <w:pPr>
        <w:widowControl/>
        <w:autoSpaceDE/>
        <w:autoSpaceDN/>
        <w:adjustRightInd/>
        <w:ind w:right="-1"/>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субсидии на развитие жилищного фонда социального использования для граждан, имеющих невысокий уровень дохода, в рамках региональной программы «Стимулирование развития жилищного строительства на территории Ярославской области» на 2011 – 2020 годы</w:t>
      </w:r>
    </w:p>
    <w:p w14:paraId="3069CAF2" w14:textId="762ECB0F" w:rsidR="002D79E4" w:rsidRDefault="00C6742C" w:rsidP="00C6742C">
      <w:pPr>
        <w:widowControl/>
        <w:autoSpaceDE/>
        <w:autoSpaceDN/>
        <w:adjustRightInd/>
        <w:ind w:right="-1"/>
        <w:jc w:val="center"/>
        <w:rPr>
          <w:rFonts w:ascii="Times New Roman" w:eastAsia="Times New Roman" w:hAnsi="Times New Roman" w:cs="Times New Roman"/>
          <w:sz w:val="28"/>
          <w:szCs w:val="28"/>
          <w:lang w:eastAsia="en-US"/>
        </w:rPr>
      </w:pPr>
      <w:r w:rsidRPr="00C6742C">
        <w:rPr>
          <w:rFonts w:ascii="Times New Roman" w:eastAsia="Times New Roman" w:hAnsi="Times New Roman" w:cs="Times New Roman"/>
          <w:sz w:val="28"/>
          <w:szCs w:val="28"/>
          <w:lang w:eastAsia="en-US"/>
        </w:rPr>
        <w:t>&lt;в ред. постановления Правительства области от 29.06.2016 № 760-п&gt;</w:t>
      </w:r>
    </w:p>
    <w:p w14:paraId="2A541177" w14:textId="77777777" w:rsidR="00C6742C" w:rsidRPr="002D79E4" w:rsidRDefault="00C6742C" w:rsidP="00C6742C">
      <w:pPr>
        <w:widowControl/>
        <w:autoSpaceDE/>
        <w:autoSpaceDN/>
        <w:adjustRightInd/>
        <w:ind w:right="-1"/>
        <w:jc w:val="center"/>
        <w:rPr>
          <w:rFonts w:ascii="Times New Roman" w:eastAsia="Times New Roman" w:hAnsi="Times New Roman" w:cs="Times New Roman"/>
          <w:sz w:val="28"/>
          <w:szCs w:val="28"/>
          <w:lang w:eastAsia="en-US"/>
        </w:rPr>
      </w:pPr>
    </w:p>
    <w:p w14:paraId="659B71D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1. Методика предоставления и распределения субсидии на развитие жилищного фонда социального использования для граждан, имеющих невысокий уровень дохода, в рамках региональной программы «Стимулирование развития жилищного строительства на территории Ярославской области» на 2011 – 2020 годы (далее – Методика) определяет механизм и условия предоставления из областного бюджета муниципальным образованиям области субсидий на развитие жилищного фонда социального использования для граждан, имеющих невысокий уровень дохода (далее – субсидия), в рамках региональной программы «Стимулирование развития жилищного строительства на территории Ярославской области» на 2011 – 2020 годы (далее – Программа).</w:t>
      </w:r>
    </w:p>
    <w:p w14:paraId="176A38D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2. Субсидии предоставляются муниципальным образованиям области на развитие жилищного фонда социального использования для граждан, имеющих невысокий уровень дохода, в рамках Программы в целях создания наемных домов социального использования путем:</w:t>
      </w:r>
    </w:p>
    <w:p w14:paraId="611368B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приобретения жилых помещений на первичном рынке жилья;</w:t>
      </w:r>
    </w:p>
    <w:p w14:paraId="40A63CA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участия в долевом строительстве многоквартирных домов или строительства домов для обеспечения благоустроенными жилыми помещениями граждан, имеющих невысокий уровень дохода.</w:t>
      </w:r>
    </w:p>
    <w:p w14:paraId="4471C7A2"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Субсидии предоставляются муниципальным образованиям области при выполнении следующих условий:</w:t>
      </w:r>
    </w:p>
    <w:p w14:paraId="5C045A15"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 наличие в муниципальном образовании области принятых нормативных правовых актов, направленных на исполнение положений Федерального закона от 21 июля 2014 года № 217-ФЗ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w:t>
      </w:r>
    </w:p>
    <w:p w14:paraId="2E00B55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 наличие муниципальной программы по развитию  жилищного фонда социального использования для граждан, имеющих невысокий уровень дохода, на софинансирование мероприятий которой предоставляются </w:t>
      </w:r>
      <w:r w:rsidRPr="002D79E4">
        <w:rPr>
          <w:rFonts w:ascii="Times New Roman" w:eastAsia="Times New Roman" w:hAnsi="Times New Roman" w:cs="Times New Roman"/>
          <w:sz w:val="28"/>
          <w:szCs w:val="28"/>
          <w:lang w:eastAsia="en-US"/>
        </w:rPr>
        <w:lastRenderedPageBreak/>
        <w:t>субсидии, а также соответствие муниципальной программы требованиям соответствующей государственной программы Ярославской области, в рамках которой предоставляются субсидии;</w:t>
      </w:r>
    </w:p>
    <w:p w14:paraId="6C3A938A" w14:textId="77777777" w:rsidR="002D79E4" w:rsidRPr="002D79E4" w:rsidRDefault="002D79E4" w:rsidP="002D79E4">
      <w:pPr>
        <w:widowControl/>
        <w:autoSpaceDE/>
        <w:autoSpaceDN/>
        <w:adjustRightInd/>
        <w:ind w:right="-1"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наличие в решении о местном бюджете ассигнований за счет средств местного бюджета на софинансирование расходного обязательства на развитие  жилищного фонда социального использования для граждан, имеющих невысокий уровень дохода, подтвержденных выпиской из бюджетной росписи местного бюджета;</w:t>
      </w:r>
    </w:p>
    <w:p w14:paraId="1E3AFE69"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наличие соглашения между департаментом строительства Ярославской области (далее – ДС) и органом местного самоуправления (далее – ОМС) муниципального образования области;</w:t>
      </w:r>
    </w:p>
    <w:p w14:paraId="583EBD90" w14:textId="77777777" w:rsid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соблюдение целевых направлений расходования субсидии, установленных Методикой.</w:t>
      </w:r>
    </w:p>
    <w:p w14:paraId="5017DF97" w14:textId="544D6F11" w:rsidR="00C6742C" w:rsidRPr="00C6742C" w:rsidRDefault="00C6742C" w:rsidP="00C6742C">
      <w:pPr>
        <w:widowControl/>
        <w:autoSpaceDE/>
        <w:autoSpaceDN/>
        <w:adjustRightInd/>
        <w:ind w:firstLine="709"/>
        <w:jc w:val="both"/>
        <w:rPr>
          <w:rFonts w:ascii="Times New Roman" w:eastAsia="Times New Roman" w:hAnsi="Times New Roman" w:cs="Times New Roman"/>
          <w:sz w:val="28"/>
          <w:szCs w:val="28"/>
          <w:lang w:eastAsia="en-US"/>
        </w:rPr>
      </w:pPr>
      <w:r w:rsidRPr="00C6742C">
        <w:rPr>
          <w:rFonts w:ascii="Times New Roman" w:eastAsia="Times New Roman" w:hAnsi="Times New Roman" w:cs="Times New Roman"/>
          <w:sz w:val="28"/>
          <w:szCs w:val="28"/>
          <w:lang w:eastAsia="en-US"/>
        </w:rPr>
        <w:t>- закупки товаров, работ, услуг с начальной (максимальной) ценой контракта 50 миллионов рублей и более, финансовое обеспечение которых частично или полностью осуществляется за счет межбюджетных трансфертов, выполняет департамент государственного заказа Ярославской области.</w:t>
      </w:r>
      <w:r w:rsidRPr="00C6742C">
        <w:t xml:space="preserve"> </w:t>
      </w:r>
      <w:r w:rsidRPr="00C6742C">
        <w:rPr>
          <w:rFonts w:ascii="Times New Roman" w:eastAsia="Times New Roman" w:hAnsi="Times New Roman" w:cs="Times New Roman"/>
          <w:sz w:val="28"/>
          <w:szCs w:val="28"/>
          <w:lang w:eastAsia="en-US"/>
        </w:rPr>
        <w:t>&lt;абзац введён постановлением Правительства области от 29.06.2016 № 760-п&gt;</w:t>
      </w:r>
    </w:p>
    <w:p w14:paraId="4B5C5467" w14:textId="3157AEF6" w:rsidR="00C6742C" w:rsidRPr="002D79E4" w:rsidRDefault="00C6742C" w:rsidP="00C6742C">
      <w:pPr>
        <w:widowControl/>
        <w:autoSpaceDE/>
        <w:autoSpaceDN/>
        <w:adjustRightInd/>
        <w:ind w:firstLine="709"/>
        <w:jc w:val="both"/>
        <w:rPr>
          <w:rFonts w:ascii="Times New Roman" w:eastAsia="Times New Roman" w:hAnsi="Times New Roman" w:cs="Times New Roman"/>
          <w:sz w:val="28"/>
          <w:szCs w:val="28"/>
          <w:lang w:eastAsia="en-US"/>
        </w:rPr>
      </w:pPr>
      <w:r w:rsidRPr="00C6742C">
        <w:rPr>
          <w:rFonts w:ascii="Times New Roman" w:eastAsia="Times New Roman" w:hAnsi="Times New Roman" w:cs="Times New Roman"/>
          <w:sz w:val="28"/>
          <w:szCs w:val="28"/>
          <w:lang w:eastAsia="en-US"/>
        </w:rPr>
        <w:t xml:space="preserve">Взаимодействие заказчиков с департаментом государственного заказа Ярославской области при осуществлении закупок товаров, работ, услуг, финансовое обеспечение которых частично или полностью осуществляется за счет межбюджетных трансфертов в форме субсидий, главными распорядителями бюджетных средств по которым являются органы исполнительной власти Ярославской области, осуществляется в соответствии с Порядком взаимодействия заказчиков и департамента государственного заказа Ярославской области в рамках контрактной системы, утвержденным постановлением Правительства области от 27.12.2013 № 1767-п </w:t>
      </w:r>
      <w:r>
        <w:rPr>
          <w:rFonts w:ascii="Times New Roman" w:eastAsia="Times New Roman" w:hAnsi="Times New Roman" w:cs="Times New Roman"/>
          <w:sz w:val="28"/>
          <w:szCs w:val="28"/>
          <w:lang w:eastAsia="en-US"/>
        </w:rPr>
        <w:t>«</w:t>
      </w:r>
      <w:r w:rsidRPr="00C6742C">
        <w:rPr>
          <w:rFonts w:ascii="Times New Roman" w:eastAsia="Times New Roman" w:hAnsi="Times New Roman" w:cs="Times New Roman"/>
          <w:sz w:val="28"/>
          <w:szCs w:val="28"/>
          <w:lang w:eastAsia="en-US"/>
        </w:rPr>
        <w:t>О реализации контрактной системы в сфере закупок товаров, работ, услуг и внесении изменений в постановление Администрац</w:t>
      </w:r>
      <w:r>
        <w:rPr>
          <w:rFonts w:ascii="Times New Roman" w:eastAsia="Times New Roman" w:hAnsi="Times New Roman" w:cs="Times New Roman"/>
          <w:sz w:val="28"/>
          <w:szCs w:val="28"/>
          <w:lang w:eastAsia="en-US"/>
        </w:rPr>
        <w:t>ии области от 23.12.2005 № 344</w:t>
      </w:r>
      <w:r w:rsidRPr="00C6742C">
        <w:rPr>
          <w:rFonts w:ascii="Times New Roman" w:eastAsia="Times New Roman" w:hAnsi="Times New Roman" w:cs="Times New Roman"/>
          <w:sz w:val="28"/>
          <w:szCs w:val="28"/>
          <w:lang w:eastAsia="en-US"/>
        </w:rPr>
        <w:t>».</w:t>
      </w:r>
      <w:r w:rsidRPr="00C6742C">
        <w:t xml:space="preserve"> </w:t>
      </w:r>
      <w:r w:rsidRPr="00C6742C">
        <w:rPr>
          <w:rFonts w:ascii="Times New Roman" w:eastAsia="Times New Roman" w:hAnsi="Times New Roman" w:cs="Times New Roman"/>
          <w:sz w:val="28"/>
          <w:szCs w:val="28"/>
          <w:lang w:eastAsia="en-US"/>
        </w:rPr>
        <w:t>&lt;абзац введён постановлением Правительства области от 29.06.2016 № 760-п&gt;</w:t>
      </w:r>
    </w:p>
    <w:p w14:paraId="79FB18B9" w14:textId="77777777" w:rsidR="002D79E4" w:rsidRPr="002D79E4" w:rsidRDefault="002D79E4" w:rsidP="002D79E4">
      <w:pPr>
        <w:ind w:firstLine="540"/>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3. Критерии отбора муниципальных образований области для предоставления субсидий:</w:t>
      </w:r>
    </w:p>
    <w:p w14:paraId="30F06220" w14:textId="77777777" w:rsidR="002D79E4" w:rsidRPr="002D79E4" w:rsidRDefault="002D79E4" w:rsidP="002D79E4">
      <w:pPr>
        <w:ind w:firstLine="540"/>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наличие на территории муниципального образования области застройщика, готового продать жилые помещения во вновь построенном жилом доме (на первичном рынке) или предложить участие в долевом строительстве многоквартирного жилого дома при условии ввода объекта в эксплуатацию в текущем финансовом году по цене, не превышающей размер, установленный пунктом 4 Методики (подтверждается наличием коммерческого предложения застройщика с указанием начальной максимальной цены 1 квадратного метра, не превышающей размер, установленный пунктом 4 Методики, при условии представления застройщиком разрешения на строительство многоквартирного дома);</w:t>
      </w:r>
    </w:p>
    <w:p w14:paraId="10F13547"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 наличие гарантийного письма от высшего должностного лица муниципального образования области с обязательством использования жилых помещений, приобретенных с использованием субсидии,  в качестве наемного дома социального использования.</w:t>
      </w:r>
    </w:p>
    <w:p w14:paraId="10959B7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4. Субсидия выделяется муниципальным образованиям области в соответствии с распределением, утверждаемым ежегодно в виде приложения к Программе.</w:t>
      </w:r>
    </w:p>
    <w:p w14:paraId="567AFB2D"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Размер субсидии муниципальному образованию области (Смр) определяется ДС по следующей формуле:</w:t>
      </w:r>
    </w:p>
    <w:p w14:paraId="4702D559" w14:textId="77777777" w:rsidR="002D79E4" w:rsidRPr="002D79E4" w:rsidRDefault="002D79E4" w:rsidP="002D79E4">
      <w:pPr>
        <w:widowControl/>
        <w:autoSpaceDE/>
        <w:autoSpaceDN/>
        <w:adjustRightInd/>
        <w:ind w:right="-1" w:firstLine="720"/>
        <w:jc w:val="both"/>
        <w:rPr>
          <w:rFonts w:ascii="Times New Roman" w:eastAsia="Times New Roman" w:hAnsi="Times New Roman" w:cs="Times New Roman"/>
          <w:sz w:val="28"/>
          <w:szCs w:val="28"/>
          <w:lang w:eastAsia="en-US"/>
        </w:rPr>
      </w:pPr>
    </w:p>
    <w:p w14:paraId="52BF95AA" w14:textId="77777777" w:rsidR="002D79E4" w:rsidRPr="002D79E4" w:rsidRDefault="002D79E4" w:rsidP="002D79E4">
      <w:pPr>
        <w:widowControl/>
        <w:autoSpaceDE/>
        <w:autoSpaceDN/>
        <w:adjustRightInd/>
        <w:ind w:right="-1" w:firstLine="709"/>
        <w:jc w:val="center"/>
        <w:rPr>
          <w:rFonts w:ascii="Times New Roman" w:eastAsia="Times New Roman" w:hAnsi="Times New Roman" w:cs="Times New Roman"/>
          <w:sz w:val="28"/>
          <w:szCs w:val="28"/>
          <w:lang w:val="en-US" w:eastAsia="en-US"/>
        </w:rPr>
      </w:pPr>
      <w:r w:rsidRPr="002D79E4">
        <w:rPr>
          <w:rFonts w:ascii="Times New Roman" w:eastAsia="Times New Roman" w:hAnsi="Times New Roman" w:cs="Times New Roman"/>
          <w:sz w:val="28"/>
          <w:szCs w:val="28"/>
          <w:lang w:eastAsia="en-US"/>
        </w:rPr>
        <w:t>Смр</w:t>
      </w:r>
      <w:r w:rsidRPr="002D79E4">
        <w:rPr>
          <w:rFonts w:ascii="Times New Roman" w:eastAsia="Times New Roman" w:hAnsi="Times New Roman" w:cs="Times New Roman"/>
          <w:sz w:val="28"/>
          <w:szCs w:val="28"/>
          <w:lang w:val="en-US" w:eastAsia="en-US"/>
        </w:rPr>
        <w:t xml:space="preserve"> = ((S</w:t>
      </w:r>
      <w:r w:rsidRPr="002D79E4">
        <w:rPr>
          <w:rFonts w:ascii="Times New Roman" w:eastAsia="Times New Roman" w:hAnsi="Times New Roman" w:cs="Times New Roman"/>
          <w:sz w:val="28"/>
          <w:szCs w:val="28"/>
          <w:lang w:eastAsia="en-US"/>
        </w:rPr>
        <w:t>жф</w:t>
      </w:r>
      <w:r w:rsidRPr="002D79E4">
        <w:rPr>
          <w:rFonts w:ascii="Times New Roman" w:eastAsia="Times New Roman" w:hAnsi="Times New Roman" w:cs="Times New Roman"/>
          <w:sz w:val="28"/>
          <w:szCs w:val="28"/>
          <w:lang w:val="en-US" w:eastAsia="en-US"/>
        </w:rPr>
        <w:t xml:space="preserve"> × </w:t>
      </w:r>
      <w:r w:rsidRPr="002D79E4">
        <w:rPr>
          <w:rFonts w:ascii="Times New Roman" w:eastAsia="Times New Roman" w:hAnsi="Times New Roman" w:cs="Times New Roman"/>
          <w:sz w:val="28"/>
          <w:szCs w:val="28"/>
          <w:lang w:eastAsia="en-US"/>
        </w:rPr>
        <w:t>Пст</w:t>
      </w:r>
      <w:r w:rsidRPr="002D79E4">
        <w:rPr>
          <w:rFonts w:ascii="Times New Roman" w:eastAsia="Times New Roman" w:hAnsi="Times New Roman" w:cs="Times New Roman"/>
          <w:sz w:val="28"/>
          <w:szCs w:val="28"/>
          <w:lang w:val="en-US" w:eastAsia="en-US"/>
        </w:rPr>
        <w:t xml:space="preserve"> × Y)</w:t>
      </w:r>
      <w:r w:rsidRPr="002D79E4">
        <w:rPr>
          <w:rFonts w:ascii="Times New Roman" w:eastAsia="Times New Roman" w:hAnsi="Times New Roman" w:cs="Times New Roman"/>
          <w:sz w:val="28"/>
          <w:szCs w:val="28"/>
          <w:vertAlign w:val="subscript"/>
          <w:lang w:val="en-US" w:eastAsia="en-US"/>
        </w:rPr>
        <w:t>i</w:t>
      </w:r>
      <w:r w:rsidRPr="002D79E4">
        <w:rPr>
          <w:rFonts w:ascii="Times New Roman" w:eastAsia="Times New Roman" w:hAnsi="Times New Roman" w:cs="Times New Roman"/>
          <w:sz w:val="28"/>
          <w:szCs w:val="28"/>
          <w:lang w:val="en-US" w:eastAsia="en-US"/>
        </w:rPr>
        <w:t>/∑ (S</w:t>
      </w:r>
      <w:r w:rsidRPr="002D79E4">
        <w:rPr>
          <w:rFonts w:ascii="Times New Roman" w:eastAsia="Times New Roman" w:hAnsi="Times New Roman" w:cs="Times New Roman"/>
          <w:sz w:val="28"/>
          <w:szCs w:val="28"/>
          <w:lang w:eastAsia="en-US"/>
        </w:rPr>
        <w:t>жф</w:t>
      </w:r>
      <w:r w:rsidRPr="002D79E4">
        <w:rPr>
          <w:rFonts w:ascii="Times New Roman" w:eastAsia="Times New Roman" w:hAnsi="Times New Roman" w:cs="Times New Roman"/>
          <w:sz w:val="28"/>
          <w:szCs w:val="28"/>
          <w:lang w:val="en-US" w:eastAsia="en-US"/>
        </w:rPr>
        <w:t xml:space="preserve"> × </w:t>
      </w:r>
      <w:r w:rsidRPr="002D79E4">
        <w:rPr>
          <w:rFonts w:ascii="Times New Roman" w:eastAsia="Times New Roman" w:hAnsi="Times New Roman" w:cs="Times New Roman"/>
          <w:sz w:val="28"/>
          <w:szCs w:val="28"/>
          <w:lang w:eastAsia="en-US"/>
        </w:rPr>
        <w:t>Пст</w:t>
      </w:r>
      <w:r w:rsidRPr="002D79E4">
        <w:rPr>
          <w:rFonts w:ascii="Times New Roman" w:eastAsia="Times New Roman" w:hAnsi="Times New Roman" w:cs="Times New Roman"/>
          <w:sz w:val="28"/>
          <w:szCs w:val="28"/>
          <w:lang w:val="en-US" w:eastAsia="en-US"/>
        </w:rPr>
        <w:t xml:space="preserve"> × Y)</w:t>
      </w:r>
      <w:r w:rsidRPr="002D79E4">
        <w:rPr>
          <w:rFonts w:ascii="Times New Roman" w:eastAsia="Times New Roman" w:hAnsi="Times New Roman" w:cs="Times New Roman"/>
          <w:sz w:val="28"/>
          <w:szCs w:val="28"/>
          <w:vertAlign w:val="subscript"/>
          <w:lang w:val="en-US" w:eastAsia="en-US"/>
        </w:rPr>
        <w:t>i</w:t>
      </w:r>
      <w:r w:rsidRPr="002D79E4">
        <w:rPr>
          <w:rFonts w:ascii="Times New Roman" w:eastAsia="Times New Roman" w:hAnsi="Times New Roman" w:cs="Times New Roman"/>
          <w:sz w:val="28"/>
          <w:szCs w:val="28"/>
          <w:lang w:val="en-US" w:eastAsia="en-US"/>
        </w:rPr>
        <w:t>)* C,</w:t>
      </w:r>
    </w:p>
    <w:p w14:paraId="1ADD8EE6" w14:textId="77777777" w:rsidR="002D79E4" w:rsidRPr="002D79E4" w:rsidRDefault="002D79E4" w:rsidP="002D79E4">
      <w:pPr>
        <w:widowControl/>
        <w:autoSpaceDE/>
        <w:autoSpaceDN/>
        <w:adjustRightInd/>
        <w:ind w:right="-1" w:firstLine="720"/>
        <w:jc w:val="both"/>
        <w:rPr>
          <w:rFonts w:ascii="Times New Roman" w:eastAsia="Times New Roman" w:hAnsi="Times New Roman" w:cs="Times New Roman"/>
          <w:sz w:val="28"/>
          <w:szCs w:val="28"/>
          <w:lang w:val="en-US" w:eastAsia="en-US"/>
        </w:rPr>
      </w:pPr>
    </w:p>
    <w:p w14:paraId="40BFD5DC" w14:textId="77777777" w:rsidR="002D79E4" w:rsidRPr="002D79E4" w:rsidRDefault="002D79E4" w:rsidP="002D79E4">
      <w:pPr>
        <w:widowControl/>
        <w:autoSpaceDE/>
        <w:autoSpaceDN/>
        <w:adjustRightInd/>
        <w:ind w:right="-1"/>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где:</w:t>
      </w:r>
    </w:p>
    <w:p w14:paraId="1A7C3DA1" w14:textId="77777777" w:rsidR="002D79E4" w:rsidRPr="002D79E4" w:rsidRDefault="002D79E4" w:rsidP="002D79E4">
      <w:pPr>
        <w:widowControl/>
        <w:autoSpaceDE/>
        <w:autoSpaceDN/>
        <w:adjustRightInd/>
        <w:ind w:right="-1" w:firstLine="709"/>
        <w:jc w:val="both"/>
        <w:rPr>
          <w:rFonts w:ascii="Times New Roman" w:eastAsia="Times New Roman" w:hAnsi="Times New Roman" w:cs="Times New Roman"/>
          <w:sz w:val="16"/>
          <w:szCs w:val="16"/>
          <w:lang w:eastAsia="en-US"/>
        </w:rPr>
      </w:pPr>
      <w:r w:rsidRPr="002D79E4">
        <w:rPr>
          <w:rFonts w:ascii="Times New Roman" w:eastAsia="Times New Roman" w:hAnsi="Times New Roman" w:cs="Times New Roman"/>
          <w:sz w:val="28"/>
          <w:szCs w:val="28"/>
          <w:lang w:val="en-US" w:eastAsia="en-US"/>
        </w:rPr>
        <w:t>i</w:t>
      </w:r>
      <w:r w:rsidRPr="002D79E4">
        <w:rPr>
          <w:rFonts w:ascii="Times New Roman" w:eastAsia="Times New Roman" w:hAnsi="Times New Roman" w:cs="Times New Roman"/>
          <w:sz w:val="28"/>
          <w:szCs w:val="28"/>
          <w:lang w:eastAsia="en-US"/>
        </w:rPr>
        <w:t xml:space="preserve"> – муниципальное образование области, удовлетворяющее критериям отбора;</w:t>
      </w:r>
    </w:p>
    <w:p w14:paraId="2B5501C3" w14:textId="77777777" w:rsidR="002D79E4" w:rsidRPr="002D79E4" w:rsidRDefault="002D79E4" w:rsidP="002D79E4">
      <w:pPr>
        <w:widowControl/>
        <w:autoSpaceDE/>
        <w:autoSpaceDN/>
        <w:adjustRightInd/>
        <w:ind w:left="57" w:firstLine="652"/>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val="en-US" w:eastAsia="en-US"/>
        </w:rPr>
        <w:t>S</w:t>
      </w:r>
      <w:r w:rsidRPr="002D79E4">
        <w:rPr>
          <w:rFonts w:ascii="Times New Roman" w:eastAsia="Times New Roman" w:hAnsi="Times New Roman" w:cs="Times New Roman"/>
          <w:sz w:val="28"/>
          <w:szCs w:val="28"/>
          <w:lang w:eastAsia="en-US"/>
        </w:rPr>
        <w:t>жф – площадь создаваемого 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3"/>
          <w:szCs w:val="23"/>
          <w:lang w:eastAsia="en-US"/>
        </w:rPr>
        <w:t xml:space="preserve"> </w:t>
      </w:r>
      <w:r w:rsidRPr="002D79E4">
        <w:rPr>
          <w:rFonts w:ascii="Times New Roman" w:eastAsia="Times New Roman" w:hAnsi="Times New Roman" w:cs="Times New Roman"/>
          <w:sz w:val="28"/>
          <w:szCs w:val="28"/>
          <w:lang w:eastAsia="en-US"/>
        </w:rPr>
        <w:t>(кв. м);</w:t>
      </w:r>
    </w:p>
    <w:p w14:paraId="7731591F" w14:textId="77777777" w:rsidR="002D79E4" w:rsidRPr="002D79E4" w:rsidRDefault="002D79E4" w:rsidP="002D79E4">
      <w:pPr>
        <w:widowControl/>
        <w:autoSpaceDE/>
        <w:autoSpaceDN/>
        <w:adjustRightInd/>
        <w:ind w:right="-1" w:firstLine="720"/>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Пст – предельная стоимость 1 квадратного метра общей площади жилых помещений, устанавливается равной 35 825 тыс. рублей;</w:t>
      </w:r>
    </w:p>
    <w:p w14:paraId="3B34FECF" w14:textId="77777777" w:rsidR="002D79E4" w:rsidRPr="002D79E4" w:rsidRDefault="002D79E4" w:rsidP="002D79E4">
      <w:pPr>
        <w:widowControl/>
        <w:autoSpaceDE/>
        <w:autoSpaceDN/>
        <w:adjustRightInd/>
        <w:ind w:left="57" w:firstLine="652"/>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val="en-US" w:eastAsia="en-US"/>
        </w:rPr>
        <w:t>Y</w:t>
      </w:r>
      <w:r w:rsidRPr="002D79E4">
        <w:rPr>
          <w:rFonts w:ascii="Times New Roman" w:eastAsia="Times New Roman" w:hAnsi="Times New Roman" w:cs="Times New Roman"/>
          <w:sz w:val="28"/>
          <w:szCs w:val="28"/>
          <w:lang w:eastAsia="en-US"/>
        </w:rPr>
        <w:t xml:space="preserve"> – уровень софинансирования за счёт средств областного бюджета расходов на </w:t>
      </w:r>
      <w:r w:rsidRPr="002D79E4">
        <w:rPr>
          <w:rFonts w:ascii="Times New Roman" w:eastAsia="Times New Roman" w:hAnsi="Times New Roman" w:cs="Times New Roman"/>
          <w:spacing w:val="2"/>
          <w:sz w:val="28"/>
          <w:szCs w:val="28"/>
          <w:lang w:eastAsia="en-US"/>
        </w:rPr>
        <w:t xml:space="preserve">развитие </w:t>
      </w:r>
      <w:r w:rsidRPr="002D79E4">
        <w:rPr>
          <w:rFonts w:ascii="Times New Roman" w:eastAsia="Times New Roman" w:hAnsi="Times New Roman" w:cs="Times New Roman"/>
          <w:sz w:val="28"/>
          <w:szCs w:val="28"/>
          <w:lang w:eastAsia="en-US"/>
        </w:rPr>
        <w:t>жилищного фонда социального использования для граждан, имеющих невысокий уровень дохода;</w:t>
      </w:r>
    </w:p>
    <w:p w14:paraId="7B203179" w14:textId="77777777" w:rsidR="002D79E4" w:rsidRPr="002D79E4" w:rsidRDefault="002D79E4" w:rsidP="002D79E4">
      <w:pPr>
        <w:widowControl/>
        <w:autoSpaceDE/>
        <w:autoSpaceDN/>
        <w:adjustRightInd/>
        <w:ind w:firstLine="720"/>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val="en-US" w:eastAsia="en-US"/>
        </w:rPr>
        <w:t>C</w:t>
      </w:r>
      <w:r w:rsidRPr="002D79E4">
        <w:rPr>
          <w:rFonts w:ascii="Times New Roman" w:eastAsia="Times New Roman" w:hAnsi="Times New Roman" w:cs="Times New Roman"/>
          <w:sz w:val="28"/>
          <w:szCs w:val="28"/>
          <w:lang w:eastAsia="en-US"/>
        </w:rPr>
        <w:t xml:space="preserve"> – общая сумма субсидии, предусмотренная на соответствующий финансовый год.</w:t>
      </w:r>
    </w:p>
    <w:p w14:paraId="1D16ECD7" w14:textId="77777777" w:rsidR="002D79E4" w:rsidRPr="002D79E4" w:rsidRDefault="002D79E4" w:rsidP="002D79E4">
      <w:pPr>
        <w:widowControl/>
        <w:autoSpaceDE/>
        <w:autoSpaceDN/>
        <w:adjustRightInd/>
        <w:ind w:firstLine="720"/>
        <w:jc w:val="both"/>
        <w:rPr>
          <w:rFonts w:ascii="Times New Roman" w:eastAsia="Times New Roman" w:hAnsi="Times New Roman" w:cs="Calibri"/>
          <w:sz w:val="28"/>
          <w:szCs w:val="22"/>
          <w:lang w:eastAsia="en-US"/>
        </w:rPr>
      </w:pPr>
      <w:r w:rsidRPr="002D79E4">
        <w:rPr>
          <w:rFonts w:ascii="Times New Roman" w:eastAsia="Times New Roman" w:hAnsi="Times New Roman" w:cs="Calibri"/>
          <w:sz w:val="28"/>
          <w:szCs w:val="22"/>
          <w:lang w:eastAsia="en-US"/>
        </w:rPr>
        <w:t xml:space="preserve">Уровень софинансирования мероприятий на </w:t>
      </w:r>
      <w:r w:rsidRPr="002D79E4">
        <w:rPr>
          <w:rFonts w:ascii="Times New Roman" w:eastAsia="Times New Roman" w:hAnsi="Times New Roman" w:cs="Calibri"/>
          <w:spacing w:val="2"/>
          <w:sz w:val="28"/>
          <w:szCs w:val="22"/>
          <w:lang w:eastAsia="en-US"/>
        </w:rPr>
        <w:t xml:space="preserve">развитие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 из областного бюджета устанавливается для каждого муниципального образования области дифференцированно в зависимости от уровня обеспеченности бюджетов муниципальных образований области собственными доходами, определяемого как соотношение суммы дотаций из других бюджетов бюджетной системы Российской Федерации и (или) налоговых доходов по дополнительным нормативам отчислений (далее – дотации) в собственных доходах местного бюджета:</w:t>
      </w:r>
    </w:p>
    <w:p w14:paraId="1388AD94"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не более 95 процентов – для муниципальных образований области, в которых доля дотаций  в течение двух из трех последних отчетных финансовых лет превышала 20 процентов собственных доходов местного бюджета;</w:t>
      </w:r>
    </w:p>
    <w:p w14:paraId="7D77C674"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не более 80 процентов – для муниципальных образований области, в которых доля дотаций в течение двух из трех последних отчетных финансовых лет не превышала 20 процентов собственных доходов местного бюджета.</w:t>
      </w:r>
    </w:p>
    <w:p w14:paraId="7705391D"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xml:space="preserve">Принадлежность муниципальных образований области к указанным группам устанавливается в соответствии с информацией о распределении муниципальных образований области в зависимости от доли дотаций из </w:t>
      </w:r>
      <w:r w:rsidRPr="002D79E4">
        <w:rPr>
          <w:rFonts w:ascii="Times New Roman" w:eastAsia="Times New Roman" w:hAnsi="Times New Roman" w:cs="Times New Roman"/>
          <w:sz w:val="28"/>
          <w:szCs w:val="28"/>
        </w:rPr>
        <w:lastRenderedPageBreak/>
        <w:t>других бюджетов бюджетной системы Российской Федерации и (или) налоговых доходов по дополнительным нормативам отчислений</w:t>
      </w:r>
      <w:r w:rsidRPr="002D79E4">
        <w:rPr>
          <w:rFonts w:ascii="Times New Roman" w:eastAsia="Times New Roman" w:hAnsi="Times New Roman" w:cs="Times New Roman"/>
          <w:color w:val="44546A"/>
          <w:sz w:val="28"/>
          <w:szCs w:val="28"/>
        </w:rPr>
        <w:t xml:space="preserve"> </w:t>
      </w:r>
      <w:r w:rsidRPr="002D79E4">
        <w:rPr>
          <w:rFonts w:ascii="Times New Roman" w:eastAsia="Times New Roman" w:hAnsi="Times New Roman" w:cs="Times New Roman"/>
          <w:sz w:val="28"/>
          <w:szCs w:val="28"/>
        </w:rPr>
        <w:t xml:space="preserve">в собственных доходах местного бюджета за последние три отчетных года в соответствии со </w:t>
      </w:r>
      <w:hyperlink r:id="rId157" w:history="1">
        <w:r w:rsidRPr="002D79E4">
          <w:rPr>
            <w:rFonts w:ascii="Times New Roman" w:eastAsia="Times New Roman" w:hAnsi="Times New Roman" w:cs="Times New Roman"/>
            <w:sz w:val="28"/>
            <w:szCs w:val="28"/>
          </w:rPr>
          <w:t>статьей 136</w:t>
        </w:r>
      </w:hyperlink>
      <w:r w:rsidRPr="002D79E4">
        <w:rPr>
          <w:rFonts w:ascii="Times New Roman" w:eastAsia="Times New Roman" w:hAnsi="Times New Roman" w:cs="Times New Roman"/>
          <w:sz w:val="28"/>
          <w:szCs w:val="28"/>
        </w:rPr>
        <w:t xml:space="preserve"> Бюджетного кодекса Российской Федерации, размещаемой на странице департамента финансов Ярославской области (далее – ДФ) на официальном портале органов государственной власти Ярославской области в информационно-телекоммуникационной сети «Интернет».</w:t>
      </w:r>
    </w:p>
    <w:p w14:paraId="1E6CF9CF"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В случае передачи ОМС городских (сельских) поселений полномочий по реализации мероприятий по </w:t>
      </w:r>
      <w:r w:rsidRPr="002D79E4">
        <w:rPr>
          <w:rFonts w:ascii="Times New Roman" w:eastAsia="Times New Roman" w:hAnsi="Times New Roman" w:cs="Times New Roman"/>
          <w:spacing w:val="2"/>
          <w:sz w:val="28"/>
          <w:szCs w:val="28"/>
          <w:lang w:eastAsia="en-US"/>
        </w:rPr>
        <w:t xml:space="preserve">созданию </w:t>
      </w:r>
      <w:r w:rsidRPr="002D79E4">
        <w:rPr>
          <w:rFonts w:ascii="Times New Roman" w:eastAsia="Times New Roman" w:hAnsi="Times New Roman" w:cs="Times New Roman"/>
          <w:sz w:val="28"/>
          <w:szCs w:val="28"/>
          <w:lang w:eastAsia="en-US"/>
        </w:rPr>
        <w:t>жилищного фонда социального использования для граждан, имеющих невысокий уровень дохода, ОМС муниципальных районов области между ОМС соответствующих муниципальных образований области заключается соглашение о передаче указанных полномочий и их финансовом обеспечении в форме иных межбюджетных трансфертов.</w:t>
      </w:r>
    </w:p>
    <w:p w14:paraId="55B83FC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5. Для конкретизации условий и установления сроков реализации мероприятий по развитию жилищного фонда социального использования для граждан, имеющих невысокий уровень дохода, на территории каждого муниципального образования области между ответственным исполнителем (ДС) и ОМС муниципального образования области заключаются соглашения о предоставлении субсидии (далее – соглашение).</w:t>
      </w:r>
    </w:p>
    <w:p w14:paraId="1874B83A"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В форму соглашения включаются следующие положения, регулирующие порядок предоставления субсидий:</w:t>
      </w:r>
    </w:p>
    <w:p w14:paraId="50CC3C3F"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предмет соглашения, размер субсидии, целевое назначение субсидии;</w:t>
      </w:r>
    </w:p>
    <w:p w14:paraId="4630190C"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условия предоставления субсидии, в том числе размер софинансирования из средств местного бюджета, целевые значения показателей результативности и эффективности использования субсидии;</w:t>
      </w:r>
    </w:p>
    <w:p w14:paraId="3E3DCB3C"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права и обязанности сторон, в том числе обязанность получателя по достижению установленных соглашением значений показателей результативности использования субсидии;</w:t>
      </w:r>
    </w:p>
    <w:p w14:paraId="63AA8986"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порядок перечисления субсидии, в том числе наименование получателя средств, реквизиты счета для перечисления средств, код бюджетной классификации доходов, сроки перечисления средств и перечень документов, необходимых для их перечисления. В соглашении может быть предусмотрено перечисление субсидии авансовым платежом в соответствии с условиями заключенного муниципального контракта (договора) пропорционально установленной доле софинансирования за счет средств областного бюджета, но не более 30 процентов лимитов бюджетных обязательств, доведенных на соответствующий финансовый год по соответствующему коду бюджетной классификации Российской Федерации;</w:t>
      </w:r>
    </w:p>
    <w:p w14:paraId="206AB385"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сроки и порядок представления отчетности об использовании субсидии, выполнении условий предоставления субсидий, а также о результативности и эффективности использования субсидий;</w:t>
      </w:r>
    </w:p>
    <w:p w14:paraId="3875C6FD"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xml:space="preserve">- порядок осуществления контроля за выполнением муниципальными </w:t>
      </w:r>
      <w:r w:rsidRPr="002D79E4">
        <w:rPr>
          <w:rFonts w:ascii="Times New Roman" w:eastAsia="Times New Roman" w:hAnsi="Times New Roman" w:cs="Times New Roman"/>
          <w:sz w:val="28"/>
          <w:szCs w:val="28"/>
        </w:rPr>
        <w:lastRenderedPageBreak/>
        <w:t>образованиями области обязательств, предусмотренных соглашением;</w:t>
      </w:r>
    </w:p>
    <w:p w14:paraId="195FB14D"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последствия недостижения муниципальным образованием области установленных соглашением значений показателей результативности использования субсидии и/ или несоблюдения графика выполнения работ;</w:t>
      </w:r>
    </w:p>
    <w:p w14:paraId="0721A534"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основания и порядок возврата субсидии.</w:t>
      </w:r>
    </w:p>
    <w:p w14:paraId="30CB6148"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Формы соглашений утверждаются приказом ДС.</w:t>
      </w:r>
    </w:p>
    <w:p w14:paraId="055FD323"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6. Для заключения соглашения ОМС муниципальных образований области представляют в ДС следующие документы:</w:t>
      </w:r>
    </w:p>
    <w:p w14:paraId="4833A03C"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копия утвержденной муниципальной программы, на софинансирование мероприятий которой предоставляются субсидии;</w:t>
      </w:r>
    </w:p>
    <w:p w14:paraId="7F96F250"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выписка из решения о местном бюджете (сводной бюджетной росписи), подтверждающая наличие ассигнований за счет местного бюджета на исполнение расходных обязательств ОМС муниципальных образований области, включающая расшифровку по перечню строек и объектов, включенных в адресную инвестиционную программу Ярославской области;</w:t>
      </w:r>
    </w:p>
    <w:p w14:paraId="5CDAE31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 заверенные копии муниципальных контрактов на приобретение жилых помещений, в том числе в строящихся домах, путем долевого участия в строительстве дома или строительства домов. </w:t>
      </w:r>
    </w:p>
    <w:p w14:paraId="5445F4B1"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В случае отсутствия на 01 октября текущего финансового года заключенного соглашения бюджетные ассигнования областного бюджета на предоставление субсидии данному муниципальному образованию области подлежат сокращению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бюджетную роспись областного бюджета.</w:t>
      </w:r>
    </w:p>
    <w:p w14:paraId="1AC90B43"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7. Предоставление субсидии осуществляется в следующем порядке.</w:t>
      </w:r>
    </w:p>
    <w:p w14:paraId="2DC1BE77"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Для перечисления субсидии ОМС муниципальных образований области представляют в ДС заявку в произвольной форме, муниципальные контракты (договора) на приобретение в собственность муниципального образования области объекта недвижимого имущества путем участия в приобретении жилого помещения на первичном рынке жилья и/ или в долевом строительстве многоквартирных домов, зарегистрированные в органе, осуществляющем государственную регистрацию прав на недвижимое имущество и сделок с ним.</w:t>
      </w:r>
    </w:p>
    <w:p w14:paraId="7CB4ACC0"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Перечисление субсидий местным бюджетам осуществляется в пределах кассового плана областного бюджета, утвержденного на соответствующий квартал.</w:t>
      </w:r>
    </w:p>
    <w:p w14:paraId="3A54339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Перечисление субсидий осуществляется в установленном порядке на счет Управления Федерального казначейства по Ярославской области, открытый для учета поступлений и их распределения между бюджетами бюджетной системы Российской Федерации, для последующего перечисления на счета местных бюджетов.</w:t>
      </w:r>
    </w:p>
    <w:p w14:paraId="4B4B183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8. Закупку товаров, работ и услуг при реализации мероприятий </w:t>
      </w:r>
      <w:r w:rsidRPr="002D79E4">
        <w:rPr>
          <w:rFonts w:ascii="Times New Roman" w:eastAsia="Times New Roman" w:hAnsi="Times New Roman" w:cs="Calibri"/>
          <w:sz w:val="28"/>
          <w:szCs w:val="22"/>
          <w:lang w:eastAsia="en-US"/>
        </w:rPr>
        <w:t xml:space="preserve">по </w:t>
      </w:r>
      <w:r w:rsidRPr="002D79E4">
        <w:rPr>
          <w:rFonts w:ascii="Times New Roman" w:eastAsia="Times New Roman" w:hAnsi="Times New Roman" w:cs="Calibri"/>
          <w:spacing w:val="2"/>
          <w:sz w:val="28"/>
          <w:szCs w:val="22"/>
          <w:lang w:eastAsia="en-US"/>
        </w:rPr>
        <w:t xml:space="preserve">созданию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 xml:space="preserve"> осуществляют муниципальные </w:t>
      </w:r>
      <w:r w:rsidRPr="002D79E4">
        <w:rPr>
          <w:rFonts w:ascii="Times New Roman" w:eastAsia="Times New Roman" w:hAnsi="Times New Roman" w:cs="Times New Roman"/>
          <w:sz w:val="28"/>
          <w:szCs w:val="28"/>
          <w:lang w:eastAsia="en-US"/>
        </w:rPr>
        <w:lastRenderedPageBreak/>
        <w:t>образования области в соответствии с Федеральным законом от 5 апреля 2013 года № 44-ФЗ «О контрактной системе в сфере закупок товаров, услуг для обеспечения государственных и муниципальных нужд».</w:t>
      </w:r>
    </w:p>
    <w:p w14:paraId="1AECEE5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9. ОМС муниципальных образований области ежеквартально, до 05 числа месяца, следующего за отчетным периодом, представляют в ДС отчет об использовании субсидии и софинансировании расходов местных бюджетов на реализацию мероприятий </w:t>
      </w:r>
      <w:r w:rsidRPr="002D79E4">
        <w:rPr>
          <w:rFonts w:ascii="Times New Roman" w:eastAsia="Times New Roman" w:hAnsi="Times New Roman" w:cs="Calibri"/>
          <w:sz w:val="28"/>
          <w:szCs w:val="22"/>
          <w:lang w:eastAsia="en-US"/>
        </w:rPr>
        <w:t>по развитию 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 xml:space="preserve"> и отчет о реализации мероприятий </w:t>
      </w:r>
      <w:r w:rsidRPr="002D79E4">
        <w:rPr>
          <w:rFonts w:ascii="Times New Roman" w:eastAsia="Times New Roman" w:hAnsi="Times New Roman" w:cs="Calibri"/>
          <w:sz w:val="28"/>
          <w:szCs w:val="22"/>
          <w:lang w:eastAsia="en-US"/>
        </w:rPr>
        <w:t xml:space="preserve">по </w:t>
      </w:r>
      <w:r w:rsidRPr="002D79E4">
        <w:rPr>
          <w:rFonts w:ascii="Times New Roman" w:eastAsia="Times New Roman" w:hAnsi="Times New Roman" w:cs="Calibri"/>
          <w:spacing w:val="2"/>
          <w:sz w:val="28"/>
          <w:szCs w:val="22"/>
          <w:lang w:eastAsia="en-US"/>
        </w:rPr>
        <w:t xml:space="preserve">развитию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 xml:space="preserve"> по формам согласно  приложениям 1 и 2  к Методике.</w:t>
      </w:r>
    </w:p>
    <w:p w14:paraId="0E7F6854"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10. ДФ по предложениям ДС принимает решение о приостановлении (сокращении) финансирования субсидии в случаях, предусмотренных данным пунктом Методики.</w:t>
      </w:r>
    </w:p>
    <w:p w14:paraId="48D21C42"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Решение о приостановлении финансирования субсидии принимается в случае непредставления в срок отчетности, указанной в пункте 9 Методики.</w:t>
      </w:r>
    </w:p>
    <w:p w14:paraId="3F92DD3A" w14:textId="77777777" w:rsidR="002D79E4" w:rsidRPr="002D79E4" w:rsidRDefault="002D79E4" w:rsidP="002D79E4">
      <w:pPr>
        <w:ind w:firstLine="70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Отмена приостановления предоставления субсидии осуществляется ДФ при получении от ДС информации о представлении отчетности, указанной в пункте 9 Методики.</w:t>
      </w:r>
    </w:p>
    <w:p w14:paraId="003DDE54"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Решение о сокращении предоставления субсидии принимается в случае несоблюдения условий  софинансирования расходного обязательства муниципального образования области за счет средств местного бюджета.</w:t>
      </w:r>
    </w:p>
    <w:p w14:paraId="6086F157"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Сумма субсидии, подлежащая сокращению в случае несоблюдения уровня софинансирования расходного обязательства (S</w:t>
      </w:r>
      <w:r w:rsidRPr="002D79E4">
        <w:rPr>
          <w:rFonts w:ascii="Times New Roman" w:eastAsia="Times New Roman" w:hAnsi="Times New Roman" w:cs="Times New Roman"/>
          <w:sz w:val="28"/>
          <w:szCs w:val="28"/>
          <w:vertAlign w:val="subscript"/>
          <w:lang w:eastAsia="en-US"/>
        </w:rPr>
        <w:t>сокр.</w:t>
      </w:r>
      <w:r w:rsidRPr="002D79E4">
        <w:rPr>
          <w:rFonts w:ascii="Times New Roman" w:eastAsia="Times New Roman" w:hAnsi="Times New Roman" w:cs="Times New Roman"/>
          <w:sz w:val="28"/>
          <w:szCs w:val="28"/>
          <w:lang w:eastAsia="en-US"/>
        </w:rPr>
        <w:t>), рассчитывается по формуле:</w:t>
      </w:r>
    </w:p>
    <w:p w14:paraId="33E5729F"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p>
    <w:p w14:paraId="046B01BA" w14:textId="77777777" w:rsidR="002D79E4" w:rsidRPr="002D79E4" w:rsidRDefault="002D79E4" w:rsidP="002D79E4">
      <w:pPr>
        <w:widowControl/>
        <w:autoSpaceDE/>
        <w:autoSpaceDN/>
        <w:adjustRightInd/>
        <w:ind w:left="4956" w:firstLine="709"/>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     </w:t>
      </w:r>
      <w:r w:rsidRPr="002D79E4">
        <w:rPr>
          <w:rFonts w:ascii="Times New Roman" w:eastAsia="Times New Roman" w:hAnsi="Times New Roman" w:cs="Times New Roman"/>
          <w:sz w:val="28"/>
          <w:szCs w:val="28"/>
          <w:lang w:val="en-US" w:eastAsia="en-US"/>
        </w:rPr>
        <w:t>Y</w:t>
      </w:r>
    </w:p>
    <w:p w14:paraId="182DE662" w14:textId="77777777" w:rsidR="002D79E4" w:rsidRPr="002D79E4" w:rsidRDefault="002D79E4" w:rsidP="002D79E4">
      <w:pPr>
        <w:widowControl/>
        <w:autoSpaceDE/>
        <w:autoSpaceDN/>
        <w:adjustRightInd/>
        <w:ind w:firstLine="709"/>
        <w:jc w:val="center"/>
        <w:rPr>
          <w:rFonts w:ascii="Times New Roman" w:eastAsia="Times New Roman" w:hAnsi="Times New Roman" w:cs="Times New Roman"/>
          <w:sz w:val="40"/>
          <w:szCs w:val="40"/>
          <w:vertAlign w:val="superscript"/>
          <w:lang w:eastAsia="en-US"/>
        </w:rPr>
      </w:pPr>
      <w:r w:rsidRPr="002D79E4">
        <w:rPr>
          <w:rFonts w:ascii="Times New Roman" w:eastAsia="Times New Roman" w:hAnsi="Times New Roman" w:cs="Times New Roman"/>
          <w:noProof/>
          <w:sz w:val="28"/>
          <w:szCs w:val="22"/>
        </w:rPr>
        <mc:AlternateContent>
          <mc:Choice Requires="wps">
            <w:drawing>
              <wp:anchor distT="4294967294" distB="4294967294" distL="114300" distR="114300" simplePos="0" relativeHeight="251676672" behindDoc="0" locked="0" layoutInCell="1" allowOverlap="1" wp14:anchorId="763A8411" wp14:editId="3DE98972">
                <wp:simplePos x="0" y="0"/>
                <wp:positionH relativeFrom="column">
                  <wp:posOffset>3216275</wp:posOffset>
                </wp:positionH>
                <wp:positionV relativeFrom="paragraph">
                  <wp:posOffset>101600</wp:posOffset>
                </wp:positionV>
                <wp:extent cx="1500505" cy="0"/>
                <wp:effectExtent l="6350" t="6350" r="7620"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53.25pt;margin-top:8pt;width:118.1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"/>
            </w:pict>
          </mc:Fallback>
        </mc:AlternateContent>
      </w:r>
      <w:r w:rsidRPr="002D79E4">
        <w:rPr>
          <w:rFonts w:ascii="Times New Roman" w:eastAsia="Times New Roman" w:hAnsi="Times New Roman" w:cs="Times New Roman"/>
          <w:sz w:val="28"/>
          <w:szCs w:val="28"/>
          <w:lang w:eastAsia="en-US"/>
        </w:rPr>
        <w:t>S</w:t>
      </w:r>
      <w:r w:rsidRPr="002D79E4">
        <w:rPr>
          <w:rFonts w:ascii="Times New Roman" w:eastAsia="Times New Roman" w:hAnsi="Times New Roman" w:cs="Times New Roman"/>
          <w:sz w:val="28"/>
          <w:szCs w:val="28"/>
          <w:vertAlign w:val="subscript"/>
          <w:lang w:eastAsia="en-US"/>
        </w:rPr>
        <w:t>сокр.</w:t>
      </w:r>
      <w:r w:rsidRPr="002D79E4">
        <w:rPr>
          <w:rFonts w:ascii="Times New Roman" w:eastAsia="Times New Roman" w:hAnsi="Times New Roman" w:cs="Times New Roman"/>
          <w:sz w:val="28"/>
          <w:szCs w:val="28"/>
          <w:lang w:eastAsia="en-US"/>
        </w:rPr>
        <w:t xml:space="preserve"> = S</w:t>
      </w:r>
      <w:r w:rsidRPr="002D79E4">
        <w:rPr>
          <w:rFonts w:ascii="Times New Roman" w:eastAsia="Times New Roman" w:hAnsi="Times New Roman" w:cs="Times New Roman"/>
          <w:sz w:val="28"/>
          <w:szCs w:val="28"/>
          <w:vertAlign w:val="subscript"/>
          <w:lang w:eastAsia="en-US"/>
        </w:rPr>
        <w:t>обл.</w:t>
      </w:r>
      <w:r w:rsidRPr="002D79E4">
        <w:rPr>
          <w:rFonts w:ascii="Times New Roman" w:eastAsia="Times New Roman" w:hAnsi="Times New Roman" w:cs="Times New Roman"/>
          <w:sz w:val="28"/>
          <w:szCs w:val="28"/>
          <w:lang w:eastAsia="en-US"/>
        </w:rPr>
        <w:t xml:space="preserve"> </w:t>
      </w:r>
      <w:r w:rsidRPr="002D79E4">
        <w:rPr>
          <w:rFonts w:ascii="Times New Roman" w:eastAsia="Times New Roman" w:hAnsi="Times New Roman" w:cs="Times New Roman"/>
          <w:sz w:val="28"/>
          <w:szCs w:val="28"/>
          <w:vertAlign w:val="subscript"/>
          <w:lang w:eastAsia="en-US"/>
        </w:rPr>
        <w:t>ф.</w:t>
      </w:r>
      <w:r w:rsidRPr="002D79E4">
        <w:rPr>
          <w:rFonts w:ascii="Times New Roman" w:eastAsia="Times New Roman" w:hAnsi="Times New Roman" w:cs="Times New Roman"/>
          <w:sz w:val="28"/>
          <w:szCs w:val="28"/>
          <w:lang w:eastAsia="en-US"/>
        </w:rPr>
        <w:t xml:space="preserve"> – S</w:t>
      </w:r>
      <w:r w:rsidRPr="002D79E4">
        <w:rPr>
          <w:rFonts w:ascii="Times New Roman" w:eastAsia="Times New Roman" w:hAnsi="Times New Roman" w:cs="Times New Roman"/>
          <w:sz w:val="28"/>
          <w:szCs w:val="28"/>
          <w:vertAlign w:val="subscript"/>
          <w:lang w:eastAsia="en-US"/>
        </w:rPr>
        <w:t>мо</w:t>
      </w:r>
      <w:r w:rsidRPr="002D79E4">
        <w:rPr>
          <w:rFonts w:ascii="Times New Roman" w:eastAsia="Times New Roman" w:hAnsi="Times New Roman" w:cs="Times New Roman"/>
          <w:sz w:val="28"/>
          <w:szCs w:val="28"/>
          <w:lang w:eastAsia="en-US"/>
        </w:rPr>
        <w:t xml:space="preserve"> ×                                       ,</w:t>
      </w:r>
      <w:r w:rsidRPr="002D79E4">
        <w:rPr>
          <w:rFonts w:ascii="Times New Roman" w:eastAsia="Times New Roman" w:hAnsi="Times New Roman" w:cs="Times New Roman"/>
          <w:sz w:val="28"/>
          <w:szCs w:val="28"/>
          <w:vertAlign w:val="superscript"/>
          <w:lang w:eastAsia="en-US"/>
        </w:rPr>
        <w:t xml:space="preserve"> </w:t>
      </w:r>
      <w:r w:rsidRPr="002D79E4">
        <w:rPr>
          <w:rFonts w:ascii="Times New Roman" w:eastAsia="Times New Roman" w:hAnsi="Times New Roman" w:cs="Times New Roman"/>
          <w:sz w:val="28"/>
          <w:szCs w:val="28"/>
          <w:lang w:eastAsia="en-US"/>
        </w:rPr>
        <w:t xml:space="preserve"> </w:t>
      </w:r>
    </w:p>
    <w:p w14:paraId="33EBFEB7" w14:textId="77777777" w:rsidR="002D79E4" w:rsidRPr="002D79E4" w:rsidRDefault="002D79E4" w:rsidP="002D79E4">
      <w:pPr>
        <w:widowControl/>
        <w:autoSpaceDE/>
        <w:autoSpaceDN/>
        <w:adjustRightInd/>
        <w:ind w:firstLine="2977"/>
        <w:jc w:val="center"/>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(1 – </w:t>
      </w:r>
      <w:r w:rsidRPr="002D79E4">
        <w:rPr>
          <w:rFonts w:ascii="Times New Roman" w:eastAsia="Times New Roman" w:hAnsi="Times New Roman" w:cs="Times New Roman"/>
          <w:sz w:val="28"/>
          <w:szCs w:val="28"/>
          <w:lang w:val="en-US" w:eastAsia="en-US"/>
        </w:rPr>
        <w:t>Y</w:t>
      </w:r>
      <w:r w:rsidRPr="002D79E4">
        <w:rPr>
          <w:rFonts w:ascii="Times New Roman" w:eastAsia="Times New Roman" w:hAnsi="Times New Roman" w:cs="Times New Roman"/>
          <w:sz w:val="28"/>
          <w:szCs w:val="28"/>
          <w:lang w:eastAsia="en-US"/>
        </w:rPr>
        <w:t>)</w:t>
      </w:r>
    </w:p>
    <w:p w14:paraId="7F978666"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p>
    <w:p w14:paraId="730BE1AD" w14:textId="77777777" w:rsidR="002D79E4" w:rsidRPr="002D79E4" w:rsidRDefault="002D79E4" w:rsidP="002D79E4">
      <w:pPr>
        <w:widowControl/>
        <w:autoSpaceDE/>
        <w:autoSpaceDN/>
        <w:adjustRightInd/>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где:</w:t>
      </w:r>
    </w:p>
    <w:p w14:paraId="29DD95F9"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val="en-US" w:eastAsia="en-US"/>
        </w:rPr>
        <w:t>Y</w:t>
      </w:r>
      <w:r w:rsidRPr="002D79E4">
        <w:rPr>
          <w:rFonts w:ascii="Times New Roman" w:eastAsia="Times New Roman" w:hAnsi="Times New Roman" w:cs="Times New Roman"/>
          <w:sz w:val="28"/>
          <w:szCs w:val="28"/>
          <w:lang w:eastAsia="en-US"/>
        </w:rPr>
        <w:t xml:space="preserve"> – уровень софинансирования за счёт средств областного бюджета расходов на </w:t>
      </w:r>
      <w:r w:rsidRPr="002D79E4">
        <w:rPr>
          <w:rFonts w:ascii="Times New Roman" w:eastAsia="Times New Roman" w:hAnsi="Times New Roman" w:cs="Times New Roman"/>
          <w:spacing w:val="2"/>
          <w:sz w:val="28"/>
          <w:szCs w:val="28"/>
          <w:lang w:eastAsia="en-US"/>
        </w:rPr>
        <w:t xml:space="preserve">развитие </w:t>
      </w:r>
      <w:r w:rsidRPr="002D79E4">
        <w:rPr>
          <w:rFonts w:ascii="Times New Roman" w:eastAsia="Times New Roman" w:hAnsi="Times New Roman" w:cs="Times New Roman"/>
          <w:sz w:val="28"/>
          <w:szCs w:val="28"/>
          <w:lang w:eastAsia="en-US"/>
        </w:rPr>
        <w:t>жилищного фонда социального использования для граждан, имеющих невысокий уровень дохода;</w:t>
      </w:r>
    </w:p>
    <w:p w14:paraId="34CF292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S</w:t>
      </w:r>
      <w:r w:rsidRPr="002D79E4">
        <w:rPr>
          <w:rFonts w:ascii="Times New Roman" w:eastAsia="Times New Roman" w:hAnsi="Times New Roman" w:cs="Times New Roman"/>
          <w:sz w:val="28"/>
          <w:szCs w:val="28"/>
          <w:vertAlign w:val="subscript"/>
          <w:lang w:eastAsia="en-US"/>
        </w:rPr>
        <w:t>обл.</w:t>
      </w:r>
      <w:r w:rsidRPr="002D79E4">
        <w:rPr>
          <w:rFonts w:ascii="Times New Roman" w:eastAsia="Times New Roman" w:hAnsi="Times New Roman" w:cs="Times New Roman"/>
          <w:sz w:val="28"/>
          <w:szCs w:val="28"/>
          <w:lang w:eastAsia="en-US"/>
        </w:rPr>
        <w:t xml:space="preserve"> </w:t>
      </w:r>
      <w:r w:rsidRPr="002D79E4">
        <w:rPr>
          <w:rFonts w:ascii="Times New Roman" w:eastAsia="Times New Roman" w:hAnsi="Times New Roman" w:cs="Times New Roman"/>
          <w:sz w:val="28"/>
          <w:szCs w:val="28"/>
          <w:vertAlign w:val="subscript"/>
          <w:lang w:eastAsia="en-US"/>
        </w:rPr>
        <w:t>ф.</w:t>
      </w:r>
      <w:r w:rsidRPr="002D79E4">
        <w:rPr>
          <w:rFonts w:ascii="Times New Roman" w:eastAsia="Times New Roman" w:hAnsi="Times New Roman" w:cs="Times New Roman"/>
          <w:sz w:val="28"/>
          <w:szCs w:val="28"/>
          <w:lang w:eastAsia="en-US"/>
        </w:rPr>
        <w:t xml:space="preserve"> – сумма субсидии, предусмотренная в областном бюджете исполнителю мероприятия по </w:t>
      </w:r>
      <w:r w:rsidRPr="002D79E4">
        <w:rPr>
          <w:rFonts w:ascii="Times New Roman" w:eastAsia="Times New Roman" w:hAnsi="Times New Roman" w:cs="Times New Roman"/>
          <w:spacing w:val="2"/>
          <w:sz w:val="28"/>
          <w:szCs w:val="28"/>
          <w:lang w:eastAsia="en-US"/>
        </w:rPr>
        <w:t xml:space="preserve">развитию </w:t>
      </w:r>
      <w:r w:rsidRPr="002D79E4">
        <w:rPr>
          <w:rFonts w:ascii="Times New Roman" w:eastAsia="Times New Roman" w:hAnsi="Times New Roman" w:cs="Times New Roman"/>
          <w:sz w:val="28"/>
          <w:szCs w:val="28"/>
          <w:lang w:eastAsia="en-US"/>
        </w:rPr>
        <w:t>жилищного фонда социального использования для граждан, имеющих невысокий уровень дохода;</w:t>
      </w:r>
    </w:p>
    <w:p w14:paraId="0A69AF42"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S</w:t>
      </w:r>
      <w:r w:rsidRPr="002D79E4">
        <w:rPr>
          <w:rFonts w:ascii="Times New Roman" w:eastAsia="Times New Roman" w:hAnsi="Times New Roman" w:cs="Times New Roman"/>
          <w:sz w:val="28"/>
          <w:szCs w:val="28"/>
          <w:vertAlign w:val="subscript"/>
          <w:lang w:eastAsia="en-US"/>
        </w:rPr>
        <w:t>мо</w:t>
      </w:r>
      <w:r w:rsidRPr="002D79E4">
        <w:rPr>
          <w:rFonts w:ascii="Times New Roman" w:eastAsia="Times New Roman" w:hAnsi="Times New Roman" w:cs="Times New Roman"/>
          <w:sz w:val="28"/>
          <w:szCs w:val="28"/>
          <w:lang w:eastAsia="en-US"/>
        </w:rPr>
        <w:t xml:space="preserve"> – сумма средств, предусмотренная в местном бюджете муниципального образования области на софинансирование расходного обязательства.</w:t>
      </w:r>
    </w:p>
    <w:p w14:paraId="1375296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При невозможности устранения нарушения условий соглашения предоставление субсидии прекращается на основании предложений ДС в порядке, установленном ДФ.</w:t>
      </w:r>
    </w:p>
    <w:p w14:paraId="10C237A0"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 xml:space="preserve">ДС уточняет и перераспределяет бюджетные ассигнования в рамках субсидии между муниципальными образованиями области с учетом фактического освоения средств на развитие жилищного фонда социального использования для граждан, имеющих невысокий уровень дохода, а также результативности и эффективности их использования соответствующим муниципальным образованием области. </w:t>
      </w:r>
    </w:p>
    <w:p w14:paraId="05DCBB7D"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Остаток не использованной в отчетном году субсидии используется в очередном году на те же цели при условии подтверждения муниципальным образованием области потребности в субсидии.</w:t>
      </w:r>
    </w:p>
    <w:p w14:paraId="00114D0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Остаток не использованной в отчетном году субсидии подлежит возврату в доход областного бюджета.</w:t>
      </w:r>
    </w:p>
    <w:p w14:paraId="32C4DC3C"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В случае неперечисления указанного остатка субсидии в доход областного бюджета эти средства подлежат взысканию в </w:t>
      </w:r>
      <w:hyperlink r:id="rId158" w:history="1">
        <w:r w:rsidRPr="002D79E4">
          <w:rPr>
            <w:rFonts w:ascii="Times New Roman" w:eastAsia="Times New Roman" w:hAnsi="Times New Roman" w:cs="Times New Roman"/>
            <w:color w:val="000000"/>
            <w:sz w:val="28"/>
            <w:szCs w:val="28"/>
            <w:lang w:eastAsia="en-US"/>
          </w:rPr>
          <w:t>порядке</w:t>
        </w:r>
      </w:hyperlink>
      <w:r w:rsidRPr="002D79E4">
        <w:rPr>
          <w:rFonts w:ascii="Times New Roman" w:eastAsia="Times New Roman" w:hAnsi="Times New Roman" w:cs="Times New Roman"/>
          <w:sz w:val="28"/>
          <w:szCs w:val="28"/>
          <w:lang w:eastAsia="en-US"/>
        </w:rPr>
        <w:t>, установленном приказом ДФ от 11.12.2009 № 15н «Об утверждении Порядка взыскания в доход областного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14:paraId="4541C9B5"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11. Субсидия имеет целевое назначение.</w:t>
      </w:r>
    </w:p>
    <w:p w14:paraId="07E3F90D"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12. Ответственность за достоверность, своевременность составления и представления отчетной документации возлагается на муниципальные образования области и соответствующих главных распорядителей средств местных бюджетов, осуществляющих расходование субсидии.</w:t>
      </w:r>
    </w:p>
    <w:p w14:paraId="4FD62876"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Ответственность за нецелевое расходование средств возлагается на муниципальные образования области и соответствующих главных распорядителей средств местных бюджетов.</w:t>
      </w:r>
    </w:p>
    <w:p w14:paraId="65DB0E4E" w14:textId="77777777" w:rsidR="002D79E4" w:rsidRPr="002D79E4" w:rsidRDefault="002D79E4" w:rsidP="002D79E4">
      <w:pPr>
        <w:widowControl/>
        <w:autoSpaceDE/>
        <w:autoSpaceDN/>
        <w:adjustRightInd/>
        <w:ind w:firstLine="708"/>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В случае нецелевого использования субсидии и/ или нарушения муниципальным образованием области условий ее предоставления к нему применяются бюджетные меры принуждения, предусмотренные </w:t>
      </w:r>
      <w:hyperlink r:id="rId159" w:history="1">
        <w:r w:rsidRPr="002D79E4">
          <w:rPr>
            <w:rFonts w:ascii="Times New Roman" w:eastAsia="Times New Roman" w:hAnsi="Times New Roman" w:cs="Times New Roman"/>
            <w:sz w:val="28"/>
            <w:szCs w:val="28"/>
            <w:lang w:eastAsia="en-US"/>
          </w:rPr>
          <w:t>главой 30</w:t>
        </w:r>
      </w:hyperlink>
      <w:r w:rsidRPr="002D79E4">
        <w:rPr>
          <w:rFonts w:ascii="Times New Roman" w:eastAsia="Times New Roman" w:hAnsi="Times New Roman" w:cs="Times New Roman"/>
          <w:sz w:val="28"/>
          <w:szCs w:val="28"/>
          <w:lang w:eastAsia="en-US"/>
        </w:rPr>
        <w:t xml:space="preserve"> Бюджетного кодекса Российской Федерации, в порядке, установленном ДФ.</w:t>
      </w:r>
    </w:p>
    <w:p w14:paraId="1FC0C59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13. Оценка результативности и эффективности использования субсидий осуществляется ежегодно ответственным исполнителем на основании отчета об использовании субсидии и софинансировании расходов местных бюджетов на реализацию мероприятий по </w:t>
      </w:r>
      <w:r w:rsidRPr="002D79E4">
        <w:rPr>
          <w:rFonts w:ascii="Times New Roman" w:eastAsia="Times New Roman" w:hAnsi="Times New Roman" w:cs="Calibri"/>
          <w:spacing w:val="2"/>
          <w:sz w:val="28"/>
          <w:szCs w:val="22"/>
          <w:lang w:eastAsia="en-US"/>
        </w:rPr>
        <w:t xml:space="preserve">развитию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 xml:space="preserve"> и отчета о реализации мероприятий по </w:t>
      </w:r>
      <w:r w:rsidRPr="002D79E4">
        <w:rPr>
          <w:rFonts w:ascii="Times New Roman" w:eastAsia="Times New Roman" w:hAnsi="Times New Roman" w:cs="Calibri"/>
          <w:spacing w:val="2"/>
          <w:sz w:val="28"/>
          <w:szCs w:val="22"/>
          <w:lang w:eastAsia="en-US"/>
        </w:rPr>
        <w:t xml:space="preserve">развитию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 xml:space="preserve"> по формам согласно  приложениям 1 и 2 к</w:t>
      </w:r>
      <w:r w:rsidRPr="002D79E4">
        <w:rPr>
          <w:rFonts w:ascii="Times New Roman" w:eastAsia="Times New Roman" w:hAnsi="Times New Roman" w:cs="Times New Roman"/>
          <w:sz w:val="28"/>
          <w:szCs w:val="22"/>
          <w:lang w:eastAsia="en-US"/>
        </w:rPr>
        <w:t xml:space="preserve"> </w:t>
      </w:r>
      <w:r w:rsidRPr="002D79E4">
        <w:rPr>
          <w:rFonts w:ascii="Times New Roman" w:eastAsia="Times New Roman" w:hAnsi="Times New Roman" w:cs="Times New Roman"/>
          <w:sz w:val="28"/>
          <w:szCs w:val="28"/>
          <w:lang w:eastAsia="en-US"/>
        </w:rPr>
        <w:t>Методике.</w:t>
      </w:r>
    </w:p>
    <w:p w14:paraId="41680F7C"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Показатель результативности использования субсидий (R') рассчитывается по формуле:</w:t>
      </w:r>
    </w:p>
    <w:p w14:paraId="5026F0A5"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                      </w:t>
      </w:r>
    </w:p>
    <w:p w14:paraId="00EAD9AA" w14:textId="77777777" w:rsidR="002D79E4" w:rsidRPr="002D79E4" w:rsidRDefault="002D79E4" w:rsidP="002D79E4">
      <w:pPr>
        <w:widowControl/>
        <w:autoSpaceDE/>
        <w:autoSpaceDN/>
        <w:adjustRightInd/>
        <w:jc w:val="center"/>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R' = SUM Кn  × (Xn тек. / Xn план.) × 100 %,</w:t>
      </w:r>
    </w:p>
    <w:p w14:paraId="4CACFB9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p>
    <w:p w14:paraId="233BB4FB" w14:textId="77777777" w:rsidR="002D79E4" w:rsidRPr="002D79E4" w:rsidRDefault="002D79E4" w:rsidP="002D79E4">
      <w:pPr>
        <w:widowControl/>
        <w:autoSpaceDE/>
        <w:autoSpaceDN/>
        <w:adjustRightInd/>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где:</w:t>
      </w:r>
    </w:p>
    <w:p w14:paraId="449AD52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Xn тек. – текущее значение показателя результативности использования субсидии;</w:t>
      </w:r>
    </w:p>
    <w:p w14:paraId="02F110F1"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Xn план. – плановое значение показателя результативности использования субсидии;</w:t>
      </w:r>
    </w:p>
    <w:p w14:paraId="7523AF1C"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Кn – весовой коэффициент.</w:t>
      </w:r>
    </w:p>
    <w:p w14:paraId="7501C2E7"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При значении показателя результативности использования субсидии  95 процентов и более результативность использования субсидии признается высокой, при значении от 90 до 95 процентов – средней, при значении менее 90 процентов – низкой.</w:t>
      </w:r>
    </w:p>
    <w:p w14:paraId="5F9F00BE"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Показатель эффективности использования субсидий (R) рассчитывается по формуле:</w:t>
      </w:r>
    </w:p>
    <w:p w14:paraId="71EC575B"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p>
    <w:p w14:paraId="12E03233" w14:textId="77777777" w:rsidR="002D79E4" w:rsidRPr="002D79E4" w:rsidRDefault="002D79E4" w:rsidP="002D79E4">
      <w:pPr>
        <w:widowControl/>
        <w:autoSpaceDE/>
        <w:autoSpaceDN/>
        <w:adjustRightInd/>
        <w:jc w:val="center"/>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R = R' / (F тек. / F план.) × 100 %,</w:t>
      </w:r>
    </w:p>
    <w:p w14:paraId="3DF296D5" w14:textId="77777777" w:rsidR="002D79E4" w:rsidRPr="002D79E4" w:rsidRDefault="002D79E4" w:rsidP="002D79E4">
      <w:pPr>
        <w:widowControl/>
        <w:autoSpaceDE/>
        <w:autoSpaceDN/>
        <w:adjustRightInd/>
        <w:ind w:firstLine="709"/>
        <w:jc w:val="center"/>
        <w:rPr>
          <w:rFonts w:ascii="Times New Roman" w:eastAsia="Times New Roman" w:hAnsi="Times New Roman" w:cs="Times New Roman"/>
          <w:sz w:val="28"/>
          <w:szCs w:val="28"/>
          <w:lang w:eastAsia="en-US"/>
        </w:rPr>
      </w:pPr>
    </w:p>
    <w:p w14:paraId="1E914E16" w14:textId="77777777" w:rsidR="002D79E4" w:rsidRPr="002D79E4" w:rsidRDefault="002D79E4" w:rsidP="002D79E4">
      <w:pPr>
        <w:widowControl/>
        <w:autoSpaceDE/>
        <w:autoSpaceDN/>
        <w:adjustRightInd/>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где:</w:t>
      </w:r>
    </w:p>
    <w:p w14:paraId="476D5A43"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R' – показатель результативности использования субсидии;</w:t>
      </w:r>
    </w:p>
    <w:p w14:paraId="492CA5FD"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F план. – плановая сумма финансирования мероприятия по развитию </w:t>
      </w:r>
      <w:r w:rsidRPr="002D79E4">
        <w:rPr>
          <w:rFonts w:ascii="Times New Roman" w:eastAsia="Times New Roman" w:hAnsi="Times New Roman" w:cs="Calibri"/>
          <w:sz w:val="28"/>
          <w:szCs w:val="22"/>
          <w:lang w:eastAsia="en-US"/>
        </w:rPr>
        <w:t>жилищного фонда социального использования для граждан, имеющих невысокий уровень дохода</w:t>
      </w:r>
      <w:r w:rsidRPr="002D79E4">
        <w:rPr>
          <w:rFonts w:ascii="Times New Roman" w:eastAsia="Times New Roman" w:hAnsi="Times New Roman" w:cs="Times New Roman"/>
          <w:sz w:val="28"/>
          <w:szCs w:val="28"/>
          <w:lang w:eastAsia="en-US"/>
        </w:rPr>
        <w:t>;</w:t>
      </w:r>
    </w:p>
    <w:p w14:paraId="50E8B91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F тек. – сумма финансирования на текущую дату.</w:t>
      </w:r>
    </w:p>
    <w:p w14:paraId="0B11B3ED"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При значении показателя эффективности использования субсидии </w:t>
      </w:r>
      <w:r w:rsidRPr="002D79E4">
        <w:rPr>
          <w:rFonts w:ascii="Times New Roman" w:eastAsia="Times New Roman" w:hAnsi="Times New Roman" w:cs="Times New Roman"/>
          <w:sz w:val="28"/>
          <w:szCs w:val="28"/>
          <w:lang w:eastAsia="en-US"/>
        </w:rPr>
        <w:br/>
        <w:t xml:space="preserve">95 процентов и более эффективность использования субсидии признаётся высокой, при значении от 90 до 95 процентов – средней, при значении </w:t>
      </w:r>
      <w:r w:rsidRPr="002D79E4">
        <w:rPr>
          <w:rFonts w:ascii="Times New Roman" w:eastAsia="Times New Roman" w:hAnsi="Times New Roman" w:cs="Times New Roman"/>
          <w:sz w:val="28"/>
          <w:szCs w:val="28"/>
          <w:lang w:eastAsia="en-US"/>
        </w:rPr>
        <w:br/>
        <w:t>менее 90 процентов – низкой.</w:t>
      </w:r>
    </w:p>
    <w:p w14:paraId="4130354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При расчёте эффективности и результативности использования субсидий применяются основные показатели результативности и их весовые коэффициенты:</w:t>
      </w:r>
    </w:p>
    <w:p w14:paraId="7178EF1C"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8"/>
          <w:szCs w:val="28"/>
          <w:lang w:eastAsia="en-US"/>
        </w:rPr>
      </w:pPr>
    </w:p>
    <w:tbl>
      <w:tblPr>
        <w:tblW w:w="5000" w:type="pct"/>
        <w:tblCellMar>
          <w:left w:w="70" w:type="dxa"/>
          <w:right w:w="70" w:type="dxa"/>
        </w:tblCellMar>
        <w:tblLook w:val="0000" w:firstRow="0" w:lastRow="0" w:firstColumn="0" w:lastColumn="0" w:noHBand="0" w:noVBand="0"/>
      </w:tblPr>
      <w:tblGrid>
        <w:gridCol w:w="720"/>
        <w:gridCol w:w="6760"/>
        <w:gridCol w:w="2015"/>
      </w:tblGrid>
      <w:tr w:rsidR="002D79E4" w:rsidRPr="002D79E4" w14:paraId="47FED1BA" w14:textId="77777777" w:rsidTr="00DC1C52">
        <w:trPr>
          <w:cantSplit/>
          <w:trHeight w:val="981"/>
        </w:trPr>
        <w:tc>
          <w:tcPr>
            <w:tcW w:w="379" w:type="pct"/>
            <w:tcBorders>
              <w:top w:val="single" w:sz="6" w:space="0" w:color="auto"/>
              <w:left w:val="single" w:sz="6" w:space="0" w:color="auto"/>
              <w:bottom w:val="single" w:sz="6" w:space="0" w:color="auto"/>
              <w:right w:val="single" w:sz="6" w:space="0" w:color="auto"/>
            </w:tcBorders>
            <w:vAlign w:val="center"/>
          </w:tcPr>
          <w:p w14:paraId="4779EAD9" w14:textId="77777777" w:rsidR="002D79E4" w:rsidRPr="002D79E4" w:rsidRDefault="002D79E4" w:rsidP="002D79E4">
            <w:pPr>
              <w:widowControl/>
              <w:autoSpaceDE/>
              <w:autoSpaceDN/>
              <w:adjustRightInd/>
              <w:ind w:right="-70"/>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w:t>
            </w:r>
          </w:p>
          <w:p w14:paraId="2B337368" w14:textId="77777777" w:rsidR="002D79E4" w:rsidRPr="002D79E4" w:rsidRDefault="002D79E4" w:rsidP="002D79E4">
            <w:pPr>
              <w:widowControl/>
              <w:autoSpaceDE/>
              <w:autoSpaceDN/>
              <w:adjustRightInd/>
              <w:ind w:right="-70"/>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п/п</w:t>
            </w:r>
          </w:p>
        </w:tc>
        <w:tc>
          <w:tcPr>
            <w:tcW w:w="3560" w:type="pct"/>
            <w:tcBorders>
              <w:top w:val="single" w:sz="6" w:space="0" w:color="auto"/>
              <w:left w:val="single" w:sz="6" w:space="0" w:color="auto"/>
              <w:bottom w:val="single" w:sz="6" w:space="0" w:color="auto"/>
              <w:right w:val="single" w:sz="6" w:space="0" w:color="auto"/>
            </w:tcBorders>
            <w:vAlign w:val="center"/>
          </w:tcPr>
          <w:p w14:paraId="6FDF17D2" w14:textId="77777777" w:rsidR="002D79E4" w:rsidRPr="002D79E4" w:rsidRDefault="002D79E4" w:rsidP="002D79E4">
            <w:pPr>
              <w:widowControl/>
              <w:autoSpaceDE/>
              <w:autoSpaceDN/>
              <w:adjustRightInd/>
              <w:ind w:firstLine="709"/>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Наименование показателя</w:t>
            </w:r>
          </w:p>
        </w:tc>
        <w:tc>
          <w:tcPr>
            <w:tcW w:w="1061" w:type="pct"/>
            <w:tcBorders>
              <w:top w:val="single" w:sz="6" w:space="0" w:color="auto"/>
              <w:left w:val="single" w:sz="6" w:space="0" w:color="auto"/>
              <w:bottom w:val="single" w:sz="6" w:space="0" w:color="auto"/>
              <w:right w:val="single" w:sz="6" w:space="0" w:color="auto"/>
            </w:tcBorders>
            <w:vAlign w:val="center"/>
          </w:tcPr>
          <w:p w14:paraId="5CA1D896"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 xml:space="preserve">Значение </w:t>
            </w:r>
            <w:r w:rsidRPr="002D79E4">
              <w:rPr>
                <w:rFonts w:ascii="Times New Roman" w:eastAsia="Times New Roman" w:hAnsi="Times New Roman" w:cs="Times New Roman"/>
                <w:sz w:val="24"/>
                <w:szCs w:val="24"/>
                <w:lang w:eastAsia="en-US"/>
              </w:rPr>
              <w:br/>
              <w:t xml:space="preserve">весового </w:t>
            </w:r>
            <w:r w:rsidRPr="002D79E4">
              <w:rPr>
                <w:rFonts w:ascii="Times New Roman" w:eastAsia="Times New Roman" w:hAnsi="Times New Roman" w:cs="Times New Roman"/>
                <w:sz w:val="24"/>
                <w:szCs w:val="24"/>
                <w:lang w:eastAsia="en-US"/>
              </w:rPr>
              <w:br/>
              <w:t>коэффициента</w:t>
            </w:r>
          </w:p>
        </w:tc>
      </w:tr>
      <w:tr w:rsidR="002D79E4" w:rsidRPr="002D79E4" w14:paraId="75EBE5A8" w14:textId="77777777" w:rsidTr="00DC1C52">
        <w:trPr>
          <w:cantSplit/>
          <w:trHeight w:val="171"/>
        </w:trPr>
        <w:tc>
          <w:tcPr>
            <w:tcW w:w="379" w:type="pct"/>
            <w:tcBorders>
              <w:top w:val="single" w:sz="4" w:space="0" w:color="auto"/>
              <w:left w:val="single" w:sz="6" w:space="0" w:color="auto"/>
              <w:bottom w:val="single" w:sz="6" w:space="0" w:color="auto"/>
              <w:right w:val="single" w:sz="6" w:space="0" w:color="auto"/>
            </w:tcBorders>
          </w:tcPr>
          <w:p w14:paraId="15C0A13E"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1.</w:t>
            </w:r>
          </w:p>
        </w:tc>
        <w:tc>
          <w:tcPr>
            <w:tcW w:w="3560" w:type="pct"/>
            <w:tcBorders>
              <w:top w:val="single" w:sz="4" w:space="0" w:color="auto"/>
              <w:left w:val="single" w:sz="6" w:space="0" w:color="auto"/>
              <w:bottom w:val="single" w:sz="6" w:space="0" w:color="auto"/>
              <w:right w:val="single" w:sz="6" w:space="0" w:color="auto"/>
            </w:tcBorders>
          </w:tcPr>
          <w:p w14:paraId="19F684BE" w14:textId="77777777" w:rsidR="002D79E4" w:rsidRPr="002D79E4" w:rsidRDefault="002D79E4" w:rsidP="002D79E4">
            <w:pPr>
              <w:widowControl/>
              <w:autoSpaceDE/>
              <w:autoSpaceDN/>
              <w:adjustRightInd/>
              <w:ind w:hanging="10"/>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Площадь приобретенных (построенных) жилых помещений, предоставляемых по договорам найма жилых помещений жилищного фонда социального использования (кв. м)</w:t>
            </w:r>
          </w:p>
        </w:tc>
        <w:tc>
          <w:tcPr>
            <w:tcW w:w="1061" w:type="pct"/>
            <w:tcBorders>
              <w:top w:val="single" w:sz="4" w:space="0" w:color="auto"/>
              <w:left w:val="single" w:sz="6" w:space="0" w:color="auto"/>
              <w:bottom w:val="single" w:sz="6" w:space="0" w:color="auto"/>
              <w:right w:val="single" w:sz="6" w:space="0" w:color="auto"/>
            </w:tcBorders>
          </w:tcPr>
          <w:p w14:paraId="214F2FDD"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0,5</w:t>
            </w:r>
          </w:p>
        </w:tc>
      </w:tr>
      <w:tr w:rsidR="002D79E4" w:rsidRPr="002D79E4" w14:paraId="60617F32" w14:textId="77777777" w:rsidTr="00DC1C52">
        <w:trPr>
          <w:cantSplit/>
          <w:trHeight w:val="247"/>
        </w:trPr>
        <w:tc>
          <w:tcPr>
            <w:tcW w:w="379" w:type="pct"/>
            <w:tcBorders>
              <w:top w:val="single" w:sz="6" w:space="0" w:color="auto"/>
              <w:left w:val="single" w:sz="6" w:space="0" w:color="auto"/>
              <w:bottom w:val="single" w:sz="6" w:space="0" w:color="auto"/>
              <w:right w:val="single" w:sz="6" w:space="0" w:color="auto"/>
            </w:tcBorders>
          </w:tcPr>
          <w:p w14:paraId="75D65CF5"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2.</w:t>
            </w:r>
          </w:p>
        </w:tc>
        <w:tc>
          <w:tcPr>
            <w:tcW w:w="3560" w:type="pct"/>
            <w:tcBorders>
              <w:top w:val="single" w:sz="6" w:space="0" w:color="auto"/>
              <w:left w:val="single" w:sz="6" w:space="0" w:color="auto"/>
              <w:bottom w:val="single" w:sz="6" w:space="0" w:color="auto"/>
              <w:right w:val="single" w:sz="6" w:space="0" w:color="auto"/>
            </w:tcBorders>
          </w:tcPr>
          <w:p w14:paraId="3BB917AB" w14:textId="77777777" w:rsidR="002D79E4" w:rsidRPr="002D79E4" w:rsidRDefault="002D79E4" w:rsidP="002D79E4">
            <w:pPr>
              <w:widowControl/>
              <w:autoSpaceDE/>
              <w:autoSpaceDN/>
              <w:adjustRightInd/>
              <w:ind w:hanging="10"/>
              <w:rPr>
                <w:rFonts w:ascii="Times New Roman" w:eastAsia="Times New Roman" w:hAnsi="Times New Roman" w:cs="Times New Roman"/>
                <w:sz w:val="24"/>
                <w:szCs w:val="24"/>
                <w:highlight w:val="yellow"/>
                <w:lang w:eastAsia="en-US"/>
              </w:rPr>
            </w:pPr>
            <w:r w:rsidRPr="002D79E4">
              <w:rPr>
                <w:rFonts w:ascii="Times New Roman" w:eastAsia="Times New Roman" w:hAnsi="Times New Roman" w:cs="Times New Roman"/>
                <w:spacing w:val="2"/>
                <w:sz w:val="24"/>
                <w:szCs w:val="24"/>
                <w:lang w:eastAsia="en-US"/>
              </w:rPr>
              <w:t>Количество квартир, предоставленных по договорам найма жилых помещений жилищного фонда социального использования (единиц)</w:t>
            </w:r>
          </w:p>
        </w:tc>
        <w:tc>
          <w:tcPr>
            <w:tcW w:w="1061" w:type="pct"/>
            <w:tcBorders>
              <w:top w:val="single" w:sz="6" w:space="0" w:color="auto"/>
              <w:left w:val="single" w:sz="6" w:space="0" w:color="auto"/>
              <w:bottom w:val="single" w:sz="6" w:space="0" w:color="auto"/>
              <w:right w:val="single" w:sz="6" w:space="0" w:color="auto"/>
            </w:tcBorders>
          </w:tcPr>
          <w:p w14:paraId="46CDCDEB"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0,5</w:t>
            </w:r>
          </w:p>
        </w:tc>
      </w:tr>
      <w:tr w:rsidR="002D79E4" w:rsidRPr="002D79E4" w14:paraId="31F6338B" w14:textId="77777777" w:rsidTr="00DC1C52">
        <w:trPr>
          <w:cantSplit/>
          <w:trHeight w:val="55"/>
        </w:trPr>
        <w:tc>
          <w:tcPr>
            <w:tcW w:w="379" w:type="pct"/>
            <w:tcBorders>
              <w:top w:val="single" w:sz="6" w:space="0" w:color="auto"/>
              <w:left w:val="single" w:sz="6" w:space="0" w:color="auto"/>
              <w:bottom w:val="single" w:sz="6" w:space="0" w:color="auto"/>
              <w:right w:val="single" w:sz="6" w:space="0" w:color="auto"/>
            </w:tcBorders>
          </w:tcPr>
          <w:p w14:paraId="17597E4E" w14:textId="77777777" w:rsidR="002D79E4" w:rsidRPr="002D79E4" w:rsidRDefault="002D79E4" w:rsidP="002D79E4">
            <w:pPr>
              <w:widowControl/>
              <w:autoSpaceDE/>
              <w:autoSpaceDN/>
              <w:adjustRightInd/>
              <w:ind w:right="741" w:firstLine="709"/>
              <w:jc w:val="center"/>
              <w:rPr>
                <w:rFonts w:ascii="Times New Roman" w:eastAsia="Times New Roman" w:hAnsi="Times New Roman" w:cs="Times New Roman"/>
                <w:sz w:val="24"/>
                <w:szCs w:val="24"/>
                <w:lang w:eastAsia="en-US"/>
              </w:rPr>
            </w:pPr>
          </w:p>
        </w:tc>
        <w:tc>
          <w:tcPr>
            <w:tcW w:w="3560" w:type="pct"/>
            <w:tcBorders>
              <w:top w:val="single" w:sz="6" w:space="0" w:color="auto"/>
              <w:left w:val="single" w:sz="6" w:space="0" w:color="auto"/>
              <w:bottom w:val="single" w:sz="6" w:space="0" w:color="auto"/>
              <w:right w:val="single" w:sz="6" w:space="0" w:color="auto"/>
            </w:tcBorders>
          </w:tcPr>
          <w:p w14:paraId="5F4F2158" w14:textId="77777777" w:rsidR="002D79E4" w:rsidRPr="002D79E4" w:rsidRDefault="002D79E4" w:rsidP="002D79E4">
            <w:pPr>
              <w:widowControl/>
              <w:autoSpaceDE/>
              <w:autoSpaceDN/>
              <w:adjustRightInd/>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 xml:space="preserve">Итого </w:t>
            </w:r>
          </w:p>
        </w:tc>
        <w:tc>
          <w:tcPr>
            <w:tcW w:w="1061" w:type="pct"/>
            <w:tcBorders>
              <w:top w:val="single" w:sz="6" w:space="0" w:color="auto"/>
              <w:left w:val="single" w:sz="6" w:space="0" w:color="auto"/>
              <w:bottom w:val="single" w:sz="6" w:space="0" w:color="auto"/>
              <w:right w:val="single" w:sz="6" w:space="0" w:color="auto"/>
            </w:tcBorders>
          </w:tcPr>
          <w:p w14:paraId="79BF10D8"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1</w:t>
            </w:r>
          </w:p>
        </w:tc>
      </w:tr>
    </w:tbl>
    <w:p w14:paraId="4D2425C0" w14:textId="77777777" w:rsidR="002D79E4" w:rsidRPr="002D79E4" w:rsidRDefault="002D79E4" w:rsidP="002D79E4">
      <w:pPr>
        <w:ind w:firstLine="708"/>
        <w:jc w:val="both"/>
        <w:rPr>
          <w:rFonts w:ascii="Times New Roman" w:eastAsia="Times New Roman" w:hAnsi="Times New Roman" w:cs="Times New Roman"/>
          <w:sz w:val="28"/>
          <w:szCs w:val="28"/>
        </w:rPr>
      </w:pPr>
    </w:p>
    <w:p w14:paraId="7EC910CF"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 xml:space="preserve">14. В случае если муниципальным образованием области по состоянию на 31 декабря года предоставления субсидии допущены нарушения обязательств, предусмотренных соглашением, и в срок до 01 марта года, следующего за годом предоставления субсидии, указанные нарушения не устранены, объем средств, соответствующий размеру субсидии на софинансирование капитальных вложений в объекты муниципальной </w:t>
      </w:r>
      <w:r w:rsidRPr="002D79E4">
        <w:rPr>
          <w:rFonts w:ascii="Times New Roman" w:eastAsia="Times New Roman" w:hAnsi="Times New Roman" w:cs="Times New Roman"/>
          <w:sz w:val="28"/>
          <w:szCs w:val="28"/>
        </w:rPr>
        <w:lastRenderedPageBreak/>
        <w:t>собственности, по которым допущено нарушение, подлежит возврату в областной бюджет в срок до 01 апреля года, следующего за годом предоставления субсидии.</w:t>
      </w:r>
    </w:p>
    <w:p w14:paraId="0296E225"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15. В случае достижения предусмотренного пунктом 13 Методики значения показателя результативности использования субсидии менее 90 процентов в срок до 01 марта объем средств, подлежащих возврату из местного бюджета в областной бюджет в срок до 01 апреля года, следующего за годом предоставления субсидии, рассчитывается в соответствии с  пунктом 22 Правил предоставления субсидий из областного бюджета местным бюджетам Ярославской области, утвержденных постановлением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w:t>
      </w:r>
    </w:p>
    <w:p w14:paraId="716E4C2D"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16. В случае уменьшения сумм предоставляемых субсидий муниципальным образованиям области в результате экономии по итогам проведения закупок товаров (работ, услуг) для муниципальных нужд бюджетные ассигнования областного бюджета на предоставление субсидий подлежат сокращению путем внесения изменений в закон Ярославской области об областном бюджете на соответствующий финансовый год и на плановый период и сводную бюджетную роспись областного бюджета.</w:t>
      </w:r>
    </w:p>
    <w:p w14:paraId="2F6D5708" w14:textId="77777777" w:rsidR="002D79E4" w:rsidRPr="002D79E4" w:rsidRDefault="002D79E4" w:rsidP="002D79E4">
      <w:pPr>
        <w:widowControl/>
        <w:autoSpaceDE/>
        <w:autoSpaceDN/>
        <w:adjustRightInd/>
        <w:ind w:firstLine="708"/>
        <w:jc w:val="both"/>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17. Контроль за соблюдением ОМС муниципальных образований области условий предоставления субсидии осуществляют ДС и ДФ.</w:t>
      </w:r>
    </w:p>
    <w:p w14:paraId="10B0A1E7" w14:textId="77777777" w:rsidR="002D79E4" w:rsidRPr="002D79E4" w:rsidRDefault="002D79E4" w:rsidP="002D79E4">
      <w:pPr>
        <w:ind w:firstLine="708"/>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18. Субсидия подлежит возврату в областной бюджет в полном объеме в случае отсутствия решения ОМС муниципальных образований области об</w:t>
      </w:r>
      <w:r w:rsidRPr="002D79E4">
        <w:rPr>
          <w:rFonts w:eastAsia="Times New Roman" w:cs="Times New Roman"/>
          <w:sz w:val="20"/>
          <w:szCs w:val="28"/>
        </w:rPr>
        <w:t xml:space="preserve"> </w:t>
      </w:r>
      <w:r w:rsidRPr="002D79E4">
        <w:rPr>
          <w:rFonts w:ascii="Times New Roman" w:eastAsia="Times New Roman" w:hAnsi="Times New Roman" w:cs="Times New Roman"/>
          <w:sz w:val="28"/>
          <w:szCs w:val="28"/>
        </w:rPr>
        <w:t>установлении цели использования здания в качестве наемного дома социального использования.</w:t>
      </w:r>
    </w:p>
    <w:p w14:paraId="633FE625" w14:textId="77777777" w:rsidR="002D79E4" w:rsidRPr="002D79E4" w:rsidRDefault="002D79E4" w:rsidP="002D79E4">
      <w:pPr>
        <w:ind w:firstLine="708"/>
        <w:jc w:val="both"/>
        <w:rPr>
          <w:rFonts w:ascii="Times New Roman" w:eastAsia="Times New Roman" w:hAnsi="Times New Roman" w:cs="Times New Roman"/>
          <w:sz w:val="28"/>
          <w:szCs w:val="28"/>
        </w:rPr>
      </w:pPr>
    </w:p>
    <w:p w14:paraId="256D015E" w14:textId="77777777" w:rsidR="002D79E4" w:rsidRPr="002D79E4" w:rsidRDefault="002D79E4" w:rsidP="002D79E4">
      <w:pPr>
        <w:ind w:firstLine="708"/>
        <w:jc w:val="both"/>
        <w:rPr>
          <w:rFonts w:ascii="Times New Roman" w:eastAsia="Times New Roman" w:hAnsi="Times New Roman" w:cs="Times New Roman"/>
          <w:sz w:val="28"/>
          <w:szCs w:val="28"/>
        </w:rPr>
      </w:pPr>
    </w:p>
    <w:p w14:paraId="61DA4A83" w14:textId="77777777" w:rsidR="002D79E4" w:rsidRPr="002D79E4" w:rsidRDefault="002D79E4" w:rsidP="002D79E4">
      <w:pPr>
        <w:ind w:firstLine="708"/>
        <w:jc w:val="both"/>
        <w:rPr>
          <w:rFonts w:ascii="Times New Roman" w:eastAsia="Times New Roman" w:hAnsi="Times New Roman" w:cs="Times New Roman"/>
          <w:sz w:val="28"/>
          <w:szCs w:val="28"/>
        </w:rPr>
      </w:pPr>
    </w:p>
    <w:p w14:paraId="0E697BDA" w14:textId="77777777" w:rsidR="002D79E4" w:rsidRPr="002D79E4" w:rsidRDefault="002D79E4" w:rsidP="002D79E4">
      <w:pPr>
        <w:ind w:firstLine="708"/>
        <w:jc w:val="both"/>
        <w:rPr>
          <w:rFonts w:ascii="Times New Roman" w:eastAsia="Times New Roman" w:hAnsi="Times New Roman" w:cs="Times New Roman"/>
          <w:sz w:val="28"/>
          <w:szCs w:val="28"/>
        </w:rPr>
      </w:pPr>
    </w:p>
    <w:p w14:paraId="7FC1221F" w14:textId="77777777" w:rsidR="002D79E4" w:rsidRPr="002D79E4" w:rsidRDefault="002D79E4" w:rsidP="002D79E4">
      <w:pPr>
        <w:ind w:firstLine="708"/>
        <w:jc w:val="both"/>
        <w:rPr>
          <w:rFonts w:ascii="Times New Roman" w:eastAsia="Times New Roman" w:hAnsi="Times New Roman" w:cs="Times New Roman"/>
          <w:sz w:val="28"/>
          <w:szCs w:val="28"/>
        </w:rPr>
      </w:pPr>
    </w:p>
    <w:p w14:paraId="2F470DDA" w14:textId="77777777" w:rsidR="002D79E4" w:rsidRPr="002D79E4" w:rsidRDefault="002D79E4" w:rsidP="002D79E4">
      <w:pPr>
        <w:ind w:firstLine="708"/>
        <w:jc w:val="both"/>
        <w:rPr>
          <w:rFonts w:ascii="Times New Roman" w:eastAsia="Times New Roman" w:hAnsi="Times New Roman" w:cs="Times New Roman"/>
          <w:sz w:val="28"/>
          <w:szCs w:val="28"/>
        </w:rPr>
      </w:pPr>
    </w:p>
    <w:p w14:paraId="53EB3125" w14:textId="77777777" w:rsidR="002D79E4" w:rsidRPr="002D79E4" w:rsidRDefault="002D79E4" w:rsidP="002D79E4">
      <w:pPr>
        <w:ind w:firstLine="708"/>
        <w:jc w:val="both"/>
        <w:rPr>
          <w:rFonts w:ascii="Times New Roman" w:eastAsia="Times New Roman" w:hAnsi="Times New Roman" w:cs="Times New Roman"/>
          <w:sz w:val="28"/>
          <w:szCs w:val="28"/>
        </w:rPr>
      </w:pPr>
    </w:p>
    <w:p w14:paraId="00C94731" w14:textId="77777777" w:rsidR="002D79E4" w:rsidRPr="002D79E4" w:rsidRDefault="002D79E4" w:rsidP="002D79E4">
      <w:pPr>
        <w:ind w:firstLine="708"/>
        <w:jc w:val="both"/>
        <w:rPr>
          <w:rFonts w:ascii="Times New Roman" w:eastAsia="Times New Roman" w:hAnsi="Times New Roman" w:cs="Times New Roman"/>
          <w:sz w:val="28"/>
          <w:szCs w:val="28"/>
        </w:rPr>
      </w:pPr>
    </w:p>
    <w:p w14:paraId="44BCC1BF" w14:textId="77777777" w:rsidR="002D79E4" w:rsidRPr="002D79E4" w:rsidRDefault="002D79E4" w:rsidP="002D79E4">
      <w:pPr>
        <w:ind w:firstLine="708"/>
        <w:jc w:val="both"/>
        <w:rPr>
          <w:rFonts w:ascii="Times New Roman" w:eastAsia="Times New Roman" w:hAnsi="Times New Roman" w:cs="Times New Roman"/>
          <w:sz w:val="28"/>
          <w:szCs w:val="28"/>
        </w:rPr>
      </w:pPr>
    </w:p>
    <w:p w14:paraId="186196E7" w14:textId="77777777" w:rsidR="002D79E4" w:rsidRPr="002D79E4" w:rsidRDefault="002D79E4" w:rsidP="002D79E4">
      <w:pPr>
        <w:ind w:firstLine="708"/>
        <w:jc w:val="both"/>
        <w:rPr>
          <w:rFonts w:ascii="Times New Roman" w:eastAsia="Times New Roman" w:hAnsi="Times New Roman" w:cs="Times New Roman"/>
          <w:sz w:val="28"/>
          <w:szCs w:val="28"/>
        </w:rPr>
      </w:pPr>
    </w:p>
    <w:p w14:paraId="72E6EB0A" w14:textId="77777777" w:rsidR="002D79E4" w:rsidRPr="002D79E4" w:rsidRDefault="002D79E4" w:rsidP="002D79E4">
      <w:pPr>
        <w:ind w:firstLine="708"/>
        <w:jc w:val="both"/>
        <w:rPr>
          <w:rFonts w:ascii="Times New Roman" w:eastAsia="Times New Roman" w:hAnsi="Times New Roman" w:cs="Times New Roman"/>
          <w:sz w:val="28"/>
          <w:szCs w:val="28"/>
        </w:rPr>
        <w:sectPr w:rsidR="002D79E4" w:rsidRPr="002D79E4" w:rsidSect="00DC1C52">
          <w:headerReference w:type="default" r:id="rId160"/>
          <w:pgSz w:w="11907" w:h="16840" w:code="9"/>
          <w:pgMar w:top="1134" w:right="567" w:bottom="1134" w:left="1985" w:header="720" w:footer="720" w:gutter="0"/>
          <w:cols w:space="720"/>
        </w:sectPr>
      </w:pPr>
    </w:p>
    <w:p w14:paraId="1FD3D7A5" w14:textId="77777777" w:rsidR="002D79E4" w:rsidRPr="002D79E4" w:rsidRDefault="002D79E4" w:rsidP="002D79E4">
      <w:pPr>
        <w:widowControl/>
        <w:autoSpaceDE/>
        <w:autoSpaceDN/>
        <w:adjustRightInd/>
        <w:ind w:left="12049" w:right="-1"/>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Приложение 1</w:t>
      </w:r>
    </w:p>
    <w:p w14:paraId="1D0495E8" w14:textId="77777777" w:rsidR="002D79E4" w:rsidRPr="002D79E4" w:rsidRDefault="002D79E4" w:rsidP="002D79E4">
      <w:pPr>
        <w:ind w:left="12049"/>
        <w:jc w:val="both"/>
        <w:rPr>
          <w:rFonts w:ascii="Times New Roman" w:eastAsia="Times New Roman" w:hAnsi="Times New Roman" w:cs="Times New Roman"/>
          <w:sz w:val="28"/>
          <w:szCs w:val="28"/>
        </w:rPr>
      </w:pPr>
      <w:r w:rsidRPr="002D79E4">
        <w:rPr>
          <w:rFonts w:ascii="Times New Roman" w:eastAsia="Times New Roman" w:hAnsi="Times New Roman" w:cs="Times New Roman"/>
          <w:sz w:val="28"/>
          <w:szCs w:val="28"/>
        </w:rPr>
        <w:t>к Методике</w:t>
      </w:r>
    </w:p>
    <w:p w14:paraId="53F7AB43" w14:textId="77777777" w:rsidR="002D79E4" w:rsidRPr="002D79E4" w:rsidRDefault="002D79E4" w:rsidP="002D79E4">
      <w:pPr>
        <w:jc w:val="both"/>
        <w:rPr>
          <w:rFonts w:ascii="Times New Roman" w:eastAsia="Times New Roman" w:hAnsi="Times New Roman" w:cs="Times New Roman"/>
          <w:sz w:val="28"/>
          <w:szCs w:val="28"/>
        </w:rPr>
      </w:pPr>
    </w:p>
    <w:p w14:paraId="5F721C34" w14:textId="77777777" w:rsidR="002D79E4" w:rsidRPr="002D79E4" w:rsidRDefault="002D79E4" w:rsidP="002D79E4">
      <w:pPr>
        <w:widowControl/>
        <w:autoSpaceDE/>
        <w:autoSpaceDN/>
        <w:adjustRightInd/>
        <w:ind w:left="10490" w:firstLine="1559"/>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Форма </w:t>
      </w:r>
    </w:p>
    <w:p w14:paraId="37B0E230" w14:textId="77777777" w:rsidR="002D79E4" w:rsidRPr="002D79E4" w:rsidRDefault="002D79E4" w:rsidP="002D79E4">
      <w:pPr>
        <w:widowControl/>
        <w:autoSpaceDE/>
        <w:autoSpaceDN/>
        <w:adjustRightInd/>
        <w:ind w:left="993" w:right="-29" w:firstLine="709"/>
        <w:jc w:val="right"/>
        <w:rPr>
          <w:rFonts w:ascii="Times New Roman" w:eastAsia="Times New Roman" w:hAnsi="Times New Roman" w:cs="Times New Roman"/>
          <w:b/>
          <w:sz w:val="28"/>
          <w:szCs w:val="28"/>
          <w:lang w:eastAsia="en-US"/>
        </w:rPr>
      </w:pPr>
    </w:p>
    <w:p w14:paraId="17E2297A"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ОТЧЕТ</w:t>
      </w:r>
    </w:p>
    <w:p w14:paraId="5A5DDF39"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об использовании субсидии на развитие жилищного фонда социального использования для граждан, имеющих невысокий уровень дохода, и софинансировании расходов из местного бюджета на реализацию</w:t>
      </w:r>
    </w:p>
    <w:p w14:paraId="5E49667F" w14:textId="77777777" w:rsidR="002D79E4" w:rsidRPr="002D79E4" w:rsidRDefault="002D79E4" w:rsidP="002D79E4">
      <w:pPr>
        <w:widowControl/>
        <w:autoSpaceDE/>
        <w:autoSpaceDN/>
        <w:adjustRightInd/>
        <w:ind w:right="-29"/>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 xml:space="preserve">мероприятий по развитию жилищного фонда социального использования для граждан, имеющих невысокий уровень дохода, в рамках региональной программы «Стимулирование развития жилищного строительства  на территории Ярославской области» на 2011 – 2020 годы </w:t>
      </w:r>
      <w:r w:rsidRPr="002D79E4">
        <w:rPr>
          <w:rFonts w:ascii="Times New Roman" w:eastAsia="Times New Roman" w:hAnsi="Times New Roman" w:cs="Times New Roman"/>
          <w:b/>
          <w:sz w:val="28"/>
          <w:szCs w:val="28"/>
          <w:lang w:eastAsia="en-US"/>
        </w:rPr>
        <w:br/>
        <w:t xml:space="preserve"> _________________________________________________________________________</w:t>
      </w:r>
    </w:p>
    <w:p w14:paraId="40EDF958"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4"/>
          <w:szCs w:val="24"/>
          <w:lang w:eastAsia="en-US"/>
        </w:rPr>
        <w:t>(наименование муниципального образования области)</w:t>
      </w:r>
    </w:p>
    <w:p w14:paraId="04836B55"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за _____________________</w:t>
      </w:r>
    </w:p>
    <w:p w14:paraId="40B93E7F"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4"/>
          <w:szCs w:val="24"/>
          <w:lang w:eastAsia="en-US"/>
        </w:rPr>
      </w:pPr>
      <w:r w:rsidRPr="002D79E4">
        <w:rPr>
          <w:rFonts w:ascii="Times New Roman" w:eastAsia="Times New Roman" w:hAnsi="Times New Roman" w:cs="Times New Roman"/>
          <w:b/>
          <w:sz w:val="24"/>
          <w:szCs w:val="24"/>
          <w:lang w:eastAsia="en-US"/>
        </w:rPr>
        <w:t>(отчетный период)</w:t>
      </w:r>
    </w:p>
    <w:p w14:paraId="1D9F64D5" w14:textId="77777777" w:rsidR="002D79E4" w:rsidRPr="002D79E4" w:rsidRDefault="002D79E4" w:rsidP="002D79E4">
      <w:pPr>
        <w:widowControl/>
        <w:autoSpaceDE/>
        <w:autoSpaceDN/>
        <w:adjustRightInd/>
        <w:ind w:right="-454"/>
        <w:jc w:val="center"/>
        <w:rPr>
          <w:rFonts w:ascii="Times New Roman" w:eastAsia="Times New Roman" w:hAnsi="Times New Roman" w:cs="Times New Roman"/>
          <w:b/>
          <w:sz w:val="28"/>
          <w:szCs w:val="28"/>
          <w:lang w:eastAsia="en-US"/>
        </w:rPr>
      </w:pPr>
    </w:p>
    <w:tbl>
      <w:tblPr>
        <w:tblW w:w="5000" w:type="pct"/>
        <w:tblCellMar>
          <w:left w:w="0" w:type="dxa"/>
          <w:right w:w="0" w:type="dxa"/>
        </w:tblCellMar>
        <w:tblLook w:val="0000" w:firstRow="0" w:lastRow="0" w:firstColumn="0" w:lastColumn="0" w:noHBand="0" w:noVBand="0"/>
      </w:tblPr>
      <w:tblGrid>
        <w:gridCol w:w="1528"/>
        <w:gridCol w:w="1387"/>
        <w:gridCol w:w="1668"/>
        <w:gridCol w:w="1250"/>
        <w:gridCol w:w="1528"/>
        <w:gridCol w:w="1390"/>
        <w:gridCol w:w="1110"/>
        <w:gridCol w:w="1668"/>
        <w:gridCol w:w="973"/>
        <w:gridCol w:w="1802"/>
      </w:tblGrid>
      <w:tr w:rsidR="002D79E4" w:rsidRPr="002D79E4" w14:paraId="540E6AF7" w14:textId="77777777" w:rsidTr="00DC1C52">
        <w:trPr>
          <w:cantSplit/>
          <w:trHeight w:val="240"/>
        </w:trPr>
        <w:tc>
          <w:tcPr>
            <w:tcW w:w="5000" w:type="pct"/>
            <w:gridSpan w:val="10"/>
            <w:tcBorders>
              <w:top w:val="single" w:sz="6" w:space="0" w:color="auto"/>
              <w:left w:val="single" w:sz="6" w:space="0" w:color="auto"/>
              <w:bottom w:val="single" w:sz="6" w:space="0" w:color="auto"/>
              <w:right w:val="single" w:sz="6" w:space="0" w:color="auto"/>
            </w:tcBorders>
          </w:tcPr>
          <w:p w14:paraId="06EBF8ED"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Финансирование мероприятий по развитию  жилищного фонда социального использования для граждан, </w:t>
            </w:r>
          </w:p>
          <w:p w14:paraId="25B962C2"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имеющих невысокий уровень дохода</w:t>
            </w:r>
          </w:p>
        </w:tc>
      </w:tr>
      <w:tr w:rsidR="002D79E4" w:rsidRPr="002D79E4" w14:paraId="2059C92D" w14:textId="77777777" w:rsidTr="00DC1C52">
        <w:trPr>
          <w:cantSplit/>
          <w:trHeight w:val="240"/>
        </w:trPr>
        <w:tc>
          <w:tcPr>
            <w:tcW w:w="2573" w:type="pct"/>
            <w:gridSpan w:val="5"/>
            <w:tcBorders>
              <w:top w:val="single" w:sz="6" w:space="0" w:color="auto"/>
              <w:left w:val="single" w:sz="6" w:space="0" w:color="auto"/>
              <w:bottom w:val="single" w:sz="6" w:space="0" w:color="auto"/>
              <w:right w:val="single" w:sz="6" w:space="0" w:color="auto"/>
            </w:tcBorders>
          </w:tcPr>
          <w:p w14:paraId="482A724D"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средства областного бюджета (тыс. рублей)</w:t>
            </w:r>
          </w:p>
        </w:tc>
        <w:tc>
          <w:tcPr>
            <w:tcW w:w="2427" w:type="pct"/>
            <w:gridSpan w:val="5"/>
            <w:tcBorders>
              <w:top w:val="single" w:sz="6" w:space="0" w:color="auto"/>
              <w:left w:val="single" w:sz="6" w:space="0" w:color="auto"/>
              <w:bottom w:val="single" w:sz="6" w:space="0" w:color="auto"/>
              <w:right w:val="single" w:sz="6" w:space="0" w:color="auto"/>
            </w:tcBorders>
          </w:tcPr>
          <w:p w14:paraId="1F6FD562"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средства местного бюджета (тыс. рублей)</w:t>
            </w:r>
          </w:p>
        </w:tc>
      </w:tr>
      <w:tr w:rsidR="002D79E4" w:rsidRPr="002D79E4" w14:paraId="62F95DD1" w14:textId="77777777" w:rsidTr="00DC1C52">
        <w:trPr>
          <w:cantSplit/>
          <w:trHeight w:val="360"/>
        </w:trPr>
        <w:tc>
          <w:tcPr>
            <w:tcW w:w="534" w:type="pct"/>
            <w:vMerge w:val="restart"/>
            <w:tcBorders>
              <w:top w:val="single" w:sz="6" w:space="0" w:color="auto"/>
              <w:left w:val="single" w:sz="6" w:space="0" w:color="auto"/>
              <w:bottom w:val="single" w:sz="4" w:space="0" w:color="auto"/>
              <w:right w:val="single" w:sz="6" w:space="0" w:color="auto"/>
            </w:tcBorders>
          </w:tcPr>
          <w:p w14:paraId="2F877C25"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лимит </w:t>
            </w:r>
            <w:r w:rsidRPr="002D79E4">
              <w:rPr>
                <w:rFonts w:ascii="Times New Roman" w:eastAsia="Times New Roman" w:hAnsi="Times New Roman" w:cs="Times New Roman"/>
                <w:sz w:val="22"/>
                <w:szCs w:val="22"/>
                <w:lang w:eastAsia="en-US"/>
              </w:rPr>
              <w:br/>
              <w:t>бюджета</w:t>
            </w:r>
          </w:p>
        </w:tc>
        <w:tc>
          <w:tcPr>
            <w:tcW w:w="1068" w:type="pct"/>
            <w:gridSpan w:val="2"/>
            <w:tcBorders>
              <w:top w:val="single" w:sz="6" w:space="0" w:color="auto"/>
              <w:left w:val="single" w:sz="6" w:space="0" w:color="auto"/>
              <w:bottom w:val="single" w:sz="4" w:space="0" w:color="auto"/>
              <w:right w:val="single" w:sz="6" w:space="0" w:color="auto"/>
            </w:tcBorders>
          </w:tcPr>
          <w:p w14:paraId="7BB26524"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выделено </w:t>
            </w:r>
          </w:p>
        </w:tc>
        <w:tc>
          <w:tcPr>
            <w:tcW w:w="971" w:type="pct"/>
            <w:gridSpan w:val="2"/>
            <w:tcBorders>
              <w:top w:val="single" w:sz="6" w:space="0" w:color="auto"/>
              <w:left w:val="single" w:sz="6" w:space="0" w:color="auto"/>
              <w:bottom w:val="single" w:sz="4" w:space="0" w:color="auto"/>
              <w:right w:val="single" w:sz="6" w:space="0" w:color="auto"/>
            </w:tcBorders>
          </w:tcPr>
          <w:p w14:paraId="05DEFDC8"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освоено </w:t>
            </w:r>
          </w:p>
        </w:tc>
        <w:tc>
          <w:tcPr>
            <w:tcW w:w="486" w:type="pct"/>
            <w:vMerge w:val="restart"/>
            <w:tcBorders>
              <w:top w:val="single" w:sz="6" w:space="0" w:color="auto"/>
              <w:left w:val="single" w:sz="6" w:space="0" w:color="auto"/>
              <w:bottom w:val="single" w:sz="4" w:space="0" w:color="auto"/>
              <w:right w:val="single" w:sz="6" w:space="0" w:color="auto"/>
            </w:tcBorders>
          </w:tcPr>
          <w:p w14:paraId="56BAA41E"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лимит бюджета</w:t>
            </w:r>
          </w:p>
        </w:tc>
        <w:tc>
          <w:tcPr>
            <w:tcW w:w="971" w:type="pct"/>
            <w:gridSpan w:val="2"/>
            <w:tcBorders>
              <w:top w:val="single" w:sz="6" w:space="0" w:color="auto"/>
              <w:left w:val="single" w:sz="6" w:space="0" w:color="auto"/>
              <w:bottom w:val="single" w:sz="4" w:space="0" w:color="auto"/>
              <w:right w:val="single" w:sz="6" w:space="0" w:color="auto"/>
            </w:tcBorders>
          </w:tcPr>
          <w:p w14:paraId="5136F128"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выделено </w:t>
            </w:r>
          </w:p>
        </w:tc>
        <w:tc>
          <w:tcPr>
            <w:tcW w:w="970" w:type="pct"/>
            <w:gridSpan w:val="2"/>
            <w:tcBorders>
              <w:top w:val="single" w:sz="6" w:space="0" w:color="auto"/>
              <w:left w:val="single" w:sz="6" w:space="0" w:color="auto"/>
              <w:bottom w:val="single" w:sz="4" w:space="0" w:color="auto"/>
              <w:right w:val="single" w:sz="6" w:space="0" w:color="auto"/>
            </w:tcBorders>
          </w:tcPr>
          <w:p w14:paraId="43CE78B4"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 xml:space="preserve">освоено </w:t>
            </w:r>
          </w:p>
        </w:tc>
      </w:tr>
      <w:tr w:rsidR="002D79E4" w:rsidRPr="002D79E4" w14:paraId="5BE27F17" w14:textId="77777777" w:rsidTr="00DC1C52">
        <w:trPr>
          <w:cantSplit/>
          <w:trHeight w:val="360"/>
        </w:trPr>
        <w:tc>
          <w:tcPr>
            <w:tcW w:w="534" w:type="pct"/>
            <w:vMerge/>
            <w:tcBorders>
              <w:top w:val="single" w:sz="4" w:space="0" w:color="auto"/>
              <w:left w:val="single" w:sz="6" w:space="0" w:color="auto"/>
              <w:bottom w:val="single" w:sz="6" w:space="0" w:color="auto"/>
              <w:right w:val="single" w:sz="6" w:space="0" w:color="auto"/>
            </w:tcBorders>
          </w:tcPr>
          <w:p w14:paraId="1390FF42" w14:textId="77777777" w:rsidR="002D79E4" w:rsidRPr="002D79E4" w:rsidRDefault="002D79E4" w:rsidP="002D79E4">
            <w:pPr>
              <w:widowControl/>
              <w:autoSpaceDE/>
              <w:autoSpaceDN/>
              <w:adjustRightInd/>
              <w:ind w:firstLine="709"/>
              <w:jc w:val="center"/>
              <w:rPr>
                <w:rFonts w:ascii="Times New Roman" w:eastAsia="Times New Roman" w:hAnsi="Times New Roman" w:cs="Times New Roman"/>
                <w:sz w:val="22"/>
                <w:szCs w:val="22"/>
                <w:lang w:eastAsia="en-US"/>
              </w:rPr>
            </w:pPr>
          </w:p>
        </w:tc>
        <w:tc>
          <w:tcPr>
            <w:tcW w:w="485" w:type="pct"/>
            <w:tcBorders>
              <w:top w:val="single" w:sz="4" w:space="0" w:color="auto"/>
              <w:left w:val="single" w:sz="6" w:space="0" w:color="auto"/>
              <w:bottom w:val="single" w:sz="6" w:space="0" w:color="auto"/>
              <w:right w:val="single" w:sz="6" w:space="0" w:color="auto"/>
            </w:tcBorders>
          </w:tcPr>
          <w:p w14:paraId="3C9D42C5"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 начала года</w:t>
            </w:r>
          </w:p>
        </w:tc>
        <w:tc>
          <w:tcPr>
            <w:tcW w:w="583" w:type="pct"/>
            <w:tcBorders>
              <w:top w:val="single" w:sz="4" w:space="0" w:color="auto"/>
              <w:left w:val="single" w:sz="6" w:space="0" w:color="auto"/>
              <w:bottom w:val="single" w:sz="6" w:space="0" w:color="auto"/>
              <w:right w:val="single" w:sz="6" w:space="0" w:color="auto"/>
            </w:tcBorders>
          </w:tcPr>
          <w:p w14:paraId="78175774"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за отчетный       период</w:t>
            </w:r>
          </w:p>
        </w:tc>
        <w:tc>
          <w:tcPr>
            <w:tcW w:w="437" w:type="pct"/>
            <w:tcBorders>
              <w:top w:val="single" w:sz="4" w:space="0" w:color="auto"/>
              <w:left w:val="single" w:sz="6" w:space="0" w:color="auto"/>
              <w:bottom w:val="single" w:sz="6" w:space="0" w:color="auto"/>
              <w:right w:val="single" w:sz="6" w:space="0" w:color="auto"/>
            </w:tcBorders>
          </w:tcPr>
          <w:p w14:paraId="3282FFD1"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 начала года</w:t>
            </w:r>
          </w:p>
        </w:tc>
        <w:tc>
          <w:tcPr>
            <w:tcW w:w="534" w:type="pct"/>
            <w:tcBorders>
              <w:top w:val="single" w:sz="4" w:space="0" w:color="auto"/>
              <w:left w:val="single" w:sz="6" w:space="0" w:color="auto"/>
              <w:bottom w:val="single" w:sz="6" w:space="0" w:color="auto"/>
              <w:right w:val="single" w:sz="6" w:space="0" w:color="auto"/>
            </w:tcBorders>
          </w:tcPr>
          <w:p w14:paraId="669CC65F"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за отчетный период</w:t>
            </w:r>
          </w:p>
        </w:tc>
        <w:tc>
          <w:tcPr>
            <w:tcW w:w="486" w:type="pct"/>
            <w:vMerge/>
            <w:tcBorders>
              <w:top w:val="single" w:sz="4" w:space="0" w:color="auto"/>
              <w:left w:val="single" w:sz="6" w:space="0" w:color="auto"/>
              <w:bottom w:val="single" w:sz="6" w:space="0" w:color="auto"/>
              <w:right w:val="single" w:sz="6" w:space="0" w:color="auto"/>
            </w:tcBorders>
          </w:tcPr>
          <w:p w14:paraId="2773155C" w14:textId="77777777" w:rsidR="002D79E4" w:rsidRPr="002D79E4" w:rsidRDefault="002D79E4" w:rsidP="002D79E4">
            <w:pPr>
              <w:widowControl/>
              <w:autoSpaceDE/>
              <w:autoSpaceDN/>
              <w:adjustRightInd/>
              <w:ind w:firstLine="709"/>
              <w:jc w:val="center"/>
              <w:rPr>
                <w:rFonts w:ascii="Times New Roman" w:eastAsia="Times New Roman" w:hAnsi="Times New Roman" w:cs="Times New Roman"/>
                <w:sz w:val="22"/>
                <w:szCs w:val="22"/>
                <w:lang w:eastAsia="en-US"/>
              </w:rPr>
            </w:pPr>
          </w:p>
        </w:tc>
        <w:tc>
          <w:tcPr>
            <w:tcW w:w="388" w:type="pct"/>
            <w:tcBorders>
              <w:top w:val="single" w:sz="4" w:space="0" w:color="auto"/>
              <w:left w:val="single" w:sz="6" w:space="0" w:color="auto"/>
              <w:bottom w:val="single" w:sz="6" w:space="0" w:color="auto"/>
              <w:right w:val="single" w:sz="6" w:space="0" w:color="auto"/>
            </w:tcBorders>
          </w:tcPr>
          <w:p w14:paraId="05074504"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 начала года</w:t>
            </w:r>
          </w:p>
        </w:tc>
        <w:tc>
          <w:tcPr>
            <w:tcW w:w="583" w:type="pct"/>
            <w:tcBorders>
              <w:top w:val="single" w:sz="4" w:space="0" w:color="auto"/>
              <w:left w:val="single" w:sz="6" w:space="0" w:color="auto"/>
              <w:bottom w:val="single" w:sz="6" w:space="0" w:color="auto"/>
              <w:right w:val="single" w:sz="6" w:space="0" w:color="auto"/>
            </w:tcBorders>
          </w:tcPr>
          <w:p w14:paraId="02EF4EB9"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за отчетный  период</w:t>
            </w:r>
          </w:p>
        </w:tc>
        <w:tc>
          <w:tcPr>
            <w:tcW w:w="340" w:type="pct"/>
            <w:tcBorders>
              <w:top w:val="single" w:sz="4" w:space="0" w:color="auto"/>
              <w:left w:val="single" w:sz="6" w:space="0" w:color="auto"/>
              <w:bottom w:val="single" w:sz="6" w:space="0" w:color="auto"/>
              <w:right w:val="single" w:sz="6" w:space="0" w:color="auto"/>
            </w:tcBorders>
          </w:tcPr>
          <w:p w14:paraId="31ABBF63"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с начала года</w:t>
            </w:r>
          </w:p>
        </w:tc>
        <w:tc>
          <w:tcPr>
            <w:tcW w:w="630" w:type="pct"/>
            <w:tcBorders>
              <w:top w:val="single" w:sz="4" w:space="0" w:color="auto"/>
              <w:left w:val="single" w:sz="6" w:space="0" w:color="auto"/>
              <w:bottom w:val="single" w:sz="6" w:space="0" w:color="auto"/>
              <w:right w:val="single" w:sz="6" w:space="0" w:color="auto"/>
            </w:tcBorders>
          </w:tcPr>
          <w:p w14:paraId="24DA0AF1"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за отчетный            период</w:t>
            </w:r>
          </w:p>
        </w:tc>
      </w:tr>
      <w:tr w:rsidR="002D79E4" w:rsidRPr="002D79E4" w14:paraId="65D4995D" w14:textId="77777777" w:rsidTr="00DC1C52">
        <w:trPr>
          <w:cantSplit/>
          <w:trHeight w:val="240"/>
        </w:trPr>
        <w:tc>
          <w:tcPr>
            <w:tcW w:w="534" w:type="pct"/>
            <w:tcBorders>
              <w:top w:val="single" w:sz="6" w:space="0" w:color="auto"/>
              <w:left w:val="single" w:sz="6" w:space="0" w:color="auto"/>
              <w:bottom w:val="single" w:sz="6" w:space="0" w:color="auto"/>
              <w:right w:val="single" w:sz="6" w:space="0" w:color="auto"/>
            </w:tcBorders>
          </w:tcPr>
          <w:p w14:paraId="1B327065"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1</w:t>
            </w:r>
          </w:p>
        </w:tc>
        <w:tc>
          <w:tcPr>
            <w:tcW w:w="485" w:type="pct"/>
            <w:tcBorders>
              <w:top w:val="single" w:sz="6" w:space="0" w:color="auto"/>
              <w:left w:val="single" w:sz="6" w:space="0" w:color="auto"/>
              <w:bottom w:val="single" w:sz="6" w:space="0" w:color="auto"/>
              <w:right w:val="single" w:sz="6" w:space="0" w:color="auto"/>
            </w:tcBorders>
          </w:tcPr>
          <w:p w14:paraId="790EA0C3"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2</w:t>
            </w:r>
          </w:p>
        </w:tc>
        <w:tc>
          <w:tcPr>
            <w:tcW w:w="583" w:type="pct"/>
            <w:tcBorders>
              <w:top w:val="single" w:sz="6" w:space="0" w:color="auto"/>
              <w:left w:val="single" w:sz="6" w:space="0" w:color="auto"/>
              <w:bottom w:val="single" w:sz="6" w:space="0" w:color="auto"/>
              <w:right w:val="single" w:sz="6" w:space="0" w:color="auto"/>
            </w:tcBorders>
          </w:tcPr>
          <w:p w14:paraId="413A6362"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3</w:t>
            </w:r>
          </w:p>
        </w:tc>
        <w:tc>
          <w:tcPr>
            <w:tcW w:w="437" w:type="pct"/>
            <w:tcBorders>
              <w:top w:val="single" w:sz="6" w:space="0" w:color="auto"/>
              <w:left w:val="single" w:sz="6" w:space="0" w:color="auto"/>
              <w:bottom w:val="single" w:sz="6" w:space="0" w:color="auto"/>
              <w:right w:val="single" w:sz="6" w:space="0" w:color="auto"/>
            </w:tcBorders>
          </w:tcPr>
          <w:p w14:paraId="78037AE5"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4</w:t>
            </w:r>
          </w:p>
        </w:tc>
        <w:tc>
          <w:tcPr>
            <w:tcW w:w="534" w:type="pct"/>
            <w:tcBorders>
              <w:top w:val="single" w:sz="6" w:space="0" w:color="auto"/>
              <w:left w:val="single" w:sz="6" w:space="0" w:color="auto"/>
              <w:bottom w:val="single" w:sz="6" w:space="0" w:color="auto"/>
              <w:right w:val="single" w:sz="6" w:space="0" w:color="auto"/>
            </w:tcBorders>
          </w:tcPr>
          <w:p w14:paraId="388E8A4B"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5</w:t>
            </w:r>
          </w:p>
        </w:tc>
        <w:tc>
          <w:tcPr>
            <w:tcW w:w="486" w:type="pct"/>
            <w:tcBorders>
              <w:top w:val="single" w:sz="6" w:space="0" w:color="auto"/>
              <w:left w:val="single" w:sz="6" w:space="0" w:color="auto"/>
              <w:bottom w:val="single" w:sz="6" w:space="0" w:color="auto"/>
              <w:right w:val="single" w:sz="6" w:space="0" w:color="auto"/>
            </w:tcBorders>
          </w:tcPr>
          <w:p w14:paraId="4F5C36B0"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6</w:t>
            </w:r>
          </w:p>
        </w:tc>
        <w:tc>
          <w:tcPr>
            <w:tcW w:w="388" w:type="pct"/>
            <w:tcBorders>
              <w:top w:val="single" w:sz="6" w:space="0" w:color="auto"/>
              <w:left w:val="single" w:sz="6" w:space="0" w:color="auto"/>
              <w:bottom w:val="single" w:sz="6" w:space="0" w:color="auto"/>
              <w:right w:val="single" w:sz="6" w:space="0" w:color="auto"/>
            </w:tcBorders>
          </w:tcPr>
          <w:p w14:paraId="1FAAD6CE"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7</w:t>
            </w:r>
          </w:p>
        </w:tc>
        <w:tc>
          <w:tcPr>
            <w:tcW w:w="583" w:type="pct"/>
            <w:tcBorders>
              <w:top w:val="single" w:sz="6" w:space="0" w:color="auto"/>
              <w:left w:val="single" w:sz="6" w:space="0" w:color="auto"/>
              <w:bottom w:val="single" w:sz="6" w:space="0" w:color="auto"/>
              <w:right w:val="single" w:sz="6" w:space="0" w:color="auto"/>
            </w:tcBorders>
          </w:tcPr>
          <w:p w14:paraId="77FF60A5"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8</w:t>
            </w:r>
          </w:p>
        </w:tc>
        <w:tc>
          <w:tcPr>
            <w:tcW w:w="340" w:type="pct"/>
            <w:tcBorders>
              <w:top w:val="single" w:sz="6" w:space="0" w:color="auto"/>
              <w:left w:val="single" w:sz="6" w:space="0" w:color="auto"/>
              <w:bottom w:val="single" w:sz="6" w:space="0" w:color="auto"/>
              <w:right w:val="single" w:sz="6" w:space="0" w:color="auto"/>
            </w:tcBorders>
          </w:tcPr>
          <w:p w14:paraId="1B2B828B"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9</w:t>
            </w:r>
          </w:p>
        </w:tc>
        <w:tc>
          <w:tcPr>
            <w:tcW w:w="630" w:type="pct"/>
            <w:tcBorders>
              <w:top w:val="single" w:sz="6" w:space="0" w:color="auto"/>
              <w:left w:val="single" w:sz="6" w:space="0" w:color="auto"/>
              <w:bottom w:val="single" w:sz="6" w:space="0" w:color="auto"/>
              <w:right w:val="single" w:sz="6" w:space="0" w:color="auto"/>
            </w:tcBorders>
          </w:tcPr>
          <w:p w14:paraId="6F3BD7D9" w14:textId="77777777" w:rsidR="002D79E4" w:rsidRPr="002D79E4" w:rsidRDefault="002D79E4" w:rsidP="002D79E4">
            <w:pPr>
              <w:widowControl/>
              <w:autoSpaceDE/>
              <w:autoSpaceDN/>
              <w:adjustRightInd/>
              <w:jc w:val="center"/>
              <w:rPr>
                <w:rFonts w:ascii="Times New Roman" w:eastAsia="Times New Roman" w:hAnsi="Times New Roman" w:cs="Times New Roman"/>
                <w:sz w:val="22"/>
                <w:szCs w:val="22"/>
                <w:lang w:eastAsia="en-US"/>
              </w:rPr>
            </w:pPr>
            <w:r w:rsidRPr="002D79E4">
              <w:rPr>
                <w:rFonts w:ascii="Times New Roman" w:eastAsia="Times New Roman" w:hAnsi="Times New Roman" w:cs="Times New Roman"/>
                <w:sz w:val="22"/>
                <w:szCs w:val="22"/>
                <w:lang w:eastAsia="en-US"/>
              </w:rPr>
              <w:t>10</w:t>
            </w:r>
          </w:p>
        </w:tc>
      </w:tr>
      <w:tr w:rsidR="002D79E4" w:rsidRPr="002D79E4" w14:paraId="3974E394" w14:textId="77777777" w:rsidTr="00DC1C52">
        <w:trPr>
          <w:cantSplit/>
          <w:trHeight w:val="240"/>
        </w:trPr>
        <w:tc>
          <w:tcPr>
            <w:tcW w:w="534" w:type="pct"/>
            <w:tcBorders>
              <w:top w:val="single" w:sz="6" w:space="0" w:color="auto"/>
              <w:left w:val="single" w:sz="6" w:space="0" w:color="auto"/>
              <w:bottom w:val="single" w:sz="6" w:space="0" w:color="auto"/>
              <w:right w:val="single" w:sz="6" w:space="0" w:color="auto"/>
            </w:tcBorders>
          </w:tcPr>
          <w:p w14:paraId="280C7674"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485" w:type="pct"/>
            <w:tcBorders>
              <w:top w:val="single" w:sz="6" w:space="0" w:color="auto"/>
              <w:left w:val="single" w:sz="6" w:space="0" w:color="auto"/>
              <w:bottom w:val="single" w:sz="6" w:space="0" w:color="auto"/>
              <w:right w:val="single" w:sz="6" w:space="0" w:color="auto"/>
            </w:tcBorders>
          </w:tcPr>
          <w:p w14:paraId="012908AD"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583" w:type="pct"/>
            <w:tcBorders>
              <w:top w:val="single" w:sz="6" w:space="0" w:color="auto"/>
              <w:left w:val="single" w:sz="6" w:space="0" w:color="auto"/>
              <w:bottom w:val="single" w:sz="6" w:space="0" w:color="auto"/>
              <w:right w:val="single" w:sz="6" w:space="0" w:color="auto"/>
            </w:tcBorders>
          </w:tcPr>
          <w:p w14:paraId="1E3E81BB"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437" w:type="pct"/>
            <w:tcBorders>
              <w:top w:val="single" w:sz="6" w:space="0" w:color="auto"/>
              <w:left w:val="single" w:sz="6" w:space="0" w:color="auto"/>
              <w:bottom w:val="single" w:sz="6" w:space="0" w:color="auto"/>
              <w:right w:val="single" w:sz="6" w:space="0" w:color="auto"/>
            </w:tcBorders>
          </w:tcPr>
          <w:p w14:paraId="5F03B534"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534" w:type="pct"/>
            <w:tcBorders>
              <w:top w:val="single" w:sz="6" w:space="0" w:color="auto"/>
              <w:left w:val="single" w:sz="6" w:space="0" w:color="auto"/>
              <w:bottom w:val="single" w:sz="6" w:space="0" w:color="auto"/>
              <w:right w:val="single" w:sz="6" w:space="0" w:color="auto"/>
            </w:tcBorders>
          </w:tcPr>
          <w:p w14:paraId="2C4B822B"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486" w:type="pct"/>
            <w:tcBorders>
              <w:top w:val="single" w:sz="6" w:space="0" w:color="auto"/>
              <w:left w:val="single" w:sz="6" w:space="0" w:color="auto"/>
              <w:bottom w:val="single" w:sz="6" w:space="0" w:color="auto"/>
              <w:right w:val="single" w:sz="6" w:space="0" w:color="auto"/>
            </w:tcBorders>
          </w:tcPr>
          <w:p w14:paraId="67CD6790"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388" w:type="pct"/>
            <w:tcBorders>
              <w:top w:val="single" w:sz="6" w:space="0" w:color="auto"/>
              <w:left w:val="single" w:sz="6" w:space="0" w:color="auto"/>
              <w:bottom w:val="single" w:sz="6" w:space="0" w:color="auto"/>
              <w:right w:val="single" w:sz="6" w:space="0" w:color="auto"/>
            </w:tcBorders>
          </w:tcPr>
          <w:p w14:paraId="4E0AE524"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583" w:type="pct"/>
            <w:tcBorders>
              <w:top w:val="single" w:sz="6" w:space="0" w:color="auto"/>
              <w:left w:val="single" w:sz="6" w:space="0" w:color="auto"/>
              <w:bottom w:val="single" w:sz="6" w:space="0" w:color="auto"/>
              <w:right w:val="single" w:sz="6" w:space="0" w:color="auto"/>
            </w:tcBorders>
          </w:tcPr>
          <w:p w14:paraId="13056A27"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340" w:type="pct"/>
            <w:tcBorders>
              <w:top w:val="single" w:sz="6" w:space="0" w:color="auto"/>
              <w:left w:val="single" w:sz="6" w:space="0" w:color="auto"/>
              <w:bottom w:val="single" w:sz="6" w:space="0" w:color="auto"/>
              <w:right w:val="single" w:sz="6" w:space="0" w:color="auto"/>
            </w:tcBorders>
          </w:tcPr>
          <w:p w14:paraId="51C60600"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c>
          <w:tcPr>
            <w:tcW w:w="630" w:type="pct"/>
            <w:tcBorders>
              <w:top w:val="single" w:sz="6" w:space="0" w:color="auto"/>
              <w:left w:val="single" w:sz="6" w:space="0" w:color="auto"/>
              <w:bottom w:val="single" w:sz="6" w:space="0" w:color="auto"/>
              <w:right w:val="single" w:sz="6" w:space="0" w:color="auto"/>
            </w:tcBorders>
          </w:tcPr>
          <w:p w14:paraId="34E111CE" w14:textId="77777777" w:rsidR="002D79E4" w:rsidRPr="002D79E4" w:rsidRDefault="002D79E4" w:rsidP="002D79E4">
            <w:pPr>
              <w:widowControl/>
              <w:autoSpaceDE/>
              <w:autoSpaceDN/>
              <w:adjustRightInd/>
              <w:ind w:firstLine="709"/>
              <w:rPr>
                <w:rFonts w:ascii="Times New Roman" w:eastAsia="Times New Roman" w:hAnsi="Times New Roman" w:cs="Times New Roman"/>
                <w:sz w:val="22"/>
                <w:szCs w:val="22"/>
                <w:lang w:eastAsia="en-US"/>
              </w:rPr>
            </w:pPr>
          </w:p>
        </w:tc>
      </w:tr>
    </w:tbl>
    <w:p w14:paraId="544B7324" w14:textId="77777777" w:rsidR="002D79E4" w:rsidRPr="002D79E4" w:rsidRDefault="002D79E4" w:rsidP="002D79E4">
      <w:pPr>
        <w:widowControl/>
        <w:autoSpaceDE/>
        <w:autoSpaceDN/>
        <w:adjustRightInd/>
        <w:ind w:left="284" w:firstLine="709"/>
        <w:rPr>
          <w:rFonts w:ascii="Times New Roman" w:eastAsia="Times New Roman" w:hAnsi="Times New Roman" w:cs="Times New Roman"/>
          <w:sz w:val="16"/>
          <w:szCs w:val="16"/>
          <w:lang w:eastAsia="en-US"/>
        </w:rPr>
      </w:pPr>
    </w:p>
    <w:p w14:paraId="6D8D05C4"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«___» __________ 20__ г.</w:t>
      </w:r>
    </w:p>
    <w:p w14:paraId="56231A4D"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p>
    <w:p w14:paraId="1BB4DD9B"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p>
    <w:p w14:paraId="04A650CA"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Руководитель органа местного</w:t>
      </w:r>
    </w:p>
    <w:p w14:paraId="7B7601D0"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самоуправления    </w:t>
      </w:r>
    </w:p>
    <w:p w14:paraId="79307DBF"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муниципального</w:t>
      </w:r>
    </w:p>
    <w:p w14:paraId="54550BE3" w14:textId="77777777" w:rsidR="002D79E4" w:rsidRPr="002D79E4" w:rsidRDefault="002D79E4" w:rsidP="002D79E4">
      <w:pPr>
        <w:widowControl/>
        <w:autoSpaceDE/>
        <w:autoSpaceDN/>
        <w:adjustRightInd/>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8"/>
          <w:szCs w:val="28"/>
          <w:lang w:eastAsia="en-US"/>
        </w:rPr>
        <w:t xml:space="preserve">образования области    </w:t>
      </w:r>
      <w:r w:rsidRPr="002D79E4">
        <w:rPr>
          <w:rFonts w:ascii="Times New Roman" w:eastAsia="Times New Roman" w:hAnsi="Times New Roman" w:cs="Times New Roman"/>
          <w:sz w:val="24"/>
          <w:szCs w:val="24"/>
          <w:lang w:eastAsia="en-US"/>
        </w:rPr>
        <w:t xml:space="preserve">            ______________   ______________________________</w:t>
      </w:r>
    </w:p>
    <w:p w14:paraId="5DB5D4E9" w14:textId="77777777" w:rsidR="002D79E4" w:rsidRPr="002D79E4" w:rsidRDefault="002D79E4" w:rsidP="002D79E4">
      <w:pPr>
        <w:widowControl/>
        <w:autoSpaceDE/>
        <w:autoSpaceDN/>
        <w:adjustRightInd/>
        <w:ind w:firstLine="709"/>
        <w:rPr>
          <w:rFonts w:ascii="Times New Roman" w:eastAsia="Times New Roman" w:hAnsi="Times New Roman" w:cs="Times New Roman"/>
          <w:sz w:val="20"/>
          <w:szCs w:val="20"/>
          <w:lang w:eastAsia="en-US"/>
        </w:rPr>
      </w:pPr>
      <w:r w:rsidRPr="002D79E4">
        <w:rPr>
          <w:rFonts w:ascii="Times New Roman" w:eastAsia="Times New Roman" w:hAnsi="Times New Roman" w:cs="Times New Roman"/>
          <w:sz w:val="20"/>
          <w:szCs w:val="20"/>
          <w:lang w:eastAsia="en-US"/>
        </w:rPr>
        <w:t xml:space="preserve">                                                                       (подпись)                     (расшифровка подписи)</w:t>
      </w:r>
    </w:p>
    <w:p w14:paraId="23B5D97F"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Главный распорядитель</w:t>
      </w:r>
    </w:p>
    <w:p w14:paraId="1265915D" w14:textId="77777777" w:rsidR="002D79E4" w:rsidRPr="002D79E4" w:rsidRDefault="002D79E4" w:rsidP="002D79E4">
      <w:pPr>
        <w:widowControl/>
        <w:autoSpaceDE/>
        <w:autoSpaceDN/>
        <w:adjustRightInd/>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8"/>
          <w:szCs w:val="28"/>
          <w:lang w:eastAsia="en-US"/>
        </w:rPr>
        <w:t>средств местного бюджета</w:t>
      </w:r>
      <w:r w:rsidRPr="002D79E4">
        <w:rPr>
          <w:rFonts w:ascii="Times New Roman" w:eastAsia="Times New Roman" w:hAnsi="Times New Roman" w:cs="Times New Roman"/>
          <w:sz w:val="24"/>
          <w:szCs w:val="24"/>
          <w:lang w:eastAsia="en-US"/>
        </w:rPr>
        <w:t xml:space="preserve">    ______________   ______________________________</w:t>
      </w:r>
    </w:p>
    <w:p w14:paraId="5D86676A" w14:textId="77777777" w:rsidR="002D79E4" w:rsidRPr="002D79E4" w:rsidRDefault="002D79E4" w:rsidP="002D79E4">
      <w:pPr>
        <w:widowControl/>
        <w:autoSpaceDE/>
        <w:autoSpaceDN/>
        <w:adjustRightInd/>
        <w:ind w:firstLine="709"/>
        <w:rPr>
          <w:rFonts w:ascii="Times New Roman" w:eastAsia="Times New Roman" w:hAnsi="Times New Roman" w:cs="Times New Roman"/>
          <w:sz w:val="20"/>
          <w:szCs w:val="20"/>
          <w:lang w:eastAsia="en-US"/>
        </w:rPr>
      </w:pPr>
      <w:r w:rsidRPr="002D79E4">
        <w:rPr>
          <w:rFonts w:ascii="Times New Roman" w:eastAsia="Times New Roman" w:hAnsi="Times New Roman" w:cs="Times New Roman"/>
          <w:sz w:val="20"/>
          <w:szCs w:val="20"/>
          <w:lang w:eastAsia="en-US"/>
        </w:rPr>
        <w:t xml:space="preserve">                                                                    (подпись)                        (расшифровка подписи) </w:t>
      </w:r>
    </w:p>
    <w:p w14:paraId="083A240E" w14:textId="77777777" w:rsidR="002D79E4" w:rsidRPr="002D79E4" w:rsidRDefault="002D79E4" w:rsidP="002D79E4">
      <w:pPr>
        <w:widowControl/>
        <w:autoSpaceDE/>
        <w:autoSpaceDN/>
        <w:adjustRightInd/>
        <w:ind w:left="993" w:right="-454" w:firstLine="709"/>
        <w:jc w:val="right"/>
        <w:rPr>
          <w:rFonts w:ascii="Times New Roman" w:eastAsia="Times New Roman" w:hAnsi="Times New Roman" w:cs="Times New Roman"/>
          <w:sz w:val="16"/>
          <w:szCs w:val="16"/>
          <w:lang w:eastAsia="en-US"/>
        </w:rPr>
      </w:pPr>
    </w:p>
    <w:p w14:paraId="3985D8B2" w14:textId="77777777" w:rsidR="002D79E4" w:rsidRPr="002D79E4" w:rsidRDefault="002D79E4" w:rsidP="002D79E4">
      <w:pPr>
        <w:widowControl/>
        <w:autoSpaceDE/>
        <w:autoSpaceDN/>
        <w:adjustRightInd/>
        <w:ind w:left="993" w:right="-454" w:firstLine="709"/>
        <w:jc w:val="right"/>
        <w:rPr>
          <w:rFonts w:ascii="Times New Roman" w:eastAsia="Times New Roman" w:hAnsi="Times New Roman" w:cs="Times New Roman"/>
          <w:sz w:val="16"/>
          <w:szCs w:val="16"/>
          <w:lang w:eastAsia="en-US"/>
        </w:rPr>
      </w:pPr>
    </w:p>
    <w:p w14:paraId="5ED6F390" w14:textId="77777777" w:rsidR="002D79E4" w:rsidRPr="002D79E4" w:rsidRDefault="002D79E4" w:rsidP="002D79E4">
      <w:pPr>
        <w:widowControl/>
        <w:autoSpaceDE/>
        <w:autoSpaceDN/>
        <w:adjustRightInd/>
        <w:ind w:left="284" w:firstLine="709"/>
        <w:rPr>
          <w:rFonts w:ascii="Times New Roman" w:eastAsia="Times New Roman" w:hAnsi="Times New Roman" w:cs="Times New Roman"/>
          <w:sz w:val="24"/>
          <w:szCs w:val="24"/>
          <w:lang w:eastAsia="en-US"/>
        </w:rPr>
      </w:pPr>
    </w:p>
    <w:p w14:paraId="774ABF6A" w14:textId="77777777" w:rsidR="002D79E4" w:rsidRPr="002D79E4" w:rsidRDefault="002D79E4" w:rsidP="002D79E4">
      <w:pPr>
        <w:widowControl/>
        <w:autoSpaceDE/>
        <w:autoSpaceDN/>
        <w:adjustRightInd/>
        <w:ind w:firstLine="709"/>
        <w:jc w:val="right"/>
        <w:outlineLvl w:val="2"/>
        <w:rPr>
          <w:rFonts w:ascii="Times New Roman" w:eastAsia="Times New Roman" w:hAnsi="Times New Roman" w:cs="Times New Roman"/>
          <w:sz w:val="28"/>
          <w:szCs w:val="28"/>
          <w:lang w:eastAsia="en-US"/>
        </w:rPr>
        <w:sectPr w:rsidR="002D79E4" w:rsidRPr="002D79E4" w:rsidSect="00DC1C52">
          <w:pgSz w:w="16840" w:h="11907" w:orient="landscape" w:code="9"/>
          <w:pgMar w:top="2127" w:right="567" w:bottom="1134" w:left="1985" w:header="720" w:footer="720" w:gutter="0"/>
          <w:cols w:space="720"/>
        </w:sectPr>
      </w:pPr>
    </w:p>
    <w:p w14:paraId="099E3920" w14:textId="77777777" w:rsidR="002D79E4" w:rsidRPr="002D79E4" w:rsidRDefault="002D79E4" w:rsidP="002D79E4">
      <w:pPr>
        <w:widowControl/>
        <w:autoSpaceDE/>
        <w:autoSpaceDN/>
        <w:adjustRightInd/>
        <w:ind w:left="6372" w:firstLine="708"/>
        <w:outlineLvl w:val="2"/>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lastRenderedPageBreak/>
        <w:t>Приложение 2</w:t>
      </w:r>
    </w:p>
    <w:p w14:paraId="16023E98" w14:textId="77777777" w:rsidR="002D79E4" w:rsidRPr="002D79E4" w:rsidRDefault="002D79E4" w:rsidP="002D79E4">
      <w:pPr>
        <w:widowControl/>
        <w:autoSpaceDE/>
        <w:autoSpaceDN/>
        <w:adjustRightInd/>
        <w:ind w:left="6372" w:firstLine="708"/>
        <w:outlineLvl w:val="2"/>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к Методике</w:t>
      </w:r>
    </w:p>
    <w:p w14:paraId="6F280902" w14:textId="77777777" w:rsidR="002D79E4" w:rsidRPr="002D79E4" w:rsidRDefault="002D79E4" w:rsidP="002D79E4">
      <w:pPr>
        <w:widowControl/>
        <w:autoSpaceDE/>
        <w:autoSpaceDN/>
        <w:adjustRightInd/>
        <w:ind w:left="6372" w:firstLine="708"/>
        <w:outlineLvl w:val="2"/>
        <w:rPr>
          <w:rFonts w:ascii="Times New Roman" w:eastAsia="Times New Roman" w:hAnsi="Times New Roman" w:cs="Times New Roman"/>
          <w:sz w:val="28"/>
          <w:szCs w:val="28"/>
          <w:lang w:eastAsia="en-US"/>
        </w:rPr>
      </w:pPr>
    </w:p>
    <w:p w14:paraId="6DEE8FFA" w14:textId="77777777" w:rsidR="002D79E4" w:rsidRPr="002D79E4" w:rsidRDefault="002D79E4" w:rsidP="002D79E4">
      <w:pPr>
        <w:widowControl/>
        <w:autoSpaceDE/>
        <w:autoSpaceDN/>
        <w:adjustRightInd/>
        <w:ind w:left="6372" w:firstLine="708"/>
        <w:outlineLvl w:val="2"/>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8"/>
          <w:szCs w:val="28"/>
          <w:lang w:eastAsia="en-US"/>
        </w:rPr>
        <w:t>Форма</w:t>
      </w:r>
      <w:r w:rsidRPr="002D79E4">
        <w:rPr>
          <w:rFonts w:ascii="Times New Roman" w:eastAsia="Times New Roman" w:hAnsi="Times New Roman" w:cs="Times New Roman"/>
          <w:sz w:val="24"/>
          <w:szCs w:val="24"/>
          <w:lang w:eastAsia="en-US"/>
        </w:rPr>
        <w:t xml:space="preserve"> </w:t>
      </w:r>
    </w:p>
    <w:p w14:paraId="74166C91" w14:textId="77777777" w:rsidR="002D79E4" w:rsidRPr="002D79E4" w:rsidRDefault="002D79E4" w:rsidP="002D79E4">
      <w:pPr>
        <w:widowControl/>
        <w:autoSpaceDE/>
        <w:autoSpaceDN/>
        <w:adjustRightInd/>
        <w:ind w:left="6372" w:firstLine="708"/>
        <w:outlineLvl w:val="2"/>
        <w:rPr>
          <w:rFonts w:ascii="Times New Roman" w:eastAsia="Times New Roman" w:hAnsi="Times New Roman" w:cs="Times New Roman"/>
          <w:sz w:val="24"/>
          <w:szCs w:val="24"/>
          <w:lang w:eastAsia="en-US"/>
        </w:rPr>
      </w:pPr>
    </w:p>
    <w:p w14:paraId="1B4FF588" w14:textId="77777777" w:rsidR="002D79E4" w:rsidRPr="002D79E4" w:rsidRDefault="002D79E4" w:rsidP="002D79E4">
      <w:pPr>
        <w:widowControl/>
        <w:autoSpaceDE/>
        <w:autoSpaceDN/>
        <w:adjustRightInd/>
        <w:ind w:right="-1"/>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ОТЧЕТ</w:t>
      </w:r>
    </w:p>
    <w:p w14:paraId="658B29D0" w14:textId="77777777" w:rsidR="002D79E4" w:rsidRPr="002D79E4" w:rsidRDefault="002D79E4" w:rsidP="002D79E4">
      <w:pPr>
        <w:widowControl/>
        <w:autoSpaceDE/>
        <w:autoSpaceDN/>
        <w:adjustRightInd/>
        <w:ind w:right="-1"/>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 xml:space="preserve">о реализации мероприятий по развитию  жилищного фонда социального использования для граждан, имеющих невысокий уровень дохода, в рамках региональной программы «Стимулирование развития жилищного строительства  на территории Ярославской области» </w:t>
      </w:r>
      <w:r w:rsidRPr="002D79E4">
        <w:rPr>
          <w:rFonts w:ascii="Times New Roman" w:eastAsia="Times New Roman" w:hAnsi="Times New Roman" w:cs="Times New Roman"/>
          <w:b/>
          <w:sz w:val="28"/>
          <w:szCs w:val="28"/>
          <w:lang w:eastAsia="en-US"/>
        </w:rPr>
        <w:br/>
        <w:t>на 2011 – 2020 годы</w:t>
      </w:r>
    </w:p>
    <w:p w14:paraId="26CFEE60" w14:textId="77777777" w:rsidR="002D79E4" w:rsidRPr="002D79E4" w:rsidRDefault="002D79E4" w:rsidP="002D79E4">
      <w:pPr>
        <w:widowControl/>
        <w:autoSpaceDE/>
        <w:autoSpaceDN/>
        <w:adjustRightInd/>
        <w:ind w:right="-1"/>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______________________________________________</w:t>
      </w:r>
    </w:p>
    <w:p w14:paraId="11F89C3D" w14:textId="77777777" w:rsidR="002D79E4" w:rsidRPr="002D79E4" w:rsidRDefault="002D79E4" w:rsidP="002D79E4">
      <w:pPr>
        <w:widowControl/>
        <w:autoSpaceDE/>
        <w:autoSpaceDN/>
        <w:adjustRightInd/>
        <w:ind w:right="-1277"/>
        <w:rPr>
          <w:rFonts w:ascii="Times New Roman" w:eastAsia="Times New Roman" w:hAnsi="Times New Roman" w:cs="Times New Roman"/>
          <w:b/>
          <w:sz w:val="24"/>
          <w:szCs w:val="24"/>
          <w:lang w:eastAsia="en-US"/>
        </w:rPr>
      </w:pPr>
      <w:r w:rsidRPr="002D79E4">
        <w:rPr>
          <w:rFonts w:ascii="Times New Roman" w:eastAsia="Times New Roman" w:hAnsi="Times New Roman" w:cs="Times New Roman"/>
          <w:b/>
          <w:sz w:val="24"/>
          <w:szCs w:val="24"/>
          <w:lang w:eastAsia="en-US"/>
        </w:rPr>
        <w:t xml:space="preserve">                                (наименование муниципального образования области)</w:t>
      </w:r>
    </w:p>
    <w:p w14:paraId="098E8EF4" w14:textId="77777777" w:rsidR="002D79E4" w:rsidRPr="002D79E4" w:rsidRDefault="002D79E4" w:rsidP="002D79E4">
      <w:pPr>
        <w:widowControl/>
        <w:autoSpaceDE/>
        <w:autoSpaceDN/>
        <w:adjustRightInd/>
        <w:ind w:right="-1277"/>
        <w:jc w:val="center"/>
        <w:rPr>
          <w:rFonts w:ascii="Times New Roman" w:eastAsia="Times New Roman" w:hAnsi="Times New Roman" w:cs="Times New Roman"/>
          <w:b/>
          <w:sz w:val="28"/>
          <w:szCs w:val="28"/>
          <w:lang w:eastAsia="en-US"/>
        </w:rPr>
      </w:pPr>
      <w:r w:rsidRPr="002D79E4">
        <w:rPr>
          <w:rFonts w:ascii="Times New Roman" w:eastAsia="Times New Roman" w:hAnsi="Times New Roman" w:cs="Times New Roman"/>
          <w:b/>
          <w:sz w:val="28"/>
          <w:szCs w:val="28"/>
          <w:lang w:eastAsia="en-US"/>
        </w:rPr>
        <w:t>за _____________________</w:t>
      </w:r>
    </w:p>
    <w:p w14:paraId="3D0EE25C" w14:textId="77777777" w:rsidR="002D79E4" w:rsidRPr="002D79E4" w:rsidRDefault="002D79E4" w:rsidP="002D79E4">
      <w:pPr>
        <w:widowControl/>
        <w:autoSpaceDE/>
        <w:autoSpaceDN/>
        <w:adjustRightInd/>
        <w:ind w:right="-1277"/>
        <w:jc w:val="center"/>
        <w:rPr>
          <w:rFonts w:ascii="Times New Roman" w:eastAsia="Times New Roman" w:hAnsi="Times New Roman" w:cs="Times New Roman"/>
          <w:b/>
          <w:sz w:val="24"/>
          <w:szCs w:val="24"/>
          <w:lang w:eastAsia="en-US"/>
        </w:rPr>
      </w:pPr>
      <w:r w:rsidRPr="002D79E4">
        <w:rPr>
          <w:rFonts w:ascii="Times New Roman" w:eastAsia="Times New Roman" w:hAnsi="Times New Roman" w:cs="Times New Roman"/>
          <w:b/>
          <w:sz w:val="24"/>
          <w:szCs w:val="24"/>
          <w:lang w:eastAsia="en-US"/>
        </w:rPr>
        <w:t>(отчетный период)</w:t>
      </w:r>
    </w:p>
    <w:p w14:paraId="7F0EB457" w14:textId="77777777" w:rsidR="002D79E4" w:rsidRPr="002D79E4" w:rsidRDefault="002D79E4" w:rsidP="002D79E4">
      <w:pPr>
        <w:widowControl/>
        <w:autoSpaceDE/>
        <w:autoSpaceDN/>
        <w:adjustRightInd/>
        <w:ind w:right="-1277"/>
        <w:jc w:val="center"/>
        <w:rPr>
          <w:rFonts w:ascii="Times New Roman" w:eastAsia="Times New Roman" w:hAnsi="Times New Roman" w:cs="Times New Roman"/>
          <w:b/>
          <w:sz w:val="24"/>
          <w:szCs w:val="24"/>
          <w:lang w:eastAsia="en-US"/>
        </w:rPr>
      </w:pPr>
    </w:p>
    <w:p w14:paraId="72297466"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10"/>
          <w:szCs w:val="10"/>
          <w:lang w:eastAsia="en-US"/>
        </w:rPr>
      </w:pPr>
    </w:p>
    <w:tbl>
      <w:tblPr>
        <w:tblW w:w="5000" w:type="pct"/>
        <w:tblCellMar>
          <w:left w:w="0" w:type="dxa"/>
          <w:right w:w="0" w:type="dxa"/>
        </w:tblCellMar>
        <w:tblLook w:val="0000" w:firstRow="0" w:lastRow="0" w:firstColumn="0" w:lastColumn="0" w:noHBand="0" w:noVBand="0"/>
      </w:tblPr>
      <w:tblGrid>
        <w:gridCol w:w="7608"/>
        <w:gridCol w:w="2188"/>
      </w:tblGrid>
      <w:tr w:rsidR="002D79E4" w:rsidRPr="002D79E4" w14:paraId="1920C8FC" w14:textId="77777777" w:rsidTr="00DC1C52">
        <w:trPr>
          <w:cantSplit/>
          <w:trHeight w:val="600"/>
        </w:trPr>
        <w:tc>
          <w:tcPr>
            <w:tcW w:w="3883" w:type="pct"/>
            <w:tcBorders>
              <w:top w:val="single" w:sz="6" w:space="0" w:color="auto"/>
              <w:left w:val="single" w:sz="6" w:space="0" w:color="auto"/>
              <w:bottom w:val="single" w:sz="6" w:space="0" w:color="auto"/>
              <w:right w:val="single" w:sz="6" w:space="0" w:color="auto"/>
            </w:tcBorders>
          </w:tcPr>
          <w:p w14:paraId="3B636491"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Наименование целевого индикатора,</w:t>
            </w:r>
          </w:p>
          <w:p w14:paraId="6F15DDB9"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показателя, единица измерения</w:t>
            </w:r>
          </w:p>
        </w:tc>
        <w:tc>
          <w:tcPr>
            <w:tcW w:w="1117" w:type="pct"/>
            <w:tcBorders>
              <w:top w:val="single" w:sz="6" w:space="0" w:color="auto"/>
              <w:left w:val="single" w:sz="6" w:space="0" w:color="auto"/>
              <w:bottom w:val="single" w:sz="6" w:space="0" w:color="auto"/>
              <w:right w:val="single" w:sz="6" w:space="0" w:color="auto"/>
            </w:tcBorders>
          </w:tcPr>
          <w:p w14:paraId="34E7F440"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4"/>
                <w:szCs w:val="24"/>
                <w:lang w:eastAsia="en-US"/>
              </w:rPr>
              <w:t xml:space="preserve">Фактическое значение индикатора  и показателя </w:t>
            </w:r>
            <w:r w:rsidRPr="002D79E4">
              <w:rPr>
                <w:rFonts w:ascii="Times New Roman" w:eastAsia="Times New Roman" w:hAnsi="Times New Roman" w:cs="Times New Roman"/>
                <w:sz w:val="24"/>
                <w:szCs w:val="24"/>
                <w:lang w:eastAsia="en-US"/>
              </w:rPr>
              <w:br/>
              <w:t>на ________ год</w:t>
            </w:r>
          </w:p>
          <w:p w14:paraId="41920042" w14:textId="77777777" w:rsidR="002D79E4" w:rsidRPr="002D79E4" w:rsidRDefault="002D79E4" w:rsidP="002D79E4">
            <w:pPr>
              <w:widowControl/>
              <w:autoSpaceDE/>
              <w:autoSpaceDN/>
              <w:adjustRightInd/>
              <w:jc w:val="center"/>
              <w:rPr>
                <w:rFonts w:ascii="Times New Roman" w:eastAsia="Times New Roman" w:hAnsi="Times New Roman" w:cs="Times New Roman"/>
                <w:sz w:val="24"/>
                <w:szCs w:val="24"/>
                <w:lang w:eastAsia="en-US"/>
              </w:rPr>
            </w:pPr>
          </w:p>
        </w:tc>
      </w:tr>
      <w:tr w:rsidR="002D79E4" w:rsidRPr="002D79E4" w14:paraId="12C9E6E6" w14:textId="77777777" w:rsidTr="00DC1C52">
        <w:trPr>
          <w:cantSplit/>
          <w:trHeight w:val="480"/>
        </w:trPr>
        <w:tc>
          <w:tcPr>
            <w:tcW w:w="3883" w:type="pct"/>
            <w:tcBorders>
              <w:top w:val="single" w:sz="6" w:space="0" w:color="auto"/>
              <w:left w:val="single" w:sz="6" w:space="0" w:color="auto"/>
              <w:bottom w:val="single" w:sz="6" w:space="0" w:color="auto"/>
              <w:right w:val="single" w:sz="6" w:space="0" w:color="auto"/>
            </w:tcBorders>
          </w:tcPr>
          <w:p w14:paraId="19CB1955" w14:textId="77777777" w:rsidR="002D79E4" w:rsidRPr="002D79E4" w:rsidRDefault="002D79E4" w:rsidP="002D79E4">
            <w:pPr>
              <w:widowControl/>
              <w:autoSpaceDE/>
              <w:autoSpaceDN/>
              <w:adjustRightInd/>
              <w:ind w:left="142"/>
              <w:rPr>
                <w:rFonts w:ascii="Times New Roman" w:eastAsia="Times New Roman" w:hAnsi="Times New Roman" w:cs="Times New Roman"/>
                <w:spacing w:val="2"/>
                <w:sz w:val="23"/>
                <w:szCs w:val="23"/>
                <w:lang w:eastAsia="en-US"/>
              </w:rPr>
            </w:pPr>
            <w:r w:rsidRPr="002D79E4">
              <w:rPr>
                <w:rFonts w:ascii="Times New Roman" w:eastAsia="Times New Roman" w:hAnsi="Times New Roman" w:cs="Times New Roman"/>
                <w:spacing w:val="2"/>
                <w:sz w:val="23"/>
                <w:szCs w:val="23"/>
                <w:lang w:eastAsia="en-US"/>
              </w:rPr>
              <w:t>Площадь приобретенных (построенных) жилых помещений, предоставляемых по договорам найма жилых помещений жилищного фонда социального использования, кв. м</w:t>
            </w:r>
          </w:p>
        </w:tc>
        <w:tc>
          <w:tcPr>
            <w:tcW w:w="1117" w:type="pct"/>
            <w:tcBorders>
              <w:top w:val="single" w:sz="6" w:space="0" w:color="auto"/>
              <w:left w:val="single" w:sz="6" w:space="0" w:color="auto"/>
              <w:bottom w:val="single" w:sz="6" w:space="0" w:color="auto"/>
              <w:right w:val="single" w:sz="6" w:space="0" w:color="auto"/>
            </w:tcBorders>
          </w:tcPr>
          <w:p w14:paraId="1F9784AF" w14:textId="77777777" w:rsidR="002D79E4" w:rsidRPr="002D79E4" w:rsidRDefault="002D79E4" w:rsidP="002D79E4">
            <w:pPr>
              <w:widowControl/>
              <w:autoSpaceDE/>
              <w:autoSpaceDN/>
              <w:adjustRightInd/>
              <w:ind w:firstLine="709"/>
              <w:rPr>
                <w:rFonts w:ascii="Times New Roman" w:eastAsia="Times New Roman" w:hAnsi="Times New Roman" w:cs="Times New Roman"/>
                <w:sz w:val="24"/>
                <w:szCs w:val="24"/>
                <w:lang w:eastAsia="en-US"/>
              </w:rPr>
            </w:pPr>
          </w:p>
        </w:tc>
      </w:tr>
      <w:tr w:rsidR="002D79E4" w:rsidRPr="002D79E4" w14:paraId="06E838AC" w14:textId="77777777" w:rsidTr="00DC1C52">
        <w:trPr>
          <w:cantSplit/>
          <w:trHeight w:val="600"/>
        </w:trPr>
        <w:tc>
          <w:tcPr>
            <w:tcW w:w="3883" w:type="pct"/>
            <w:tcBorders>
              <w:top w:val="single" w:sz="6" w:space="0" w:color="auto"/>
              <w:left w:val="single" w:sz="6" w:space="0" w:color="auto"/>
              <w:bottom w:val="single" w:sz="6" w:space="0" w:color="auto"/>
              <w:right w:val="single" w:sz="6" w:space="0" w:color="auto"/>
            </w:tcBorders>
          </w:tcPr>
          <w:p w14:paraId="66ABB74E" w14:textId="77777777" w:rsidR="002D79E4" w:rsidRPr="002D79E4" w:rsidRDefault="002D79E4" w:rsidP="002D79E4">
            <w:pPr>
              <w:widowControl/>
              <w:autoSpaceDE/>
              <w:autoSpaceDN/>
              <w:adjustRightInd/>
              <w:ind w:left="142"/>
              <w:rPr>
                <w:rFonts w:ascii="Times New Roman" w:eastAsia="Times New Roman" w:hAnsi="Times New Roman" w:cs="Times New Roman"/>
                <w:spacing w:val="2"/>
                <w:sz w:val="23"/>
                <w:szCs w:val="23"/>
                <w:lang w:eastAsia="en-US"/>
              </w:rPr>
            </w:pPr>
            <w:r w:rsidRPr="002D79E4">
              <w:rPr>
                <w:rFonts w:ascii="Times New Roman" w:eastAsia="Times New Roman" w:hAnsi="Times New Roman" w:cs="Times New Roman"/>
                <w:spacing w:val="2"/>
                <w:sz w:val="23"/>
                <w:szCs w:val="23"/>
                <w:lang w:eastAsia="en-US"/>
              </w:rPr>
              <w:t>Количество квартир, предоставленных по договорам найма жилых помещений жилищного фонда социального использования, единиц</w:t>
            </w:r>
          </w:p>
        </w:tc>
        <w:tc>
          <w:tcPr>
            <w:tcW w:w="1117" w:type="pct"/>
            <w:tcBorders>
              <w:top w:val="single" w:sz="6" w:space="0" w:color="auto"/>
              <w:left w:val="single" w:sz="6" w:space="0" w:color="auto"/>
              <w:bottom w:val="single" w:sz="6" w:space="0" w:color="auto"/>
              <w:right w:val="single" w:sz="6" w:space="0" w:color="auto"/>
            </w:tcBorders>
          </w:tcPr>
          <w:p w14:paraId="64A41C8D" w14:textId="77777777" w:rsidR="002D79E4" w:rsidRPr="002D79E4" w:rsidRDefault="002D79E4" w:rsidP="002D79E4">
            <w:pPr>
              <w:widowControl/>
              <w:autoSpaceDE/>
              <w:autoSpaceDN/>
              <w:adjustRightInd/>
              <w:ind w:firstLine="709"/>
              <w:rPr>
                <w:rFonts w:ascii="Times New Roman" w:eastAsia="Times New Roman" w:hAnsi="Times New Roman" w:cs="Times New Roman"/>
                <w:sz w:val="24"/>
                <w:szCs w:val="24"/>
                <w:lang w:eastAsia="en-US"/>
              </w:rPr>
            </w:pPr>
          </w:p>
        </w:tc>
      </w:tr>
    </w:tbl>
    <w:p w14:paraId="15D2E418" w14:textId="77777777" w:rsidR="002D79E4" w:rsidRPr="002D79E4" w:rsidRDefault="002D79E4" w:rsidP="002D79E4">
      <w:pPr>
        <w:widowControl/>
        <w:autoSpaceDE/>
        <w:autoSpaceDN/>
        <w:adjustRightInd/>
        <w:ind w:firstLine="709"/>
        <w:jc w:val="both"/>
        <w:rPr>
          <w:rFonts w:ascii="Times New Roman" w:eastAsia="Times New Roman" w:hAnsi="Times New Roman" w:cs="Times New Roman"/>
          <w:sz w:val="24"/>
          <w:szCs w:val="24"/>
          <w:lang w:eastAsia="en-US"/>
        </w:rPr>
      </w:pPr>
    </w:p>
    <w:p w14:paraId="56853CBE"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«___» __________ 20__ г.</w:t>
      </w:r>
    </w:p>
    <w:p w14:paraId="50781E90" w14:textId="77777777" w:rsidR="002D79E4" w:rsidRPr="002D79E4" w:rsidRDefault="002D79E4" w:rsidP="002D79E4">
      <w:pPr>
        <w:widowControl/>
        <w:autoSpaceDE/>
        <w:autoSpaceDN/>
        <w:adjustRightInd/>
        <w:ind w:firstLine="709"/>
        <w:rPr>
          <w:rFonts w:ascii="Times New Roman" w:eastAsia="Times New Roman" w:hAnsi="Times New Roman" w:cs="Times New Roman"/>
          <w:sz w:val="24"/>
          <w:szCs w:val="24"/>
          <w:lang w:eastAsia="en-US"/>
        </w:rPr>
      </w:pPr>
    </w:p>
    <w:p w14:paraId="2B39567A"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 xml:space="preserve">Руководитель органа </w:t>
      </w:r>
    </w:p>
    <w:p w14:paraId="51B749D4"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местного самоуправления</w:t>
      </w:r>
    </w:p>
    <w:p w14:paraId="7F983D1A"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муниципального</w:t>
      </w:r>
    </w:p>
    <w:p w14:paraId="0E6D0EA7" w14:textId="77777777" w:rsidR="002D79E4" w:rsidRPr="002D79E4" w:rsidRDefault="002D79E4" w:rsidP="002D79E4">
      <w:pPr>
        <w:widowControl/>
        <w:autoSpaceDE/>
        <w:autoSpaceDN/>
        <w:adjustRightInd/>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8"/>
          <w:szCs w:val="28"/>
          <w:lang w:eastAsia="en-US"/>
        </w:rPr>
        <w:t>образования области</w:t>
      </w:r>
      <w:r w:rsidRPr="002D79E4">
        <w:rPr>
          <w:rFonts w:ascii="Times New Roman" w:eastAsia="Times New Roman" w:hAnsi="Times New Roman" w:cs="Times New Roman"/>
          <w:sz w:val="24"/>
          <w:szCs w:val="24"/>
          <w:lang w:eastAsia="en-US"/>
        </w:rPr>
        <w:t xml:space="preserve">      ____________  ______________________________</w:t>
      </w:r>
    </w:p>
    <w:p w14:paraId="08D7C80E" w14:textId="2586541A" w:rsidR="002D79E4" w:rsidRPr="002D79E4" w:rsidRDefault="002D79E4" w:rsidP="002D79E4">
      <w:pPr>
        <w:widowControl/>
        <w:autoSpaceDE/>
        <w:autoSpaceDN/>
        <w:adjustRightInd/>
        <w:ind w:firstLine="709"/>
        <w:rPr>
          <w:rFonts w:ascii="Times New Roman" w:eastAsia="Times New Roman" w:hAnsi="Times New Roman" w:cs="Times New Roman"/>
          <w:sz w:val="20"/>
          <w:szCs w:val="20"/>
          <w:lang w:eastAsia="en-US"/>
        </w:rPr>
      </w:pPr>
      <w:r w:rsidRPr="002D79E4">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eastAsia="en-US"/>
        </w:rPr>
        <w:t xml:space="preserve">              </w:t>
      </w:r>
      <w:r w:rsidRPr="002D79E4">
        <w:rPr>
          <w:rFonts w:ascii="Times New Roman" w:eastAsia="Times New Roman" w:hAnsi="Times New Roman" w:cs="Times New Roman"/>
          <w:sz w:val="20"/>
          <w:szCs w:val="20"/>
          <w:lang w:eastAsia="en-US"/>
        </w:rPr>
        <w:t xml:space="preserve">                (подпись)                (расшифровка подписи)</w:t>
      </w:r>
    </w:p>
    <w:p w14:paraId="59227B14" w14:textId="77777777" w:rsidR="002D79E4" w:rsidRPr="002D79E4" w:rsidRDefault="002D79E4" w:rsidP="002D79E4">
      <w:pPr>
        <w:widowControl/>
        <w:autoSpaceDE/>
        <w:autoSpaceDN/>
        <w:adjustRightInd/>
        <w:ind w:firstLine="709"/>
        <w:rPr>
          <w:rFonts w:ascii="Times New Roman" w:eastAsia="Times New Roman" w:hAnsi="Times New Roman" w:cs="Times New Roman"/>
          <w:sz w:val="24"/>
          <w:szCs w:val="24"/>
          <w:lang w:eastAsia="en-US"/>
        </w:rPr>
      </w:pPr>
    </w:p>
    <w:p w14:paraId="1AD89EBC" w14:textId="77777777" w:rsidR="002D79E4" w:rsidRPr="002D79E4" w:rsidRDefault="002D79E4" w:rsidP="002D79E4">
      <w:pPr>
        <w:widowControl/>
        <w:autoSpaceDE/>
        <w:autoSpaceDN/>
        <w:adjustRightInd/>
        <w:rPr>
          <w:rFonts w:ascii="Times New Roman" w:eastAsia="Times New Roman" w:hAnsi="Times New Roman" w:cs="Times New Roman"/>
          <w:sz w:val="28"/>
          <w:szCs w:val="28"/>
          <w:lang w:eastAsia="en-US"/>
        </w:rPr>
      </w:pPr>
      <w:r w:rsidRPr="002D79E4">
        <w:rPr>
          <w:rFonts w:ascii="Times New Roman" w:eastAsia="Times New Roman" w:hAnsi="Times New Roman" w:cs="Times New Roman"/>
          <w:sz w:val="28"/>
          <w:szCs w:val="28"/>
          <w:lang w:eastAsia="en-US"/>
        </w:rPr>
        <w:t>Главный распорядитель</w:t>
      </w:r>
    </w:p>
    <w:p w14:paraId="034E5E6E" w14:textId="29D028C0" w:rsidR="002D79E4" w:rsidRPr="002D79E4" w:rsidRDefault="002D79E4" w:rsidP="002D79E4">
      <w:pPr>
        <w:widowControl/>
        <w:autoSpaceDE/>
        <w:autoSpaceDN/>
        <w:adjustRightInd/>
        <w:rPr>
          <w:rFonts w:ascii="Times New Roman" w:eastAsia="Times New Roman" w:hAnsi="Times New Roman" w:cs="Times New Roman"/>
          <w:sz w:val="24"/>
          <w:szCs w:val="24"/>
          <w:lang w:eastAsia="en-US"/>
        </w:rPr>
      </w:pPr>
      <w:r w:rsidRPr="002D79E4">
        <w:rPr>
          <w:rFonts w:ascii="Times New Roman" w:eastAsia="Times New Roman" w:hAnsi="Times New Roman" w:cs="Times New Roman"/>
          <w:sz w:val="28"/>
          <w:szCs w:val="28"/>
          <w:lang w:eastAsia="en-US"/>
        </w:rPr>
        <w:t>средств местного бюджета</w:t>
      </w:r>
      <w:r w:rsidRPr="002D79E4">
        <w:rPr>
          <w:rFonts w:ascii="Times New Roman" w:eastAsia="Times New Roman" w:hAnsi="Times New Roman" w:cs="Times New Roman"/>
          <w:sz w:val="24"/>
          <w:szCs w:val="24"/>
          <w:lang w:eastAsia="en-US"/>
        </w:rPr>
        <w:t xml:space="preserve">  _____________ ____________________________</w:t>
      </w:r>
    </w:p>
    <w:p w14:paraId="7089440D" w14:textId="48908C92" w:rsidR="002D79E4" w:rsidRPr="002D79E4" w:rsidRDefault="002D79E4" w:rsidP="002D79E4">
      <w:pPr>
        <w:jc w:val="both"/>
        <w:rPr>
          <w:rFonts w:ascii="Times New Roman" w:eastAsia="Times New Roman" w:hAnsi="Times New Roman" w:cs="Times New Roman"/>
          <w:sz w:val="20"/>
          <w:szCs w:val="20"/>
        </w:rPr>
      </w:pPr>
      <w:r w:rsidRPr="002D79E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2D79E4">
        <w:rPr>
          <w:rFonts w:ascii="Times New Roman" w:eastAsia="Times New Roman" w:hAnsi="Times New Roman" w:cs="Times New Roman"/>
          <w:sz w:val="20"/>
          <w:szCs w:val="20"/>
        </w:rPr>
        <w:t xml:space="preserve">       (подпись)                    (расшифровка подписи)</w:t>
      </w:r>
    </w:p>
    <w:p w14:paraId="5D04995D" w14:textId="77777777" w:rsidR="002D79E4" w:rsidRPr="002D79E4" w:rsidRDefault="002D79E4" w:rsidP="002D79E4">
      <w:pPr>
        <w:widowControl/>
        <w:autoSpaceDE/>
        <w:autoSpaceDN/>
        <w:adjustRightInd/>
        <w:ind w:firstLine="709"/>
        <w:jc w:val="both"/>
        <w:rPr>
          <w:rFonts w:ascii="Times New Roman" w:eastAsia="Times New Roman" w:hAnsi="Times New Roman" w:cs="Calibri"/>
          <w:sz w:val="28"/>
          <w:szCs w:val="28"/>
          <w:lang w:eastAsia="en-US"/>
        </w:rPr>
      </w:pPr>
    </w:p>
    <w:p w14:paraId="147C721C" w14:textId="77777777" w:rsidR="002D79E4" w:rsidRPr="002D79E4" w:rsidRDefault="002D79E4" w:rsidP="002D79E4">
      <w:pPr>
        <w:widowControl/>
        <w:autoSpaceDE/>
        <w:autoSpaceDN/>
        <w:adjustRightInd/>
        <w:ind w:left="10915"/>
        <w:jc w:val="center"/>
        <w:rPr>
          <w:rFonts w:ascii="Times New Roman" w:eastAsia="Times New Roman" w:hAnsi="Times New Roman" w:cs="Times New Roman"/>
          <w:sz w:val="26"/>
          <w:szCs w:val="26"/>
          <w:lang w:eastAsia="en-US"/>
        </w:rPr>
      </w:pPr>
    </w:p>
    <w:p w14:paraId="0532502D" w14:textId="73C77E0B" w:rsidR="002D79E4" w:rsidRDefault="002D79E4" w:rsidP="002D79E4">
      <w:pPr>
        <w:widowControl/>
        <w:autoSpaceDE/>
        <w:autoSpaceDN/>
        <w:adjustRightInd/>
        <w:ind w:firstLine="709"/>
        <w:jc w:val="both"/>
        <w:rPr>
          <w:rFonts w:ascii="Times New Roman" w:eastAsia="Times New Roman" w:hAnsi="Times New Roman" w:cs="Calibri"/>
          <w:sz w:val="28"/>
          <w:szCs w:val="22"/>
          <w:lang w:eastAsia="en-US"/>
        </w:rPr>
      </w:pPr>
      <w:r>
        <w:rPr>
          <w:rFonts w:ascii="Times New Roman" w:eastAsia="Times New Roman" w:hAnsi="Times New Roman" w:cs="Calibri"/>
          <w:sz w:val="28"/>
          <w:szCs w:val="22"/>
          <w:lang w:eastAsia="en-US"/>
        </w:rPr>
        <w:br w:type="page"/>
      </w:r>
    </w:p>
    <w:p w14:paraId="166E936B" w14:textId="77777777" w:rsidR="002D79E4" w:rsidRDefault="002D79E4" w:rsidP="002D79E4">
      <w:pPr>
        <w:widowControl/>
        <w:autoSpaceDE/>
        <w:autoSpaceDN/>
        <w:adjustRightInd/>
        <w:ind w:firstLine="709"/>
        <w:jc w:val="both"/>
        <w:rPr>
          <w:rFonts w:ascii="Times New Roman" w:eastAsia="Times New Roman" w:hAnsi="Times New Roman" w:cs="Calibri"/>
          <w:sz w:val="28"/>
          <w:szCs w:val="22"/>
          <w:lang w:eastAsia="en-US"/>
        </w:rPr>
        <w:sectPr w:rsidR="002D79E4" w:rsidSect="002D79E4">
          <w:pgSz w:w="11906" w:h="16838" w:code="9"/>
          <w:pgMar w:top="1134" w:right="567" w:bottom="1134" w:left="1559" w:header="454" w:footer="1134" w:gutter="0"/>
          <w:pgNumType w:start="1"/>
          <w:cols w:space="720"/>
          <w:titlePg/>
          <w:docGrid w:linePitch="326"/>
        </w:sectPr>
      </w:pPr>
    </w:p>
    <w:p w14:paraId="473B6F32" w14:textId="4E25AD1A" w:rsidR="002D79E4" w:rsidRPr="002D79E4" w:rsidRDefault="002D79E4" w:rsidP="002D79E4">
      <w:pPr>
        <w:widowControl/>
        <w:autoSpaceDE/>
        <w:autoSpaceDN/>
        <w:adjustRightInd/>
        <w:ind w:firstLine="709"/>
        <w:jc w:val="both"/>
        <w:rPr>
          <w:rFonts w:ascii="Times New Roman" w:eastAsia="Times New Roman" w:hAnsi="Times New Roman" w:cs="Calibri"/>
          <w:sz w:val="28"/>
          <w:szCs w:val="22"/>
          <w:lang w:eastAsia="en-US"/>
        </w:rPr>
      </w:pPr>
    </w:p>
    <w:p w14:paraId="7532045B" w14:textId="77777777" w:rsidR="002D79E4" w:rsidRDefault="002D79E4" w:rsidP="00722E61">
      <w:pPr>
        <w:widowControl/>
        <w:autoSpaceDE/>
        <w:autoSpaceDN/>
        <w:adjustRightInd/>
        <w:rPr>
          <w:rFonts w:ascii="Times New Roman" w:eastAsia="Times New Roman" w:hAnsi="Times New Roman" w:cs="Times New Roman"/>
          <w:b/>
          <w:bCs/>
          <w:sz w:val="24"/>
          <w:szCs w:val="28"/>
        </w:rPr>
      </w:pPr>
    </w:p>
    <w:tbl>
      <w:tblPr>
        <w:tblW w:w="5000" w:type="pct"/>
        <w:tblLook w:val="04A0" w:firstRow="1" w:lastRow="0" w:firstColumn="1" w:lastColumn="0" w:noHBand="0" w:noVBand="1"/>
      </w:tblPr>
      <w:tblGrid>
        <w:gridCol w:w="10460"/>
        <w:gridCol w:w="4326"/>
      </w:tblGrid>
      <w:tr w:rsidR="00722E61" w:rsidRPr="00722E61" w14:paraId="60769623" w14:textId="77777777" w:rsidTr="00722E61">
        <w:tc>
          <w:tcPr>
            <w:tcW w:w="3537" w:type="pct"/>
            <w:shd w:val="clear" w:color="auto" w:fill="auto"/>
          </w:tcPr>
          <w:p w14:paraId="1FC511E9" w14:textId="77777777" w:rsidR="00722E61" w:rsidRPr="00722E61" w:rsidRDefault="00722E61" w:rsidP="00722E61">
            <w:pPr>
              <w:widowControl/>
              <w:autoSpaceDE/>
              <w:autoSpaceDN/>
              <w:adjustRightInd/>
              <w:jc w:val="right"/>
              <w:rPr>
                <w:rFonts w:ascii="Times New Roman" w:eastAsia="Calibri" w:hAnsi="Times New Roman" w:cs="Times New Roman"/>
                <w:sz w:val="28"/>
                <w:szCs w:val="28"/>
                <w:lang w:eastAsia="en-US"/>
              </w:rPr>
            </w:pPr>
          </w:p>
        </w:tc>
        <w:tc>
          <w:tcPr>
            <w:tcW w:w="1463" w:type="pct"/>
            <w:shd w:val="clear" w:color="auto" w:fill="auto"/>
          </w:tcPr>
          <w:p w14:paraId="664CC93F" w14:textId="77777777" w:rsidR="00722E61" w:rsidRPr="00722E61" w:rsidRDefault="00722E61" w:rsidP="00722E61">
            <w:pPr>
              <w:widowControl/>
              <w:autoSpaceDE/>
              <w:autoSpaceDN/>
              <w:adjustRightInd/>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Приложение 39</w:t>
            </w:r>
          </w:p>
          <w:p w14:paraId="2AD1592B" w14:textId="77777777" w:rsidR="00722E61" w:rsidRPr="00722E61" w:rsidRDefault="00722E61" w:rsidP="00722E61">
            <w:pPr>
              <w:widowControl/>
              <w:autoSpaceDE/>
              <w:autoSpaceDN/>
              <w:adjustRightInd/>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к Программе</w:t>
            </w:r>
          </w:p>
          <w:p w14:paraId="3C5693F3" w14:textId="77777777" w:rsidR="00722E61" w:rsidRPr="00722E61" w:rsidRDefault="00722E61" w:rsidP="00722E61">
            <w:pPr>
              <w:widowControl/>
              <w:autoSpaceDE/>
              <w:autoSpaceDN/>
              <w:adjustRightInd/>
              <w:rPr>
                <w:rFonts w:ascii="Times New Roman" w:eastAsia="Calibri" w:hAnsi="Times New Roman" w:cs="Times New Roman"/>
                <w:sz w:val="28"/>
                <w:szCs w:val="28"/>
                <w:lang w:eastAsia="en-US"/>
              </w:rPr>
            </w:pPr>
          </w:p>
        </w:tc>
      </w:tr>
    </w:tbl>
    <w:p w14:paraId="53B43C0B" w14:textId="77777777" w:rsidR="00722E61" w:rsidRPr="00722E61" w:rsidRDefault="00722E61" w:rsidP="00722E61">
      <w:pPr>
        <w:widowControl/>
        <w:autoSpaceDE/>
        <w:autoSpaceDN/>
        <w:adjustRightInd/>
        <w:spacing w:line="276" w:lineRule="auto"/>
        <w:jc w:val="center"/>
        <w:rPr>
          <w:rFonts w:ascii="Times New Roman" w:eastAsia="Calibri" w:hAnsi="Times New Roman" w:cs="Times New Roman"/>
          <w:b/>
          <w:sz w:val="28"/>
          <w:szCs w:val="28"/>
          <w:lang w:eastAsia="en-US"/>
        </w:rPr>
      </w:pPr>
    </w:p>
    <w:p w14:paraId="44704A69"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ОТЧЁТ</w:t>
      </w:r>
    </w:p>
    <w:p w14:paraId="22E384E0"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 xml:space="preserve">об обеспечении детей-сирот и детей, оставшихся без попечения родителей, лиц из числа детей-сирот и детей, оставшихся без попечения родителей, жилыми помещениями из специализированного жилищного фонда </w:t>
      </w:r>
    </w:p>
    <w:p w14:paraId="0D6D39FA"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 xml:space="preserve">Ярославской области в рамках задачи по обеспечению жилыми </w:t>
      </w:r>
    </w:p>
    <w:p w14:paraId="3255F2EE"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 xml:space="preserve">помещениями детей-сирот и детей, оставшихся без попечения родителей, лиц из числа детей-сирот и детей, оставшихся без попечения родителей, региональной программы «Стимулирование развития жилищного </w:t>
      </w:r>
    </w:p>
    <w:p w14:paraId="26555666"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строительства на территории Ярославской области» на 2011 – 2020 годы</w:t>
      </w:r>
    </w:p>
    <w:p w14:paraId="32E05AE7" w14:textId="77777777" w:rsidR="00722E61" w:rsidRPr="00722E61" w:rsidRDefault="00722E61" w:rsidP="00722E61">
      <w:pPr>
        <w:widowControl/>
        <w:autoSpaceDE/>
        <w:autoSpaceDN/>
        <w:adjustRightInd/>
        <w:jc w:val="center"/>
        <w:rPr>
          <w:rFonts w:ascii="Times New Roman" w:eastAsia="Calibri" w:hAnsi="Times New Roman" w:cs="Times New Roman"/>
          <w:b/>
          <w:sz w:val="28"/>
          <w:szCs w:val="28"/>
          <w:lang w:eastAsia="en-US"/>
        </w:rPr>
      </w:pPr>
      <w:r w:rsidRPr="00722E61">
        <w:rPr>
          <w:rFonts w:ascii="Times New Roman" w:eastAsia="Calibri" w:hAnsi="Times New Roman" w:cs="Times New Roman"/>
          <w:b/>
          <w:sz w:val="28"/>
          <w:szCs w:val="28"/>
          <w:lang w:eastAsia="en-US"/>
        </w:rPr>
        <w:t>за__ квартал 20_____ г.</w:t>
      </w:r>
    </w:p>
    <w:p w14:paraId="640C0D35" w14:textId="77777777" w:rsidR="00722E61" w:rsidRPr="00722E61" w:rsidRDefault="00722E61" w:rsidP="00722E61">
      <w:pPr>
        <w:widowControl/>
        <w:autoSpaceDE/>
        <w:autoSpaceDN/>
        <w:adjustRightInd/>
        <w:rPr>
          <w:rFonts w:ascii="Times New Roman" w:eastAsia="Calibri"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621"/>
        <w:gridCol w:w="4363"/>
        <w:gridCol w:w="4146"/>
        <w:gridCol w:w="2617"/>
      </w:tblGrid>
      <w:tr w:rsidR="00722E61" w:rsidRPr="00722E61" w14:paraId="5D1CB688" w14:textId="77777777" w:rsidTr="00722E61">
        <w:trPr>
          <w:trHeight w:val="1620"/>
        </w:trPr>
        <w:tc>
          <w:tcPr>
            <w:tcW w:w="351" w:type="pct"/>
            <w:tcBorders>
              <w:top w:val="single" w:sz="4" w:space="0" w:color="auto"/>
              <w:left w:val="single" w:sz="4" w:space="0" w:color="auto"/>
              <w:bottom w:val="single" w:sz="4" w:space="0" w:color="auto"/>
              <w:right w:val="single" w:sz="4" w:space="0" w:color="auto"/>
            </w:tcBorders>
            <w:hideMark/>
          </w:tcPr>
          <w:p w14:paraId="3D639A6C"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 п/п</w:t>
            </w:r>
          </w:p>
        </w:tc>
        <w:tc>
          <w:tcPr>
            <w:tcW w:w="886" w:type="pct"/>
            <w:tcBorders>
              <w:top w:val="single" w:sz="4" w:space="0" w:color="auto"/>
              <w:left w:val="single" w:sz="4" w:space="0" w:color="auto"/>
              <w:bottom w:val="single" w:sz="4" w:space="0" w:color="auto"/>
              <w:right w:val="single" w:sz="4" w:space="0" w:color="auto"/>
            </w:tcBorders>
            <w:hideMark/>
          </w:tcPr>
          <w:p w14:paraId="3127F7DA"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Ф.И.О.</w:t>
            </w:r>
          </w:p>
          <w:p w14:paraId="655C3F22"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гражданина</w:t>
            </w:r>
          </w:p>
        </w:tc>
        <w:tc>
          <w:tcPr>
            <w:tcW w:w="1475" w:type="pct"/>
            <w:tcBorders>
              <w:top w:val="single" w:sz="4" w:space="0" w:color="auto"/>
              <w:left w:val="single" w:sz="4" w:space="0" w:color="auto"/>
              <w:bottom w:val="single" w:sz="4" w:space="0" w:color="auto"/>
              <w:right w:val="single" w:sz="4" w:space="0" w:color="auto"/>
            </w:tcBorders>
            <w:hideMark/>
          </w:tcPr>
          <w:p w14:paraId="1EEEEC7F"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Информация о предоставленном жилом помещении</w:t>
            </w:r>
          </w:p>
          <w:p w14:paraId="4EF38240"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(адрес, общая площадь)</w:t>
            </w:r>
          </w:p>
        </w:tc>
        <w:tc>
          <w:tcPr>
            <w:tcW w:w="1402" w:type="pct"/>
            <w:tcBorders>
              <w:top w:val="single" w:sz="4" w:space="0" w:color="auto"/>
              <w:left w:val="single" w:sz="4" w:space="0" w:color="auto"/>
              <w:bottom w:val="single" w:sz="4" w:space="0" w:color="auto"/>
              <w:right w:val="single" w:sz="4" w:space="0" w:color="auto"/>
            </w:tcBorders>
            <w:hideMark/>
          </w:tcPr>
          <w:p w14:paraId="6ED8C157" w14:textId="77777777" w:rsidR="00722E61" w:rsidRPr="00722E61" w:rsidRDefault="00722E61" w:rsidP="00722E61">
            <w:pPr>
              <w:widowControl/>
              <w:autoSpaceDE/>
              <w:autoSpaceDN/>
              <w:adjustRightInd/>
              <w:ind w:left="-108" w:right="-108" w:firstLine="108"/>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Дата и номер договора найма специализированного жилого помещения</w:t>
            </w:r>
          </w:p>
        </w:tc>
        <w:tc>
          <w:tcPr>
            <w:tcW w:w="885" w:type="pct"/>
            <w:tcBorders>
              <w:top w:val="single" w:sz="4" w:space="0" w:color="auto"/>
              <w:left w:val="single" w:sz="4" w:space="0" w:color="auto"/>
              <w:bottom w:val="single" w:sz="4" w:space="0" w:color="auto"/>
              <w:right w:val="single" w:sz="4" w:space="0" w:color="auto"/>
            </w:tcBorders>
            <w:hideMark/>
          </w:tcPr>
          <w:p w14:paraId="0C7E1C9F"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Примечание</w:t>
            </w:r>
          </w:p>
        </w:tc>
      </w:tr>
      <w:tr w:rsidR="00722E61" w:rsidRPr="00722E61" w14:paraId="793BEC35" w14:textId="77777777" w:rsidTr="00722E61">
        <w:tc>
          <w:tcPr>
            <w:tcW w:w="351" w:type="pct"/>
            <w:tcBorders>
              <w:top w:val="single" w:sz="4" w:space="0" w:color="auto"/>
              <w:left w:val="single" w:sz="4" w:space="0" w:color="auto"/>
              <w:bottom w:val="single" w:sz="4" w:space="0" w:color="auto"/>
              <w:right w:val="single" w:sz="4" w:space="0" w:color="auto"/>
            </w:tcBorders>
            <w:hideMark/>
          </w:tcPr>
          <w:p w14:paraId="31937725"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1</w:t>
            </w:r>
          </w:p>
        </w:tc>
        <w:tc>
          <w:tcPr>
            <w:tcW w:w="886" w:type="pct"/>
            <w:tcBorders>
              <w:top w:val="single" w:sz="4" w:space="0" w:color="auto"/>
              <w:left w:val="single" w:sz="4" w:space="0" w:color="auto"/>
              <w:bottom w:val="single" w:sz="4" w:space="0" w:color="auto"/>
              <w:right w:val="single" w:sz="4" w:space="0" w:color="auto"/>
            </w:tcBorders>
            <w:hideMark/>
          </w:tcPr>
          <w:p w14:paraId="014E83F6"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2</w:t>
            </w:r>
          </w:p>
        </w:tc>
        <w:tc>
          <w:tcPr>
            <w:tcW w:w="1475" w:type="pct"/>
            <w:tcBorders>
              <w:top w:val="single" w:sz="4" w:space="0" w:color="auto"/>
              <w:left w:val="single" w:sz="4" w:space="0" w:color="auto"/>
              <w:bottom w:val="single" w:sz="4" w:space="0" w:color="auto"/>
              <w:right w:val="single" w:sz="4" w:space="0" w:color="auto"/>
            </w:tcBorders>
            <w:hideMark/>
          </w:tcPr>
          <w:p w14:paraId="3C292CB7"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3</w:t>
            </w:r>
          </w:p>
        </w:tc>
        <w:tc>
          <w:tcPr>
            <w:tcW w:w="1402" w:type="pct"/>
            <w:tcBorders>
              <w:top w:val="single" w:sz="4" w:space="0" w:color="auto"/>
              <w:left w:val="single" w:sz="4" w:space="0" w:color="auto"/>
              <w:bottom w:val="single" w:sz="4" w:space="0" w:color="auto"/>
              <w:right w:val="single" w:sz="4" w:space="0" w:color="auto"/>
            </w:tcBorders>
            <w:hideMark/>
          </w:tcPr>
          <w:p w14:paraId="12A532BD"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4</w:t>
            </w:r>
          </w:p>
        </w:tc>
        <w:tc>
          <w:tcPr>
            <w:tcW w:w="885" w:type="pct"/>
            <w:tcBorders>
              <w:top w:val="single" w:sz="4" w:space="0" w:color="auto"/>
              <w:left w:val="single" w:sz="4" w:space="0" w:color="auto"/>
              <w:bottom w:val="single" w:sz="4" w:space="0" w:color="auto"/>
              <w:right w:val="single" w:sz="4" w:space="0" w:color="auto"/>
            </w:tcBorders>
            <w:hideMark/>
          </w:tcPr>
          <w:p w14:paraId="66983BD3"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r w:rsidRPr="00722E61">
              <w:rPr>
                <w:rFonts w:ascii="Times New Roman" w:eastAsia="Calibri" w:hAnsi="Times New Roman" w:cs="Times New Roman"/>
                <w:sz w:val="28"/>
                <w:szCs w:val="28"/>
                <w:lang w:eastAsia="en-US"/>
              </w:rPr>
              <w:t>5</w:t>
            </w:r>
          </w:p>
        </w:tc>
      </w:tr>
      <w:tr w:rsidR="00722E61" w:rsidRPr="00722E61" w14:paraId="2BF524A7" w14:textId="77777777" w:rsidTr="00722E61">
        <w:tc>
          <w:tcPr>
            <w:tcW w:w="351" w:type="pct"/>
            <w:tcBorders>
              <w:top w:val="single" w:sz="4" w:space="0" w:color="auto"/>
              <w:left w:val="single" w:sz="4" w:space="0" w:color="auto"/>
              <w:bottom w:val="single" w:sz="4" w:space="0" w:color="auto"/>
              <w:right w:val="single" w:sz="4" w:space="0" w:color="auto"/>
            </w:tcBorders>
          </w:tcPr>
          <w:p w14:paraId="0AE1B64D"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p>
        </w:tc>
        <w:tc>
          <w:tcPr>
            <w:tcW w:w="886" w:type="pct"/>
            <w:tcBorders>
              <w:top w:val="single" w:sz="4" w:space="0" w:color="auto"/>
              <w:left w:val="single" w:sz="4" w:space="0" w:color="auto"/>
              <w:bottom w:val="single" w:sz="4" w:space="0" w:color="auto"/>
              <w:right w:val="single" w:sz="4" w:space="0" w:color="auto"/>
            </w:tcBorders>
          </w:tcPr>
          <w:p w14:paraId="101B63FE"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p>
        </w:tc>
        <w:tc>
          <w:tcPr>
            <w:tcW w:w="1475" w:type="pct"/>
            <w:tcBorders>
              <w:top w:val="single" w:sz="4" w:space="0" w:color="auto"/>
              <w:left w:val="single" w:sz="4" w:space="0" w:color="auto"/>
              <w:bottom w:val="single" w:sz="4" w:space="0" w:color="auto"/>
              <w:right w:val="single" w:sz="4" w:space="0" w:color="auto"/>
            </w:tcBorders>
          </w:tcPr>
          <w:p w14:paraId="05D7CDB6"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p>
        </w:tc>
        <w:tc>
          <w:tcPr>
            <w:tcW w:w="1402" w:type="pct"/>
            <w:tcBorders>
              <w:top w:val="single" w:sz="4" w:space="0" w:color="auto"/>
              <w:left w:val="single" w:sz="4" w:space="0" w:color="auto"/>
              <w:bottom w:val="single" w:sz="4" w:space="0" w:color="auto"/>
              <w:right w:val="single" w:sz="4" w:space="0" w:color="auto"/>
            </w:tcBorders>
          </w:tcPr>
          <w:p w14:paraId="42FB68B4"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p>
        </w:tc>
        <w:tc>
          <w:tcPr>
            <w:tcW w:w="885" w:type="pct"/>
            <w:tcBorders>
              <w:top w:val="single" w:sz="4" w:space="0" w:color="auto"/>
              <w:left w:val="single" w:sz="4" w:space="0" w:color="auto"/>
              <w:bottom w:val="single" w:sz="4" w:space="0" w:color="auto"/>
              <w:right w:val="single" w:sz="4" w:space="0" w:color="auto"/>
            </w:tcBorders>
          </w:tcPr>
          <w:p w14:paraId="41EC93F6" w14:textId="77777777" w:rsidR="00722E61" w:rsidRPr="00722E61" w:rsidRDefault="00722E61" w:rsidP="00722E61">
            <w:pPr>
              <w:widowControl/>
              <w:autoSpaceDE/>
              <w:autoSpaceDN/>
              <w:adjustRightInd/>
              <w:jc w:val="center"/>
              <w:rPr>
                <w:rFonts w:ascii="Times New Roman" w:eastAsia="Calibri" w:hAnsi="Times New Roman" w:cs="Times New Roman"/>
                <w:sz w:val="28"/>
                <w:szCs w:val="28"/>
                <w:lang w:eastAsia="en-US"/>
              </w:rPr>
            </w:pPr>
          </w:p>
        </w:tc>
      </w:tr>
    </w:tbl>
    <w:p w14:paraId="2EE22C26" w14:textId="77777777" w:rsidR="00722E61" w:rsidRPr="00722E61" w:rsidRDefault="00722E61" w:rsidP="00722E61">
      <w:pPr>
        <w:widowControl/>
        <w:rPr>
          <w:rFonts w:ascii="Times New Roman" w:eastAsia="Times New Roman" w:hAnsi="Times New Roman" w:cs="Times New Roman"/>
          <w:sz w:val="28"/>
          <w:szCs w:val="28"/>
        </w:rPr>
      </w:pPr>
    </w:p>
    <w:p w14:paraId="35C484A6"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Директор департамента </w:t>
      </w:r>
    </w:p>
    <w:p w14:paraId="4F219BC9" w14:textId="77777777" w:rsidR="00722E61" w:rsidRPr="00722E61" w:rsidRDefault="00722E61" w:rsidP="00722E61">
      <w:pPr>
        <w:widowControl/>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имущественных и земельных</w:t>
      </w:r>
    </w:p>
    <w:p w14:paraId="5BDED2A6" w14:textId="77777777" w:rsidR="004E1B56" w:rsidRDefault="00722E61" w:rsidP="00722E61">
      <w:pPr>
        <w:widowControl/>
        <w:tabs>
          <w:tab w:val="left" w:pos="4035"/>
        </w:tabs>
        <w:autoSpaceDE/>
        <w:autoSpaceDN/>
        <w:adjustRightInd/>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отношений Ярослав</w:t>
      </w:r>
      <w:r w:rsidR="004E1B56">
        <w:rPr>
          <w:rFonts w:ascii="Times New Roman" w:eastAsia="Times New Roman" w:hAnsi="Times New Roman" w:cs="Times New Roman"/>
          <w:sz w:val="28"/>
          <w:szCs w:val="28"/>
        </w:rPr>
        <w:t xml:space="preserve">ской области </w:t>
      </w:r>
      <w:r w:rsidR="004E1B56">
        <w:rPr>
          <w:rFonts w:ascii="Times New Roman" w:eastAsia="Times New Roman" w:hAnsi="Times New Roman" w:cs="Times New Roman"/>
          <w:sz w:val="28"/>
          <w:szCs w:val="28"/>
        </w:rPr>
        <w:tab/>
      </w:r>
      <w:r w:rsidR="004E1B56">
        <w:rPr>
          <w:rFonts w:ascii="Times New Roman" w:eastAsia="Times New Roman" w:hAnsi="Times New Roman" w:cs="Times New Roman"/>
          <w:sz w:val="28"/>
          <w:szCs w:val="28"/>
        </w:rPr>
        <w:tab/>
        <w:t>________    _______________</w:t>
      </w:r>
    </w:p>
    <w:p w14:paraId="7AC0094D" w14:textId="52CF66C4" w:rsidR="00A9606E" w:rsidRDefault="00722E61" w:rsidP="00A9606E">
      <w:pPr>
        <w:widowControl/>
        <w:tabs>
          <w:tab w:val="left" w:pos="4035"/>
        </w:tabs>
        <w:autoSpaceDE/>
        <w:autoSpaceDN/>
        <w:adjustRightInd/>
        <w:rPr>
          <w:rFonts w:ascii="Times New Roman" w:eastAsia="Times New Roman" w:hAnsi="Times New Roman" w:cs="Times New Roman"/>
          <w:sz w:val="28"/>
          <w:szCs w:val="28"/>
        </w:rPr>
        <w:sectPr w:rsidR="00A9606E" w:rsidSect="002D79E4">
          <w:pgSz w:w="16838" w:h="11906" w:orient="landscape" w:code="9"/>
          <w:pgMar w:top="1559" w:right="1134" w:bottom="567" w:left="1134" w:header="454" w:footer="1134" w:gutter="0"/>
          <w:pgNumType w:start="1"/>
          <w:cols w:space="720"/>
          <w:titlePg/>
          <w:docGrid w:linePitch="326"/>
        </w:sectPr>
      </w:pPr>
      <w:r w:rsidRPr="00722E61">
        <w:rPr>
          <w:rFonts w:ascii="Times New Roman" w:eastAsia="Calibri" w:hAnsi="Times New Roman" w:cs="Times New Roman"/>
          <w:sz w:val="28"/>
          <w:szCs w:val="28"/>
          <w:lang w:eastAsia="en-US"/>
        </w:rPr>
        <w:t xml:space="preserve">                                      </w:t>
      </w:r>
      <w:r w:rsidRPr="00722E61">
        <w:rPr>
          <w:rFonts w:ascii="Times New Roman" w:eastAsia="Calibri" w:hAnsi="Times New Roman" w:cs="Times New Roman"/>
          <w:sz w:val="20"/>
          <w:szCs w:val="20"/>
          <w:lang w:eastAsia="en-US"/>
        </w:rPr>
        <w:t>(подпись)        (расшифровка подписи)</w:t>
      </w:r>
      <w:r w:rsidRPr="00722E61">
        <w:rPr>
          <w:rFonts w:ascii="Times New Roman" w:eastAsia="Times New Roman" w:hAnsi="Times New Roman" w:cs="Times New Roman"/>
          <w:sz w:val="28"/>
          <w:szCs w:val="28"/>
        </w:rPr>
        <w:t xml:space="preserve">  </w:t>
      </w:r>
    </w:p>
    <w:p w14:paraId="5C3E9DE8" w14:textId="133BDDFE" w:rsidR="00722E61" w:rsidRPr="00722E61" w:rsidRDefault="00722E61" w:rsidP="004E1B56">
      <w:pPr>
        <w:widowControl/>
        <w:autoSpaceDE/>
        <w:autoSpaceDN/>
        <w:adjustRightInd/>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lastRenderedPageBreak/>
        <w:t>Приложение 40</w:t>
      </w:r>
    </w:p>
    <w:p w14:paraId="693CB37B" w14:textId="6922860B" w:rsidR="00722E61" w:rsidRPr="00722E61" w:rsidRDefault="00722E61" w:rsidP="004E1B56">
      <w:pPr>
        <w:widowControl/>
        <w:autoSpaceDE/>
        <w:autoSpaceDN/>
        <w:adjustRightInd/>
        <w:jc w:val="right"/>
        <w:rPr>
          <w:rFonts w:ascii="Times New Roman" w:eastAsia="Times New Roman" w:hAnsi="Times New Roman" w:cs="Times New Roman"/>
          <w:sz w:val="28"/>
          <w:szCs w:val="28"/>
        </w:rPr>
      </w:pPr>
      <w:r w:rsidRPr="00722E61">
        <w:rPr>
          <w:rFonts w:ascii="Times New Roman" w:eastAsia="Times New Roman" w:hAnsi="Times New Roman" w:cs="Times New Roman"/>
          <w:sz w:val="28"/>
          <w:szCs w:val="28"/>
        </w:rPr>
        <w:t xml:space="preserve">      к Программе</w:t>
      </w:r>
    </w:p>
    <w:p w14:paraId="58BE6C98" w14:textId="77777777" w:rsidR="00722E61" w:rsidRPr="00722E61" w:rsidRDefault="00722E61" w:rsidP="00722E61">
      <w:pPr>
        <w:widowControl/>
        <w:autoSpaceDE/>
        <w:autoSpaceDN/>
        <w:adjustRightInd/>
        <w:jc w:val="right"/>
        <w:rPr>
          <w:rFonts w:ascii="Times New Roman" w:eastAsia="Times New Roman" w:hAnsi="Times New Roman" w:cs="Times New Roman"/>
          <w:sz w:val="28"/>
          <w:szCs w:val="28"/>
        </w:rPr>
      </w:pPr>
    </w:p>
    <w:p w14:paraId="1C58E72D"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ПЕРЕЧЕНЬ</w:t>
      </w:r>
    </w:p>
    <w:p w14:paraId="19A968AA"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земельных участков, планируемых для разработки проектов планировки</w:t>
      </w:r>
    </w:p>
    <w:p w14:paraId="132107E5" w14:textId="77777777" w:rsidR="00722E61" w:rsidRPr="00722E61" w:rsidRDefault="00722E61" w:rsidP="00722E61">
      <w:pPr>
        <w:widowControl/>
        <w:autoSpaceDE/>
        <w:autoSpaceDN/>
        <w:adjustRightInd/>
        <w:jc w:val="center"/>
        <w:rPr>
          <w:rFonts w:ascii="Times New Roman" w:eastAsia="Times New Roman" w:hAnsi="Times New Roman" w:cs="Times New Roman"/>
          <w:b/>
          <w:sz w:val="28"/>
          <w:szCs w:val="28"/>
        </w:rPr>
      </w:pPr>
      <w:r w:rsidRPr="00722E61">
        <w:rPr>
          <w:rFonts w:ascii="Times New Roman" w:eastAsia="Times New Roman" w:hAnsi="Times New Roman" w:cs="Times New Roman"/>
          <w:b/>
          <w:sz w:val="28"/>
          <w:szCs w:val="28"/>
        </w:rPr>
        <w:t>в рамках задачи по р</w:t>
      </w:r>
      <w:r w:rsidRPr="00722E61">
        <w:rPr>
          <w:rFonts w:ascii="Times New Roman" w:eastAsia="Times New Roman" w:hAnsi="Times New Roman" w:cs="Times New Roman"/>
          <w:b/>
          <w:bCs/>
          <w:sz w:val="28"/>
          <w:szCs w:val="28"/>
        </w:rPr>
        <w:t xml:space="preserve">азвитию градостроительной документации в Ярославской области </w:t>
      </w:r>
      <w:r w:rsidRPr="00722E61">
        <w:rPr>
          <w:rFonts w:ascii="Times New Roman" w:eastAsia="Times New Roman" w:hAnsi="Times New Roman" w:cs="Times New Roman"/>
          <w:b/>
          <w:sz w:val="28"/>
          <w:szCs w:val="28"/>
        </w:rPr>
        <w:t>региональной программы «Стимулирование развития жилищного строительства на территории Ярославской области» на 2011 – 2020 годы</w:t>
      </w:r>
    </w:p>
    <w:p w14:paraId="6BB25397" w14:textId="77777777" w:rsidR="00722E61" w:rsidRPr="00722E61" w:rsidRDefault="00722E61" w:rsidP="00722E61">
      <w:pPr>
        <w:widowControl/>
        <w:autoSpaceDE/>
        <w:autoSpaceDN/>
        <w:adjustRightInd/>
        <w:rPr>
          <w:rFonts w:ascii="Times New Roman" w:eastAsia="Times New Roman" w:hAnsi="Times New Roman" w:cs="Times New Roman"/>
          <w:sz w:val="24"/>
          <w:szCs w:val="24"/>
        </w:rPr>
      </w:pPr>
    </w:p>
    <w:p w14:paraId="7A32697D" w14:textId="58008018" w:rsidR="00995702" w:rsidRPr="00995702" w:rsidRDefault="00995702" w:rsidP="00995702">
      <w:pPr>
        <w:jc w:val="center"/>
        <w:rPr>
          <w:rFonts w:ascii="Times New Roman" w:hAnsi="Times New Roman" w:cs="Times New Roman"/>
          <w:color w:val="000000"/>
          <w:sz w:val="28"/>
          <w:szCs w:val="28"/>
        </w:rPr>
      </w:pPr>
      <w:r w:rsidRPr="00995702">
        <w:rPr>
          <w:rFonts w:ascii="Times New Roman" w:hAnsi="Times New Roman" w:cs="Times New Roman"/>
          <w:color w:val="000000"/>
          <w:sz w:val="28"/>
          <w:szCs w:val="28"/>
        </w:rPr>
        <w:t>&lt;</w:t>
      </w:r>
      <w:r>
        <w:rPr>
          <w:rFonts w:ascii="Times New Roman" w:hAnsi="Times New Roman" w:cs="Times New Roman"/>
          <w:color w:val="000000"/>
          <w:sz w:val="28"/>
          <w:szCs w:val="28"/>
        </w:rPr>
        <w:t>перечень</w:t>
      </w:r>
      <w:r w:rsidRPr="00995702">
        <w:rPr>
          <w:rFonts w:ascii="Times New Roman" w:hAnsi="Times New Roman" w:cs="Times New Roman"/>
          <w:color w:val="000000"/>
          <w:sz w:val="28"/>
          <w:szCs w:val="28"/>
        </w:rPr>
        <w:t xml:space="preserve"> исключён согласно постановлению Правительства области от 07.07.2015 № 735-п&gt;</w:t>
      </w:r>
    </w:p>
    <w:p w14:paraId="333DA957" w14:textId="77777777" w:rsidR="00722E61" w:rsidRPr="00722E61" w:rsidRDefault="00722E61" w:rsidP="00722E61">
      <w:pPr>
        <w:widowControl/>
        <w:rPr>
          <w:rFonts w:ascii="Times New Roman" w:eastAsia="Times New Roman" w:hAnsi="Times New Roman" w:cs="Times New Roman"/>
          <w:bCs/>
          <w:sz w:val="28"/>
          <w:szCs w:val="28"/>
        </w:rPr>
      </w:pPr>
    </w:p>
    <w:p w14:paraId="5F962E38" w14:textId="77777777" w:rsidR="00722E61" w:rsidRPr="00722E61" w:rsidRDefault="00722E61" w:rsidP="00722E61">
      <w:pPr>
        <w:widowControl/>
        <w:rPr>
          <w:rFonts w:ascii="Times New Roman" w:eastAsia="Times New Roman" w:hAnsi="Times New Roman" w:cs="Times New Roman"/>
          <w:bCs/>
          <w:sz w:val="28"/>
          <w:szCs w:val="28"/>
        </w:rPr>
      </w:pPr>
    </w:p>
    <w:p w14:paraId="63A27FED" w14:textId="77777777" w:rsidR="00A9606E" w:rsidRDefault="00A9606E" w:rsidP="00722E61">
      <w:pPr>
        <w:widowControl/>
        <w:ind w:firstLine="963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59B92FB" w14:textId="77777777" w:rsidR="00A9606E" w:rsidRDefault="00A9606E" w:rsidP="00722E61">
      <w:pPr>
        <w:widowControl/>
        <w:ind w:firstLine="9639"/>
        <w:rPr>
          <w:rFonts w:ascii="Times New Roman" w:eastAsia="Times New Roman" w:hAnsi="Times New Roman" w:cs="Times New Roman"/>
          <w:bCs/>
          <w:sz w:val="28"/>
          <w:szCs w:val="28"/>
        </w:rPr>
        <w:sectPr w:rsidR="00A9606E" w:rsidSect="002D79E4">
          <w:pgSz w:w="16838" w:h="11906" w:orient="landscape" w:code="9"/>
          <w:pgMar w:top="1559" w:right="1134" w:bottom="567" w:left="1134" w:header="454" w:footer="1134" w:gutter="0"/>
          <w:pgNumType w:start="1"/>
          <w:cols w:space="720"/>
          <w:titlePg/>
          <w:docGrid w:linePitch="326"/>
        </w:sectPr>
      </w:pPr>
    </w:p>
    <w:p w14:paraId="28560EDC" w14:textId="6D6061FA" w:rsidR="00722E61" w:rsidRPr="00722E61" w:rsidRDefault="00722E61" w:rsidP="00722E61">
      <w:pPr>
        <w:widowControl/>
        <w:ind w:firstLine="9639"/>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lastRenderedPageBreak/>
        <w:t>Приложение 41</w:t>
      </w:r>
    </w:p>
    <w:p w14:paraId="0884DEA0" w14:textId="77777777" w:rsidR="00722E61" w:rsidRPr="00722E61" w:rsidRDefault="00722E61" w:rsidP="00722E61">
      <w:pPr>
        <w:widowControl/>
        <w:ind w:firstLine="9639"/>
        <w:rPr>
          <w:rFonts w:ascii="Times New Roman" w:eastAsia="Times New Roman" w:hAnsi="Times New Roman" w:cs="Times New Roman"/>
          <w:bCs/>
          <w:sz w:val="28"/>
          <w:szCs w:val="28"/>
        </w:rPr>
      </w:pPr>
      <w:r w:rsidRPr="00722E61">
        <w:rPr>
          <w:rFonts w:ascii="Times New Roman" w:eastAsia="Times New Roman" w:hAnsi="Times New Roman" w:cs="Times New Roman"/>
          <w:bCs/>
          <w:sz w:val="28"/>
          <w:szCs w:val="28"/>
        </w:rPr>
        <w:t>к Программе</w:t>
      </w:r>
    </w:p>
    <w:p w14:paraId="6C5D4549" w14:textId="77777777" w:rsidR="00722E61" w:rsidRPr="00722E61" w:rsidRDefault="00722E61" w:rsidP="00722E61">
      <w:pPr>
        <w:widowControl/>
        <w:jc w:val="right"/>
        <w:rPr>
          <w:rFonts w:ascii="Times New Roman" w:eastAsia="Times New Roman" w:hAnsi="Times New Roman" w:cs="Times New Roman"/>
          <w:bCs/>
          <w:sz w:val="28"/>
          <w:szCs w:val="28"/>
        </w:rPr>
      </w:pPr>
    </w:p>
    <w:p w14:paraId="51380551" w14:textId="77777777" w:rsidR="00722E61" w:rsidRPr="00722E61" w:rsidRDefault="00722E61" w:rsidP="00722E61">
      <w:pPr>
        <w:widowControl/>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РАСПРЕДЕЛЕНИЕ</w:t>
      </w:r>
    </w:p>
    <w:p w14:paraId="6D30E1BE" w14:textId="77777777" w:rsidR="00722E61" w:rsidRPr="00722E61" w:rsidRDefault="00722E61" w:rsidP="00722E61">
      <w:pPr>
        <w:widowControl/>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 xml:space="preserve">субсидий из областного бюджета по муниципальным образованиям области по годам </w:t>
      </w:r>
    </w:p>
    <w:p w14:paraId="075136C1" w14:textId="77777777" w:rsidR="00722E61" w:rsidRPr="00722E61" w:rsidRDefault="00722E61" w:rsidP="00722E61">
      <w:pPr>
        <w:widowControl/>
        <w:jc w:val="center"/>
        <w:rPr>
          <w:rFonts w:ascii="Times New Roman" w:eastAsia="Times New Roman" w:hAnsi="Times New Roman" w:cs="Times New Roman"/>
          <w:b/>
          <w:bCs/>
          <w:sz w:val="28"/>
          <w:szCs w:val="28"/>
        </w:rPr>
      </w:pPr>
      <w:r w:rsidRPr="00722E61">
        <w:rPr>
          <w:rFonts w:ascii="Times New Roman" w:eastAsia="Times New Roman" w:hAnsi="Times New Roman" w:cs="Times New Roman"/>
          <w:b/>
          <w:bCs/>
          <w:sz w:val="28"/>
          <w:szCs w:val="28"/>
        </w:rPr>
        <w:t>в рамках 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 (по годам)</w:t>
      </w:r>
    </w:p>
    <w:p w14:paraId="51AE3FD6" w14:textId="77777777" w:rsidR="00722E61" w:rsidRPr="00722E61" w:rsidRDefault="00722E61" w:rsidP="00722E61">
      <w:pPr>
        <w:widowControl/>
        <w:jc w:val="center"/>
        <w:rPr>
          <w:rFonts w:ascii="Times New Roman" w:eastAsia="Times New Roman" w:hAnsi="Times New Roman" w:cs="Times New Roman"/>
          <w:b/>
          <w:bCs/>
          <w:sz w:val="28"/>
          <w:szCs w:val="28"/>
        </w:rPr>
      </w:pPr>
    </w:p>
    <w:p w14:paraId="25FE288A" w14:textId="508B3748" w:rsidR="00D102BB" w:rsidRPr="00D102BB" w:rsidRDefault="00D102BB" w:rsidP="00D102BB">
      <w:pPr>
        <w:jc w:val="center"/>
        <w:rPr>
          <w:rFonts w:ascii="Times New Roman" w:hAnsi="Times New Roman" w:cs="Times New Roman"/>
          <w:color w:val="000000"/>
          <w:sz w:val="28"/>
          <w:szCs w:val="28"/>
        </w:rPr>
      </w:pPr>
      <w:r w:rsidRPr="00D102BB">
        <w:rPr>
          <w:rFonts w:ascii="Times New Roman" w:hAnsi="Times New Roman" w:cs="Times New Roman"/>
          <w:color w:val="000000"/>
          <w:sz w:val="28"/>
          <w:szCs w:val="28"/>
        </w:rPr>
        <w:t>&lt;</w:t>
      </w:r>
      <w:r>
        <w:rPr>
          <w:rFonts w:ascii="Times New Roman" w:hAnsi="Times New Roman" w:cs="Times New Roman"/>
          <w:color w:val="000000"/>
          <w:sz w:val="28"/>
          <w:szCs w:val="28"/>
        </w:rPr>
        <w:t>распределение</w:t>
      </w:r>
      <w:r w:rsidRPr="00D102BB">
        <w:rPr>
          <w:rFonts w:ascii="Times New Roman" w:hAnsi="Times New Roman" w:cs="Times New Roman"/>
          <w:color w:val="000000"/>
          <w:sz w:val="28"/>
          <w:szCs w:val="28"/>
        </w:rPr>
        <w:t xml:space="preserve"> исключ</w:t>
      </w:r>
      <w:r>
        <w:rPr>
          <w:rFonts w:ascii="Times New Roman" w:hAnsi="Times New Roman" w:cs="Times New Roman"/>
          <w:color w:val="000000"/>
          <w:sz w:val="28"/>
          <w:szCs w:val="28"/>
        </w:rPr>
        <w:t>ено</w:t>
      </w:r>
      <w:r w:rsidRPr="00D102BB">
        <w:rPr>
          <w:rFonts w:ascii="Times New Roman" w:hAnsi="Times New Roman" w:cs="Times New Roman"/>
          <w:color w:val="000000"/>
          <w:sz w:val="28"/>
          <w:szCs w:val="28"/>
        </w:rPr>
        <w:t xml:space="preserve"> согласно постановлению Правительства области от 07.07.2015 № 735-п&gt;</w:t>
      </w:r>
    </w:p>
    <w:p w14:paraId="788DEE64" w14:textId="4B07BABC" w:rsidR="00722E61" w:rsidRPr="00722E61" w:rsidRDefault="00722E61" w:rsidP="00D102BB">
      <w:pPr>
        <w:widowControl/>
        <w:autoSpaceDE/>
        <w:autoSpaceDN/>
        <w:adjustRightInd/>
        <w:spacing w:line="240" w:lineRule="atLeast"/>
        <w:jc w:val="both"/>
        <w:rPr>
          <w:rFonts w:ascii="Times New Roman" w:eastAsia="Times New Roman" w:hAnsi="Times New Roman" w:cs="Times New Roman"/>
          <w:b/>
          <w:sz w:val="24"/>
          <w:szCs w:val="24"/>
        </w:rPr>
      </w:pPr>
    </w:p>
    <w:p w14:paraId="2742E8D0" w14:textId="455D02FB" w:rsidR="00A9606E" w:rsidRDefault="00A9606E" w:rsidP="00A9606E">
      <w:pPr>
        <w:widowControl/>
        <w:jc w:val="center"/>
        <w:rPr>
          <w:rFonts w:ascii="Times New Roman" w:eastAsia="Times New Roman" w:hAnsi="Times New Roman" w:cs="Times New Roman"/>
          <w:bCs/>
          <w:sz w:val="28"/>
          <w:szCs w:val="28"/>
        </w:rPr>
      </w:pPr>
    </w:p>
    <w:p w14:paraId="24AE204D" w14:textId="0A076F5D" w:rsidR="002D79E4" w:rsidRDefault="002D79E4" w:rsidP="002D79E4">
      <w:pPr>
        <w:widowControl/>
        <w:rPr>
          <w:rFonts w:ascii="Times New Roman" w:eastAsia="Times New Roman" w:hAnsi="Times New Roman" w:cs="Times New Roman"/>
          <w:bCs/>
          <w:sz w:val="28"/>
          <w:szCs w:val="28"/>
        </w:rPr>
        <w:sectPr w:rsidR="002D79E4" w:rsidSect="002D79E4">
          <w:pgSz w:w="16838" w:h="11906" w:orient="landscape" w:code="9"/>
          <w:pgMar w:top="1559" w:right="1134" w:bottom="567" w:left="1134" w:header="851" w:footer="567" w:gutter="0"/>
          <w:pgNumType w:start="1"/>
          <w:cols w:space="708"/>
          <w:titlePg/>
          <w:docGrid w:linePitch="381"/>
        </w:sectPr>
      </w:pPr>
    </w:p>
    <w:p w14:paraId="41D49DC2" w14:textId="2B1A2299" w:rsidR="004E1B56" w:rsidRDefault="004E1B56" w:rsidP="004E1B56">
      <w:pPr>
        <w:widowControl/>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Приложение 42</w:t>
      </w:r>
    </w:p>
    <w:p w14:paraId="6E5D4AFE" w14:textId="55E8C29D" w:rsidR="00722E61" w:rsidRPr="004E1B56" w:rsidRDefault="00722E61" w:rsidP="004E1B56">
      <w:pPr>
        <w:widowControl/>
        <w:jc w:val="right"/>
        <w:rPr>
          <w:rFonts w:ascii="Times New Roman" w:eastAsia="Times New Roman" w:hAnsi="Times New Roman" w:cs="Times New Roman"/>
          <w:bCs/>
          <w:sz w:val="28"/>
          <w:szCs w:val="28"/>
        </w:rPr>
      </w:pPr>
      <w:r w:rsidRPr="00722E61">
        <w:rPr>
          <w:rFonts w:ascii="Times New Roman" w:eastAsia="Calibri" w:hAnsi="Times New Roman" w:cs="Times New Roman"/>
          <w:sz w:val="28"/>
          <w:szCs w:val="28"/>
          <w:lang w:eastAsia="en-US"/>
        </w:rPr>
        <w:t xml:space="preserve">                                    </w:t>
      </w:r>
      <w:r w:rsidR="004E1B56">
        <w:rPr>
          <w:rFonts w:ascii="Times New Roman" w:eastAsia="Calibri" w:hAnsi="Times New Roman" w:cs="Times New Roman"/>
          <w:sz w:val="28"/>
          <w:szCs w:val="28"/>
          <w:lang w:eastAsia="en-US"/>
        </w:rPr>
        <w:t xml:space="preserve">         </w:t>
      </w:r>
      <w:r w:rsidRPr="00722E61">
        <w:rPr>
          <w:rFonts w:ascii="Times New Roman" w:eastAsia="Calibri" w:hAnsi="Times New Roman" w:cs="Times New Roman"/>
          <w:sz w:val="28"/>
          <w:szCs w:val="28"/>
          <w:lang w:eastAsia="en-US"/>
        </w:rPr>
        <w:t>к Программе</w:t>
      </w:r>
    </w:p>
    <w:p w14:paraId="7116C018" w14:textId="77777777" w:rsidR="00D102BB" w:rsidRPr="00D102BB" w:rsidRDefault="00D102BB" w:rsidP="00D102BB">
      <w:pPr>
        <w:widowControl/>
        <w:autoSpaceDE/>
        <w:ind w:firstLine="540"/>
        <w:jc w:val="right"/>
        <w:rPr>
          <w:rFonts w:ascii="Times New Roman" w:eastAsia="Times New Roman" w:hAnsi="Times New Roman" w:cs="Times New Roman"/>
          <w:sz w:val="28"/>
          <w:szCs w:val="28"/>
        </w:rPr>
      </w:pPr>
      <w:r w:rsidRPr="00D102BB">
        <w:rPr>
          <w:rFonts w:ascii="Times New Roman" w:eastAsia="Times New Roman" w:hAnsi="Times New Roman" w:cs="Times New Roman"/>
          <w:sz w:val="28"/>
          <w:szCs w:val="28"/>
        </w:rPr>
        <w:t>&lt;в ред. постановления Правительства области от 07.07.2015 № 735-п&gt;</w:t>
      </w:r>
    </w:p>
    <w:p w14:paraId="0C12DCAD" w14:textId="77777777" w:rsidR="00722E61" w:rsidRPr="00722E61" w:rsidRDefault="00722E61" w:rsidP="00722E61">
      <w:pPr>
        <w:widowControl/>
        <w:autoSpaceDE/>
        <w:ind w:firstLine="540"/>
        <w:jc w:val="both"/>
        <w:rPr>
          <w:rFonts w:ascii="Times New Roman" w:eastAsia="Times New Roman" w:hAnsi="Times New Roman" w:cs="Times New Roman"/>
          <w:sz w:val="28"/>
          <w:szCs w:val="28"/>
        </w:rPr>
      </w:pPr>
    </w:p>
    <w:p w14:paraId="7A5689A2" w14:textId="77777777" w:rsidR="00D102BB" w:rsidRPr="00D102BB" w:rsidRDefault="00D102BB" w:rsidP="00D102BB">
      <w:pPr>
        <w:widowControl/>
        <w:autoSpaceDE/>
        <w:autoSpaceDN/>
        <w:adjustRightInd/>
        <w:ind w:firstLine="709"/>
        <w:jc w:val="center"/>
        <w:rPr>
          <w:rFonts w:ascii="Times New Roman" w:eastAsia="Times New Roman" w:hAnsi="Times New Roman" w:cs="Times New Roman"/>
          <w:b/>
          <w:bCs/>
          <w:sz w:val="28"/>
          <w:szCs w:val="28"/>
          <w:lang w:eastAsia="en-US"/>
        </w:rPr>
      </w:pPr>
      <w:r w:rsidRPr="00D102BB">
        <w:rPr>
          <w:rFonts w:ascii="Times New Roman" w:eastAsia="Times New Roman" w:hAnsi="Times New Roman" w:cs="Times New Roman"/>
          <w:b/>
          <w:bCs/>
          <w:sz w:val="28"/>
          <w:szCs w:val="28"/>
          <w:lang w:eastAsia="en-US"/>
        </w:rPr>
        <w:t>МЕТОДИКА</w:t>
      </w:r>
    </w:p>
    <w:p w14:paraId="64EB0FF3" w14:textId="77777777" w:rsidR="00D102BB" w:rsidRPr="00D102BB" w:rsidRDefault="00D102BB" w:rsidP="00D102BB">
      <w:pPr>
        <w:widowControl/>
        <w:autoSpaceDE/>
        <w:autoSpaceDN/>
        <w:adjustRightInd/>
        <w:ind w:firstLine="709"/>
        <w:jc w:val="center"/>
        <w:rPr>
          <w:rFonts w:ascii="Times New Roman" w:eastAsia="Times New Roman" w:hAnsi="Times New Roman" w:cs="Times New Roman"/>
          <w:b/>
          <w:bCs/>
          <w:sz w:val="28"/>
          <w:szCs w:val="28"/>
          <w:lang w:eastAsia="en-US"/>
        </w:rPr>
      </w:pPr>
      <w:r w:rsidRPr="00D102BB">
        <w:rPr>
          <w:rFonts w:ascii="Times New Roman" w:eastAsia="Times New Roman" w:hAnsi="Times New Roman" w:cs="Times New Roman"/>
          <w:b/>
          <w:bCs/>
          <w:sz w:val="28"/>
          <w:szCs w:val="28"/>
          <w:lang w:eastAsia="en-US"/>
        </w:rPr>
        <w:t>предоставления и распределения субсидии муниципальным образованиям области на разработку документации по планировке территории для жилищного строительства в рамках реализации 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w:t>
      </w:r>
    </w:p>
    <w:p w14:paraId="71A5FA2C" w14:textId="77777777" w:rsidR="00722E61" w:rsidRDefault="00722E61" w:rsidP="00722E61">
      <w:pPr>
        <w:widowControl/>
        <w:autoSpaceDE/>
        <w:ind w:firstLine="540"/>
        <w:jc w:val="both"/>
        <w:rPr>
          <w:rFonts w:ascii="Times New Roman" w:eastAsia="Times New Roman" w:hAnsi="Times New Roman" w:cs="Times New Roman"/>
          <w:sz w:val="28"/>
          <w:szCs w:val="28"/>
        </w:rPr>
      </w:pPr>
    </w:p>
    <w:p w14:paraId="6CA5A502" w14:textId="77777777" w:rsidR="00D102BB" w:rsidRPr="00D102BB" w:rsidRDefault="00D102BB" w:rsidP="00D102BB">
      <w:pPr>
        <w:ind w:firstLine="708"/>
        <w:jc w:val="both"/>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1. Данная Методика </w:t>
      </w:r>
      <w:r w:rsidRPr="00D102BB">
        <w:rPr>
          <w:rFonts w:ascii="Times New Roman" w:eastAsia="Times New Roman" w:hAnsi="Times New Roman" w:cs="Times New Roman"/>
          <w:sz w:val="28"/>
          <w:szCs w:val="28"/>
          <w:lang w:eastAsia="en-US"/>
        </w:rPr>
        <w:t xml:space="preserve">разработана в соответствии с </w:t>
      </w:r>
      <w:hyperlink r:id="rId161" w:history="1">
        <w:r w:rsidRPr="00D102BB">
          <w:rPr>
            <w:rFonts w:ascii="Times New Roman" w:eastAsia="Times New Roman" w:hAnsi="Times New Roman" w:cs="Times New Roman"/>
            <w:sz w:val="28"/>
            <w:szCs w:val="28"/>
            <w:lang w:eastAsia="en-US"/>
          </w:rPr>
          <w:t>пунктом 3 статьи 139</w:t>
        </w:r>
      </w:hyperlink>
      <w:r w:rsidRPr="00D102BB">
        <w:rPr>
          <w:rFonts w:ascii="Times New Roman" w:eastAsia="Times New Roman" w:hAnsi="Times New Roman" w:cs="Times New Roman"/>
          <w:sz w:val="28"/>
          <w:szCs w:val="28"/>
          <w:lang w:eastAsia="en-US"/>
        </w:rPr>
        <w:t xml:space="preserve"> Бюджетного кодекса Российской Федерации, </w:t>
      </w:r>
      <w:hyperlink r:id="rId162" w:history="1">
        <w:r w:rsidRPr="00D102BB">
          <w:rPr>
            <w:rFonts w:ascii="Times New Roman" w:eastAsia="Times New Roman" w:hAnsi="Times New Roman" w:cs="Times New Roman"/>
            <w:sz w:val="28"/>
            <w:szCs w:val="28"/>
            <w:lang w:eastAsia="en-US"/>
          </w:rPr>
          <w:t>постановлением</w:t>
        </w:r>
      </w:hyperlink>
      <w:r w:rsidRPr="00D102BB">
        <w:rPr>
          <w:rFonts w:ascii="Times New Roman" w:eastAsia="Times New Roman" w:hAnsi="Times New Roman" w:cs="Times New Roman"/>
          <w:sz w:val="28"/>
          <w:szCs w:val="28"/>
          <w:lang w:eastAsia="en-US"/>
        </w:rPr>
        <w:t xml:space="preserve"> Правительства области от 04.02.2015 № 93-п «О правилах предоставления субсидий из областного бюджета местным бюджетам Ярославской области и признании утратившими силу и частично утратившими силу отдельных постановлений Правительства области» и </w:t>
      </w:r>
      <w:r w:rsidRPr="00D102BB">
        <w:rPr>
          <w:rFonts w:ascii="Times New Roman" w:eastAsia="Times New Roman" w:hAnsi="Times New Roman" w:cs="Times New Roman"/>
          <w:bCs/>
          <w:sz w:val="28"/>
          <w:szCs w:val="28"/>
          <w:lang w:eastAsia="en-US"/>
        </w:rPr>
        <w:t>определяет механизм и условия предоставления из областного бюджета субсидии муниципальным образованиям области на разработку документации по планировке территории  для жилищного строительства  в рамках реализации 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 (далее – задача) и порядок ее расходования в рамках реализации задачи.</w:t>
      </w:r>
    </w:p>
    <w:p w14:paraId="29B8279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 Субсидия муниципальным образованиям области на разработку</w:t>
      </w:r>
      <w:r w:rsidRPr="00D102BB">
        <w:rPr>
          <w:rFonts w:ascii="Times New Roman" w:eastAsia="Times New Roman" w:hAnsi="Times New Roman" w:cs="Times New Roman"/>
          <w:color w:val="FF0000"/>
          <w:sz w:val="28"/>
          <w:szCs w:val="28"/>
          <w:lang w:eastAsia="en-US"/>
        </w:rPr>
        <w:t xml:space="preserve"> </w:t>
      </w:r>
      <w:r w:rsidRPr="00D102BB">
        <w:rPr>
          <w:rFonts w:ascii="Times New Roman" w:eastAsia="Times New Roman" w:hAnsi="Times New Roman" w:cs="Times New Roman"/>
          <w:sz w:val="28"/>
          <w:szCs w:val="28"/>
          <w:lang w:eastAsia="en-US"/>
        </w:rPr>
        <w:t>документации по планировке территории  для жилищного строительства  в рамках реализации задачи (далее – субсидия)</w:t>
      </w:r>
      <w:r w:rsidRPr="00D102BB">
        <w:rPr>
          <w:rFonts w:ascii="Times New Roman" w:eastAsia="Times New Roman" w:hAnsi="Times New Roman" w:cs="Times New Roman"/>
          <w:b/>
          <w:sz w:val="28"/>
          <w:szCs w:val="28"/>
          <w:lang w:eastAsia="en-US"/>
        </w:rPr>
        <w:t xml:space="preserve"> </w:t>
      </w:r>
      <w:r w:rsidRPr="00D102BB">
        <w:rPr>
          <w:rFonts w:ascii="Times New Roman" w:eastAsia="Times New Roman" w:hAnsi="Times New Roman" w:cs="Times New Roman"/>
          <w:sz w:val="28"/>
          <w:szCs w:val="28"/>
          <w:lang w:eastAsia="en-US"/>
        </w:rPr>
        <w:t>предоставляется в целях разработки муниципальными образованиями области документации по планировке</w:t>
      </w:r>
      <w:r w:rsidRPr="00D102BB">
        <w:rPr>
          <w:rFonts w:ascii="Times New Roman" w:eastAsia="Times New Roman" w:hAnsi="Times New Roman" w:cs="Times New Roman"/>
          <w:b/>
          <w:sz w:val="28"/>
          <w:szCs w:val="28"/>
          <w:lang w:eastAsia="en-US"/>
        </w:rPr>
        <w:t xml:space="preserve"> </w:t>
      </w:r>
      <w:r w:rsidRPr="00D102BB">
        <w:rPr>
          <w:rFonts w:ascii="Times New Roman" w:eastAsia="Times New Roman" w:hAnsi="Times New Roman" w:cs="Times New Roman"/>
          <w:sz w:val="28"/>
          <w:szCs w:val="28"/>
          <w:lang w:eastAsia="en-US"/>
        </w:rPr>
        <w:t>территории для жилищного строительства.</w:t>
      </w:r>
    </w:p>
    <w:p w14:paraId="18D40BC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 Субсидия предусматривается на софинансирование расходных обязательств местных бюджетов по разработке и утверждению документации по планировке</w:t>
      </w:r>
      <w:r w:rsidRPr="00D102BB">
        <w:rPr>
          <w:rFonts w:ascii="Times New Roman" w:eastAsia="Times New Roman" w:hAnsi="Times New Roman" w:cs="Times New Roman"/>
          <w:b/>
          <w:sz w:val="28"/>
          <w:szCs w:val="28"/>
          <w:lang w:eastAsia="en-US"/>
        </w:rPr>
        <w:t xml:space="preserve"> </w:t>
      </w:r>
      <w:r w:rsidRPr="00D102BB">
        <w:rPr>
          <w:rFonts w:ascii="Times New Roman" w:eastAsia="Times New Roman" w:hAnsi="Times New Roman" w:cs="Times New Roman"/>
          <w:sz w:val="28"/>
          <w:szCs w:val="28"/>
          <w:lang w:eastAsia="en-US"/>
        </w:rPr>
        <w:t>территории для жилищного строительства в рамках реализации задачи.</w:t>
      </w:r>
    </w:p>
    <w:p w14:paraId="19D37F3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В соответствии с положениями статей 14 – 16 Федерального закона от 6 октября 2003 года № 131-ФЗ «Об общих принципах организации местного самоуправления в Российской Федерации», а также статьи 8 Градостроительного кодекса Российской Федерации расходные обязательства муниципальных образований области относятся к полномочиям по решению вопросов местного значения следующих муниципальных образований:</w:t>
      </w:r>
    </w:p>
    <w:p w14:paraId="61C36EB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муниципальных районов;</w:t>
      </w:r>
    </w:p>
    <w:p w14:paraId="217B3C3F"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городских округов;</w:t>
      </w:r>
    </w:p>
    <w:p w14:paraId="0FC3079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 городских поселений. </w:t>
      </w:r>
    </w:p>
    <w:p w14:paraId="4807095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lastRenderedPageBreak/>
        <w:t>4. Критерием отбора муниципальных образований области для предоставления субсидии являются итоги конкурсного отбора муниципальных образований области для предоставления субсидии (далее – конкурсный отбор), Порядок проведения которого приведен в приложении к данной Методике.</w:t>
      </w:r>
    </w:p>
    <w:p w14:paraId="50FF290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5. Условия предоставления субсидии:</w:t>
      </w:r>
    </w:p>
    <w:p w14:paraId="67D4B44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наличие в муниципальном образовании области утвержденной муниципальной программы, а также соответствие мероприятий муниципальной программы требованиям, установленным задачей;</w:t>
      </w:r>
    </w:p>
    <w:p w14:paraId="6614C20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наличие в местном бюджете ассигнований на исполнение соответствующего расходного обязательства органа местного самоуправления  муниципального образования области (далее – орган местного самоуправления) в рамках мероприятий муниципальной программы;</w:t>
      </w:r>
    </w:p>
    <w:p w14:paraId="4563CC1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наличие соглашения между главным распорядителем средств областного бюджета – департаментом строительства Ярославской области (далее – департамент строительства) и органом местного самоуправления о предоставлении субсидии (с учетом требований пункта 7 данной Методики);</w:t>
      </w:r>
    </w:p>
    <w:p w14:paraId="2099C13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наличие решения уполномоченного органа местного самоуправления о подготовке документации по планировке территории для жилищного строительства;</w:t>
      </w:r>
    </w:p>
    <w:p w14:paraId="4595FE3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наличие заключенного органом местного самоуправления муниципального контракта (договора) на подготовку документации по планировке территории для жилищного строительства;</w:t>
      </w:r>
    </w:p>
    <w:p w14:paraId="2645AC3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соблюдение целевого направления расходования субсидии;</w:t>
      </w:r>
    </w:p>
    <w:p w14:paraId="59ED857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выполнение требований к показателям результативности, а также результативности и эффективности использования  субсидии, установленных пунктами 13 и 14 данной Методики;</w:t>
      </w:r>
    </w:p>
    <w:p w14:paraId="0825EFE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выполнение требований к срокам, порядку и формам представления отчетности об использовании субсидии, установленных пунктом 12 данной Методики.</w:t>
      </w:r>
    </w:p>
    <w:p w14:paraId="3270A025"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6. Размер субсидии определяется на основании справочника базовых цен на проектные работы для строительства, утвержденного постановлением Министерства строительства Российской Федерации от 7 июня 1995 года     № 18-56 «О введении в действие справочника базовых цен на проектные работы для строительства (Градостроительная документация)», с учетом индексов изменения сметной стоимости проектных и изыскательских работ на соответствующий период и средств, выделяемых на разработку документации по планировке</w:t>
      </w:r>
      <w:r w:rsidRPr="00D102BB">
        <w:rPr>
          <w:rFonts w:ascii="Times New Roman" w:eastAsia="Times New Roman" w:hAnsi="Times New Roman" w:cs="Times New Roman"/>
          <w:b/>
          <w:sz w:val="28"/>
          <w:szCs w:val="28"/>
          <w:lang w:eastAsia="en-US"/>
        </w:rPr>
        <w:t xml:space="preserve"> </w:t>
      </w:r>
      <w:r w:rsidRPr="00D102BB">
        <w:rPr>
          <w:rFonts w:ascii="Times New Roman" w:eastAsia="Times New Roman" w:hAnsi="Times New Roman" w:cs="Times New Roman"/>
          <w:sz w:val="28"/>
          <w:szCs w:val="28"/>
          <w:lang w:eastAsia="en-US"/>
        </w:rPr>
        <w:t>территории для жилищного строительства.</w:t>
      </w:r>
    </w:p>
    <w:p w14:paraId="25BC8CA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Размер уровня софинансирования расходного обязательства муниципального образования области на 2013 – 2020 годы за счет субсидии из областного бюджета устанавливается дифференцированно и определяется исходя из организационно-правовой формы муниципального образования области: </w:t>
      </w:r>
    </w:p>
    <w:p w14:paraId="4D6BA02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не более 95 процентов – для муниципальных районов, городских и сельских поселений области;</w:t>
      </w:r>
    </w:p>
    <w:p w14:paraId="34EBE3B1"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 не более 90 процентов – для городских округов области. </w:t>
      </w:r>
    </w:p>
    <w:p w14:paraId="588AC9E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lastRenderedPageBreak/>
        <w:t>7. Субсидия предоставляется на основании соглашения, заключаемого департаментом строительства и органом местного самоуправления – победителем конкурсного отбора, о предоставлении субсидии (далее – соглашение).</w:t>
      </w:r>
    </w:p>
    <w:p w14:paraId="5F6F88A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Соглашение должно содержать положения, регулирующие порядок  предоставления субсидии:</w:t>
      </w:r>
    </w:p>
    <w:p w14:paraId="54D9D57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предмет соглашения, размер субсидии, целевое назначение субсидии;</w:t>
      </w:r>
    </w:p>
    <w:p w14:paraId="43E01B6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объемы и сроки финансирования. В соглашении может быть предусмотрено перечисление субсидии авансовым платежом в соответствии с условиями заключенного муниципального контракта (договора) пропорционально установленной доле софинансирования за счет средств областного бюджета в пределах установленных лимитов бюджетных обязательств;</w:t>
      </w:r>
    </w:p>
    <w:p w14:paraId="078886C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условия предоставления субсидии, в том числе размер софинансирования из средств местного бюджета, целевые значения показателей результативности использования субсидии;</w:t>
      </w:r>
    </w:p>
    <w:p w14:paraId="1BA74EE5"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права и обязанности сторон, в том числе обязанность получателя по достижению установленных соглашением значений показателей результативности использования субсидии;</w:t>
      </w:r>
    </w:p>
    <w:p w14:paraId="7C8A6F6B"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порядок перечисления субсидии, в том числе наименование получателя средств, реквизиты счета для перечисления средств, код бюджетной классификации доходов, сроки перечисления средств и перечень документов, необходимых для перечисления средств;</w:t>
      </w:r>
    </w:p>
    <w:p w14:paraId="65E15FF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сроки и порядок представления отчетности об использовании субсидии, о выполнении условий предоставления субсидии, а также о результативности и эффективности использования субсидии;</w:t>
      </w:r>
    </w:p>
    <w:p w14:paraId="122B8FE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порядок осуществления контроля за выполнением муниципальными образованиями области обязательств, предусмотренных соглашением;</w:t>
      </w:r>
    </w:p>
    <w:p w14:paraId="2C3D40F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последствия недостижения муниципальным образованием области установленных соглашением значений показателей результативности использования субсидии и/ или несоблюдения графика выполнения работ;</w:t>
      </w:r>
    </w:p>
    <w:p w14:paraId="44F2946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основания и порядок возврата субсидии.</w:t>
      </w:r>
    </w:p>
    <w:p w14:paraId="29342E9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Формы соглашений утверждаются приказом департамента строительства.</w:t>
      </w:r>
    </w:p>
    <w:p w14:paraId="51EC951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Для заключения соглашения органы местного самоуправления представляют в департамент строительства следующие документы: </w:t>
      </w:r>
    </w:p>
    <w:p w14:paraId="7C20C10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копию утвержденной муниципальной программы, на софинансирование мероприятий которой предоставляются субсидии;</w:t>
      </w:r>
    </w:p>
    <w:p w14:paraId="0F9A782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выписку из решения о местном бюджете (сводной бюджетной росписи) муниципального образования, подтверждающую наличие ассигнований за счет средств местного бюджета на исполнение соответствующего расходного обязательства органа местного самоуправления в рамках соответствующей муниципальной программы.</w:t>
      </w:r>
    </w:p>
    <w:p w14:paraId="33FF0ED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В случае отсутствия на 01 октября текущего финансового года заключенного соглашения с органом местного самоуправления бюджетные ассигнования областного бюджета на предоставление субсидии данному муниципальному образованию подлежат сокращению путем внесения изменений </w:t>
      </w:r>
      <w:r w:rsidRPr="00D102BB">
        <w:rPr>
          <w:rFonts w:ascii="Times New Roman" w:eastAsia="Times New Roman" w:hAnsi="Times New Roman" w:cs="Times New Roman"/>
          <w:sz w:val="28"/>
          <w:szCs w:val="28"/>
          <w:lang w:eastAsia="en-US"/>
        </w:rPr>
        <w:lastRenderedPageBreak/>
        <w:t>в закон Ярославской области об областном бюджете на соответствующий финансовый год и на плановый период и сводную бюджетную роспись областного бюджета.</w:t>
      </w:r>
    </w:p>
    <w:p w14:paraId="5AE9E05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8. Установленный абзацами третьим, четвертым пункта 6 данной Методики порядок софинансирования соблюдается во всех случаях предоставления субсидии, в том числе при внесении авансовых платежей в соответствии с условиями заключенных муниципальных контрактов.</w:t>
      </w:r>
    </w:p>
    <w:p w14:paraId="5950625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9. Распределение субсидии между бюджетами муниципальных образований области утверждается постановлением Правительства области.</w:t>
      </w:r>
    </w:p>
    <w:p w14:paraId="7BD888C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10. Предоставление субсидии осуществляется в следующем порядке:</w:t>
      </w:r>
    </w:p>
    <w:p w14:paraId="3D05165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Органы местного самоуправления ежеквартально, до 12 числа месяца, предшествующего очередному кварталу, представляют в департамент строительства заявку в кассовый план исполнения областного бюджета.</w:t>
      </w:r>
    </w:p>
    <w:p w14:paraId="0736B07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Перечисление субсидии местным бюджетам осуществляется в пределах кассового плана областного бюджета, утвержденного на соответствующий квартал, на основании заявок органов местного самоуправления и прилагаемых к ним копий заключенных муниципальных контрактов. </w:t>
      </w:r>
    </w:p>
    <w:p w14:paraId="581BB8A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Перечисление субсидии осуществляется в установленном порядке на счет Управления Федерального казначейства по Ярославской области, открытый для учета поступлений и их распределения между бюджетами бюджетной системы Российской Федерации, для последующего перечисления на счета местных бюджетов.</w:t>
      </w:r>
    </w:p>
    <w:p w14:paraId="3A8834E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11. Органы местного самоуправления представляют в департамент строительства ежеквартально, в срок до 05 числа месяца, следующего за отчетным периодом (отчет за декабрь – до 15 числа месяца, следующего за отчетным периодом):</w:t>
      </w:r>
    </w:p>
    <w:p w14:paraId="1661CE3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 </w:t>
      </w:r>
      <w:hyperlink r:id="rId163" w:history="1">
        <w:r w:rsidRPr="00D102BB">
          <w:rPr>
            <w:rFonts w:ascii="Times New Roman" w:eastAsia="Times New Roman" w:hAnsi="Times New Roman" w:cs="Times New Roman"/>
            <w:sz w:val="28"/>
            <w:szCs w:val="28"/>
            <w:lang w:eastAsia="en-US"/>
          </w:rPr>
          <w:t>отчет</w:t>
        </w:r>
      </w:hyperlink>
      <w:r w:rsidRPr="00D102BB">
        <w:rPr>
          <w:rFonts w:ascii="Times New Roman" w:eastAsia="Times New Roman" w:hAnsi="Times New Roman" w:cs="Times New Roman"/>
          <w:sz w:val="28"/>
          <w:szCs w:val="28"/>
          <w:lang w:eastAsia="en-US"/>
        </w:rPr>
        <w:t xml:space="preserve"> об использовании и освоении субсидии по форме, установленной приказом департамента строительства;</w:t>
      </w:r>
    </w:p>
    <w:p w14:paraId="4131077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акты выполненных работ по заключенным муниципальным контрактам;</w:t>
      </w:r>
    </w:p>
    <w:p w14:paraId="10F776B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иные отчеты, перечень, формы и периодичность которых установлены приказом департамента строительства.</w:t>
      </w:r>
    </w:p>
    <w:p w14:paraId="0092C75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12. Департамент финансов Ярославской области (далее – департамент финансов) по предложениям департамента строительства принимает решение о приостановлении (сокращении) финансирования субсидии. </w:t>
      </w:r>
    </w:p>
    <w:p w14:paraId="19F7160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Решение о приостановлении финансирования субсидии принимается в случае непредставления в срок отчетности, установленной в пункте 11 данной Методики. </w:t>
      </w:r>
    </w:p>
    <w:p w14:paraId="3715AD5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Отмена приостановления предоставления субсидии осуществляется департаментом финансов при получении от департамента строительства информации о выполнении муниципальным образованием области требований, явившихся основанием приостановления предоставления субсидии. </w:t>
      </w:r>
    </w:p>
    <w:p w14:paraId="55A7C5E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Решение о частичном сокращении финансирования субсидии принимается в случае невыполнения уровня софинансирования расходного обязательства, указанного в абзацах третьем, четвертом пункта 6 данной Методики. </w:t>
      </w:r>
    </w:p>
    <w:p w14:paraId="2060D2C4" w14:textId="77777777" w:rsidR="00D102BB" w:rsidRPr="00D102BB" w:rsidRDefault="00D102BB" w:rsidP="00D102BB">
      <w:pPr>
        <w:widowControl/>
        <w:autoSpaceDE/>
        <w:autoSpaceDN/>
        <w:adjustRightInd/>
        <w:ind w:firstLine="709"/>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lastRenderedPageBreak/>
        <w:t>Сумма субсидии, подлежащая сокращению в случае несоблюдения уровня софинансирования расходного обязательства (</w:t>
      </w: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сокр</w:t>
      </w:r>
      <w:r w:rsidRPr="00D102BB">
        <w:rPr>
          <w:rFonts w:ascii="Times New Roman" w:eastAsia="Times New Roman" w:hAnsi="Times New Roman" w:cs="Times New Roman"/>
          <w:sz w:val="28"/>
          <w:szCs w:val="28"/>
          <w:lang w:eastAsia="en-US"/>
        </w:rPr>
        <w:t>), рассчитывается по формуле:</w:t>
      </w:r>
    </w:p>
    <w:p w14:paraId="3D826F7D" w14:textId="77777777" w:rsidR="00D102BB" w:rsidRPr="00D102BB" w:rsidRDefault="00D102BB" w:rsidP="00D102BB">
      <w:pPr>
        <w:widowControl/>
        <w:autoSpaceDE/>
        <w:autoSpaceDN/>
        <w:adjustRightInd/>
        <w:ind w:firstLine="708"/>
        <w:rPr>
          <w:rFonts w:ascii="Times New Roman" w:eastAsia="Times New Roman" w:hAnsi="Times New Roman" w:cs="Times New Roman"/>
          <w:sz w:val="28"/>
          <w:szCs w:val="28"/>
          <w:lang w:eastAsia="en-US"/>
        </w:rPr>
      </w:pPr>
    </w:p>
    <w:p w14:paraId="4FFBD06C"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сокр</w:t>
      </w:r>
      <w:r w:rsidRPr="00D102BB">
        <w:rPr>
          <w:rFonts w:ascii="Times New Roman" w:eastAsia="Times New Roman" w:hAnsi="Times New Roman" w:cs="Times New Roman"/>
          <w:sz w:val="28"/>
          <w:szCs w:val="28"/>
          <w:lang w:eastAsia="en-US"/>
        </w:rPr>
        <w:t xml:space="preserve"> = </w:t>
      </w: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обл</w:t>
      </w:r>
      <w:r w:rsidRPr="00D102BB">
        <w:rPr>
          <w:rFonts w:ascii="Times New Roman" w:eastAsia="Times New Roman" w:hAnsi="Times New Roman" w:cs="Times New Roman"/>
          <w:sz w:val="28"/>
          <w:szCs w:val="28"/>
          <w:lang w:eastAsia="en-US"/>
        </w:rPr>
        <w:t xml:space="preserve"> - </w:t>
      </w: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мо</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4"/>
          <w:lang w:eastAsia="en-US"/>
        </w:rPr>
        <w:t>×</w:t>
      </w:r>
      <w:r w:rsidRPr="00D102BB">
        <w:rPr>
          <w:rFonts w:ascii="Times New Roman" w:eastAsia="Times New Roman" w:hAnsi="Times New Roman" w:cs="Times New Roman"/>
          <w:sz w:val="28"/>
          <w:szCs w:val="28"/>
          <w:lang w:eastAsia="en-US"/>
        </w:rPr>
        <w:t xml:space="preserve"> К</w:t>
      </w:r>
      <w:r w:rsidRPr="00D102BB">
        <w:rPr>
          <w:rFonts w:ascii="Times New Roman" w:eastAsia="Times New Roman" w:hAnsi="Times New Roman" w:cs="Times New Roman"/>
          <w:sz w:val="28"/>
          <w:szCs w:val="28"/>
          <w:vertAlign w:val="subscript"/>
          <w:lang w:eastAsia="en-US"/>
        </w:rPr>
        <w:t>соф</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4"/>
          <w:lang w:eastAsia="en-US"/>
        </w:rPr>
        <w:t>/</w:t>
      </w:r>
      <w:r w:rsidRPr="00D102BB">
        <w:rPr>
          <w:rFonts w:ascii="Times New Roman" w:eastAsia="Times New Roman" w:hAnsi="Times New Roman" w:cs="Times New Roman"/>
          <w:sz w:val="28"/>
          <w:szCs w:val="28"/>
          <w:lang w:eastAsia="en-US"/>
        </w:rPr>
        <w:t>(1 - К</w:t>
      </w:r>
      <w:r w:rsidRPr="00D102BB">
        <w:rPr>
          <w:rFonts w:ascii="Times New Roman" w:eastAsia="Times New Roman" w:hAnsi="Times New Roman" w:cs="Times New Roman"/>
          <w:sz w:val="28"/>
          <w:szCs w:val="28"/>
          <w:vertAlign w:val="subscript"/>
          <w:lang w:eastAsia="en-US"/>
        </w:rPr>
        <w:t>соф</w:t>
      </w:r>
      <w:r w:rsidRPr="00D102BB">
        <w:rPr>
          <w:rFonts w:ascii="Times New Roman" w:eastAsia="Times New Roman" w:hAnsi="Times New Roman" w:cs="Times New Roman"/>
          <w:sz w:val="28"/>
          <w:szCs w:val="28"/>
          <w:lang w:eastAsia="en-US"/>
        </w:rPr>
        <w:t>),</w:t>
      </w:r>
    </w:p>
    <w:p w14:paraId="0A779A0D" w14:textId="77777777" w:rsidR="00D102BB" w:rsidRPr="00D102BB" w:rsidRDefault="00D102BB" w:rsidP="00D102BB">
      <w:pPr>
        <w:widowControl/>
        <w:autoSpaceDE/>
        <w:autoSpaceDN/>
        <w:adjustRightInd/>
        <w:ind w:firstLine="708"/>
        <w:rPr>
          <w:rFonts w:ascii="Times New Roman" w:eastAsia="Times New Roman" w:hAnsi="Times New Roman" w:cs="Times New Roman"/>
          <w:sz w:val="28"/>
          <w:szCs w:val="28"/>
          <w:lang w:eastAsia="en-US"/>
        </w:rPr>
      </w:pPr>
    </w:p>
    <w:p w14:paraId="295D9DE5" w14:textId="77777777" w:rsidR="00D102BB" w:rsidRPr="00D102BB" w:rsidRDefault="00D102BB" w:rsidP="00D102BB">
      <w:pPr>
        <w:widowControl/>
        <w:autoSpaceDE/>
        <w:autoSpaceDN/>
        <w:adjustRightInd/>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w:t>
      </w:r>
    </w:p>
    <w:p w14:paraId="077F246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К</w:t>
      </w:r>
      <w:r w:rsidRPr="00D102BB">
        <w:rPr>
          <w:rFonts w:ascii="Times New Roman" w:eastAsia="Times New Roman" w:hAnsi="Times New Roman" w:cs="Times New Roman"/>
          <w:sz w:val="28"/>
          <w:szCs w:val="28"/>
          <w:vertAlign w:val="subscript"/>
          <w:lang w:eastAsia="en-US"/>
        </w:rPr>
        <w:t xml:space="preserve">соф </w:t>
      </w:r>
      <w:r w:rsidRPr="00D102BB">
        <w:rPr>
          <w:rFonts w:ascii="Times New Roman" w:eastAsia="Times New Roman" w:hAnsi="Times New Roman" w:cs="Times New Roman"/>
          <w:sz w:val="28"/>
          <w:szCs w:val="28"/>
          <w:lang w:eastAsia="en-US"/>
        </w:rPr>
        <w:t>– коэффициент софинансирования из средств областного бюджета;</w:t>
      </w:r>
    </w:p>
    <w:p w14:paraId="33A3239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 xml:space="preserve">обл </w:t>
      </w:r>
      <w:r w:rsidRPr="00D102BB">
        <w:rPr>
          <w:rFonts w:ascii="Times New Roman" w:eastAsia="Times New Roman" w:hAnsi="Times New Roman" w:cs="Times New Roman"/>
          <w:sz w:val="28"/>
          <w:szCs w:val="28"/>
          <w:lang w:eastAsia="en-US"/>
        </w:rPr>
        <w:t>– сумма субсидии, предусмотренная в областном бюджете соответствующему муниципальному образованию области;</w:t>
      </w:r>
    </w:p>
    <w:p w14:paraId="1499DC0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eastAsia="en-US"/>
        </w:rPr>
        <w:t xml:space="preserve">мо </w:t>
      </w:r>
      <w:r w:rsidRPr="00D102BB">
        <w:rPr>
          <w:rFonts w:ascii="Times New Roman" w:eastAsia="Times New Roman" w:hAnsi="Times New Roman" w:cs="Times New Roman"/>
          <w:sz w:val="28"/>
          <w:szCs w:val="28"/>
          <w:lang w:eastAsia="en-US"/>
        </w:rPr>
        <w:t>– средства, предусмотренные в местном бюджете муниципального образования области на софинансирование расходного обязательства;</w:t>
      </w:r>
    </w:p>
    <w:p w14:paraId="6D9A056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мо – наименование муниципального образования области – исполнителя задачи. </w:t>
      </w:r>
    </w:p>
    <w:p w14:paraId="48CD2D1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13. Показателем результативности использования субсидии является количество разработанных и утвержденных проектов планировки территории для жилищного строительства.</w:t>
      </w:r>
    </w:p>
    <w:p w14:paraId="024860F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14. Оценка результативности использования субсидии муниципальными образованиями области осуществляется ежегодно путем установления степени достижения ожидаемых результатов.</w:t>
      </w:r>
    </w:p>
    <w:p w14:paraId="2DBCBCBF"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Результативность использования субсидии (</w:t>
      </w:r>
      <w:r w:rsidRPr="00D102BB">
        <w:rPr>
          <w:rFonts w:ascii="Times New Roman" w:eastAsia="Times New Roman" w:hAnsi="Times New Roman" w:cs="Times New Roman"/>
          <w:sz w:val="28"/>
          <w:szCs w:val="28"/>
          <w:lang w:val="en-US" w:eastAsia="en-US"/>
        </w:rPr>
        <w:t>R</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определяется по формуле:</w:t>
      </w:r>
    </w:p>
    <w:p w14:paraId="3CA1BD2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23E1B8B7"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noProof/>
          <w:sz w:val="28"/>
          <w:szCs w:val="28"/>
        </w:rPr>
        <w:drawing>
          <wp:inline distT="0" distB="0" distL="0" distR="0" wp14:anchorId="72AD2361" wp14:editId="77332AB5">
            <wp:extent cx="1065530" cy="32575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65530" cy="325755"/>
                    </a:xfrm>
                    <a:prstGeom prst="rect">
                      <a:avLst/>
                    </a:prstGeom>
                    <a:noFill/>
                    <a:ln>
                      <a:noFill/>
                    </a:ln>
                  </pic:spPr>
                </pic:pic>
              </a:graphicData>
            </a:graphic>
          </wp:inline>
        </w:drawing>
      </w:r>
    </w:p>
    <w:p w14:paraId="25780585"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08788C45" w14:textId="77777777" w:rsidR="00D102BB" w:rsidRPr="00D102BB" w:rsidRDefault="00D102BB" w:rsidP="00D102BB">
      <w:pPr>
        <w:widowControl/>
        <w:autoSpaceDE/>
        <w:autoSpaceDN/>
        <w:adjustRightInd/>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w:t>
      </w:r>
    </w:p>
    <w:p w14:paraId="13A9FB7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R</w:t>
      </w:r>
      <w:r w:rsidRPr="00D102BB">
        <w:rPr>
          <w:rFonts w:ascii="Times New Roman" w:eastAsia="Times New Roman" w:hAnsi="Times New Roman" w:cs="Times New Roman"/>
          <w:sz w:val="28"/>
          <w:szCs w:val="28"/>
          <w:vertAlign w:val="subscript"/>
          <w:lang w:val="en-US" w:eastAsia="en-US"/>
        </w:rPr>
        <w:t>fi</w:t>
      </w:r>
      <w:r w:rsidRPr="00D102BB">
        <w:rPr>
          <w:rFonts w:ascii="Times New Roman" w:eastAsia="Times New Roman" w:hAnsi="Times New Roman" w:cs="Times New Roman"/>
          <w:sz w:val="28"/>
          <w:szCs w:val="28"/>
          <w:lang w:eastAsia="en-US"/>
        </w:rPr>
        <w:t xml:space="preserve"> – фактическое значение соответствующего показателя результативности;</w:t>
      </w:r>
    </w:p>
    <w:p w14:paraId="7B203015"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R</w:t>
      </w:r>
      <w:r w:rsidRPr="00D102BB">
        <w:rPr>
          <w:rFonts w:ascii="Times New Roman" w:eastAsia="Times New Roman" w:hAnsi="Times New Roman" w:cs="Times New Roman"/>
          <w:sz w:val="28"/>
          <w:szCs w:val="28"/>
          <w:vertAlign w:val="subscript"/>
          <w:lang w:val="en-US" w:eastAsia="en-US"/>
        </w:rPr>
        <w:t>pi</w:t>
      </w:r>
      <w:r w:rsidRPr="00D102BB">
        <w:rPr>
          <w:rFonts w:ascii="Times New Roman" w:eastAsia="Times New Roman" w:hAnsi="Times New Roman" w:cs="Times New Roman"/>
          <w:sz w:val="28"/>
          <w:szCs w:val="28"/>
          <w:lang w:eastAsia="en-US"/>
        </w:rPr>
        <w:t xml:space="preserve"> – плановое значение соответствующего показателя результативности.</w:t>
      </w:r>
    </w:p>
    <w:p w14:paraId="1CE1968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При значении показателя более 0,95 результативность использования субсидии признается высокой, при значении показателя от 0,85 до 0,95 – средней, при значении показателя менее 0,85 – низкой.</w:t>
      </w:r>
    </w:p>
    <w:p w14:paraId="1557BCE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Эффективность использования субсидии (</w:t>
      </w: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рассчитывается по формуле:</w:t>
      </w:r>
    </w:p>
    <w:p w14:paraId="61F62B2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3BE16296"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S</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 (</w:t>
      </w:r>
      <w:r w:rsidRPr="00D102BB">
        <w:rPr>
          <w:rFonts w:ascii="Times New Roman" w:eastAsia="Times New Roman" w:hAnsi="Times New Roman" w:cs="Times New Roman"/>
          <w:sz w:val="28"/>
          <w:szCs w:val="28"/>
          <w:lang w:val="en-US" w:eastAsia="en-US"/>
        </w:rPr>
        <w:t>R</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8"/>
          <w:lang w:eastAsia="en-US"/>
        </w:rPr>
        <w:t>х</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8"/>
          <w:szCs w:val="28"/>
          <w:lang w:val="en-US" w:eastAsia="en-US"/>
        </w:rPr>
        <w:t>P</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8"/>
          <w:lang w:eastAsia="en-US"/>
        </w:rPr>
        <w:t>/</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8"/>
          <w:szCs w:val="28"/>
          <w:lang w:val="en-US" w:eastAsia="en-US"/>
        </w:rPr>
        <w:t>F</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8"/>
          <w:lang w:eastAsia="en-US"/>
        </w:rPr>
        <w:t>×</w:t>
      </w:r>
      <w:r w:rsidRPr="00D102BB">
        <w:rPr>
          <w:rFonts w:ascii="Times New Roman" w:eastAsia="Times New Roman" w:hAnsi="Times New Roman" w:cs="Times New Roman"/>
          <w:sz w:val="28"/>
          <w:szCs w:val="28"/>
          <w:lang w:eastAsia="en-US"/>
        </w:rPr>
        <w:t xml:space="preserve"> 100 %,</w:t>
      </w:r>
    </w:p>
    <w:p w14:paraId="508FE6E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3B9A715B" w14:textId="77777777" w:rsidR="00D102BB" w:rsidRPr="00D102BB" w:rsidRDefault="00D102BB" w:rsidP="00D102BB">
      <w:pPr>
        <w:widowControl/>
        <w:autoSpaceDE/>
        <w:autoSpaceDN/>
        <w:adjustRightInd/>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w:t>
      </w:r>
    </w:p>
    <w:p w14:paraId="2EFB7B7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R</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 показатель результативности;</w:t>
      </w:r>
    </w:p>
    <w:p w14:paraId="00BB4731"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P</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 плановый объем бюджетных ассигнований, утвержденный в бюджете на финансирование мероприятия;</w:t>
      </w:r>
    </w:p>
    <w:p w14:paraId="2BA6CB9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val="en-US" w:eastAsia="en-US"/>
        </w:rPr>
        <w:t>F</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 фактический объем финансирования расходов на реализацию мероприятия.</w:t>
      </w:r>
    </w:p>
    <w:p w14:paraId="38DC25F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При значении показателя равном 100 эффективность использования </w:t>
      </w:r>
      <w:r w:rsidRPr="00D102BB">
        <w:rPr>
          <w:rFonts w:ascii="Times New Roman" w:eastAsia="Times New Roman" w:hAnsi="Times New Roman" w:cs="Times New Roman"/>
          <w:sz w:val="28"/>
          <w:szCs w:val="28"/>
          <w:lang w:val="en-US" w:eastAsia="en-US"/>
        </w:rPr>
        <w:t>c</w:t>
      </w:r>
      <w:r w:rsidRPr="00D102BB">
        <w:rPr>
          <w:rFonts w:ascii="Times New Roman" w:eastAsia="Times New Roman" w:hAnsi="Times New Roman" w:cs="Times New Roman"/>
          <w:sz w:val="28"/>
          <w:szCs w:val="28"/>
          <w:lang w:eastAsia="en-US"/>
        </w:rPr>
        <w:t>убсидии признается высокой, при значении показателя от 90 до 100 – средней, при значении показателя менее 90 – низкой.</w:t>
      </w:r>
    </w:p>
    <w:p w14:paraId="70A91AC1"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lastRenderedPageBreak/>
        <w:t>15. В случае если муниципальным образованием по состоянию на         31 декабря года предоставления субсидии не достигнуты показатели результативности, предусмотренные соглашением, и в срок до 01 марта указанные нарушения не устранены, объем средств, подлежащий возврату из местного бюджета в областной бюджет в срок до 01 апреля года, следующего за годом предоставления субсидии (V</w:t>
      </w:r>
      <w:r w:rsidRPr="00D102BB">
        <w:rPr>
          <w:rFonts w:ascii="Times New Roman" w:eastAsia="Times New Roman" w:hAnsi="Times New Roman" w:cs="Times New Roman"/>
          <w:sz w:val="28"/>
          <w:szCs w:val="28"/>
          <w:vertAlign w:val="subscript"/>
          <w:lang w:eastAsia="en-US"/>
        </w:rPr>
        <w:t>возврата</w:t>
      </w:r>
      <w:r w:rsidRPr="00D102BB">
        <w:rPr>
          <w:rFonts w:ascii="Times New Roman" w:eastAsia="Times New Roman" w:hAnsi="Times New Roman" w:cs="Times New Roman"/>
          <w:sz w:val="28"/>
          <w:szCs w:val="28"/>
          <w:lang w:eastAsia="en-US"/>
        </w:rPr>
        <w:t>), рассчитывается по формуле:</w:t>
      </w:r>
    </w:p>
    <w:p w14:paraId="2274522E" w14:textId="77777777" w:rsidR="00D102BB" w:rsidRPr="00D102BB" w:rsidRDefault="00D102BB" w:rsidP="00D102BB">
      <w:pPr>
        <w:widowControl/>
        <w:autoSpaceDE/>
        <w:autoSpaceDN/>
        <w:adjustRightInd/>
        <w:ind w:firstLine="708"/>
        <w:jc w:val="both"/>
        <w:outlineLvl w:val="0"/>
        <w:rPr>
          <w:rFonts w:ascii="Times New Roman" w:eastAsia="Times New Roman" w:hAnsi="Times New Roman" w:cs="Times New Roman"/>
          <w:sz w:val="28"/>
          <w:szCs w:val="28"/>
          <w:lang w:eastAsia="en-US"/>
        </w:rPr>
      </w:pPr>
    </w:p>
    <w:p w14:paraId="6381701F"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V</w:t>
      </w:r>
      <w:r w:rsidRPr="00D102BB">
        <w:rPr>
          <w:rFonts w:ascii="Times New Roman" w:eastAsia="Times New Roman" w:hAnsi="Times New Roman" w:cs="Times New Roman"/>
          <w:sz w:val="28"/>
          <w:szCs w:val="28"/>
          <w:vertAlign w:val="subscript"/>
          <w:lang w:eastAsia="en-US"/>
        </w:rPr>
        <w:t>возврата</w:t>
      </w:r>
      <w:r w:rsidRPr="00D102BB">
        <w:rPr>
          <w:rFonts w:ascii="Times New Roman" w:eastAsia="Times New Roman" w:hAnsi="Times New Roman" w:cs="Times New Roman"/>
          <w:sz w:val="28"/>
          <w:szCs w:val="28"/>
          <w:lang w:eastAsia="en-US"/>
        </w:rPr>
        <w:t xml:space="preserve"> = V</w:t>
      </w:r>
      <w:r w:rsidRPr="00D102BB">
        <w:rPr>
          <w:rFonts w:ascii="Times New Roman" w:eastAsia="Times New Roman" w:hAnsi="Times New Roman" w:cs="Times New Roman"/>
          <w:sz w:val="28"/>
          <w:szCs w:val="28"/>
          <w:vertAlign w:val="subscript"/>
          <w:lang w:eastAsia="en-US"/>
        </w:rPr>
        <w:t>субсидии</w:t>
      </w:r>
      <w:r w:rsidRPr="00D102BB">
        <w:rPr>
          <w:rFonts w:ascii="Times New Roman" w:eastAsia="Times New Roman" w:hAnsi="Times New Roman" w:cs="Times New Roman"/>
          <w:sz w:val="28"/>
          <w:szCs w:val="28"/>
          <w:lang w:eastAsia="en-US"/>
        </w:rPr>
        <w:t xml:space="preserve"> </w:t>
      </w:r>
      <w:r w:rsidRPr="00D102BB">
        <w:rPr>
          <w:rFonts w:ascii="Times New Roman" w:eastAsia="Times New Roman" w:hAnsi="Times New Roman" w:cs="Times New Roman"/>
          <w:sz w:val="24"/>
          <w:szCs w:val="28"/>
          <w:lang w:eastAsia="en-US"/>
        </w:rPr>
        <w:t>×</w:t>
      </w:r>
      <w:r w:rsidRPr="00D102BB">
        <w:rPr>
          <w:rFonts w:ascii="Times New Roman" w:eastAsia="Times New Roman" w:hAnsi="Times New Roman" w:cs="Times New Roman"/>
          <w:sz w:val="28"/>
          <w:szCs w:val="28"/>
          <w:lang w:eastAsia="en-US"/>
        </w:rPr>
        <w:t xml:space="preserve"> k </w:t>
      </w:r>
      <w:r w:rsidRPr="00D102BB">
        <w:rPr>
          <w:rFonts w:ascii="Times New Roman" w:eastAsia="Times New Roman" w:hAnsi="Times New Roman" w:cs="Times New Roman"/>
          <w:sz w:val="24"/>
          <w:szCs w:val="28"/>
          <w:lang w:eastAsia="en-US"/>
        </w:rPr>
        <w:t>×</w:t>
      </w:r>
      <w:r w:rsidRPr="00D102BB">
        <w:rPr>
          <w:rFonts w:ascii="Times New Roman" w:eastAsia="Times New Roman" w:hAnsi="Times New Roman" w:cs="Times New Roman"/>
          <w:sz w:val="28"/>
          <w:szCs w:val="28"/>
          <w:lang w:eastAsia="en-US"/>
        </w:rPr>
        <w:t xml:space="preserve"> m / n,</w:t>
      </w:r>
    </w:p>
    <w:p w14:paraId="77B7450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4CE10439" w14:textId="77777777" w:rsidR="00D102BB" w:rsidRPr="00D102BB" w:rsidRDefault="00D102BB" w:rsidP="00D102BB">
      <w:pPr>
        <w:widowControl/>
        <w:autoSpaceDE/>
        <w:autoSpaceDN/>
        <w:adjustRightInd/>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w:t>
      </w:r>
    </w:p>
    <w:p w14:paraId="6F6BEC5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V</w:t>
      </w:r>
      <w:r w:rsidRPr="00D102BB">
        <w:rPr>
          <w:rFonts w:ascii="Times New Roman" w:eastAsia="Times New Roman" w:hAnsi="Times New Roman" w:cs="Times New Roman"/>
          <w:sz w:val="28"/>
          <w:szCs w:val="28"/>
          <w:vertAlign w:val="subscript"/>
          <w:lang w:eastAsia="en-US"/>
        </w:rPr>
        <w:t>субсидии</w:t>
      </w:r>
      <w:r w:rsidRPr="00D102BB">
        <w:rPr>
          <w:rFonts w:ascii="Times New Roman" w:eastAsia="Times New Roman" w:hAnsi="Times New Roman" w:cs="Times New Roman"/>
          <w:sz w:val="28"/>
          <w:szCs w:val="28"/>
          <w:lang w:eastAsia="en-US"/>
        </w:rPr>
        <w:t xml:space="preserve"> – размер субсидии, предоставленной местному бюджету;</w:t>
      </w:r>
    </w:p>
    <w:p w14:paraId="1A56226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m – количество показателей результативности использования субсидии, по которым индекс, отражающий уровень недостижения i-го показателя результативности использования субсидии, имеет положительное значение (больше нуля);</w:t>
      </w:r>
    </w:p>
    <w:p w14:paraId="757221E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n – общее количество показателей результативности использования субсидии;</w:t>
      </w:r>
    </w:p>
    <w:p w14:paraId="368C8BD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k – коэффициент возврата субсидии.</w:t>
      </w:r>
    </w:p>
    <w:p w14:paraId="48DE866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Коэффициент возврата субсидии рассчитывается по формуле:</w:t>
      </w:r>
    </w:p>
    <w:p w14:paraId="1BD73DEB"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2B6F16B2"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К = ∑ </w:t>
      </w:r>
      <w:r w:rsidRPr="00D102BB">
        <w:rPr>
          <w:rFonts w:ascii="Times New Roman" w:eastAsia="Times New Roman" w:hAnsi="Times New Roman" w:cs="Times New Roman"/>
          <w:sz w:val="28"/>
          <w:szCs w:val="28"/>
          <w:lang w:val="en-US" w:eastAsia="en-US"/>
        </w:rPr>
        <w:t>D</w:t>
      </w:r>
      <w:r w:rsidRPr="00D102BB">
        <w:rPr>
          <w:rFonts w:ascii="Times New Roman" w:eastAsia="Times New Roman" w:hAnsi="Times New Roman" w:cs="Times New Roman"/>
          <w:sz w:val="28"/>
          <w:szCs w:val="28"/>
          <w:vertAlign w:val="subscript"/>
          <w:lang w:val="en-US" w:eastAsia="en-US"/>
        </w:rPr>
        <w:t>i</w:t>
      </w:r>
      <w:r w:rsidRPr="00D102BB">
        <w:rPr>
          <w:rFonts w:ascii="Times New Roman" w:eastAsia="Times New Roman" w:hAnsi="Times New Roman" w:cs="Times New Roman"/>
          <w:sz w:val="28"/>
          <w:szCs w:val="28"/>
          <w:lang w:eastAsia="en-US"/>
        </w:rPr>
        <w:t xml:space="preserve"> / </w:t>
      </w:r>
      <w:r w:rsidRPr="00D102BB">
        <w:rPr>
          <w:rFonts w:ascii="Times New Roman" w:eastAsia="Times New Roman" w:hAnsi="Times New Roman" w:cs="Times New Roman"/>
          <w:sz w:val="28"/>
          <w:szCs w:val="28"/>
          <w:lang w:val="en-US" w:eastAsia="en-US"/>
        </w:rPr>
        <w:t>m</w:t>
      </w:r>
      <w:r w:rsidRPr="00D102BB">
        <w:rPr>
          <w:rFonts w:ascii="Times New Roman" w:eastAsia="Times New Roman" w:hAnsi="Times New Roman" w:cs="Times New Roman"/>
          <w:sz w:val="28"/>
          <w:szCs w:val="28"/>
          <w:lang w:eastAsia="en-US"/>
        </w:rPr>
        <w:t>,</w:t>
      </w:r>
    </w:p>
    <w:p w14:paraId="5FC67896"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p>
    <w:p w14:paraId="5C0D0F1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7C090E8A" w14:textId="77777777" w:rsidR="00D102BB" w:rsidRPr="00D102BB" w:rsidRDefault="00D102BB" w:rsidP="00D102BB">
      <w:pPr>
        <w:widowControl/>
        <w:autoSpaceDE/>
        <w:autoSpaceDN/>
        <w:adjustRightInd/>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 D</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индекс, отражающий уровень недостижения i-го показателя результативности использования субсидии.</w:t>
      </w:r>
    </w:p>
    <w:p w14:paraId="027FC9E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При расчете коэффициента возврата субсидии используются только положительные значения индекса, отражающего уровень недостижения i-го показателя результативности использования субсидии.</w:t>
      </w:r>
    </w:p>
    <w:p w14:paraId="7B709F6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Индекс, отражающий уровень недостижения i-го показателя результативности использования субсидии, определяется:</w:t>
      </w:r>
    </w:p>
    <w:p w14:paraId="2AA0AE2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(«растущие      показатели»), – по формуле:</w:t>
      </w:r>
    </w:p>
    <w:p w14:paraId="7146F11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499C5CD8"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D</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1 - T</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S</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w:t>
      </w:r>
    </w:p>
    <w:p w14:paraId="0EA2A19D" w14:textId="77777777" w:rsidR="00D102BB" w:rsidRPr="00D102BB" w:rsidRDefault="00D102BB" w:rsidP="00D102BB">
      <w:pPr>
        <w:widowControl/>
        <w:autoSpaceDE/>
        <w:autoSpaceDN/>
        <w:adjustRightInd/>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где:</w:t>
      </w:r>
    </w:p>
    <w:p w14:paraId="101EC10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T</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фактически достигнутое значение i-го показателя результативности использования субсидии на отчетную дату;</w:t>
      </w:r>
    </w:p>
    <w:p w14:paraId="06DFFDD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S</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плановое значение i-го показателя результативности использования субсидии, установленное соглашением;</w:t>
      </w:r>
    </w:p>
    <w:p w14:paraId="5A19E1D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(«убывающие показатели»), – по формуле:</w:t>
      </w:r>
    </w:p>
    <w:p w14:paraId="2DF9F2E9"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p>
    <w:p w14:paraId="68E8AD82" w14:textId="77777777" w:rsidR="00D102BB" w:rsidRPr="00D102BB" w:rsidRDefault="00D102BB" w:rsidP="00D102BB">
      <w:pPr>
        <w:widowControl/>
        <w:autoSpaceDE/>
        <w:autoSpaceDN/>
        <w:adjustRightInd/>
        <w:ind w:firstLine="708"/>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D</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1 - S</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 xml:space="preserve"> / T</w:t>
      </w:r>
      <w:r w:rsidRPr="00D102BB">
        <w:rPr>
          <w:rFonts w:ascii="Times New Roman" w:eastAsia="Times New Roman" w:hAnsi="Times New Roman" w:cs="Times New Roman"/>
          <w:sz w:val="28"/>
          <w:szCs w:val="28"/>
          <w:vertAlign w:val="subscript"/>
          <w:lang w:eastAsia="en-US"/>
        </w:rPr>
        <w:t>i</w:t>
      </w:r>
      <w:r w:rsidRPr="00D102BB">
        <w:rPr>
          <w:rFonts w:ascii="Times New Roman" w:eastAsia="Times New Roman" w:hAnsi="Times New Roman" w:cs="Times New Roman"/>
          <w:sz w:val="28"/>
          <w:szCs w:val="28"/>
          <w:lang w:eastAsia="en-US"/>
        </w:rPr>
        <w:t>.</w:t>
      </w:r>
    </w:p>
    <w:p w14:paraId="41553E6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7E47B7A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16. Средства, перечисленные из местных бюджетов в областной бюджет в соответствии с пунктом 15 данной Методики, зачисляются в доход областного бюджета и дальнейшему перераспределению не подлежат.</w:t>
      </w:r>
    </w:p>
    <w:p w14:paraId="205D716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17. Остаток субсидии, не использованной в текущем финансовом году, потребность в котором сохраняется, при подтверждении потребности главным администратором доходов подлежит использованию в очередном финансовом году на те же цели в соответствии с пунктом 5 статьи 242 Бюджетного кодекса Российской Федерации. При установлении отсутствия у муниципального образования области потребности в субсидии остаток неиспользованных средств подлежит возврату в доход областного бюджета.</w:t>
      </w:r>
    </w:p>
    <w:p w14:paraId="3BD3B63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18. Ответственность за целевое использование субсидии, а также за достоверность представляемых сведений возлагается на органы местного самоуправления. </w:t>
      </w:r>
    </w:p>
    <w:p w14:paraId="440207E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В случае нецелевого использования субсидии и/ или нарушения муниципальным образованием условий ее предоставления к нему применяются бюджетные меры принуждения, предусмотренные </w:t>
      </w:r>
      <w:hyperlink r:id="rId165" w:history="1">
        <w:r w:rsidRPr="00D102BB">
          <w:rPr>
            <w:rFonts w:ascii="Times New Roman" w:eastAsia="Times New Roman" w:hAnsi="Times New Roman" w:cs="Times New Roman"/>
            <w:sz w:val="28"/>
            <w:szCs w:val="28"/>
            <w:lang w:eastAsia="en-US"/>
          </w:rPr>
          <w:t>главой 30</w:t>
        </w:r>
      </w:hyperlink>
      <w:r w:rsidRPr="00D102BB">
        <w:rPr>
          <w:rFonts w:ascii="Times New Roman" w:eastAsia="Times New Roman" w:hAnsi="Times New Roman" w:cs="Times New Roman"/>
          <w:sz w:val="28"/>
          <w:szCs w:val="28"/>
          <w:lang w:eastAsia="en-US"/>
        </w:rPr>
        <w:t xml:space="preserve"> Бюджетного кодекса Российской Федерации, в порядке, установленном департаментом финансов.</w:t>
      </w:r>
    </w:p>
    <w:p w14:paraId="1CF57A3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19. Контроль за соблюдением органами местного самоуправления условий предоставления субсидии осуществляют департамент строительства и департамент финансов.</w:t>
      </w:r>
      <w:bookmarkStart w:id="12" w:name="Par98"/>
      <w:bookmarkEnd w:id="12"/>
    </w:p>
    <w:p w14:paraId="105F49C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329E4C6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7DE607F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7CCBCAC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312ECB2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br w:type="page"/>
      </w:r>
    </w:p>
    <w:tbl>
      <w:tblPr>
        <w:tblW w:w="5000" w:type="pct"/>
        <w:tblCellMar>
          <w:left w:w="0" w:type="dxa"/>
          <w:right w:w="0" w:type="dxa"/>
        </w:tblCellMar>
        <w:tblLook w:val="04A0" w:firstRow="1" w:lastRow="0" w:firstColumn="1" w:lastColumn="0" w:noHBand="0" w:noVBand="1"/>
      </w:tblPr>
      <w:tblGrid>
        <w:gridCol w:w="4814"/>
        <w:gridCol w:w="4966"/>
      </w:tblGrid>
      <w:tr w:rsidR="00D102BB" w:rsidRPr="00D102BB" w14:paraId="2D551084" w14:textId="77777777" w:rsidTr="0007328A">
        <w:tc>
          <w:tcPr>
            <w:tcW w:w="2461" w:type="pct"/>
          </w:tcPr>
          <w:p w14:paraId="6B3433B7" w14:textId="77777777" w:rsidR="00D102BB" w:rsidRPr="00D102BB" w:rsidRDefault="00D102BB" w:rsidP="00D102BB">
            <w:pPr>
              <w:widowControl/>
              <w:autoSpaceDE/>
              <w:autoSpaceDN/>
              <w:adjustRightInd/>
              <w:ind w:firstLine="709"/>
              <w:jc w:val="center"/>
              <w:outlineLvl w:val="2"/>
              <w:rPr>
                <w:rFonts w:ascii="Times New Roman" w:eastAsia="Times New Roman" w:hAnsi="Times New Roman" w:cs="Times New Roman"/>
                <w:sz w:val="28"/>
                <w:szCs w:val="28"/>
                <w:lang w:eastAsia="en-US"/>
              </w:rPr>
            </w:pPr>
          </w:p>
          <w:p w14:paraId="4CB0D530" w14:textId="77777777" w:rsidR="00D102BB" w:rsidRPr="00D102BB" w:rsidRDefault="00D102BB" w:rsidP="00D102BB">
            <w:pPr>
              <w:widowControl/>
              <w:autoSpaceDE/>
              <w:autoSpaceDN/>
              <w:adjustRightInd/>
              <w:ind w:firstLine="709"/>
              <w:jc w:val="center"/>
              <w:outlineLvl w:val="2"/>
              <w:rPr>
                <w:rFonts w:ascii="Times New Roman" w:eastAsia="Times New Roman" w:hAnsi="Times New Roman" w:cs="Times New Roman"/>
                <w:sz w:val="28"/>
                <w:szCs w:val="28"/>
                <w:lang w:eastAsia="en-US"/>
              </w:rPr>
            </w:pPr>
          </w:p>
        </w:tc>
        <w:tc>
          <w:tcPr>
            <w:tcW w:w="2539" w:type="pct"/>
          </w:tcPr>
          <w:p w14:paraId="36EF66E2"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Приложение </w:t>
            </w:r>
          </w:p>
          <w:p w14:paraId="194ABAC7"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к </w:t>
            </w:r>
            <w:hyperlink r:id="rId166" w:history="1">
              <w:r w:rsidRPr="00D102BB">
                <w:rPr>
                  <w:rFonts w:ascii="Times New Roman" w:eastAsia="Times New Roman" w:hAnsi="Times New Roman" w:cs="Times New Roman"/>
                  <w:bCs/>
                  <w:sz w:val="28"/>
                  <w:szCs w:val="28"/>
                  <w:lang w:eastAsia="en-US"/>
                </w:rPr>
                <w:t>Методике</w:t>
              </w:r>
            </w:hyperlink>
            <w:r w:rsidRPr="00D102BB">
              <w:rPr>
                <w:rFonts w:ascii="Times New Roman" w:eastAsia="Times New Roman" w:hAnsi="Times New Roman" w:cs="Times New Roman"/>
                <w:bCs/>
                <w:sz w:val="28"/>
                <w:szCs w:val="28"/>
                <w:lang w:eastAsia="en-US"/>
              </w:rPr>
              <w:t xml:space="preserve"> предоставления </w:t>
            </w:r>
          </w:p>
          <w:p w14:paraId="62EC337E"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и распределения субсидии </w:t>
            </w:r>
          </w:p>
          <w:p w14:paraId="1A804264"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муниципальным образованиям </w:t>
            </w:r>
          </w:p>
          <w:p w14:paraId="457FB318"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области на  разработку документации по планировке территории для </w:t>
            </w:r>
          </w:p>
          <w:p w14:paraId="4F068579"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жилищного строительства в рамках реализации задачи по развитию </w:t>
            </w:r>
          </w:p>
          <w:p w14:paraId="483B400F"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градостроительной документации в Ярославской области региональной программы «Стимулирование </w:t>
            </w:r>
          </w:p>
          <w:p w14:paraId="241555C5"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 xml:space="preserve">развития жилищного строительства на территории Ярославской области» </w:t>
            </w:r>
          </w:p>
          <w:p w14:paraId="618823A2" w14:textId="77777777" w:rsidR="00D102BB" w:rsidRPr="00D102BB" w:rsidRDefault="00D102BB" w:rsidP="00D102BB">
            <w:pPr>
              <w:widowControl/>
              <w:autoSpaceDE/>
              <w:autoSpaceDN/>
              <w:adjustRightInd/>
              <w:rPr>
                <w:rFonts w:ascii="Times New Roman" w:eastAsia="Times New Roman" w:hAnsi="Times New Roman" w:cs="Times New Roman"/>
                <w:bCs/>
                <w:sz w:val="28"/>
                <w:szCs w:val="28"/>
                <w:lang w:eastAsia="en-US"/>
              </w:rPr>
            </w:pPr>
            <w:r w:rsidRPr="00D102BB">
              <w:rPr>
                <w:rFonts w:ascii="Times New Roman" w:eastAsia="Times New Roman" w:hAnsi="Times New Roman" w:cs="Times New Roman"/>
                <w:bCs/>
                <w:sz w:val="28"/>
                <w:szCs w:val="28"/>
                <w:lang w:eastAsia="en-US"/>
              </w:rPr>
              <w:t>на 2011 – 2020 годы</w:t>
            </w:r>
          </w:p>
          <w:p w14:paraId="3ECBD91D" w14:textId="77777777" w:rsidR="00D102BB" w:rsidRPr="00D102BB" w:rsidRDefault="00D102BB" w:rsidP="00D102BB">
            <w:pPr>
              <w:widowControl/>
              <w:tabs>
                <w:tab w:val="left" w:pos="3465"/>
              </w:tabs>
              <w:autoSpaceDE/>
              <w:autoSpaceDN/>
              <w:adjustRightInd/>
              <w:ind w:firstLine="709"/>
              <w:outlineLvl w:val="2"/>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ab/>
            </w:r>
          </w:p>
        </w:tc>
      </w:tr>
    </w:tbl>
    <w:p w14:paraId="33676FC5" w14:textId="77777777" w:rsidR="00D102BB" w:rsidRPr="00D102BB" w:rsidRDefault="00D102BB" w:rsidP="00D102BB">
      <w:pPr>
        <w:widowControl/>
        <w:autoSpaceDE/>
        <w:autoSpaceDN/>
        <w:adjustRightInd/>
        <w:ind w:firstLine="709"/>
        <w:jc w:val="center"/>
        <w:rPr>
          <w:rFonts w:ascii="Times New Roman" w:eastAsia="Times New Roman" w:hAnsi="Times New Roman" w:cs="Times New Roman"/>
          <w:b/>
          <w:bCs/>
          <w:sz w:val="28"/>
          <w:szCs w:val="28"/>
          <w:lang w:eastAsia="en-US"/>
        </w:rPr>
      </w:pPr>
      <w:r w:rsidRPr="00D102BB">
        <w:rPr>
          <w:rFonts w:ascii="Times New Roman" w:eastAsia="Times New Roman" w:hAnsi="Times New Roman" w:cs="Times New Roman"/>
          <w:b/>
          <w:bCs/>
          <w:sz w:val="28"/>
          <w:szCs w:val="28"/>
          <w:lang w:eastAsia="en-US"/>
        </w:rPr>
        <w:t>ПОРЯДОК</w:t>
      </w:r>
    </w:p>
    <w:p w14:paraId="2237ADE9" w14:textId="77777777" w:rsidR="00D102BB" w:rsidRPr="00D102BB" w:rsidRDefault="00D102BB" w:rsidP="00D102BB">
      <w:pPr>
        <w:widowControl/>
        <w:autoSpaceDE/>
        <w:autoSpaceDN/>
        <w:adjustRightInd/>
        <w:ind w:firstLine="709"/>
        <w:jc w:val="center"/>
        <w:rPr>
          <w:rFonts w:ascii="Times New Roman" w:eastAsia="Times New Roman" w:hAnsi="Times New Roman" w:cs="Times New Roman"/>
          <w:b/>
          <w:bCs/>
          <w:sz w:val="28"/>
          <w:szCs w:val="28"/>
          <w:lang w:eastAsia="en-US"/>
        </w:rPr>
      </w:pPr>
      <w:r w:rsidRPr="00D102BB">
        <w:rPr>
          <w:rFonts w:ascii="Times New Roman" w:eastAsia="Times New Roman" w:hAnsi="Times New Roman" w:cs="Times New Roman"/>
          <w:b/>
          <w:bCs/>
          <w:sz w:val="28"/>
          <w:szCs w:val="28"/>
          <w:lang w:eastAsia="en-US"/>
        </w:rPr>
        <w:t>проведения конкурсного отбора муниципальных образований области для предоставления субсидии из областного бюджета на разработку документации по планировке территории для жилищного строительства в рамках реализации 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w:t>
      </w:r>
    </w:p>
    <w:p w14:paraId="4D179936" w14:textId="77777777" w:rsidR="00D102BB" w:rsidRPr="00D102BB" w:rsidRDefault="00D102BB" w:rsidP="00D102BB">
      <w:pPr>
        <w:widowControl/>
        <w:autoSpaceDE/>
        <w:autoSpaceDN/>
        <w:adjustRightInd/>
        <w:ind w:firstLine="709"/>
        <w:jc w:val="center"/>
        <w:rPr>
          <w:rFonts w:ascii="Times New Roman" w:eastAsia="Times New Roman" w:hAnsi="Times New Roman" w:cs="Times New Roman"/>
          <w:b/>
          <w:bCs/>
          <w:sz w:val="28"/>
          <w:szCs w:val="28"/>
          <w:lang w:eastAsia="en-US"/>
        </w:rPr>
      </w:pPr>
    </w:p>
    <w:p w14:paraId="1D5D9718" w14:textId="77777777" w:rsidR="00D102BB" w:rsidRPr="00D102BB" w:rsidRDefault="00D102BB" w:rsidP="00B05E34">
      <w:pPr>
        <w:widowControl/>
        <w:numPr>
          <w:ilvl w:val="0"/>
          <w:numId w:val="11"/>
        </w:numPr>
        <w:autoSpaceDE/>
        <w:autoSpaceDN/>
        <w:adjustRightInd/>
        <w:contextualSpacing/>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Общие положения</w:t>
      </w:r>
    </w:p>
    <w:p w14:paraId="2A7A2B78" w14:textId="77777777" w:rsidR="00D102BB" w:rsidRPr="00D102BB" w:rsidRDefault="00D102BB" w:rsidP="00D102BB">
      <w:pPr>
        <w:widowControl/>
        <w:autoSpaceDE/>
        <w:autoSpaceDN/>
        <w:adjustRightInd/>
        <w:ind w:firstLine="709"/>
        <w:jc w:val="both"/>
        <w:rPr>
          <w:rFonts w:ascii="Times New Roman" w:eastAsia="Times New Roman" w:hAnsi="Times New Roman" w:cs="Times New Roman"/>
          <w:sz w:val="28"/>
          <w:szCs w:val="28"/>
          <w:lang w:eastAsia="en-US"/>
        </w:rPr>
      </w:pPr>
    </w:p>
    <w:p w14:paraId="2BE25377" w14:textId="77777777" w:rsidR="00D102BB" w:rsidRPr="00D102BB" w:rsidRDefault="00D102BB" w:rsidP="00D102BB">
      <w:pPr>
        <w:ind w:firstLine="709"/>
        <w:jc w:val="both"/>
        <w:rPr>
          <w:rFonts w:ascii="Times New Roman" w:eastAsia="Times New Roman" w:hAnsi="Times New Roman" w:cs="Times New Roman"/>
          <w:bCs/>
          <w:color w:val="000000"/>
          <w:sz w:val="28"/>
          <w:szCs w:val="28"/>
        </w:rPr>
      </w:pPr>
      <w:r w:rsidRPr="00D102BB">
        <w:rPr>
          <w:rFonts w:ascii="Times New Roman" w:eastAsia="Times New Roman" w:hAnsi="Times New Roman" w:cs="Times New Roman"/>
          <w:bCs/>
          <w:sz w:val="28"/>
          <w:szCs w:val="28"/>
        </w:rPr>
        <w:t xml:space="preserve">1.1. Настоящий Порядок разработан в целях обеспечения реализации </w:t>
      </w:r>
      <w:r w:rsidRPr="00D102BB">
        <w:rPr>
          <w:rFonts w:ascii="Times New Roman" w:eastAsia="Times New Roman" w:hAnsi="Times New Roman" w:cs="Times New Roman"/>
          <w:sz w:val="28"/>
          <w:szCs w:val="28"/>
        </w:rPr>
        <w:t>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w:t>
      </w:r>
      <w:r w:rsidRPr="00D102BB">
        <w:rPr>
          <w:rFonts w:ascii="Times New Roman" w:eastAsia="Times New Roman" w:hAnsi="Times New Roman" w:cs="Times New Roman"/>
          <w:bCs/>
          <w:color w:val="000000"/>
          <w:sz w:val="28"/>
          <w:szCs w:val="28"/>
        </w:rPr>
        <w:t xml:space="preserve"> и определяет порядок проведения конкурсного отбора муниципальных образований области </w:t>
      </w:r>
      <w:r w:rsidRPr="00D102BB">
        <w:rPr>
          <w:rFonts w:ascii="Times New Roman" w:eastAsia="Times New Roman" w:hAnsi="Times New Roman" w:cs="Times New Roman"/>
          <w:bCs/>
          <w:sz w:val="28"/>
          <w:szCs w:val="28"/>
        </w:rPr>
        <w:t>для предоставления субсидий из областного бюджета на разработку документации</w:t>
      </w:r>
      <w:r w:rsidRPr="00D102BB">
        <w:rPr>
          <w:rFonts w:ascii="Times New Roman" w:eastAsia="Times New Roman" w:hAnsi="Times New Roman" w:cs="Times New Roman"/>
          <w:bCs/>
          <w:color w:val="000000"/>
          <w:sz w:val="28"/>
          <w:szCs w:val="28"/>
        </w:rPr>
        <w:t xml:space="preserve"> по планировке территории для жилищного строительства </w:t>
      </w:r>
      <w:r w:rsidRPr="00D102BB">
        <w:rPr>
          <w:rFonts w:ascii="Times New Roman" w:eastAsia="Times New Roman" w:hAnsi="Times New Roman" w:cs="Times New Roman"/>
          <w:bCs/>
          <w:sz w:val="28"/>
          <w:szCs w:val="28"/>
        </w:rPr>
        <w:t>(далее – субсидия).</w:t>
      </w:r>
    </w:p>
    <w:p w14:paraId="24A8D0E7"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1.2. В целях обеспечения организации и проведения конкурсного отбора муниципальных образований области (далее – конкурсный отбор) главный распорядитель средств областного бюджета – департамент строительства Ярославской области (далее – департамент строительства) осуществляет:</w:t>
      </w:r>
    </w:p>
    <w:p w14:paraId="7B62EB2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r w:rsidRPr="00D102BB">
        <w:rPr>
          <w:rFonts w:ascii="Times New Roman" w:eastAsia="Times New Roman" w:hAnsi="Times New Roman" w:cs="Times New Roman"/>
          <w:sz w:val="28"/>
          <w:szCs w:val="28"/>
          <w:lang w:eastAsia="en-US"/>
        </w:rPr>
        <w:t>1.2.1. Ведение переписки с муниципальными образованиями области (далее – участники), а также иными заинтересованными лицами в связи с проведением конкурсного отбора, в том числе информирование муниципальных образований области о начале проведения конкурсного отбора, размещение на</w:t>
      </w:r>
      <w:r w:rsidRPr="00D102BB">
        <w:rPr>
          <w:rFonts w:ascii="Times New Roman" w:eastAsia="Times New Roman" w:hAnsi="Times New Roman" w:cs="Times New Roman"/>
          <w:color w:val="000000"/>
          <w:sz w:val="28"/>
          <w:szCs w:val="28"/>
        </w:rPr>
        <w:t xml:space="preserve"> странице департамента строительства на официальном портале органов государственной власти Ярославской области в </w:t>
      </w:r>
      <w:r w:rsidRPr="00D102BB">
        <w:rPr>
          <w:rFonts w:ascii="Times New Roman" w:eastAsia="Times New Roman" w:hAnsi="Times New Roman" w:cs="Times New Roman"/>
          <w:sz w:val="28"/>
          <w:szCs w:val="28"/>
          <w:lang w:eastAsia="en-US"/>
        </w:rPr>
        <w:t>информационно-телекоммуникационной сети «Интернет»</w:t>
      </w:r>
      <w:r w:rsidRPr="00D102BB">
        <w:rPr>
          <w:rFonts w:ascii="Times New Roman" w:eastAsia="Times New Roman" w:hAnsi="Times New Roman" w:cs="Times New Roman"/>
          <w:color w:val="000000"/>
          <w:sz w:val="28"/>
          <w:szCs w:val="28"/>
        </w:rPr>
        <w:t xml:space="preserve"> (</w:t>
      </w:r>
      <w:hyperlink r:id="rId167" w:history="1">
        <w:r w:rsidRPr="00D102BB">
          <w:rPr>
            <w:rFonts w:ascii="Times New Roman" w:eastAsia="Times New Roman" w:hAnsi="Times New Roman" w:cs="Times New Roman"/>
            <w:sz w:val="28"/>
            <w:szCs w:val="28"/>
            <w:lang w:val="en-US" w:eastAsia="en-US"/>
          </w:rPr>
          <w:t>http</w:t>
        </w:r>
        <w:r w:rsidRPr="00D102BB">
          <w:rPr>
            <w:rFonts w:ascii="Times New Roman" w:eastAsia="Times New Roman" w:hAnsi="Times New Roman" w:cs="Times New Roman"/>
            <w:sz w:val="28"/>
            <w:szCs w:val="28"/>
            <w:lang w:eastAsia="en-US"/>
          </w:rPr>
          <w:t>://</w:t>
        </w:r>
        <w:r w:rsidRPr="00D102BB">
          <w:rPr>
            <w:rFonts w:ascii="Times New Roman" w:eastAsia="Times New Roman" w:hAnsi="Times New Roman" w:cs="Times New Roman"/>
            <w:sz w:val="28"/>
            <w:szCs w:val="28"/>
            <w:lang w:val="en-US" w:eastAsia="en-US"/>
          </w:rPr>
          <w:t>yarregion</w:t>
        </w:r>
        <w:r w:rsidRPr="00D102BB">
          <w:rPr>
            <w:rFonts w:ascii="Times New Roman" w:eastAsia="Times New Roman" w:hAnsi="Times New Roman" w:cs="Times New Roman"/>
            <w:sz w:val="28"/>
            <w:szCs w:val="28"/>
            <w:lang w:eastAsia="en-US"/>
          </w:rPr>
          <w:t>.</w:t>
        </w:r>
        <w:r w:rsidRPr="00D102BB">
          <w:rPr>
            <w:rFonts w:ascii="Times New Roman" w:eastAsia="Times New Roman" w:hAnsi="Times New Roman" w:cs="Times New Roman"/>
            <w:sz w:val="28"/>
            <w:szCs w:val="28"/>
            <w:lang w:val="en-US" w:eastAsia="en-US"/>
          </w:rPr>
          <w:t>ru</w:t>
        </w:r>
        <w:r w:rsidRPr="00D102BB">
          <w:rPr>
            <w:rFonts w:ascii="Times New Roman" w:eastAsia="Times New Roman" w:hAnsi="Times New Roman" w:cs="Times New Roman"/>
            <w:sz w:val="28"/>
            <w:szCs w:val="28"/>
            <w:lang w:eastAsia="en-US"/>
          </w:rPr>
          <w:t>/</w:t>
        </w:r>
        <w:r w:rsidRPr="00D102BB">
          <w:rPr>
            <w:rFonts w:ascii="Times New Roman" w:eastAsia="Times New Roman" w:hAnsi="Times New Roman" w:cs="Times New Roman"/>
            <w:sz w:val="28"/>
            <w:szCs w:val="28"/>
            <w:lang w:val="en-US" w:eastAsia="en-US"/>
          </w:rPr>
          <w:t>depts</w:t>
        </w:r>
        <w:r w:rsidRPr="00D102BB">
          <w:rPr>
            <w:rFonts w:ascii="Times New Roman" w:eastAsia="Times New Roman" w:hAnsi="Times New Roman" w:cs="Times New Roman"/>
            <w:sz w:val="28"/>
            <w:szCs w:val="28"/>
            <w:lang w:eastAsia="en-US"/>
          </w:rPr>
          <w:t>/</w:t>
        </w:r>
        <w:r w:rsidRPr="00D102BB">
          <w:rPr>
            <w:rFonts w:ascii="Times New Roman" w:eastAsia="Times New Roman" w:hAnsi="Times New Roman" w:cs="Times New Roman"/>
            <w:sz w:val="28"/>
            <w:szCs w:val="28"/>
            <w:lang w:val="en-US" w:eastAsia="en-US"/>
          </w:rPr>
          <w:t>str</w:t>
        </w:r>
      </w:hyperlink>
      <w:r w:rsidRPr="00D102BB">
        <w:rPr>
          <w:rFonts w:ascii="Times New Roman" w:eastAsia="Times New Roman" w:hAnsi="Times New Roman" w:cs="Times New Roman"/>
          <w:color w:val="000000"/>
          <w:sz w:val="28"/>
          <w:szCs w:val="28"/>
        </w:rPr>
        <w:t>) информации и документов, связанных с проведением конкурсного отбора.</w:t>
      </w:r>
    </w:p>
    <w:p w14:paraId="1CE3608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lastRenderedPageBreak/>
        <w:t>1.2.2. Обеспечение приема, учета и хранения поступивших от участников и иных заинтересованных лиц документов в связи с проведением конкурсного отбора.</w:t>
      </w:r>
    </w:p>
    <w:p w14:paraId="59FBDBF6"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t>1.2.3. Доведение до сведения участников результатов конкурсного отбора.</w:t>
      </w:r>
    </w:p>
    <w:p w14:paraId="2E3244EF"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t>1.2.4. Иные функции, необходимые для надлежащего проведения конкурсного отбора.</w:t>
      </w:r>
    </w:p>
    <w:p w14:paraId="598B532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1.3. Условиями участия в конкурсном отборе являются:</w:t>
      </w:r>
    </w:p>
    <w:p w14:paraId="5100C558"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1.3.1. Площадь земельного участка, в отношении которого планируется разрабатывать документацию по планировке территории для жилищного строительства, должна составлять не более 15 гектаров.</w:t>
      </w:r>
    </w:p>
    <w:p w14:paraId="259FAF31"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1.3.2. Земельный участок, в отношении которого планируется разрабатывать документацию по планировке территории для жилищного строительства, должен находиться в границах населенного пункта муниципального образования области.</w:t>
      </w:r>
    </w:p>
    <w:p w14:paraId="7A10A5B1" w14:textId="77777777" w:rsidR="00D102BB" w:rsidRPr="00D102BB" w:rsidRDefault="00D102BB" w:rsidP="00D102BB">
      <w:pPr>
        <w:widowControl/>
        <w:autoSpaceDE/>
        <w:autoSpaceDN/>
        <w:adjustRightInd/>
        <w:ind w:firstLine="709"/>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1.4. Конкурсный отбор осуществляется рабочей группой по социально-экономическим вопросам территориального планирования, градостроительной и земельной политики Градостроительного совета Ярославской области (далее – рабочая группа).</w:t>
      </w:r>
    </w:p>
    <w:p w14:paraId="6BB16EA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p>
    <w:p w14:paraId="10EF30E0" w14:textId="77777777" w:rsidR="00D102BB" w:rsidRPr="00D102BB" w:rsidRDefault="00D102BB" w:rsidP="00B05E34">
      <w:pPr>
        <w:widowControl/>
        <w:numPr>
          <w:ilvl w:val="0"/>
          <w:numId w:val="11"/>
        </w:numPr>
        <w:autoSpaceDE/>
        <w:autoSpaceDN/>
        <w:adjustRightInd/>
        <w:contextualSpacing/>
        <w:jc w:val="center"/>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t xml:space="preserve">Извещение о проведении конкурсного отбора и </w:t>
      </w:r>
    </w:p>
    <w:p w14:paraId="4332AF02" w14:textId="77777777" w:rsidR="00D102BB" w:rsidRPr="00D102BB" w:rsidRDefault="00D102BB" w:rsidP="00D102BB">
      <w:pPr>
        <w:widowControl/>
        <w:autoSpaceDE/>
        <w:autoSpaceDN/>
        <w:adjustRightInd/>
        <w:ind w:left="1068"/>
        <w:contextualSpacing/>
        <w:jc w:val="center"/>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t>представление заявок</w:t>
      </w:r>
    </w:p>
    <w:p w14:paraId="0A70AAF5"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color w:val="000000"/>
          <w:sz w:val="28"/>
          <w:szCs w:val="28"/>
        </w:rPr>
      </w:pPr>
    </w:p>
    <w:p w14:paraId="1F5B3A9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2.1. Департамент строительства направляет в адрес органов местного самоуправления муниципальных образований области извещение о проведении конкурсного отбора, которое должно содержать информацию о месте представления заявок, дате, времени начала и окончания приема заявок от органов местного самоуправления муниципальных образований области на участие в конкурсном отборе, а также о составе документации и требованиях к ее оформлению.</w:t>
      </w:r>
    </w:p>
    <w:p w14:paraId="09E2A40C"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2.2. Для участия в конкурсном отборе органы местного самоуправления муниципальных образований области направляют в департамент строительства заявку на участие в конкурсном отборе (далее – заявка).</w:t>
      </w:r>
    </w:p>
    <w:p w14:paraId="56BC0BE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2.3. К заявке прилагаются:</w:t>
      </w:r>
    </w:p>
    <w:p w14:paraId="07211820"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2.3.1. Документы, подтверждающие соблюдение условий предоставления субсидии, указанных в абзацах втором и третьем пункта 5 Методики </w:t>
      </w:r>
      <w:r w:rsidRPr="00D102BB">
        <w:rPr>
          <w:rFonts w:ascii="Times New Roman" w:eastAsia="Times New Roman" w:hAnsi="Times New Roman" w:cs="Times New Roman"/>
          <w:bCs/>
          <w:sz w:val="28"/>
          <w:szCs w:val="28"/>
          <w:lang w:eastAsia="en-US"/>
        </w:rPr>
        <w:t>предоставления и распределения субсидии муниципальным образованиям области на  разработку документации по планировке территории для жилищного строительства в рамках реализации задачи по развитию градостроительной документации в Ярославской области региональной программы «Стимулирование развития жилищного строительства на территории Ярославской области» на 2011 – 2020 годы</w:t>
      </w:r>
      <w:r w:rsidRPr="00D102BB">
        <w:rPr>
          <w:rFonts w:ascii="Times New Roman" w:eastAsia="Times New Roman" w:hAnsi="Times New Roman" w:cs="Times New Roman"/>
          <w:sz w:val="28"/>
          <w:szCs w:val="28"/>
          <w:lang w:eastAsia="en-US"/>
        </w:rPr>
        <w:t xml:space="preserve">, являющейся приложением 42 к региональной программе «Стимулирование развития жилищного строительства на территории Ярославской области» на 2011 – 2020 годы, утвержденной  постановлением Правительства области от 26.01.2011 № 9-п «Об утверждении </w:t>
      </w:r>
      <w:r w:rsidRPr="00D102BB">
        <w:rPr>
          <w:rFonts w:ascii="Times New Roman" w:eastAsia="Times New Roman" w:hAnsi="Times New Roman" w:cs="Times New Roman"/>
          <w:sz w:val="28"/>
          <w:szCs w:val="28"/>
          <w:lang w:eastAsia="en-US"/>
        </w:rPr>
        <w:lastRenderedPageBreak/>
        <w:t>региональной программы «</w:t>
      </w:r>
      <w:r w:rsidRPr="00D102BB">
        <w:rPr>
          <w:rFonts w:ascii="Times New Roman" w:eastAsia="Times New Roman" w:hAnsi="Times New Roman" w:cs="Times New Roman"/>
          <w:bCs/>
          <w:sz w:val="28"/>
          <w:szCs w:val="28"/>
          <w:lang w:eastAsia="en-US"/>
        </w:rPr>
        <w:t>Стимулирование развития жилищного строительства на территории Ярославской области» на 2011 – 2020 годы»</w:t>
      </w:r>
      <w:r w:rsidRPr="00D102BB">
        <w:rPr>
          <w:rFonts w:ascii="Times New Roman" w:eastAsia="Times New Roman" w:hAnsi="Times New Roman" w:cs="Times New Roman"/>
          <w:sz w:val="28"/>
          <w:szCs w:val="28"/>
          <w:lang w:eastAsia="en-US"/>
        </w:rPr>
        <w:t>.</w:t>
      </w:r>
    </w:p>
    <w:p w14:paraId="1BA7457D"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2.3.2. Документы, подтверждающие соблюдение условий участия в конкурсном отборе, указанных в пункте 1.3 раздела 1 настоящего Порядка.</w:t>
      </w:r>
    </w:p>
    <w:p w14:paraId="7B21994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 xml:space="preserve">2.3.3.  Документы, подтверждающие соответствие земельного участка, в отношении которого планируется разрабатывать документацию по планировке территории для жилищного строительства, критериям конкурсного отбора, указанным в пункте 3.3 раздела 3 настоящего Порядка. </w:t>
      </w:r>
    </w:p>
    <w:p w14:paraId="53026D4B"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При этом копии документов должны быть заверены подписью и печатью руководителя уполномоченного органа местного самоуправления муниципального образования области.</w:t>
      </w:r>
    </w:p>
    <w:p w14:paraId="1F27C61E"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xml:space="preserve">2.4. Орган местного самоуправления </w:t>
      </w:r>
      <w:r w:rsidRPr="00D102BB">
        <w:rPr>
          <w:rFonts w:ascii="Times New Roman" w:eastAsia="Times New Roman" w:hAnsi="Times New Roman" w:cs="Times New Roman"/>
          <w:sz w:val="28"/>
          <w:szCs w:val="28"/>
          <w:lang w:eastAsia="en-US"/>
        </w:rPr>
        <w:t>муниципального образования области</w:t>
      </w:r>
      <w:r w:rsidRPr="00D102BB">
        <w:rPr>
          <w:rFonts w:ascii="Times New Roman" w:eastAsia="Times New Roman" w:hAnsi="Times New Roman" w:cs="Calibri"/>
          <w:sz w:val="28"/>
          <w:szCs w:val="28"/>
          <w:lang w:eastAsia="en-US"/>
        </w:rPr>
        <w:t xml:space="preserve"> до окончания срока приема заявок может внести изменения в заявку и (или) прилагаемые документы путем направления письменного уведомления с приложением необходимых документов. Датой внесения изменения в заявку и (или) прилагаемые документы является дата поступления письменного уведомления органа местного самоуправления муниципального образования области в департамент строительства.</w:t>
      </w:r>
    </w:p>
    <w:p w14:paraId="53E827A4" w14:textId="77777777" w:rsidR="00D102BB" w:rsidRPr="00D102BB" w:rsidRDefault="00D102BB" w:rsidP="00D102BB">
      <w:pPr>
        <w:widowControl/>
        <w:ind w:firstLine="540"/>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2.5. Орган местного самоуправления муниципального образования области вправе за один рабочий день до окончания срока приема заявок отозвать свою заявку путем направления письменного уведомления о решении отозвать ранее поданную заявку. Датой отзыва является дата поступления письменного уведомления органа местного самоуправления муниципального образования области в департамент строительства.</w:t>
      </w:r>
    </w:p>
    <w:p w14:paraId="0C45A801"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2.6. После окончания срока представления заявок и документов департамент строительства рассматривает их на соответствие требованиям, установленным настоящим Порядком, формирует реестр муниципальных образований области – участников и обеспечивает передачу всех полученных документов для дальнейшей работы в рабочую группу.</w:t>
      </w:r>
    </w:p>
    <w:p w14:paraId="674AF7A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420B4125" w14:textId="77777777" w:rsidR="00D102BB" w:rsidRPr="00D102BB" w:rsidRDefault="00D102BB" w:rsidP="00B05E34">
      <w:pPr>
        <w:widowControl/>
        <w:numPr>
          <w:ilvl w:val="0"/>
          <w:numId w:val="11"/>
        </w:numPr>
        <w:autoSpaceDE/>
        <w:autoSpaceDN/>
        <w:adjustRightInd/>
        <w:contextualSpacing/>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Проведение конкурсного отбора</w:t>
      </w:r>
    </w:p>
    <w:p w14:paraId="44CEF7DE"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5307C7CE" w14:textId="77777777" w:rsidR="00D102BB" w:rsidRPr="00D102BB" w:rsidRDefault="00D102BB" w:rsidP="00D102BB">
      <w:pPr>
        <w:widowControl/>
        <w:shd w:val="clear" w:color="auto" w:fill="FFFFFF"/>
        <w:autoSpaceDE/>
        <w:autoSpaceDN/>
        <w:adjustRightInd/>
        <w:spacing w:line="335" w:lineRule="atLeast"/>
        <w:ind w:firstLine="709"/>
        <w:jc w:val="both"/>
        <w:rPr>
          <w:rFonts w:ascii="Times New Roman" w:eastAsia="Times New Roman" w:hAnsi="Times New Roman" w:cs="Times New Roman"/>
          <w:color w:val="000000"/>
          <w:sz w:val="28"/>
          <w:szCs w:val="28"/>
        </w:rPr>
      </w:pPr>
      <w:r w:rsidRPr="00D102BB">
        <w:rPr>
          <w:rFonts w:ascii="Times New Roman" w:eastAsia="Times New Roman" w:hAnsi="Times New Roman" w:cs="Times New Roman"/>
          <w:color w:val="000000"/>
          <w:sz w:val="28"/>
          <w:szCs w:val="28"/>
        </w:rPr>
        <w:t>3.1. Рабочая группа на заседании рассматривает представленные участниками заявки и прилагаемые документы.</w:t>
      </w:r>
    </w:p>
    <w:p w14:paraId="6C89009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3.2. Конкурсный отбор предусматривает расчет сводной оценки каждой поданной участниками заявки.</w:t>
      </w:r>
    </w:p>
    <w:p w14:paraId="5EE8FAD2"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3.3. Оценка заявок участников в целях конкурсного отбора производится в соответствии со следующими критериями:</w:t>
      </w:r>
    </w:p>
    <w:p w14:paraId="2AEB334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3.3.1. Обеспеченность земельного участка, в отношении которого планируется разрабатывать документацию по планировке территории для жилищного строительства, объектами инженерной и транспортной инфраструктуры.</w:t>
      </w:r>
    </w:p>
    <w:p w14:paraId="1C1A7D8A"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3.3.2. Земельный участок, в отношении которого планируется разрабатывать документацию по планировке территории для жилищного строительства, находится в муниципальной или государственной собственности.</w:t>
      </w:r>
    </w:p>
    <w:p w14:paraId="3F4ED5B3"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lastRenderedPageBreak/>
        <w:t>3.3.3. Осуществление разработки документации по планировке территории для размещения объектов федерального значения, регионального и местного значения.</w:t>
      </w:r>
    </w:p>
    <w:p w14:paraId="4E690134"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3.4. Сводная оценка заявки определяется в баллах, чем выше балл, тем выше рейтинг поданной заявки.</w:t>
      </w:r>
    </w:p>
    <w:p w14:paraId="2D60052E" w14:textId="77777777" w:rsidR="00D102BB" w:rsidRPr="00D102BB" w:rsidRDefault="00D102BB" w:rsidP="00D102BB">
      <w:pPr>
        <w:widowControl/>
        <w:ind w:firstLine="708"/>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3.5. Сводная оценка заявки (С</w:t>
      </w:r>
      <w:r w:rsidRPr="00D102BB">
        <w:rPr>
          <w:rFonts w:ascii="Times New Roman" w:eastAsia="Times New Roman" w:hAnsi="Times New Roman" w:cs="Calibri"/>
          <w:sz w:val="28"/>
          <w:szCs w:val="28"/>
          <w:vertAlign w:val="subscript"/>
          <w:lang w:eastAsia="en-US"/>
        </w:rPr>
        <w:t>оз</w:t>
      </w:r>
      <w:r w:rsidRPr="00D102BB">
        <w:rPr>
          <w:rFonts w:ascii="Times New Roman" w:eastAsia="Times New Roman" w:hAnsi="Times New Roman" w:cs="Calibri"/>
          <w:sz w:val="28"/>
          <w:szCs w:val="28"/>
          <w:lang w:eastAsia="en-US"/>
        </w:rPr>
        <w:t>) определяется по формуле:</w:t>
      </w:r>
    </w:p>
    <w:p w14:paraId="57B36EA8" w14:textId="77777777" w:rsidR="00D102BB" w:rsidRPr="00D102BB" w:rsidRDefault="00D102BB" w:rsidP="00D102BB">
      <w:pPr>
        <w:widowControl/>
        <w:ind w:firstLine="708"/>
        <w:jc w:val="center"/>
        <w:rPr>
          <w:rFonts w:ascii="Times New Roman" w:eastAsia="Times New Roman" w:hAnsi="Times New Roman" w:cs="Calibri"/>
          <w:sz w:val="28"/>
          <w:szCs w:val="28"/>
          <w:lang w:eastAsia="en-US"/>
        </w:rPr>
      </w:pPr>
      <w:r w:rsidRPr="00D102BB">
        <w:rPr>
          <w:rFonts w:ascii="Times New Roman" w:eastAsia="Times New Roman" w:hAnsi="Times New Roman" w:cs="Calibri"/>
          <w:position w:val="-10"/>
          <w:sz w:val="28"/>
          <w:szCs w:val="28"/>
          <w:lang w:eastAsia="en-US"/>
        </w:rPr>
        <w:object w:dxaOrig="180" w:dyaOrig="340" w14:anchorId="5A438DD9">
          <v:shape id="_x0000_i1026" type="#_x0000_t75" style="width:8.25pt;height:18.75pt" o:ole="">
            <v:imagedata r:id="rId168" o:title=""/>
          </v:shape>
          <o:OLEObject Type="Embed" ProgID="Equation.3" ShapeID="_x0000_i1026" DrawAspect="Content" ObjectID="_1555485564" r:id="rId169"/>
        </w:object>
      </w:r>
    </w:p>
    <w:p w14:paraId="19A8FEAC" w14:textId="77777777" w:rsidR="00D102BB" w:rsidRPr="00D102BB" w:rsidRDefault="00D102BB" w:rsidP="00D102BB">
      <w:pPr>
        <w:widowControl/>
        <w:ind w:firstLine="708"/>
        <w:jc w:val="center"/>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С</w:t>
      </w:r>
      <w:r w:rsidRPr="00D102BB">
        <w:rPr>
          <w:rFonts w:ascii="Times New Roman" w:eastAsia="Times New Roman" w:hAnsi="Times New Roman" w:cs="Calibri"/>
          <w:sz w:val="28"/>
          <w:szCs w:val="28"/>
          <w:vertAlign w:val="subscript"/>
          <w:lang w:eastAsia="en-US"/>
        </w:rPr>
        <w:t xml:space="preserve">оз </w:t>
      </w:r>
      <w:r w:rsidRPr="00D102BB">
        <w:rPr>
          <w:rFonts w:ascii="Times New Roman" w:eastAsia="Times New Roman" w:hAnsi="Times New Roman" w:cs="Calibri"/>
          <w:sz w:val="28"/>
          <w:szCs w:val="28"/>
          <w:lang w:eastAsia="en-US"/>
        </w:rPr>
        <w:t>= О</w:t>
      </w:r>
      <w:r w:rsidRPr="00D102BB">
        <w:rPr>
          <w:rFonts w:ascii="Times New Roman" w:eastAsia="Times New Roman" w:hAnsi="Times New Roman" w:cs="Calibri"/>
          <w:sz w:val="28"/>
          <w:szCs w:val="28"/>
          <w:vertAlign w:val="subscript"/>
          <w:lang w:eastAsia="en-US"/>
        </w:rPr>
        <w:t>ити</w:t>
      </w:r>
      <w:r w:rsidRPr="00D102BB">
        <w:rPr>
          <w:rFonts w:ascii="Times New Roman" w:eastAsia="Times New Roman" w:hAnsi="Times New Roman" w:cs="Calibri"/>
          <w:sz w:val="28"/>
          <w:szCs w:val="28"/>
          <w:lang w:eastAsia="en-US"/>
        </w:rPr>
        <w:t xml:space="preserve"> – П + М + Р,</w:t>
      </w:r>
    </w:p>
    <w:p w14:paraId="033EC595" w14:textId="77777777" w:rsidR="00D102BB" w:rsidRPr="00D102BB" w:rsidRDefault="00D102BB" w:rsidP="00D102BB">
      <w:pPr>
        <w:widowControl/>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где:</w:t>
      </w:r>
    </w:p>
    <w:p w14:paraId="1A2EA858"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О</w:t>
      </w:r>
      <w:r w:rsidRPr="00D102BB">
        <w:rPr>
          <w:rFonts w:ascii="Times New Roman" w:eastAsia="Times New Roman" w:hAnsi="Times New Roman" w:cs="Calibri"/>
          <w:sz w:val="28"/>
          <w:szCs w:val="28"/>
          <w:vertAlign w:val="subscript"/>
          <w:lang w:eastAsia="en-US"/>
        </w:rPr>
        <w:t>ити</w:t>
      </w:r>
      <w:r w:rsidRPr="00D102BB">
        <w:rPr>
          <w:rFonts w:ascii="Times New Roman" w:eastAsia="Times New Roman" w:hAnsi="Times New Roman" w:cs="Calibri"/>
          <w:sz w:val="28"/>
          <w:szCs w:val="28"/>
          <w:lang w:eastAsia="en-US"/>
        </w:rPr>
        <w:t xml:space="preserve"> – обеспеченность земельного участка объектами инженерной и транспортной инфраструктуры;</w:t>
      </w:r>
    </w:p>
    <w:p w14:paraId="0AFCE8D4" w14:textId="77777777" w:rsidR="00D102BB" w:rsidRPr="00D102BB" w:rsidRDefault="00D102BB" w:rsidP="00D102BB">
      <w:pPr>
        <w:widowControl/>
        <w:ind w:firstLine="708"/>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П – понижающий балл, зависящий от этажности предполагаемого к строительству жилья в границах земельного участка;</w:t>
      </w:r>
    </w:p>
    <w:p w14:paraId="237CC19E"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М – повышающий балл, зависящий от вида собственности на земельный участок;</w:t>
      </w:r>
    </w:p>
    <w:p w14:paraId="041C9182"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Р – повышающий балл, зависящий от наличия объектов регионального и федерального значения, предполагаемых к размещению в границах земельного участка.</w:t>
      </w:r>
    </w:p>
    <w:p w14:paraId="5706EA2A"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3.5.1. Обеспеченность земельного участка объектами инженерной и транспортной инфраструктуры (О</w:t>
      </w:r>
      <w:r w:rsidRPr="00D102BB">
        <w:rPr>
          <w:rFonts w:ascii="Times New Roman" w:eastAsia="Times New Roman" w:hAnsi="Times New Roman" w:cs="Calibri"/>
          <w:sz w:val="28"/>
          <w:szCs w:val="28"/>
          <w:vertAlign w:val="subscript"/>
          <w:lang w:eastAsia="en-US"/>
        </w:rPr>
        <w:t>ити</w:t>
      </w:r>
      <w:r w:rsidRPr="00D102BB">
        <w:rPr>
          <w:rFonts w:ascii="Times New Roman" w:eastAsia="Times New Roman" w:hAnsi="Times New Roman" w:cs="Calibri"/>
          <w:sz w:val="28"/>
          <w:szCs w:val="28"/>
          <w:lang w:eastAsia="en-US"/>
        </w:rPr>
        <w:t>) определяется количеством видов сетей инженерно-технического обеспечения (точек присоединения) и наличием транспортной доступности:</w:t>
      </w:r>
    </w:p>
    <w:p w14:paraId="3F52211A"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электроснабжение – 1 балл;</w:t>
      </w:r>
    </w:p>
    <w:p w14:paraId="4CCCC619"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газоснабжение – 1 балл;</w:t>
      </w:r>
    </w:p>
    <w:p w14:paraId="66D89D3F"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водоснабжение – 1 балл;</w:t>
      </w:r>
    </w:p>
    <w:p w14:paraId="1F1576DF"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теплоснабжение – 1 балл;</w:t>
      </w:r>
    </w:p>
    <w:p w14:paraId="157DFB97"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канализация – 1 балл;</w:t>
      </w:r>
    </w:p>
    <w:p w14:paraId="1D299AA3"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транспортная доступность – 1 балл.</w:t>
      </w:r>
    </w:p>
    <w:p w14:paraId="601E1D54" w14:textId="77777777" w:rsidR="00D102BB" w:rsidRPr="00D102BB" w:rsidRDefault="00D102BB" w:rsidP="00D102BB">
      <w:pPr>
        <w:widowControl/>
        <w:ind w:firstLine="708"/>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3.5.2. Понижающий балл, зависящий от этажности предполагаемого к строительству жилья в границах земельного участка, принимается равным 0, если планируется строительство жилых домов до трех этажей включительно и свыше девяти этажей, равным 1, если планируется строительство жилых домов от четырех до девяти этажей включительно.</w:t>
      </w:r>
    </w:p>
    <w:p w14:paraId="7E580F9B" w14:textId="77777777" w:rsidR="00D102BB" w:rsidRPr="00D102BB" w:rsidRDefault="00D102BB" w:rsidP="00D102BB">
      <w:pPr>
        <w:widowControl/>
        <w:ind w:firstLine="708"/>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 xml:space="preserve">3.5.3. Повышающий балл, зависящий от вида собственности на земельный участок, </w:t>
      </w:r>
      <w:r w:rsidRPr="00D102BB">
        <w:rPr>
          <w:rFonts w:ascii="Times New Roman" w:eastAsia="Times New Roman" w:hAnsi="Times New Roman" w:cs="Times New Roman"/>
          <w:sz w:val="28"/>
          <w:szCs w:val="28"/>
          <w:lang w:eastAsia="en-US"/>
        </w:rPr>
        <w:t>в отношении которого планируется разрабатывать документацию по планировке территории для жилищного строительства,</w:t>
      </w:r>
      <w:r w:rsidRPr="00D102BB">
        <w:rPr>
          <w:rFonts w:ascii="Times New Roman" w:eastAsia="Times New Roman" w:hAnsi="Times New Roman" w:cs="Calibri"/>
          <w:sz w:val="28"/>
          <w:szCs w:val="28"/>
          <w:lang w:eastAsia="en-US"/>
        </w:rPr>
        <w:t xml:space="preserve"> принимается равным 1, если з</w:t>
      </w:r>
      <w:r w:rsidRPr="00D102BB">
        <w:rPr>
          <w:rFonts w:ascii="Times New Roman" w:eastAsia="Times New Roman" w:hAnsi="Times New Roman" w:cs="Times New Roman"/>
          <w:sz w:val="28"/>
          <w:szCs w:val="28"/>
          <w:lang w:eastAsia="en-US"/>
        </w:rPr>
        <w:t xml:space="preserve">емельный участок находится в муниципальной или государственной собственности, равным </w:t>
      </w:r>
      <w:r w:rsidRPr="00D102BB">
        <w:rPr>
          <w:rFonts w:ascii="Times New Roman" w:eastAsia="Times New Roman" w:hAnsi="Times New Roman" w:cs="Calibri"/>
          <w:sz w:val="28"/>
          <w:szCs w:val="28"/>
          <w:lang w:eastAsia="en-US"/>
        </w:rPr>
        <w:t>0, если государственная собственность на земельный участок не разграничена.</w:t>
      </w:r>
    </w:p>
    <w:p w14:paraId="135BA353" w14:textId="77777777" w:rsidR="00D102BB" w:rsidRPr="00D102BB" w:rsidRDefault="00D102BB" w:rsidP="00D102BB">
      <w:pPr>
        <w:widowControl/>
        <w:ind w:firstLine="708"/>
        <w:jc w:val="both"/>
        <w:rPr>
          <w:rFonts w:ascii="Times New Roman" w:eastAsia="Times New Roman" w:hAnsi="Times New Roman" w:cs="Times New Roman"/>
          <w:sz w:val="28"/>
          <w:szCs w:val="28"/>
          <w:lang w:eastAsia="en-US"/>
        </w:rPr>
      </w:pPr>
      <w:r w:rsidRPr="00D102BB">
        <w:rPr>
          <w:rFonts w:ascii="Times New Roman" w:eastAsia="Times New Roman" w:hAnsi="Times New Roman" w:cs="Calibri"/>
          <w:sz w:val="28"/>
          <w:szCs w:val="28"/>
          <w:lang w:eastAsia="en-US"/>
        </w:rPr>
        <w:t xml:space="preserve">3.5.4. Повышающий балл, зависящий от наличия объектов регионального и федерального значения, предполагаемых к размещению в границах земельного участка, </w:t>
      </w:r>
      <w:r w:rsidRPr="00D102BB">
        <w:rPr>
          <w:rFonts w:ascii="Times New Roman" w:eastAsia="Times New Roman" w:hAnsi="Times New Roman" w:cs="Times New Roman"/>
          <w:sz w:val="28"/>
          <w:szCs w:val="28"/>
          <w:lang w:eastAsia="en-US"/>
        </w:rPr>
        <w:t>в отношении которого планируется разрабатывать документацию по планировке территории для жилищного строительства,</w:t>
      </w:r>
      <w:r w:rsidRPr="00D102BB">
        <w:rPr>
          <w:rFonts w:ascii="Times New Roman" w:eastAsia="Times New Roman" w:hAnsi="Times New Roman" w:cs="Calibri"/>
          <w:sz w:val="28"/>
          <w:szCs w:val="28"/>
          <w:lang w:eastAsia="en-US"/>
        </w:rPr>
        <w:t xml:space="preserve"> принимается равным 1, если в границах земельного участка предполагается </w:t>
      </w:r>
      <w:r w:rsidRPr="00D102BB">
        <w:rPr>
          <w:rFonts w:ascii="Times New Roman" w:eastAsia="Times New Roman" w:hAnsi="Times New Roman" w:cs="Times New Roman"/>
          <w:sz w:val="28"/>
          <w:szCs w:val="28"/>
          <w:lang w:eastAsia="en-US"/>
        </w:rPr>
        <w:t xml:space="preserve">размещение объектов </w:t>
      </w:r>
      <w:r w:rsidRPr="00D102BB">
        <w:rPr>
          <w:rFonts w:ascii="Times New Roman" w:eastAsia="Times New Roman" w:hAnsi="Times New Roman" w:cs="Times New Roman"/>
          <w:sz w:val="28"/>
          <w:szCs w:val="28"/>
          <w:lang w:eastAsia="en-US"/>
        </w:rPr>
        <w:lastRenderedPageBreak/>
        <w:t xml:space="preserve">регионального значения и объектов федерального значения, равным 0, </w:t>
      </w:r>
      <w:r w:rsidRPr="00D102BB">
        <w:rPr>
          <w:rFonts w:ascii="Times New Roman" w:eastAsia="Times New Roman" w:hAnsi="Times New Roman" w:cs="Calibri"/>
          <w:sz w:val="28"/>
          <w:szCs w:val="28"/>
          <w:lang w:eastAsia="en-US"/>
        </w:rPr>
        <w:t xml:space="preserve">если в границах земельного участка не предполагается </w:t>
      </w:r>
      <w:r w:rsidRPr="00D102BB">
        <w:rPr>
          <w:rFonts w:ascii="Times New Roman" w:eastAsia="Times New Roman" w:hAnsi="Times New Roman" w:cs="Times New Roman"/>
          <w:sz w:val="28"/>
          <w:szCs w:val="28"/>
          <w:lang w:eastAsia="en-US"/>
        </w:rPr>
        <w:t>размещение объектов регионального значения и объектов федерального значения.</w:t>
      </w:r>
    </w:p>
    <w:p w14:paraId="3D955DED" w14:textId="77777777" w:rsidR="00D102BB" w:rsidRPr="00D102BB" w:rsidRDefault="00D102BB" w:rsidP="00D102BB">
      <w:pPr>
        <w:widowControl/>
        <w:ind w:firstLine="708"/>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3.6. С учетом оценки заявок рабочая группа формирует список участников по рейтингу, начиная с участника, набравшего наибольшее количество баллов.</w:t>
      </w:r>
    </w:p>
    <w:p w14:paraId="26411E79" w14:textId="77777777" w:rsidR="00D102BB" w:rsidRPr="00D102BB" w:rsidRDefault="00D102BB" w:rsidP="00D102BB">
      <w:pPr>
        <w:widowControl/>
        <w:autoSpaceDE/>
        <w:autoSpaceDN/>
        <w:adjustRightInd/>
        <w:ind w:firstLine="708"/>
        <w:jc w:val="both"/>
        <w:rPr>
          <w:rFonts w:ascii="Times New Roman" w:eastAsia="Times New Roman" w:hAnsi="Times New Roman" w:cs="Times New Roman"/>
          <w:sz w:val="28"/>
          <w:szCs w:val="28"/>
          <w:lang w:eastAsia="en-US"/>
        </w:rPr>
      </w:pPr>
    </w:p>
    <w:p w14:paraId="2B3AC57A" w14:textId="77777777" w:rsidR="00D102BB" w:rsidRPr="00D102BB" w:rsidRDefault="00D102BB" w:rsidP="00B05E34">
      <w:pPr>
        <w:widowControl/>
        <w:numPr>
          <w:ilvl w:val="0"/>
          <w:numId w:val="11"/>
        </w:numPr>
        <w:autoSpaceDE/>
        <w:autoSpaceDN/>
        <w:adjustRightInd/>
        <w:contextualSpacing/>
        <w:jc w:val="center"/>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Итоги проведения конкурсного отбора</w:t>
      </w:r>
    </w:p>
    <w:p w14:paraId="08B691AC" w14:textId="77777777" w:rsidR="00D102BB" w:rsidRPr="00D102BB" w:rsidRDefault="00D102BB" w:rsidP="00D102BB">
      <w:pPr>
        <w:widowControl/>
        <w:autoSpaceDE/>
        <w:autoSpaceDN/>
        <w:adjustRightInd/>
        <w:ind w:left="1068"/>
        <w:contextualSpacing/>
        <w:jc w:val="both"/>
        <w:rPr>
          <w:rFonts w:ascii="Times New Roman" w:eastAsia="Times New Roman" w:hAnsi="Times New Roman" w:cs="Times New Roman"/>
          <w:sz w:val="28"/>
          <w:szCs w:val="28"/>
          <w:lang w:eastAsia="en-US"/>
        </w:rPr>
      </w:pPr>
    </w:p>
    <w:p w14:paraId="5EFF1760"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4.1. По итогам оценки заявок рабочая группа выбирает победителя (победителей) конкурсного отбора. В случае если несколько заявок по результатам оценки заявок набрали одинаковое количество баллов, первым в рейтинге ставится тот участник, который ранее других направил заявку.</w:t>
      </w:r>
    </w:p>
    <w:p w14:paraId="7B3097EF"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Calibri"/>
          <w:sz w:val="28"/>
          <w:szCs w:val="28"/>
          <w:lang w:eastAsia="en-US"/>
        </w:rPr>
        <w:t>4.2. Субсидия распределяется между участниками по рейтингу в соответствии с пунктом 3.6 раздела 3, пунктом 4.1 раздела 4 настоящего Порядка в порядке убывания.</w:t>
      </w:r>
    </w:p>
    <w:p w14:paraId="1241B8C4" w14:textId="77777777" w:rsidR="00D102BB" w:rsidRPr="00D102BB" w:rsidRDefault="00D102BB" w:rsidP="00D102BB">
      <w:pPr>
        <w:widowControl/>
        <w:autoSpaceDE/>
        <w:autoSpaceDN/>
        <w:adjustRightInd/>
        <w:ind w:firstLine="709"/>
        <w:jc w:val="both"/>
        <w:rPr>
          <w:rFonts w:ascii="Times New Roman" w:eastAsia="Times New Roman" w:hAnsi="Times New Roman" w:cs="Times New Roman"/>
          <w:sz w:val="28"/>
          <w:szCs w:val="28"/>
          <w:lang w:eastAsia="en-US"/>
        </w:rPr>
      </w:pPr>
      <w:r w:rsidRPr="00D102BB">
        <w:rPr>
          <w:rFonts w:ascii="Times New Roman" w:eastAsia="Times New Roman" w:hAnsi="Times New Roman" w:cs="Calibri"/>
          <w:sz w:val="28"/>
          <w:szCs w:val="28"/>
          <w:lang w:eastAsia="en-US"/>
        </w:rPr>
        <w:t xml:space="preserve">4.3. </w:t>
      </w:r>
      <w:r w:rsidRPr="00D102BB">
        <w:rPr>
          <w:rFonts w:ascii="Times New Roman" w:eastAsia="Times New Roman" w:hAnsi="Times New Roman" w:cs="Times New Roman"/>
          <w:sz w:val="28"/>
          <w:szCs w:val="28"/>
          <w:lang w:eastAsia="en-US"/>
        </w:rPr>
        <w:t>По результатам конкурсного отбора оформляется протокол заседания рабочей группы с решением об определении победителя (победителей) конкурсного отбора с указанием размера выделяемой ему (им) субсидии.</w:t>
      </w:r>
    </w:p>
    <w:p w14:paraId="7E5A044D" w14:textId="77777777" w:rsidR="00D102BB" w:rsidRPr="00D102BB" w:rsidRDefault="00D102BB" w:rsidP="00D102BB">
      <w:pPr>
        <w:widowControl/>
        <w:ind w:firstLine="709"/>
        <w:jc w:val="both"/>
        <w:rPr>
          <w:rFonts w:ascii="Times New Roman" w:eastAsia="Times New Roman" w:hAnsi="Times New Roman" w:cs="Times New Roman"/>
          <w:sz w:val="28"/>
          <w:szCs w:val="28"/>
        </w:rPr>
      </w:pPr>
      <w:r w:rsidRPr="00D102BB">
        <w:rPr>
          <w:rFonts w:ascii="Times New Roman" w:eastAsia="Times New Roman" w:hAnsi="Times New Roman" w:cs="Calibri"/>
          <w:sz w:val="28"/>
          <w:szCs w:val="28"/>
          <w:lang w:eastAsia="en-US"/>
        </w:rPr>
        <w:t xml:space="preserve">4.4. Информация о результатах конкурсного отбора </w:t>
      </w:r>
      <w:r w:rsidRPr="00D102BB">
        <w:rPr>
          <w:rFonts w:ascii="Times New Roman" w:eastAsia="Times New Roman" w:hAnsi="Times New Roman" w:cs="Times New Roman"/>
          <w:sz w:val="28"/>
          <w:szCs w:val="28"/>
          <w:lang w:eastAsia="en-US"/>
        </w:rPr>
        <w:t>размещается на</w:t>
      </w:r>
      <w:r w:rsidRPr="00D102BB">
        <w:rPr>
          <w:rFonts w:ascii="Times New Roman" w:eastAsia="Times New Roman" w:hAnsi="Times New Roman" w:cs="Times New Roman"/>
          <w:sz w:val="28"/>
          <w:szCs w:val="28"/>
        </w:rPr>
        <w:t xml:space="preserve"> странице департамента строительства на официальном портале органов государственной власти Ярославской области в </w:t>
      </w:r>
      <w:r w:rsidRPr="00D102BB">
        <w:rPr>
          <w:rFonts w:ascii="Times New Roman" w:eastAsia="Times New Roman" w:hAnsi="Times New Roman" w:cs="Times New Roman"/>
          <w:sz w:val="28"/>
          <w:szCs w:val="28"/>
          <w:lang w:eastAsia="en-US"/>
        </w:rPr>
        <w:t>информационно-телекоммуникационной сети «Интернет»</w:t>
      </w:r>
      <w:r w:rsidRPr="00D102BB">
        <w:rPr>
          <w:rFonts w:ascii="Times New Roman" w:eastAsia="Times New Roman" w:hAnsi="Times New Roman" w:cs="Times New Roman"/>
          <w:sz w:val="28"/>
          <w:szCs w:val="28"/>
        </w:rPr>
        <w:t>.</w:t>
      </w:r>
    </w:p>
    <w:p w14:paraId="5E63FAA7" w14:textId="77777777" w:rsidR="00D102BB" w:rsidRPr="00D102BB" w:rsidRDefault="00D102BB" w:rsidP="00D102BB">
      <w:pPr>
        <w:widowControl/>
        <w:ind w:firstLine="709"/>
        <w:jc w:val="both"/>
        <w:rPr>
          <w:rFonts w:ascii="Times New Roman" w:eastAsia="Times New Roman" w:hAnsi="Times New Roman" w:cs="Calibri"/>
          <w:sz w:val="28"/>
          <w:szCs w:val="28"/>
          <w:lang w:eastAsia="en-US"/>
        </w:rPr>
      </w:pPr>
      <w:r w:rsidRPr="00D102BB">
        <w:rPr>
          <w:rFonts w:ascii="Times New Roman" w:eastAsia="Times New Roman" w:hAnsi="Times New Roman" w:cs="Times New Roman"/>
          <w:sz w:val="28"/>
          <w:szCs w:val="28"/>
        </w:rPr>
        <w:t xml:space="preserve">4.5. </w:t>
      </w:r>
      <w:r w:rsidRPr="00D102BB">
        <w:rPr>
          <w:rFonts w:ascii="Times New Roman" w:eastAsia="Times New Roman" w:hAnsi="Times New Roman" w:cs="Calibri"/>
          <w:sz w:val="28"/>
          <w:szCs w:val="28"/>
          <w:lang w:eastAsia="en-US"/>
        </w:rPr>
        <w:t>Распределение субсидии между участниками утверждается постановлением Правительства области.</w:t>
      </w:r>
    </w:p>
    <w:p w14:paraId="60BE3282" w14:textId="77777777" w:rsidR="00D102BB" w:rsidRPr="00D102BB" w:rsidRDefault="00D102BB" w:rsidP="00D102BB">
      <w:pPr>
        <w:widowControl/>
        <w:autoSpaceDE/>
        <w:autoSpaceDN/>
        <w:adjustRightInd/>
        <w:ind w:firstLine="709"/>
        <w:jc w:val="both"/>
        <w:rPr>
          <w:rFonts w:ascii="Times New Roman" w:eastAsia="Times New Roman" w:hAnsi="Times New Roman" w:cs="Times New Roman"/>
          <w:sz w:val="28"/>
          <w:szCs w:val="28"/>
          <w:lang w:eastAsia="en-US"/>
        </w:rPr>
      </w:pPr>
    </w:p>
    <w:p w14:paraId="0AA3E659" w14:textId="77777777" w:rsidR="00D102BB" w:rsidRPr="00D102BB" w:rsidRDefault="00D102BB" w:rsidP="00D102BB">
      <w:pPr>
        <w:widowControl/>
        <w:jc w:val="center"/>
        <w:outlineLvl w:val="1"/>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5. Заключительные положения</w:t>
      </w:r>
    </w:p>
    <w:p w14:paraId="4CC8A0F3" w14:textId="77777777" w:rsidR="00D102BB" w:rsidRPr="00D102BB" w:rsidRDefault="00D102BB" w:rsidP="00D102BB">
      <w:pPr>
        <w:widowControl/>
        <w:ind w:firstLine="709"/>
        <w:jc w:val="both"/>
        <w:outlineLvl w:val="1"/>
        <w:rPr>
          <w:rFonts w:ascii="Times New Roman" w:eastAsia="Times New Roman" w:hAnsi="Times New Roman" w:cs="Times New Roman"/>
          <w:sz w:val="28"/>
          <w:szCs w:val="28"/>
          <w:lang w:eastAsia="en-US"/>
        </w:rPr>
      </w:pPr>
    </w:p>
    <w:p w14:paraId="47D36218" w14:textId="77777777" w:rsidR="00D102BB" w:rsidRPr="00D102BB" w:rsidRDefault="00D102BB" w:rsidP="00D102BB">
      <w:pPr>
        <w:widowControl/>
        <w:ind w:firstLine="709"/>
        <w:jc w:val="both"/>
        <w:outlineLvl w:val="1"/>
        <w:rPr>
          <w:rFonts w:ascii="Times New Roman" w:eastAsia="Times New Roman" w:hAnsi="Times New Roman" w:cs="Times New Roman"/>
          <w:sz w:val="28"/>
          <w:szCs w:val="28"/>
          <w:lang w:eastAsia="en-US"/>
        </w:rPr>
      </w:pPr>
      <w:r w:rsidRPr="00D102BB">
        <w:rPr>
          <w:rFonts w:ascii="Times New Roman" w:eastAsia="Times New Roman" w:hAnsi="Times New Roman" w:cs="Times New Roman"/>
          <w:sz w:val="28"/>
          <w:szCs w:val="28"/>
          <w:lang w:eastAsia="en-US"/>
        </w:rPr>
        <w:t>Во всем, что не предусмотрено настоящим Порядком, члены рабочей группы руководствуются законодательством Российской Федерации и Ярославской области.».</w:t>
      </w:r>
    </w:p>
    <w:sectPr w:rsidR="00D102BB" w:rsidRPr="00D102BB" w:rsidSect="002D79E4">
      <w:pgSz w:w="11906" w:h="16838" w:code="9"/>
      <w:pgMar w:top="1134" w:right="567" w:bottom="1134" w:left="1559" w:header="851" w:footer="56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CCDA5" w14:textId="77777777" w:rsidR="001A1E83" w:rsidRDefault="001A1E83" w:rsidP="001357F2">
      <w:r>
        <w:separator/>
      </w:r>
    </w:p>
  </w:endnote>
  <w:endnote w:type="continuationSeparator" w:id="0">
    <w:p w14:paraId="09DCCDA6" w14:textId="77777777" w:rsidR="001A1E83" w:rsidRDefault="001A1E83" w:rsidP="0013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1"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6342"/>
      <w:gridCol w:w="3172"/>
    </w:tblGrid>
    <w:tr w:rsidR="001A1E83" w14:paraId="7282EC93" w14:textId="77777777" w:rsidTr="00722E61">
      <w:tc>
        <w:tcPr>
          <w:tcW w:w="3333" w:type="pct"/>
          <w:shd w:val="clear" w:color="auto" w:fill="auto"/>
        </w:tcPr>
        <w:p w14:paraId="0F8A508B" w14:textId="77777777" w:rsidR="001A1E83" w:rsidRPr="00CC6CCF" w:rsidRDefault="001A1E83" w:rsidP="00722E61">
          <w:pPr>
            <w:pStyle w:val="a8"/>
            <w:ind w:firstLine="0"/>
            <w:rPr>
              <w:rFonts w:cs="Times New Roman"/>
              <w:color w:val="808080"/>
              <w:sz w:val="18"/>
            </w:rPr>
          </w:pPr>
          <w:r w:rsidRPr="00CC6CCF">
            <w:rPr>
              <w:rFonts w:cs="Times New Roman"/>
              <w:color w:val="808080"/>
              <w:sz w:val="18"/>
            </w:rPr>
            <w:t>Государственная эталонная база данных правовых актов Ярославской области</w:t>
          </w:r>
        </w:p>
      </w:tc>
      <w:tc>
        <w:tcPr>
          <w:tcW w:w="1667" w:type="pct"/>
          <w:shd w:val="clear" w:color="auto" w:fill="auto"/>
        </w:tcPr>
        <w:p w14:paraId="4840A190" w14:textId="77777777" w:rsidR="001A1E83" w:rsidRPr="00CC6CCF" w:rsidRDefault="001A1E83" w:rsidP="00722E61">
          <w:pPr>
            <w:pStyle w:val="a8"/>
            <w:ind w:firstLine="0"/>
            <w:jc w:val="right"/>
            <w:rPr>
              <w:rFonts w:cs="Times New Roman"/>
              <w:color w:val="808080"/>
              <w:sz w:val="18"/>
            </w:rPr>
          </w:pPr>
          <w:r w:rsidRPr="00CC6CCF">
            <w:rPr>
              <w:rFonts w:cs="Times New Roman"/>
              <w:color w:val="808080"/>
              <w:sz w:val="18"/>
            </w:rPr>
            <w:t xml:space="preserve">Страница </w:t>
          </w:r>
          <w:r w:rsidRPr="00CC6CCF">
            <w:rPr>
              <w:rFonts w:cs="Times New Roman"/>
              <w:color w:val="808080"/>
              <w:sz w:val="18"/>
            </w:rPr>
            <w:fldChar w:fldCharType="begin"/>
          </w:r>
          <w:r w:rsidRPr="00CC6CCF">
            <w:rPr>
              <w:rFonts w:cs="Times New Roman"/>
              <w:color w:val="808080"/>
              <w:sz w:val="18"/>
            </w:rPr>
            <w:instrText xml:space="preserve"> PAGE </w:instrText>
          </w:r>
          <w:r w:rsidRPr="00CC6CCF">
            <w:rPr>
              <w:rFonts w:cs="Times New Roman"/>
              <w:color w:val="808080"/>
              <w:sz w:val="18"/>
            </w:rPr>
            <w:fldChar w:fldCharType="separate"/>
          </w:r>
          <w:r w:rsidR="00B05E34">
            <w:rPr>
              <w:rFonts w:cs="Times New Roman"/>
              <w:noProof/>
              <w:color w:val="808080"/>
              <w:sz w:val="18"/>
            </w:rPr>
            <w:t>5</w:t>
          </w:r>
          <w:r w:rsidRPr="00CC6CCF">
            <w:rPr>
              <w:rFonts w:cs="Times New Roman"/>
              <w:color w:val="808080"/>
              <w:sz w:val="18"/>
            </w:rPr>
            <w:fldChar w:fldCharType="end"/>
          </w:r>
          <w:r w:rsidRPr="00CC6CCF">
            <w:rPr>
              <w:rFonts w:cs="Times New Roman"/>
              <w:color w:val="808080"/>
              <w:sz w:val="18"/>
            </w:rPr>
            <w:t xml:space="preserve"> из </w:t>
          </w:r>
          <w:r w:rsidRPr="00CC6CCF">
            <w:rPr>
              <w:rFonts w:cs="Times New Roman"/>
              <w:color w:val="808080"/>
              <w:sz w:val="18"/>
            </w:rPr>
            <w:fldChar w:fldCharType="begin"/>
          </w:r>
          <w:r w:rsidRPr="00CC6CCF">
            <w:rPr>
              <w:rFonts w:cs="Times New Roman"/>
              <w:color w:val="808080"/>
              <w:sz w:val="18"/>
            </w:rPr>
            <w:instrText xml:space="preserve"> NUMPAGES </w:instrText>
          </w:r>
          <w:r w:rsidRPr="00CC6CCF">
            <w:rPr>
              <w:rFonts w:cs="Times New Roman"/>
              <w:color w:val="808080"/>
              <w:sz w:val="18"/>
            </w:rPr>
            <w:fldChar w:fldCharType="separate"/>
          </w:r>
          <w:r w:rsidR="00B05E34">
            <w:rPr>
              <w:rFonts w:cs="Times New Roman"/>
              <w:noProof/>
              <w:color w:val="808080"/>
              <w:sz w:val="18"/>
            </w:rPr>
            <w:t>414</w:t>
          </w:r>
          <w:r w:rsidRPr="00CC6CCF">
            <w:rPr>
              <w:rFonts w:cs="Times New Roman"/>
              <w:color w:val="808080"/>
              <w:sz w:val="18"/>
            </w:rPr>
            <w:fldChar w:fldCharType="end"/>
          </w:r>
        </w:p>
      </w:tc>
    </w:tr>
  </w:tbl>
  <w:p w14:paraId="23BAA662" w14:textId="77777777" w:rsidR="001A1E83" w:rsidRPr="00CC6CCF" w:rsidRDefault="001A1E83" w:rsidP="00722E6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6342"/>
      <w:gridCol w:w="3172"/>
    </w:tblGrid>
    <w:tr w:rsidR="001A1E83" w14:paraId="524E990D" w14:textId="77777777" w:rsidTr="00722E61">
      <w:tc>
        <w:tcPr>
          <w:tcW w:w="3333" w:type="pct"/>
          <w:shd w:val="clear" w:color="auto" w:fill="auto"/>
        </w:tcPr>
        <w:p w14:paraId="23A5938A" w14:textId="77777777" w:rsidR="001A1E83" w:rsidRPr="00CC6CCF" w:rsidRDefault="001A1E83" w:rsidP="00722E61">
          <w:pPr>
            <w:pStyle w:val="a8"/>
            <w:ind w:firstLine="0"/>
            <w:rPr>
              <w:rFonts w:cs="Times New Roman"/>
              <w:color w:val="808080"/>
              <w:sz w:val="18"/>
            </w:rPr>
          </w:pPr>
          <w:r w:rsidRPr="00CC6CCF">
            <w:rPr>
              <w:rFonts w:cs="Times New Roman"/>
              <w:color w:val="808080"/>
              <w:sz w:val="18"/>
            </w:rPr>
            <w:t>Государственная эталонная база данных правовых актов Ярославской области</w:t>
          </w:r>
        </w:p>
      </w:tc>
      <w:tc>
        <w:tcPr>
          <w:tcW w:w="1667" w:type="pct"/>
          <w:shd w:val="clear" w:color="auto" w:fill="auto"/>
        </w:tcPr>
        <w:p w14:paraId="2219C95C" w14:textId="77777777" w:rsidR="001A1E83" w:rsidRPr="00CC6CCF" w:rsidRDefault="001A1E83" w:rsidP="00722E61">
          <w:pPr>
            <w:pStyle w:val="a8"/>
            <w:ind w:firstLine="0"/>
            <w:jc w:val="right"/>
            <w:rPr>
              <w:rFonts w:cs="Times New Roman"/>
              <w:color w:val="808080"/>
              <w:sz w:val="18"/>
            </w:rPr>
          </w:pPr>
          <w:r w:rsidRPr="00CC6CCF">
            <w:rPr>
              <w:rFonts w:cs="Times New Roman"/>
              <w:color w:val="808080"/>
              <w:sz w:val="18"/>
            </w:rPr>
            <w:t xml:space="preserve">Страница </w:t>
          </w:r>
          <w:r w:rsidRPr="00CC6CCF">
            <w:rPr>
              <w:rFonts w:cs="Times New Roman"/>
              <w:color w:val="808080"/>
              <w:sz w:val="18"/>
            </w:rPr>
            <w:fldChar w:fldCharType="begin"/>
          </w:r>
          <w:r w:rsidRPr="00CC6CCF">
            <w:rPr>
              <w:rFonts w:cs="Times New Roman"/>
              <w:color w:val="808080"/>
              <w:sz w:val="18"/>
            </w:rPr>
            <w:instrText xml:space="preserve"> PAGE </w:instrText>
          </w:r>
          <w:r w:rsidRPr="00CC6CCF">
            <w:rPr>
              <w:rFonts w:cs="Times New Roman"/>
              <w:color w:val="808080"/>
              <w:sz w:val="18"/>
            </w:rPr>
            <w:fldChar w:fldCharType="separate"/>
          </w:r>
          <w:r w:rsidR="00B05E34">
            <w:rPr>
              <w:rFonts w:cs="Times New Roman"/>
              <w:noProof/>
              <w:color w:val="808080"/>
              <w:sz w:val="18"/>
            </w:rPr>
            <w:t>1</w:t>
          </w:r>
          <w:r w:rsidRPr="00CC6CCF">
            <w:rPr>
              <w:rFonts w:cs="Times New Roman"/>
              <w:color w:val="808080"/>
              <w:sz w:val="18"/>
            </w:rPr>
            <w:fldChar w:fldCharType="end"/>
          </w:r>
          <w:r w:rsidRPr="00CC6CCF">
            <w:rPr>
              <w:rFonts w:cs="Times New Roman"/>
              <w:color w:val="808080"/>
              <w:sz w:val="18"/>
            </w:rPr>
            <w:t xml:space="preserve"> из </w:t>
          </w:r>
          <w:r w:rsidRPr="00CC6CCF">
            <w:rPr>
              <w:rFonts w:cs="Times New Roman"/>
              <w:color w:val="808080"/>
              <w:sz w:val="18"/>
            </w:rPr>
            <w:fldChar w:fldCharType="begin"/>
          </w:r>
          <w:r w:rsidRPr="00CC6CCF">
            <w:rPr>
              <w:rFonts w:cs="Times New Roman"/>
              <w:color w:val="808080"/>
              <w:sz w:val="18"/>
            </w:rPr>
            <w:instrText xml:space="preserve"> NUMPAGES </w:instrText>
          </w:r>
          <w:r w:rsidRPr="00CC6CCF">
            <w:rPr>
              <w:rFonts w:cs="Times New Roman"/>
              <w:color w:val="808080"/>
              <w:sz w:val="18"/>
            </w:rPr>
            <w:fldChar w:fldCharType="separate"/>
          </w:r>
          <w:r w:rsidR="00B05E34">
            <w:rPr>
              <w:rFonts w:cs="Times New Roman"/>
              <w:noProof/>
              <w:color w:val="808080"/>
              <w:sz w:val="18"/>
            </w:rPr>
            <w:t>414</w:t>
          </w:r>
          <w:r w:rsidRPr="00CC6CCF">
            <w:rPr>
              <w:rFonts w:cs="Times New Roman"/>
              <w:color w:val="808080"/>
              <w:sz w:val="18"/>
            </w:rPr>
            <w:fldChar w:fldCharType="end"/>
          </w:r>
        </w:p>
      </w:tc>
    </w:tr>
  </w:tbl>
  <w:p w14:paraId="2C525E44" w14:textId="77777777" w:rsidR="001A1E83" w:rsidRPr="00CC6CCF" w:rsidRDefault="001A1E83" w:rsidP="00722E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CCDA3" w14:textId="77777777" w:rsidR="001A1E83" w:rsidRDefault="001A1E83" w:rsidP="001357F2">
      <w:r>
        <w:separator/>
      </w:r>
    </w:p>
  </w:footnote>
  <w:footnote w:type="continuationSeparator" w:id="0">
    <w:p w14:paraId="09DCCDA4" w14:textId="77777777" w:rsidR="001A1E83" w:rsidRDefault="001A1E83" w:rsidP="00135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41F16" w14:textId="77777777" w:rsidR="001A1E83" w:rsidRPr="000E7FF7" w:rsidRDefault="001A1E83" w:rsidP="00722E61">
    <w:pPr>
      <w:pStyle w:val="a6"/>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D137E" w14:textId="77777777" w:rsidR="001A1E83" w:rsidRPr="00CC6CCF" w:rsidRDefault="001A1E83" w:rsidP="00722E61">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2FFE6" w14:textId="77777777" w:rsidR="001A1E83" w:rsidRPr="00CC6CCF" w:rsidRDefault="001A1E83" w:rsidP="00722E61">
    <w:pPr>
      <w:pStyle w:val="a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1BFC" w14:textId="77777777" w:rsidR="001A1E83" w:rsidRPr="00CC6CCF" w:rsidRDefault="001A1E83" w:rsidP="00722E61">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23E4" w14:textId="77777777" w:rsidR="001A1E83" w:rsidRPr="00CC6CCF" w:rsidRDefault="001A1E83" w:rsidP="00722E61">
    <w:pPr>
      <w:pStyle w:val="a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21134" w14:textId="77777777" w:rsidR="001A1E83" w:rsidRPr="00CC6CCF" w:rsidRDefault="001A1E83" w:rsidP="00722E61">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E4BC" w14:textId="77777777" w:rsidR="001A1E83" w:rsidRPr="00CC6CCF" w:rsidRDefault="001A1E83" w:rsidP="00722E61">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21C0D" w14:textId="77777777" w:rsidR="001A1E83" w:rsidRPr="00CC6CCF" w:rsidRDefault="001A1E83" w:rsidP="00722E61">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3039" w14:textId="77777777" w:rsidR="001A1E83" w:rsidRPr="00CC6CCF" w:rsidRDefault="001A1E83" w:rsidP="00722E61">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C69D2" w14:textId="77777777" w:rsidR="001A1E83" w:rsidRPr="00CC6CCF" w:rsidRDefault="001A1E83" w:rsidP="00722E61">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AF883" w14:textId="77777777" w:rsidR="001A1E83" w:rsidRPr="00CC6CCF" w:rsidRDefault="001A1E83" w:rsidP="00722E6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043C0" w14:textId="77777777" w:rsidR="001A1E83" w:rsidRPr="00CC6CCF" w:rsidRDefault="001A1E83" w:rsidP="00722E61">
    <w:pPr>
      <w:pStyle w:val="a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C310" w14:textId="77777777" w:rsidR="001A1E83" w:rsidRPr="00CC6CCF" w:rsidRDefault="001A1E83" w:rsidP="00722E61">
    <w:pPr>
      <w:pStyle w:val="a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990E8" w14:textId="77777777" w:rsidR="001A1E83" w:rsidRPr="0076065F" w:rsidRDefault="001A1E83" w:rsidP="0092021F">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292150"/>
      <w:docPartObj>
        <w:docPartGallery w:val="Page Numbers (Top of Page)"/>
        <w:docPartUnique/>
      </w:docPartObj>
    </w:sdtPr>
    <w:sdtContent>
      <w:p w14:paraId="42FB1769" w14:textId="77777777" w:rsidR="001A1E83" w:rsidRDefault="001A1E83">
        <w:pPr>
          <w:pStyle w:val="a6"/>
          <w:jc w:val="center"/>
        </w:pPr>
        <w:r>
          <w:fldChar w:fldCharType="begin"/>
        </w:r>
        <w:r>
          <w:instrText>PAGE   \* MERGEFORMAT</w:instrText>
        </w:r>
        <w:r>
          <w:fldChar w:fldCharType="separate"/>
        </w:r>
        <w:r w:rsidR="00B05E34">
          <w:rPr>
            <w:noProof/>
          </w:rPr>
          <w:t>1</w:t>
        </w:r>
        <w:r>
          <w:fldChar w:fldCharType="end"/>
        </w:r>
      </w:p>
    </w:sdtContent>
  </w:sdt>
  <w:p w14:paraId="35BDE525" w14:textId="77777777" w:rsidR="001A1E83" w:rsidRDefault="001A1E83">
    <w:pPr>
      <w:pStyle w:val="a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93F4" w14:textId="77777777" w:rsidR="001A1E83" w:rsidRPr="00CC6CCF" w:rsidRDefault="001A1E83" w:rsidP="00722E61">
    <w:pPr>
      <w:pStyle w:val="a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1666F" w14:textId="77777777" w:rsidR="001A1E83" w:rsidRPr="00CC6CCF" w:rsidRDefault="001A1E83" w:rsidP="00722E61">
    <w:pPr>
      <w:pStyle w:val="a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AAB43" w14:textId="77777777" w:rsidR="001A1E83" w:rsidRPr="00F4241A" w:rsidRDefault="001A1E83" w:rsidP="00DC1C5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4C0E5" w14:textId="77777777" w:rsidR="001A1E83" w:rsidRPr="00CC6CCF" w:rsidRDefault="001A1E83" w:rsidP="00722E61">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ED8B7" w14:textId="77777777" w:rsidR="001A1E83" w:rsidRPr="00CC6CCF" w:rsidRDefault="001A1E83" w:rsidP="00722E61">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A63CA" w14:textId="77777777" w:rsidR="001A1E83" w:rsidRPr="00CC6CCF" w:rsidRDefault="001A1E83" w:rsidP="00722E61">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55F8E" w14:textId="77777777" w:rsidR="001A1E83" w:rsidRPr="00CC6CCF" w:rsidRDefault="001A1E83" w:rsidP="00722E61">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AA9B" w14:textId="77777777" w:rsidR="001A1E83" w:rsidRPr="00CC6CCF" w:rsidRDefault="001A1E83" w:rsidP="00722E61">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EF85" w14:textId="77777777" w:rsidR="001A1E83" w:rsidRPr="00CC6CCF" w:rsidRDefault="001A1E83" w:rsidP="00722E61">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99229" w14:textId="77777777" w:rsidR="001A1E83" w:rsidRPr="00CC6CCF" w:rsidRDefault="001A1E83" w:rsidP="00722E6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70E5"/>
    <w:multiLevelType w:val="hybridMultilevel"/>
    <w:tmpl w:val="6BAC0896"/>
    <w:lvl w:ilvl="0" w:tplc="C710408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B43392"/>
    <w:multiLevelType w:val="hybridMultilevel"/>
    <w:tmpl w:val="F1CCDAE8"/>
    <w:lvl w:ilvl="0" w:tplc="E9DE8BDC">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
    <w:nsid w:val="16AD1D57"/>
    <w:multiLevelType w:val="hybridMultilevel"/>
    <w:tmpl w:val="63C03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F97413"/>
    <w:multiLevelType w:val="multilevel"/>
    <w:tmpl w:val="D49AD80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4">
    <w:nsid w:val="27CA1861"/>
    <w:multiLevelType w:val="hybridMultilevel"/>
    <w:tmpl w:val="4C4A147E"/>
    <w:lvl w:ilvl="0" w:tplc="6B646D2A">
      <w:start w:val="1"/>
      <w:numFmt w:val="decimal"/>
      <w:lvlText w:val="%1."/>
      <w:lvlJc w:val="left"/>
      <w:pPr>
        <w:ind w:left="3195" w:hanging="360"/>
      </w:pPr>
      <w:rPr>
        <w:rFonts w:hint="default"/>
        <w:sz w:val="18"/>
        <w:szCs w:val="18"/>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5">
    <w:nsid w:val="31F71301"/>
    <w:multiLevelType w:val="multilevel"/>
    <w:tmpl w:val="E4E6E158"/>
    <w:lvl w:ilvl="0">
      <w:start w:val="1"/>
      <w:numFmt w:val="decimal"/>
      <w:lvlText w:val="%1."/>
      <w:lvlJc w:val="left"/>
      <w:pPr>
        <w:ind w:left="720" w:hanging="360"/>
      </w:pPr>
      <w:rPr>
        <w:rFonts w:cs="Times New Roman"/>
      </w:rPr>
    </w:lvl>
    <w:lvl w:ilvl="1">
      <w:start w:val="2"/>
      <w:numFmt w:val="decimal"/>
      <w:isLgl/>
      <w:lvlText w:val="%1.%2."/>
      <w:lvlJc w:val="left"/>
      <w:pPr>
        <w:ind w:left="2134" w:hanging="720"/>
      </w:pPr>
      <w:rPr>
        <w:rFonts w:hint="default"/>
      </w:rPr>
    </w:lvl>
    <w:lvl w:ilvl="2">
      <w:start w:val="1"/>
      <w:numFmt w:val="decimal"/>
      <w:isLgl/>
      <w:lvlText w:val="%1.%2.%3."/>
      <w:lvlJc w:val="left"/>
      <w:pPr>
        <w:ind w:left="3188" w:hanging="720"/>
      </w:pPr>
      <w:rPr>
        <w:rFonts w:hint="default"/>
      </w:rPr>
    </w:lvl>
    <w:lvl w:ilvl="3">
      <w:start w:val="1"/>
      <w:numFmt w:val="decimal"/>
      <w:isLgl/>
      <w:lvlText w:val="%1.%2.%3.%4."/>
      <w:lvlJc w:val="left"/>
      <w:pPr>
        <w:ind w:left="4602" w:hanging="1080"/>
      </w:pPr>
      <w:rPr>
        <w:rFonts w:hint="default"/>
      </w:rPr>
    </w:lvl>
    <w:lvl w:ilvl="4">
      <w:start w:val="1"/>
      <w:numFmt w:val="decimal"/>
      <w:isLgl/>
      <w:lvlText w:val="%1.%2.%3.%4.%5."/>
      <w:lvlJc w:val="left"/>
      <w:pPr>
        <w:ind w:left="5656" w:hanging="1080"/>
      </w:pPr>
      <w:rPr>
        <w:rFonts w:hint="default"/>
      </w:rPr>
    </w:lvl>
    <w:lvl w:ilvl="5">
      <w:start w:val="1"/>
      <w:numFmt w:val="decimal"/>
      <w:isLgl/>
      <w:lvlText w:val="%1.%2.%3.%4.%5.%6."/>
      <w:lvlJc w:val="left"/>
      <w:pPr>
        <w:ind w:left="7070" w:hanging="1440"/>
      </w:pPr>
      <w:rPr>
        <w:rFonts w:hint="default"/>
      </w:rPr>
    </w:lvl>
    <w:lvl w:ilvl="6">
      <w:start w:val="1"/>
      <w:numFmt w:val="decimal"/>
      <w:isLgl/>
      <w:lvlText w:val="%1.%2.%3.%4.%5.%6.%7."/>
      <w:lvlJc w:val="left"/>
      <w:pPr>
        <w:ind w:left="8484" w:hanging="1800"/>
      </w:pPr>
      <w:rPr>
        <w:rFonts w:hint="default"/>
      </w:rPr>
    </w:lvl>
    <w:lvl w:ilvl="7">
      <w:start w:val="1"/>
      <w:numFmt w:val="decimal"/>
      <w:isLgl/>
      <w:lvlText w:val="%1.%2.%3.%4.%5.%6.%7.%8."/>
      <w:lvlJc w:val="left"/>
      <w:pPr>
        <w:ind w:left="9538" w:hanging="1800"/>
      </w:pPr>
      <w:rPr>
        <w:rFonts w:hint="default"/>
      </w:rPr>
    </w:lvl>
    <w:lvl w:ilvl="8">
      <w:start w:val="1"/>
      <w:numFmt w:val="decimal"/>
      <w:isLgl/>
      <w:lvlText w:val="%1.%2.%3.%4.%5.%6.%7.%8.%9."/>
      <w:lvlJc w:val="left"/>
      <w:pPr>
        <w:ind w:left="10952" w:hanging="2160"/>
      </w:pPr>
      <w:rPr>
        <w:rFonts w:hint="default"/>
      </w:rPr>
    </w:lvl>
  </w:abstractNum>
  <w:abstractNum w:abstractNumId="6">
    <w:nsid w:val="3C3210E9"/>
    <w:multiLevelType w:val="hybridMultilevel"/>
    <w:tmpl w:val="2BB66C12"/>
    <w:lvl w:ilvl="0" w:tplc="88ACAA8C">
      <w:start w:val="1"/>
      <w:numFmt w:val="decimal"/>
      <w:lvlText w:val="%1."/>
      <w:lvlJc w:val="left"/>
      <w:pPr>
        <w:ind w:left="1779" w:hanging="360"/>
      </w:pPr>
      <w:rPr>
        <w:rFonts w:hint="default"/>
        <w:b w:val="0"/>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7">
    <w:nsid w:val="46451134"/>
    <w:multiLevelType w:val="hybridMultilevel"/>
    <w:tmpl w:val="72549354"/>
    <w:lvl w:ilvl="0" w:tplc="37A295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FA2F5B"/>
    <w:multiLevelType w:val="hybridMultilevel"/>
    <w:tmpl w:val="C220CF6E"/>
    <w:lvl w:ilvl="0" w:tplc="0419000F">
      <w:start w:val="1"/>
      <w:numFmt w:val="bullet"/>
      <w:lvlText w:val=""/>
      <w:lvlJc w:val="left"/>
      <w:pPr>
        <w:ind w:left="928"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9">
    <w:nsid w:val="55556603"/>
    <w:multiLevelType w:val="hybridMultilevel"/>
    <w:tmpl w:val="72549354"/>
    <w:lvl w:ilvl="0" w:tplc="37A295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B664F1"/>
    <w:multiLevelType w:val="hybridMultilevel"/>
    <w:tmpl w:val="AD9AA15C"/>
    <w:lvl w:ilvl="0" w:tplc="25F0A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38C34A2"/>
    <w:multiLevelType w:val="hybridMultilevel"/>
    <w:tmpl w:val="DA129D80"/>
    <w:lvl w:ilvl="0" w:tplc="3ED030CE">
      <w:start w:val="1"/>
      <w:numFmt w:val="bullet"/>
      <w:lvlText w:val=""/>
      <w:lvlJc w:val="left"/>
      <w:pPr>
        <w:ind w:left="360" w:hanging="360"/>
      </w:pPr>
      <w:rPr>
        <w:rFonts w:ascii="Symbol" w:hAnsi="Symbol" w:hint="default"/>
      </w:rPr>
    </w:lvl>
    <w:lvl w:ilvl="1" w:tplc="AA2AB6FC">
      <w:start w:val="1"/>
      <w:numFmt w:val="bullet"/>
      <w:lvlText w:val="o"/>
      <w:lvlJc w:val="left"/>
      <w:pPr>
        <w:ind w:left="2149" w:hanging="360"/>
      </w:pPr>
      <w:rPr>
        <w:rFonts w:ascii="Courier New" w:hAnsi="Courier New" w:cs="Courier New" w:hint="default"/>
      </w:rPr>
    </w:lvl>
    <w:lvl w:ilvl="2" w:tplc="52A61E28" w:tentative="1">
      <w:start w:val="1"/>
      <w:numFmt w:val="bullet"/>
      <w:lvlText w:val=""/>
      <w:lvlJc w:val="left"/>
      <w:pPr>
        <w:ind w:left="2869" w:hanging="360"/>
      </w:pPr>
      <w:rPr>
        <w:rFonts w:ascii="Wingdings" w:hAnsi="Wingdings" w:hint="default"/>
      </w:rPr>
    </w:lvl>
    <w:lvl w:ilvl="3" w:tplc="37F2A9AC" w:tentative="1">
      <w:start w:val="1"/>
      <w:numFmt w:val="bullet"/>
      <w:lvlText w:val=""/>
      <w:lvlJc w:val="left"/>
      <w:pPr>
        <w:ind w:left="3589" w:hanging="360"/>
      </w:pPr>
      <w:rPr>
        <w:rFonts w:ascii="Symbol" w:hAnsi="Symbol" w:hint="default"/>
      </w:rPr>
    </w:lvl>
    <w:lvl w:ilvl="4" w:tplc="B76AF17A" w:tentative="1">
      <w:start w:val="1"/>
      <w:numFmt w:val="bullet"/>
      <w:lvlText w:val="o"/>
      <w:lvlJc w:val="left"/>
      <w:pPr>
        <w:ind w:left="4309" w:hanging="360"/>
      </w:pPr>
      <w:rPr>
        <w:rFonts w:ascii="Courier New" w:hAnsi="Courier New" w:cs="Courier New" w:hint="default"/>
      </w:rPr>
    </w:lvl>
    <w:lvl w:ilvl="5" w:tplc="5F2C6F64" w:tentative="1">
      <w:start w:val="1"/>
      <w:numFmt w:val="bullet"/>
      <w:lvlText w:val=""/>
      <w:lvlJc w:val="left"/>
      <w:pPr>
        <w:ind w:left="5029" w:hanging="360"/>
      </w:pPr>
      <w:rPr>
        <w:rFonts w:ascii="Wingdings" w:hAnsi="Wingdings" w:hint="default"/>
      </w:rPr>
    </w:lvl>
    <w:lvl w:ilvl="6" w:tplc="EFD2D484" w:tentative="1">
      <w:start w:val="1"/>
      <w:numFmt w:val="bullet"/>
      <w:lvlText w:val=""/>
      <w:lvlJc w:val="left"/>
      <w:pPr>
        <w:ind w:left="5749" w:hanging="360"/>
      </w:pPr>
      <w:rPr>
        <w:rFonts w:ascii="Symbol" w:hAnsi="Symbol" w:hint="default"/>
      </w:rPr>
    </w:lvl>
    <w:lvl w:ilvl="7" w:tplc="895AAFC0" w:tentative="1">
      <w:start w:val="1"/>
      <w:numFmt w:val="bullet"/>
      <w:lvlText w:val="o"/>
      <w:lvlJc w:val="left"/>
      <w:pPr>
        <w:ind w:left="6469" w:hanging="360"/>
      </w:pPr>
      <w:rPr>
        <w:rFonts w:ascii="Courier New" w:hAnsi="Courier New" w:cs="Courier New" w:hint="default"/>
      </w:rPr>
    </w:lvl>
    <w:lvl w:ilvl="8" w:tplc="CD8AD03C" w:tentative="1">
      <w:start w:val="1"/>
      <w:numFmt w:val="bullet"/>
      <w:lvlText w:val=""/>
      <w:lvlJc w:val="left"/>
      <w:pPr>
        <w:ind w:left="7189" w:hanging="360"/>
      </w:pPr>
      <w:rPr>
        <w:rFonts w:ascii="Wingdings" w:hAnsi="Wingdings" w:hint="default"/>
      </w:rPr>
    </w:lvl>
  </w:abstractNum>
  <w:abstractNum w:abstractNumId="12">
    <w:nsid w:val="7B6052A3"/>
    <w:multiLevelType w:val="hybridMultilevel"/>
    <w:tmpl w:val="2BB66C12"/>
    <w:lvl w:ilvl="0" w:tplc="88ACAA8C">
      <w:start w:val="1"/>
      <w:numFmt w:val="decimal"/>
      <w:lvlText w:val="%1."/>
      <w:lvlJc w:val="left"/>
      <w:pPr>
        <w:ind w:left="1779" w:hanging="360"/>
      </w:pPr>
      <w:rPr>
        <w:rFonts w:hint="default"/>
        <w:b w:val="0"/>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13">
    <w:nsid w:val="7D515342"/>
    <w:multiLevelType w:val="multilevel"/>
    <w:tmpl w:val="17E287D0"/>
    <w:lvl w:ilvl="0">
      <w:start w:val="1"/>
      <w:numFmt w:val="decimal"/>
      <w:lvlText w:val="%1."/>
      <w:lvlJc w:val="left"/>
      <w:pPr>
        <w:ind w:left="1080" w:hanging="360"/>
      </w:pPr>
    </w:lvl>
    <w:lvl w:ilvl="1">
      <w:start w:val="1"/>
      <w:numFmt w:val="decimal"/>
      <w:isLgl/>
      <w:lvlText w:val="%1.%2."/>
      <w:lvlJc w:val="left"/>
      <w:pPr>
        <w:ind w:left="1502" w:hanging="720"/>
      </w:pPr>
    </w:lvl>
    <w:lvl w:ilvl="2">
      <w:start w:val="1"/>
      <w:numFmt w:val="decimal"/>
      <w:isLgl/>
      <w:lvlText w:val="%1.%2.%3."/>
      <w:lvlJc w:val="left"/>
      <w:pPr>
        <w:ind w:left="1564" w:hanging="720"/>
      </w:pPr>
    </w:lvl>
    <w:lvl w:ilvl="3">
      <w:start w:val="1"/>
      <w:numFmt w:val="decimal"/>
      <w:isLgl/>
      <w:lvlText w:val="%1.%2.%3.%4."/>
      <w:lvlJc w:val="left"/>
      <w:pPr>
        <w:ind w:left="1986" w:hanging="1080"/>
      </w:pPr>
    </w:lvl>
    <w:lvl w:ilvl="4">
      <w:start w:val="1"/>
      <w:numFmt w:val="decimal"/>
      <w:isLgl/>
      <w:lvlText w:val="%1.%2.%3.%4.%5."/>
      <w:lvlJc w:val="left"/>
      <w:pPr>
        <w:ind w:left="2048" w:hanging="1080"/>
      </w:pPr>
    </w:lvl>
    <w:lvl w:ilvl="5">
      <w:start w:val="1"/>
      <w:numFmt w:val="decimal"/>
      <w:isLgl/>
      <w:lvlText w:val="%1.%2.%3.%4.%5.%6."/>
      <w:lvlJc w:val="left"/>
      <w:pPr>
        <w:ind w:left="2470" w:hanging="1440"/>
      </w:pPr>
    </w:lvl>
    <w:lvl w:ilvl="6">
      <w:start w:val="1"/>
      <w:numFmt w:val="decimal"/>
      <w:isLgl/>
      <w:lvlText w:val="%1.%2.%3.%4.%5.%6.%7."/>
      <w:lvlJc w:val="left"/>
      <w:pPr>
        <w:ind w:left="2892" w:hanging="1800"/>
      </w:pPr>
    </w:lvl>
    <w:lvl w:ilvl="7">
      <w:start w:val="1"/>
      <w:numFmt w:val="decimal"/>
      <w:isLgl/>
      <w:lvlText w:val="%1.%2.%3.%4.%5.%6.%7.%8."/>
      <w:lvlJc w:val="left"/>
      <w:pPr>
        <w:ind w:left="2954" w:hanging="1800"/>
      </w:pPr>
    </w:lvl>
    <w:lvl w:ilvl="8">
      <w:start w:val="1"/>
      <w:numFmt w:val="decimal"/>
      <w:isLgl/>
      <w:lvlText w:val="%1.%2.%3.%4.%5.%6.%7.%8.%9."/>
      <w:lvlJc w:val="left"/>
      <w:pPr>
        <w:ind w:left="3376" w:hanging="2160"/>
      </w:pPr>
    </w:lvl>
  </w:abstractNum>
  <w:num w:numId="1">
    <w:abstractNumId w:val="11"/>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0"/>
  </w:num>
  <w:num w:numId="7">
    <w:abstractNumId w:val="2"/>
  </w:num>
  <w:num w:numId="8">
    <w:abstractNumId w:val="4"/>
  </w:num>
  <w:num w:numId="9">
    <w:abstractNumId w:val="6"/>
  </w:num>
  <w:num w:numId="10">
    <w:abstractNumId w:val="12"/>
  </w:num>
  <w:num w:numId="11">
    <w:abstractNumId w:val="3"/>
  </w:num>
  <w:num w:numId="12">
    <w:abstractNumId w:val="7"/>
  </w:num>
  <w:num w:numId="13">
    <w:abstractNumId w:val="9"/>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720"/>
  <w:drawingGridHorizontalSpacing w:val="9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84"/>
    <w:rsid w:val="000201CF"/>
    <w:rsid w:val="00063B18"/>
    <w:rsid w:val="00063EFE"/>
    <w:rsid w:val="0007328A"/>
    <w:rsid w:val="0007537B"/>
    <w:rsid w:val="000767F5"/>
    <w:rsid w:val="00082CB0"/>
    <w:rsid w:val="00083021"/>
    <w:rsid w:val="0008715D"/>
    <w:rsid w:val="000949E9"/>
    <w:rsid w:val="000B1111"/>
    <w:rsid w:val="000B2E3B"/>
    <w:rsid w:val="000F1418"/>
    <w:rsid w:val="0010132A"/>
    <w:rsid w:val="00110C79"/>
    <w:rsid w:val="001228AB"/>
    <w:rsid w:val="00122BDE"/>
    <w:rsid w:val="001232A4"/>
    <w:rsid w:val="0012407E"/>
    <w:rsid w:val="0012554E"/>
    <w:rsid w:val="00126D7B"/>
    <w:rsid w:val="00133C78"/>
    <w:rsid w:val="001357F2"/>
    <w:rsid w:val="00145464"/>
    <w:rsid w:val="0015645A"/>
    <w:rsid w:val="00165BC5"/>
    <w:rsid w:val="001A0572"/>
    <w:rsid w:val="001A1E83"/>
    <w:rsid w:val="001A4C9D"/>
    <w:rsid w:val="001D596A"/>
    <w:rsid w:val="00200604"/>
    <w:rsid w:val="0020737D"/>
    <w:rsid w:val="00241F5E"/>
    <w:rsid w:val="00252BF2"/>
    <w:rsid w:val="002729DC"/>
    <w:rsid w:val="002933EF"/>
    <w:rsid w:val="00294D0F"/>
    <w:rsid w:val="00296C5B"/>
    <w:rsid w:val="00297083"/>
    <w:rsid w:val="002A61BB"/>
    <w:rsid w:val="002B1188"/>
    <w:rsid w:val="002B2538"/>
    <w:rsid w:val="002B47C1"/>
    <w:rsid w:val="002B74B3"/>
    <w:rsid w:val="002D5E28"/>
    <w:rsid w:val="002D79E4"/>
    <w:rsid w:val="003107F0"/>
    <w:rsid w:val="00321B15"/>
    <w:rsid w:val="003220F1"/>
    <w:rsid w:val="0033496F"/>
    <w:rsid w:val="00344D28"/>
    <w:rsid w:val="003561B6"/>
    <w:rsid w:val="0036165A"/>
    <w:rsid w:val="003A4B87"/>
    <w:rsid w:val="003B067F"/>
    <w:rsid w:val="003B0E3E"/>
    <w:rsid w:val="003C0761"/>
    <w:rsid w:val="003C2224"/>
    <w:rsid w:val="003D1D2A"/>
    <w:rsid w:val="003D62E9"/>
    <w:rsid w:val="00416274"/>
    <w:rsid w:val="004348D2"/>
    <w:rsid w:val="00441624"/>
    <w:rsid w:val="004636B8"/>
    <w:rsid w:val="004641A0"/>
    <w:rsid w:val="00490DC9"/>
    <w:rsid w:val="004A6647"/>
    <w:rsid w:val="004B0269"/>
    <w:rsid w:val="004C01F5"/>
    <w:rsid w:val="004C0BC4"/>
    <w:rsid w:val="004C1FFA"/>
    <w:rsid w:val="004C505D"/>
    <w:rsid w:val="004D603D"/>
    <w:rsid w:val="004E1B56"/>
    <w:rsid w:val="004E5763"/>
    <w:rsid w:val="004E6C84"/>
    <w:rsid w:val="004F06BB"/>
    <w:rsid w:val="004F131B"/>
    <w:rsid w:val="005038CC"/>
    <w:rsid w:val="00512918"/>
    <w:rsid w:val="005207B1"/>
    <w:rsid w:val="00553E54"/>
    <w:rsid w:val="00557079"/>
    <w:rsid w:val="00561F43"/>
    <w:rsid w:val="00576B14"/>
    <w:rsid w:val="00582708"/>
    <w:rsid w:val="0059749C"/>
    <w:rsid w:val="005A00C3"/>
    <w:rsid w:val="005A2238"/>
    <w:rsid w:val="005B666F"/>
    <w:rsid w:val="005C2500"/>
    <w:rsid w:val="005E3737"/>
    <w:rsid w:val="005F0BB2"/>
    <w:rsid w:val="005F2A47"/>
    <w:rsid w:val="00623317"/>
    <w:rsid w:val="0062523C"/>
    <w:rsid w:val="00654855"/>
    <w:rsid w:val="006567BB"/>
    <w:rsid w:val="00666170"/>
    <w:rsid w:val="00674610"/>
    <w:rsid w:val="0068349D"/>
    <w:rsid w:val="006848AD"/>
    <w:rsid w:val="006961A6"/>
    <w:rsid w:val="00697732"/>
    <w:rsid w:val="00697C5C"/>
    <w:rsid w:val="006A0524"/>
    <w:rsid w:val="006A326B"/>
    <w:rsid w:val="006A7540"/>
    <w:rsid w:val="006B497B"/>
    <w:rsid w:val="006C2FA9"/>
    <w:rsid w:val="006C7A0E"/>
    <w:rsid w:val="007122EF"/>
    <w:rsid w:val="007216BD"/>
    <w:rsid w:val="00722A85"/>
    <w:rsid w:val="00722E61"/>
    <w:rsid w:val="00724D16"/>
    <w:rsid w:val="0072508B"/>
    <w:rsid w:val="0075682F"/>
    <w:rsid w:val="007721A0"/>
    <w:rsid w:val="00777F00"/>
    <w:rsid w:val="007862C4"/>
    <w:rsid w:val="007970D1"/>
    <w:rsid w:val="007A34C6"/>
    <w:rsid w:val="007A42FF"/>
    <w:rsid w:val="007B658B"/>
    <w:rsid w:val="007C5013"/>
    <w:rsid w:val="007D1201"/>
    <w:rsid w:val="007D4115"/>
    <w:rsid w:val="007E222F"/>
    <w:rsid w:val="008442ED"/>
    <w:rsid w:val="00852EBE"/>
    <w:rsid w:val="008600E1"/>
    <w:rsid w:val="00866256"/>
    <w:rsid w:val="00867EFF"/>
    <w:rsid w:val="00887EB9"/>
    <w:rsid w:val="008B4136"/>
    <w:rsid w:val="008C1650"/>
    <w:rsid w:val="008C62FE"/>
    <w:rsid w:val="008D38A8"/>
    <w:rsid w:val="008E0088"/>
    <w:rsid w:val="008E50B4"/>
    <w:rsid w:val="0091157D"/>
    <w:rsid w:val="0092021F"/>
    <w:rsid w:val="00954611"/>
    <w:rsid w:val="009560CC"/>
    <w:rsid w:val="00966768"/>
    <w:rsid w:val="00983BBE"/>
    <w:rsid w:val="00991443"/>
    <w:rsid w:val="009951CA"/>
    <w:rsid w:val="00995702"/>
    <w:rsid w:val="009A0B9C"/>
    <w:rsid w:val="009A1EAD"/>
    <w:rsid w:val="009A2B34"/>
    <w:rsid w:val="009A7927"/>
    <w:rsid w:val="009C0BA6"/>
    <w:rsid w:val="009D3C57"/>
    <w:rsid w:val="009E49D7"/>
    <w:rsid w:val="009E590F"/>
    <w:rsid w:val="009E751C"/>
    <w:rsid w:val="009F47F1"/>
    <w:rsid w:val="00A22A2E"/>
    <w:rsid w:val="00A40AE4"/>
    <w:rsid w:val="00A41040"/>
    <w:rsid w:val="00A43F71"/>
    <w:rsid w:val="00A60D3F"/>
    <w:rsid w:val="00A66732"/>
    <w:rsid w:val="00A80A1B"/>
    <w:rsid w:val="00A86A8B"/>
    <w:rsid w:val="00A9606E"/>
    <w:rsid w:val="00A97EB6"/>
    <w:rsid w:val="00AA038A"/>
    <w:rsid w:val="00AB32E9"/>
    <w:rsid w:val="00AB4031"/>
    <w:rsid w:val="00AB6A17"/>
    <w:rsid w:val="00AC5E78"/>
    <w:rsid w:val="00AC786D"/>
    <w:rsid w:val="00AD0CF3"/>
    <w:rsid w:val="00AE151A"/>
    <w:rsid w:val="00AE3F54"/>
    <w:rsid w:val="00AE709D"/>
    <w:rsid w:val="00AF6063"/>
    <w:rsid w:val="00AF665D"/>
    <w:rsid w:val="00B05009"/>
    <w:rsid w:val="00B05E34"/>
    <w:rsid w:val="00B1019B"/>
    <w:rsid w:val="00B20DD6"/>
    <w:rsid w:val="00B24911"/>
    <w:rsid w:val="00B45004"/>
    <w:rsid w:val="00B62E3B"/>
    <w:rsid w:val="00B72FE9"/>
    <w:rsid w:val="00B75D21"/>
    <w:rsid w:val="00B92B26"/>
    <w:rsid w:val="00B959A2"/>
    <w:rsid w:val="00BB293A"/>
    <w:rsid w:val="00BC1C4B"/>
    <w:rsid w:val="00BC4B71"/>
    <w:rsid w:val="00BD4062"/>
    <w:rsid w:val="00C11E97"/>
    <w:rsid w:val="00C35F55"/>
    <w:rsid w:val="00C3734B"/>
    <w:rsid w:val="00C402A0"/>
    <w:rsid w:val="00C4357D"/>
    <w:rsid w:val="00C6742C"/>
    <w:rsid w:val="00C83603"/>
    <w:rsid w:val="00C83AC5"/>
    <w:rsid w:val="00C86EF8"/>
    <w:rsid w:val="00C974D9"/>
    <w:rsid w:val="00CA49FE"/>
    <w:rsid w:val="00CD6891"/>
    <w:rsid w:val="00D03D95"/>
    <w:rsid w:val="00D041FD"/>
    <w:rsid w:val="00D04466"/>
    <w:rsid w:val="00D102BB"/>
    <w:rsid w:val="00D10CD6"/>
    <w:rsid w:val="00D42CAE"/>
    <w:rsid w:val="00D430E4"/>
    <w:rsid w:val="00D72716"/>
    <w:rsid w:val="00D77876"/>
    <w:rsid w:val="00D81B75"/>
    <w:rsid w:val="00DB03FE"/>
    <w:rsid w:val="00DB4B05"/>
    <w:rsid w:val="00DC1C52"/>
    <w:rsid w:val="00DD0308"/>
    <w:rsid w:val="00DD3CBE"/>
    <w:rsid w:val="00DD5FE8"/>
    <w:rsid w:val="00DE178D"/>
    <w:rsid w:val="00DE77DA"/>
    <w:rsid w:val="00E064B3"/>
    <w:rsid w:val="00E14D83"/>
    <w:rsid w:val="00E568DD"/>
    <w:rsid w:val="00E61B91"/>
    <w:rsid w:val="00E64035"/>
    <w:rsid w:val="00E77425"/>
    <w:rsid w:val="00E840CC"/>
    <w:rsid w:val="00E86BBC"/>
    <w:rsid w:val="00E9066E"/>
    <w:rsid w:val="00E93C84"/>
    <w:rsid w:val="00EB111F"/>
    <w:rsid w:val="00EC1845"/>
    <w:rsid w:val="00EC1DBE"/>
    <w:rsid w:val="00EE6C1F"/>
    <w:rsid w:val="00EF53BC"/>
    <w:rsid w:val="00F070C9"/>
    <w:rsid w:val="00F52614"/>
    <w:rsid w:val="00F528D1"/>
    <w:rsid w:val="00F54493"/>
    <w:rsid w:val="00F679DB"/>
    <w:rsid w:val="00F70F6E"/>
    <w:rsid w:val="00F76251"/>
    <w:rsid w:val="00F76EB3"/>
    <w:rsid w:val="00F8086C"/>
    <w:rsid w:val="00F84B1F"/>
    <w:rsid w:val="00F9674D"/>
    <w:rsid w:val="00FC1F53"/>
    <w:rsid w:val="00FC59B6"/>
    <w:rsid w:val="00FD6359"/>
    <w:rsid w:val="00FD7023"/>
    <w:rsid w:val="00FE0B4B"/>
    <w:rsid w:val="00FE324F"/>
    <w:rsid w:val="00FE4804"/>
    <w:rsid w:val="00FE5DAD"/>
    <w:rsid w:val="00FE7D63"/>
    <w:rsid w:val="00FF6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9DC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nhideWhenUsed="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pPr>
      <w:widowControl w:val="0"/>
      <w:autoSpaceDE w:val="0"/>
      <w:autoSpaceDN w:val="0"/>
      <w:adjustRightInd w:val="0"/>
      <w:spacing w:after="0" w:line="240" w:lineRule="auto"/>
    </w:pPr>
    <w:rPr>
      <w:rFonts w:ascii="Arial" w:hAnsi="Arial" w:cs="Arial"/>
      <w:sz w:val="18"/>
      <w:szCs w:val="18"/>
    </w:rPr>
  </w:style>
  <w:style w:type="paragraph" w:styleId="1">
    <w:name w:val="heading 1"/>
    <w:basedOn w:val="a"/>
    <w:next w:val="a"/>
    <w:link w:val="10"/>
    <w:qFormat/>
    <w:rsid w:val="003D1D2A"/>
    <w:pPr>
      <w:keepNext/>
      <w:keepLines/>
      <w:widowControl/>
      <w:autoSpaceDE/>
      <w:autoSpaceDN/>
      <w:adjustRightInd/>
      <w:spacing w:before="480"/>
      <w:ind w:firstLine="709"/>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9E751C"/>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qFormat/>
    <w:rsid w:val="009E751C"/>
    <w:pPr>
      <w:keepNext/>
      <w:spacing w:before="240" w:after="60"/>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9E751C"/>
    <w:pPr>
      <w:keepNext/>
      <w:widowControl/>
      <w:autoSpaceDE/>
      <w:autoSpaceDN/>
      <w:adjustRightInd/>
      <w:spacing w:before="240" w:after="60"/>
      <w:outlineLvl w:val="3"/>
    </w:pPr>
    <w:rPr>
      <w:rFonts w:ascii="Calibri" w:eastAsia="Times New Roman" w:hAnsi="Calibri" w:cs="Times New Roman"/>
      <w:b/>
      <w:bCs/>
      <w:sz w:val="28"/>
      <w:szCs w:val="28"/>
      <w:lang w:val="en-US" w:eastAsia="en-US" w:bidi="en-US"/>
    </w:rPr>
  </w:style>
  <w:style w:type="paragraph" w:styleId="5">
    <w:name w:val="heading 5"/>
    <w:basedOn w:val="a"/>
    <w:next w:val="a"/>
    <w:link w:val="50"/>
    <w:qFormat/>
    <w:rsid w:val="009E751C"/>
    <w:pPr>
      <w:widowControl/>
      <w:autoSpaceDE/>
      <w:autoSpaceDN/>
      <w:adjustRightInd/>
      <w:spacing w:before="240" w:after="60"/>
      <w:outlineLvl w:val="4"/>
    </w:pPr>
    <w:rPr>
      <w:rFonts w:ascii="Calibri" w:eastAsia="Times New Roman" w:hAnsi="Calibri" w:cs="Times New Roman"/>
      <w:b/>
      <w:bCs/>
      <w:i/>
      <w:iCs/>
      <w:sz w:val="26"/>
      <w:szCs w:val="26"/>
      <w:lang w:val="en-US" w:eastAsia="en-US" w:bidi="en-US"/>
    </w:rPr>
  </w:style>
  <w:style w:type="paragraph" w:styleId="6">
    <w:name w:val="heading 6"/>
    <w:basedOn w:val="a"/>
    <w:next w:val="a"/>
    <w:link w:val="60"/>
    <w:qFormat/>
    <w:rsid w:val="009E751C"/>
    <w:pPr>
      <w:widowControl/>
      <w:autoSpaceDE/>
      <w:autoSpaceDN/>
      <w:adjustRightInd/>
      <w:spacing w:before="240" w:after="60"/>
      <w:outlineLvl w:val="5"/>
    </w:pPr>
    <w:rPr>
      <w:rFonts w:ascii="Calibri" w:eastAsia="Times New Roman" w:hAnsi="Calibri" w:cs="Times New Roman"/>
      <w:b/>
      <w:bCs/>
      <w:sz w:val="22"/>
      <w:szCs w:val="22"/>
      <w:lang w:val="en-US" w:eastAsia="en-US" w:bidi="en-US"/>
    </w:rPr>
  </w:style>
  <w:style w:type="paragraph" w:styleId="7">
    <w:name w:val="heading 7"/>
    <w:basedOn w:val="a"/>
    <w:next w:val="a"/>
    <w:link w:val="70"/>
    <w:qFormat/>
    <w:rsid w:val="009E751C"/>
    <w:pPr>
      <w:widowControl/>
      <w:autoSpaceDE/>
      <w:autoSpaceDN/>
      <w:adjustRightInd/>
      <w:spacing w:before="240" w:after="60"/>
      <w:outlineLvl w:val="6"/>
    </w:pPr>
    <w:rPr>
      <w:rFonts w:ascii="Calibri" w:eastAsia="Times New Roman" w:hAnsi="Calibri" w:cs="Times New Roman"/>
      <w:sz w:val="24"/>
      <w:szCs w:val="24"/>
      <w:lang w:val="en-US" w:eastAsia="en-US" w:bidi="en-US"/>
    </w:rPr>
  </w:style>
  <w:style w:type="paragraph" w:styleId="8">
    <w:name w:val="heading 8"/>
    <w:basedOn w:val="a"/>
    <w:next w:val="a"/>
    <w:link w:val="80"/>
    <w:qFormat/>
    <w:rsid w:val="009E751C"/>
    <w:pPr>
      <w:widowControl/>
      <w:autoSpaceDE/>
      <w:autoSpaceDN/>
      <w:adjustRightInd/>
      <w:spacing w:before="240" w:after="60"/>
      <w:outlineLvl w:val="7"/>
    </w:pPr>
    <w:rPr>
      <w:rFonts w:ascii="Calibri" w:eastAsia="Times New Roman" w:hAnsi="Calibri" w:cs="Times New Roman"/>
      <w:i/>
      <w:iCs/>
      <w:sz w:val="24"/>
      <w:szCs w:val="24"/>
      <w:lang w:val="en-US" w:eastAsia="en-US" w:bidi="en-US"/>
    </w:rPr>
  </w:style>
  <w:style w:type="paragraph" w:styleId="9">
    <w:name w:val="heading 9"/>
    <w:basedOn w:val="a"/>
    <w:next w:val="a"/>
    <w:link w:val="90"/>
    <w:qFormat/>
    <w:rsid w:val="009E751C"/>
    <w:pPr>
      <w:widowControl/>
      <w:autoSpaceDE/>
      <w:autoSpaceDN/>
      <w:adjustRightInd/>
      <w:spacing w:before="240" w:after="60"/>
      <w:outlineLvl w:val="8"/>
    </w:pPr>
    <w:rPr>
      <w:rFonts w:ascii="Cambria" w:eastAsia="Times New Roman" w:hAnsi="Cambria" w:cs="Times New Roman"/>
      <w:sz w:val="22"/>
      <w:szCs w:val="22"/>
      <w:lang w:val="en-US"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uiPriority w:val="99"/>
    <w:pPr>
      <w:widowControl w:val="0"/>
      <w:autoSpaceDE w:val="0"/>
      <w:autoSpaceDN w:val="0"/>
      <w:adjustRightInd w:val="0"/>
      <w:spacing w:after="0" w:line="240" w:lineRule="auto"/>
    </w:pPr>
    <w:rPr>
      <w:rFonts w:ascii="Arial" w:hAnsi="Arial" w:cs="Arial"/>
      <w:b/>
      <w:bCs/>
    </w:rPr>
  </w:style>
  <w:style w:type="paragraph" w:customStyle="1" w:styleId="Preformat">
    <w:name w:val="Preformat"/>
    <w:uiPriority w:val="99"/>
    <w:pPr>
      <w:widowControl w:val="0"/>
      <w:autoSpaceDE w:val="0"/>
      <w:autoSpaceDN w:val="0"/>
      <w:adjustRightInd w:val="0"/>
      <w:spacing w:after="0" w:line="240" w:lineRule="auto"/>
    </w:pPr>
    <w:rPr>
      <w:rFonts w:ascii="Courier New" w:hAnsi="Courier New" w:cs="Courier New"/>
      <w:sz w:val="20"/>
      <w:szCs w:val="20"/>
    </w:rPr>
  </w:style>
  <w:style w:type="character" w:styleId="a3">
    <w:name w:val="Hyperlink"/>
    <w:basedOn w:val="a0"/>
    <w:uiPriority w:val="99"/>
    <w:rPr>
      <w:rFonts w:ascii="Arial" w:hAnsi="Arial" w:cs="Arial"/>
      <w:i/>
      <w:iCs/>
      <w:sz w:val="18"/>
      <w:szCs w:val="18"/>
    </w:rPr>
  </w:style>
  <w:style w:type="paragraph" w:customStyle="1" w:styleId="Context">
    <w:name w:val="Context"/>
    <w:uiPriority w:val="99"/>
    <w:pPr>
      <w:widowControl w:val="0"/>
      <w:autoSpaceDE w:val="0"/>
      <w:autoSpaceDN w:val="0"/>
      <w:adjustRightInd w:val="0"/>
      <w:spacing w:after="0" w:line="240" w:lineRule="auto"/>
    </w:pPr>
    <w:rPr>
      <w:rFonts w:ascii="Arial" w:hAnsi="Arial" w:cs="Arial"/>
      <w:sz w:val="18"/>
      <w:szCs w:val="18"/>
    </w:rPr>
  </w:style>
  <w:style w:type="character" w:customStyle="1" w:styleId="10">
    <w:name w:val="Заголовок 1 Знак"/>
    <w:basedOn w:val="a0"/>
    <w:link w:val="1"/>
    <w:rsid w:val="003D1D2A"/>
    <w:rPr>
      <w:rFonts w:asciiTheme="majorHAnsi" w:eastAsiaTheme="majorEastAsia" w:hAnsiTheme="majorHAnsi" w:cstheme="majorBidi"/>
      <w:b/>
      <w:bCs/>
      <w:color w:val="365F91" w:themeColor="accent1" w:themeShade="BF"/>
      <w:sz w:val="28"/>
      <w:szCs w:val="28"/>
      <w:lang w:eastAsia="en-US"/>
    </w:rPr>
  </w:style>
  <w:style w:type="paragraph" w:customStyle="1" w:styleId="a4">
    <w:name w:val="табл"/>
    <w:basedOn w:val="a"/>
    <w:rsid w:val="003D1D2A"/>
    <w:pPr>
      <w:widowControl/>
      <w:autoSpaceDE/>
      <w:autoSpaceDN/>
      <w:adjustRightInd/>
      <w:ind w:firstLine="709"/>
    </w:pPr>
    <w:rPr>
      <w:rFonts w:ascii="Times New Roman" w:eastAsia="Times New Roman" w:hAnsi="Times New Roman" w:cs="Calibri"/>
      <w:sz w:val="28"/>
      <w:szCs w:val="22"/>
      <w:lang w:eastAsia="en-US"/>
    </w:rPr>
  </w:style>
  <w:style w:type="paragraph" w:customStyle="1" w:styleId="11">
    <w:name w:val="Заголовок1"/>
    <w:basedOn w:val="1"/>
    <w:rsid w:val="003D1D2A"/>
    <w:pPr>
      <w:jc w:val="center"/>
    </w:pPr>
  </w:style>
  <w:style w:type="paragraph" w:customStyle="1" w:styleId="a5">
    <w:name w:val="Основной"/>
    <w:basedOn w:val="a"/>
    <w:rsid w:val="003D1D2A"/>
  </w:style>
  <w:style w:type="paragraph" w:styleId="a6">
    <w:name w:val="header"/>
    <w:basedOn w:val="a"/>
    <w:link w:val="a7"/>
    <w:uiPriority w:val="99"/>
    <w:rsid w:val="003D1D2A"/>
    <w:pPr>
      <w:widowControl/>
      <w:tabs>
        <w:tab w:val="center" w:pos="4677"/>
        <w:tab w:val="right" w:pos="9355"/>
      </w:tabs>
      <w:autoSpaceDE/>
      <w:autoSpaceDN/>
      <w:adjustRightInd/>
      <w:ind w:firstLine="709"/>
    </w:pPr>
    <w:rPr>
      <w:rFonts w:ascii="Times New Roman" w:eastAsia="Times New Roman" w:hAnsi="Times New Roman" w:cs="Calibri"/>
      <w:sz w:val="28"/>
      <w:szCs w:val="22"/>
      <w:lang w:eastAsia="en-US"/>
    </w:rPr>
  </w:style>
  <w:style w:type="character" w:customStyle="1" w:styleId="a7">
    <w:name w:val="Верхний колонтитул Знак"/>
    <w:basedOn w:val="a0"/>
    <w:link w:val="a6"/>
    <w:uiPriority w:val="99"/>
    <w:rsid w:val="003D1D2A"/>
    <w:rPr>
      <w:rFonts w:ascii="Times New Roman" w:eastAsia="Times New Roman" w:hAnsi="Times New Roman" w:cs="Calibri"/>
      <w:sz w:val="28"/>
      <w:lang w:eastAsia="en-US"/>
    </w:rPr>
  </w:style>
  <w:style w:type="paragraph" w:styleId="a8">
    <w:name w:val="footer"/>
    <w:basedOn w:val="a"/>
    <w:link w:val="a9"/>
    <w:uiPriority w:val="99"/>
    <w:rsid w:val="003D1D2A"/>
    <w:pPr>
      <w:widowControl/>
      <w:tabs>
        <w:tab w:val="center" w:pos="4677"/>
        <w:tab w:val="right" w:pos="9355"/>
      </w:tabs>
      <w:autoSpaceDE/>
      <w:autoSpaceDN/>
      <w:adjustRightInd/>
      <w:ind w:firstLine="709"/>
    </w:pPr>
    <w:rPr>
      <w:rFonts w:ascii="Times New Roman" w:eastAsia="Times New Roman" w:hAnsi="Times New Roman" w:cs="Calibri"/>
      <w:sz w:val="28"/>
      <w:szCs w:val="22"/>
      <w:lang w:eastAsia="en-US"/>
    </w:rPr>
  </w:style>
  <w:style w:type="character" w:customStyle="1" w:styleId="a9">
    <w:name w:val="Нижний колонтитул Знак"/>
    <w:basedOn w:val="a0"/>
    <w:link w:val="a8"/>
    <w:uiPriority w:val="99"/>
    <w:rsid w:val="003D1D2A"/>
    <w:rPr>
      <w:rFonts w:ascii="Times New Roman" w:eastAsia="Times New Roman" w:hAnsi="Times New Roman" w:cs="Calibri"/>
      <w:sz w:val="28"/>
      <w:lang w:eastAsia="en-US"/>
    </w:rPr>
  </w:style>
  <w:style w:type="character" w:styleId="aa">
    <w:name w:val="page number"/>
    <w:basedOn w:val="a0"/>
    <w:rsid w:val="003D1D2A"/>
  </w:style>
  <w:style w:type="paragraph" w:styleId="ab">
    <w:name w:val="Body Text"/>
    <w:basedOn w:val="a"/>
    <w:link w:val="ac"/>
    <w:uiPriority w:val="99"/>
    <w:rsid w:val="003D1D2A"/>
    <w:pPr>
      <w:widowControl/>
      <w:autoSpaceDE/>
      <w:autoSpaceDN/>
      <w:adjustRightInd/>
      <w:spacing w:after="120"/>
      <w:ind w:firstLine="709"/>
    </w:pPr>
    <w:rPr>
      <w:rFonts w:ascii="Times New Roman" w:eastAsia="Times New Roman" w:hAnsi="Times New Roman" w:cs="Calibri"/>
      <w:sz w:val="28"/>
      <w:szCs w:val="22"/>
      <w:lang w:eastAsia="en-US"/>
    </w:rPr>
  </w:style>
  <w:style w:type="character" w:customStyle="1" w:styleId="ac">
    <w:name w:val="Основной текст Знак"/>
    <w:basedOn w:val="a0"/>
    <w:link w:val="ab"/>
    <w:uiPriority w:val="99"/>
    <w:rsid w:val="003D1D2A"/>
    <w:rPr>
      <w:rFonts w:ascii="Times New Roman" w:eastAsia="Times New Roman" w:hAnsi="Times New Roman" w:cs="Calibri"/>
      <w:sz w:val="28"/>
      <w:lang w:eastAsia="en-US"/>
    </w:rPr>
  </w:style>
  <w:style w:type="paragraph" w:styleId="ad">
    <w:name w:val="Body Text Indent"/>
    <w:basedOn w:val="a"/>
    <w:link w:val="ae"/>
    <w:rsid w:val="003D1D2A"/>
    <w:pPr>
      <w:widowControl/>
      <w:autoSpaceDE/>
      <w:autoSpaceDN/>
      <w:adjustRightInd/>
      <w:ind w:firstLine="709"/>
    </w:pPr>
    <w:rPr>
      <w:rFonts w:ascii="Times New Roman" w:eastAsia="Times New Roman" w:hAnsi="Times New Roman" w:cs="Calibri"/>
      <w:sz w:val="28"/>
      <w:szCs w:val="22"/>
      <w:lang w:eastAsia="en-US"/>
    </w:rPr>
  </w:style>
  <w:style w:type="character" w:customStyle="1" w:styleId="ae">
    <w:name w:val="Основной текст с отступом Знак"/>
    <w:basedOn w:val="a0"/>
    <w:link w:val="ad"/>
    <w:rsid w:val="003D1D2A"/>
    <w:rPr>
      <w:rFonts w:ascii="Times New Roman" w:eastAsia="Times New Roman" w:hAnsi="Times New Roman" w:cs="Calibri"/>
      <w:sz w:val="28"/>
      <w:lang w:eastAsia="en-US"/>
    </w:rPr>
  </w:style>
  <w:style w:type="paragraph" w:styleId="af">
    <w:name w:val="Document Map"/>
    <w:basedOn w:val="a"/>
    <w:link w:val="af0"/>
    <w:uiPriority w:val="99"/>
    <w:semiHidden/>
    <w:rsid w:val="003D1D2A"/>
    <w:pPr>
      <w:widowControl/>
      <w:shd w:val="clear" w:color="auto" w:fill="000080"/>
      <w:autoSpaceDE/>
      <w:autoSpaceDN/>
      <w:adjustRightInd/>
      <w:ind w:firstLine="709"/>
    </w:pPr>
    <w:rPr>
      <w:rFonts w:ascii="Tahoma" w:eastAsia="Times New Roman" w:hAnsi="Tahoma" w:cs="Tahoma"/>
      <w:sz w:val="28"/>
      <w:szCs w:val="22"/>
      <w:lang w:eastAsia="en-US"/>
    </w:rPr>
  </w:style>
  <w:style w:type="character" w:customStyle="1" w:styleId="af0">
    <w:name w:val="Схема документа Знак"/>
    <w:basedOn w:val="a0"/>
    <w:link w:val="af"/>
    <w:uiPriority w:val="99"/>
    <w:semiHidden/>
    <w:rsid w:val="003D1D2A"/>
    <w:rPr>
      <w:rFonts w:ascii="Tahoma" w:eastAsia="Times New Roman" w:hAnsi="Tahoma" w:cs="Tahoma"/>
      <w:sz w:val="28"/>
      <w:shd w:val="clear" w:color="auto" w:fill="000080"/>
      <w:lang w:eastAsia="en-US"/>
    </w:rPr>
  </w:style>
  <w:style w:type="paragraph" w:styleId="HTML">
    <w:name w:val="HTML Preformatted"/>
    <w:basedOn w:val="a"/>
    <w:link w:val="HTML0"/>
    <w:uiPriority w:val="99"/>
    <w:rsid w:val="003D1D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Pr>
      <w:rFonts w:ascii="Courier New" w:eastAsia="Times New Roman" w:hAnsi="Courier New" w:cs="Courier New"/>
      <w:sz w:val="28"/>
      <w:szCs w:val="22"/>
      <w:lang w:eastAsia="en-US"/>
    </w:rPr>
  </w:style>
  <w:style w:type="character" w:customStyle="1" w:styleId="HTML0">
    <w:name w:val="Стандартный HTML Знак"/>
    <w:basedOn w:val="a0"/>
    <w:link w:val="HTML"/>
    <w:uiPriority w:val="99"/>
    <w:rsid w:val="003D1D2A"/>
    <w:rPr>
      <w:rFonts w:ascii="Courier New" w:eastAsia="Times New Roman" w:hAnsi="Courier New" w:cs="Courier New"/>
      <w:sz w:val="28"/>
      <w:lang w:eastAsia="en-US"/>
    </w:rPr>
  </w:style>
  <w:style w:type="table" w:styleId="af1">
    <w:name w:val="Table Grid"/>
    <w:basedOn w:val="a1"/>
    <w:uiPriority w:val="59"/>
    <w:rsid w:val="003D1D2A"/>
    <w:pPr>
      <w:spacing w:after="0" w:line="240" w:lineRule="auto"/>
      <w:ind w:firstLine="720"/>
      <w:jc w:val="center"/>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tblStylePr>
  </w:style>
  <w:style w:type="paragraph" w:customStyle="1" w:styleId="ConsPlusTitle">
    <w:name w:val="ConsPlusTitle"/>
    <w:uiPriority w:val="99"/>
    <w:rsid w:val="003D1D2A"/>
    <w:pPr>
      <w:widowControl w:val="0"/>
      <w:autoSpaceDE w:val="0"/>
      <w:autoSpaceDN w:val="0"/>
      <w:adjustRightInd w:val="0"/>
      <w:spacing w:after="0" w:line="240" w:lineRule="auto"/>
    </w:pPr>
    <w:rPr>
      <w:rFonts w:ascii="Arial" w:eastAsia="Times New Roman" w:hAnsi="Arial" w:cs="Arial"/>
      <w:b/>
      <w:bCs/>
      <w:sz w:val="20"/>
      <w:szCs w:val="20"/>
      <w:lang w:eastAsia="en-US"/>
    </w:rPr>
  </w:style>
  <w:style w:type="paragraph" w:customStyle="1" w:styleId="body">
    <w:name w:val="body"/>
    <w:basedOn w:val="a"/>
    <w:rsid w:val="003D1D2A"/>
    <w:pPr>
      <w:spacing w:after="120" w:line="312" w:lineRule="auto"/>
    </w:pPr>
    <w:rPr>
      <w:color w:val="000000"/>
      <w:sz w:val="24"/>
    </w:rPr>
  </w:style>
  <w:style w:type="paragraph" w:customStyle="1" w:styleId="12">
    <w:name w:val="Обычный1"/>
    <w:basedOn w:val="a"/>
    <w:uiPriority w:val="99"/>
    <w:rsid w:val="003D1D2A"/>
    <w:pPr>
      <w:jc w:val="center"/>
    </w:pPr>
  </w:style>
  <w:style w:type="paragraph" w:styleId="af2">
    <w:name w:val="Title"/>
    <w:basedOn w:val="a"/>
    <w:next w:val="a"/>
    <w:link w:val="af3"/>
    <w:uiPriority w:val="99"/>
    <w:qFormat/>
    <w:rsid w:val="003D1D2A"/>
    <w:pPr>
      <w:widowControl/>
      <w:pBdr>
        <w:bottom w:val="single" w:sz="8" w:space="4" w:color="4F81BD" w:themeColor="accent1"/>
      </w:pBdr>
      <w:autoSpaceDE/>
      <w:autoSpaceDN/>
      <w:adjustRightInd/>
      <w:spacing w:after="300"/>
      <w:ind w:firstLine="709"/>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0"/>
    <w:link w:val="af2"/>
    <w:uiPriority w:val="99"/>
    <w:rsid w:val="003D1D2A"/>
    <w:rPr>
      <w:rFonts w:asciiTheme="majorHAnsi" w:eastAsiaTheme="majorEastAsia" w:hAnsiTheme="majorHAnsi" w:cstheme="majorBidi"/>
      <w:color w:val="17365D" w:themeColor="text2" w:themeShade="BF"/>
      <w:spacing w:val="5"/>
      <w:kern w:val="28"/>
      <w:sz w:val="52"/>
      <w:szCs w:val="52"/>
      <w:lang w:eastAsia="en-US"/>
    </w:rPr>
  </w:style>
  <w:style w:type="table" w:customStyle="1" w:styleId="13">
    <w:name w:val="Стиль1табл"/>
    <w:basedOn w:val="a1"/>
    <w:rsid w:val="003D1D2A"/>
    <w:pPr>
      <w:spacing w:after="0" w:line="240" w:lineRule="auto"/>
    </w:pPr>
    <w:rPr>
      <w:rFonts w:ascii="Times New Roman" w:eastAsia="Times New Roman" w:hAnsi="Times New Roman" w:cs="Times New Roman"/>
      <w:sz w:val="20"/>
      <w:szCs w:val="20"/>
      <w:lang w:eastAsia="en-US"/>
    </w:rPr>
    <w:tblPr/>
    <w:tblStylePr w:type="firstRow">
      <w:pPr>
        <w:wordWrap/>
        <w:jc w:val="center"/>
      </w:pPr>
    </w:tblStylePr>
    <w:tblStylePr w:type="lastCol">
      <w:pPr>
        <w:wordWrap/>
        <w:jc w:val="center"/>
      </w:pPr>
    </w:tblStylePr>
  </w:style>
  <w:style w:type="table" w:customStyle="1" w:styleId="21">
    <w:name w:val="ТаблСетка2графы"/>
    <w:basedOn w:val="a1"/>
    <w:rsid w:val="003D1D2A"/>
    <w:pPr>
      <w:spacing w:after="0" w:line="240" w:lineRule="auto"/>
    </w:pPr>
    <w:rPr>
      <w:rFonts w:ascii="Times New Roman" w:eastAsia="Times New Roman" w:hAnsi="Times New Roman" w:cs="Times New Roman"/>
      <w:sz w:val="20"/>
      <w:szCs w:val="20"/>
      <w:lang w:eastAsia="en-US"/>
    </w:rPr>
    <w:tblPr/>
    <w:tblStylePr w:type="firstRow">
      <w:pPr>
        <w:jc w:val="center"/>
      </w:pPr>
    </w:tblStylePr>
    <w:tblStylePr w:type="firstCol">
      <w:pPr>
        <w:jc w:val="left"/>
      </w:pPr>
    </w:tblStylePr>
    <w:tblStylePr w:type="lastCol">
      <w:pPr>
        <w:jc w:val="center"/>
      </w:pPr>
    </w:tblStylePr>
  </w:style>
  <w:style w:type="table" w:customStyle="1" w:styleId="22">
    <w:name w:val="Стиль2"/>
    <w:basedOn w:val="a1"/>
    <w:rsid w:val="003D1D2A"/>
    <w:pPr>
      <w:spacing w:after="0" w:line="240" w:lineRule="auto"/>
    </w:pPr>
    <w:rPr>
      <w:rFonts w:ascii="Times New Roman" w:eastAsia="Times New Roman" w:hAnsi="Times New Roman" w:cs="Times New Roman"/>
      <w:sz w:val="20"/>
      <w:szCs w:val="20"/>
      <w:lang w:eastAsia="en-US"/>
    </w:rPr>
    <w:tblPr/>
  </w:style>
  <w:style w:type="table" w:customStyle="1" w:styleId="af4">
    <w:name w:val="Мой"/>
    <w:basedOn w:val="a1"/>
    <w:rsid w:val="003D1D2A"/>
    <w:pPr>
      <w:spacing w:after="0" w:line="240" w:lineRule="auto"/>
      <w:jc w:val="right"/>
    </w:pPr>
    <w:rPr>
      <w:rFonts w:ascii="Times New Roman" w:eastAsia="Times New Roman" w:hAnsi="Times New Roman" w:cs="Times New Roman"/>
      <w:sz w:val="20"/>
      <w:szCs w:val="20"/>
      <w:lang w:eastAsia="en-US"/>
    </w:rPr>
    <w:tblPr/>
    <w:tblStylePr w:type="firstRow">
      <w:pPr>
        <w:wordWrap/>
        <w:mirrorIndents w:val="0"/>
        <w:jc w:val="center"/>
      </w:pPr>
    </w:tblStylePr>
    <w:tblStylePr w:type="firstCol">
      <w:pPr>
        <w:jc w:val="left"/>
      </w:pPr>
    </w:tblStylePr>
  </w:style>
  <w:style w:type="paragraph" w:customStyle="1" w:styleId="af5">
    <w:name w:val="простой"/>
    <w:basedOn w:val="a4"/>
    <w:rsid w:val="003D1D2A"/>
    <w:pPr>
      <w:jc w:val="center"/>
    </w:pPr>
  </w:style>
  <w:style w:type="paragraph" w:customStyle="1" w:styleId="af6">
    <w:name w:val="Табл"/>
    <w:basedOn w:val="a"/>
    <w:link w:val="af7"/>
    <w:rsid w:val="003D1D2A"/>
    <w:pPr>
      <w:ind w:right="1797"/>
    </w:pPr>
  </w:style>
  <w:style w:type="character" w:customStyle="1" w:styleId="af7">
    <w:name w:val="Табл Знак"/>
    <w:basedOn w:val="a0"/>
    <w:link w:val="af6"/>
    <w:rsid w:val="003D1D2A"/>
    <w:rPr>
      <w:rFonts w:ascii="Arial" w:hAnsi="Arial" w:cs="Arial"/>
      <w:sz w:val="18"/>
      <w:szCs w:val="18"/>
    </w:rPr>
  </w:style>
  <w:style w:type="table" w:customStyle="1" w:styleId="af8">
    <w:name w:val="бюджет"/>
    <w:basedOn w:val="a1"/>
    <w:rsid w:val="003D1D2A"/>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tblStylePr w:type="firstCol">
      <w:pPr>
        <w:jc w:val="left"/>
      </w:pPr>
      <w:tblPr/>
      <w:tcPr>
        <w:vAlign w:val="center"/>
      </w:tcPr>
    </w:tblStylePr>
    <w:tblStylePr w:type="lastCol">
      <w:pPr>
        <w:jc w:val="right"/>
      </w:pPr>
    </w:tblStylePr>
  </w:style>
  <w:style w:type="paragraph" w:customStyle="1" w:styleId="af9">
    <w:name w:val="Название документа"/>
    <w:basedOn w:val="a"/>
    <w:next w:val="a"/>
    <w:autoRedefine/>
    <w:rsid w:val="003D1D2A"/>
    <w:pPr>
      <w:ind w:right="5103"/>
      <w:outlineLvl w:val="0"/>
    </w:pPr>
    <w:rPr>
      <w:rFonts w:cs="Times New Roman"/>
      <w:szCs w:val="28"/>
      <w:lang w:val="en-US"/>
    </w:rPr>
  </w:style>
  <w:style w:type="paragraph" w:styleId="afa">
    <w:name w:val="List Paragraph"/>
    <w:basedOn w:val="a"/>
    <w:uiPriority w:val="34"/>
    <w:qFormat/>
    <w:rsid w:val="003D1D2A"/>
    <w:pPr>
      <w:widowControl/>
      <w:autoSpaceDE/>
      <w:autoSpaceDN/>
      <w:adjustRightInd/>
      <w:ind w:left="720" w:firstLine="709"/>
      <w:contextualSpacing/>
    </w:pPr>
    <w:rPr>
      <w:rFonts w:ascii="Times New Roman" w:eastAsia="Times New Roman" w:hAnsi="Times New Roman" w:cs="Calibri"/>
      <w:sz w:val="28"/>
      <w:szCs w:val="22"/>
      <w:lang w:eastAsia="en-US"/>
    </w:rPr>
  </w:style>
  <w:style w:type="paragraph" w:customStyle="1" w:styleId="afb">
    <w:name w:val="ЗаголовокДокумента"/>
    <w:basedOn w:val="a4"/>
    <w:qFormat/>
    <w:rsid w:val="003D1D2A"/>
    <w:pPr>
      <w:widowControl w:val="0"/>
      <w:suppressAutoHyphens/>
      <w:ind w:right="5103"/>
    </w:pPr>
    <w:rPr>
      <w:rFonts w:cs="Times New Roman"/>
      <w:snapToGrid w:val="0"/>
      <w:szCs w:val="28"/>
      <w:lang w:eastAsia="ru-RU"/>
    </w:rPr>
  </w:style>
  <w:style w:type="character" w:styleId="afc">
    <w:name w:val="Placeholder Text"/>
    <w:basedOn w:val="a0"/>
    <w:uiPriority w:val="99"/>
    <w:semiHidden/>
    <w:rsid w:val="005207B1"/>
    <w:rPr>
      <w:color w:val="808080"/>
    </w:rPr>
  </w:style>
  <w:style w:type="paragraph" w:styleId="afd">
    <w:name w:val="Balloon Text"/>
    <w:basedOn w:val="a"/>
    <w:link w:val="afe"/>
    <w:uiPriority w:val="99"/>
    <w:semiHidden/>
    <w:unhideWhenUsed/>
    <w:rsid w:val="004C505D"/>
    <w:rPr>
      <w:rFonts w:ascii="Tahoma" w:hAnsi="Tahoma" w:cs="Tahoma"/>
      <w:sz w:val="16"/>
      <w:szCs w:val="16"/>
    </w:rPr>
  </w:style>
  <w:style w:type="character" w:customStyle="1" w:styleId="afe">
    <w:name w:val="Текст выноски Знак"/>
    <w:basedOn w:val="a0"/>
    <w:link w:val="afd"/>
    <w:uiPriority w:val="99"/>
    <w:semiHidden/>
    <w:rsid w:val="004C505D"/>
    <w:rPr>
      <w:rFonts w:ascii="Tahoma" w:hAnsi="Tahoma" w:cs="Tahoma"/>
      <w:sz w:val="16"/>
      <w:szCs w:val="16"/>
    </w:rPr>
  </w:style>
  <w:style w:type="character" w:customStyle="1" w:styleId="20">
    <w:name w:val="Заголовок 2 Знак"/>
    <w:basedOn w:val="a0"/>
    <w:link w:val="2"/>
    <w:uiPriority w:val="9"/>
    <w:rsid w:val="009E751C"/>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9E751C"/>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9E751C"/>
    <w:rPr>
      <w:rFonts w:ascii="Calibri" w:eastAsia="Times New Roman" w:hAnsi="Calibri" w:cs="Times New Roman"/>
      <w:b/>
      <w:bCs/>
      <w:sz w:val="28"/>
      <w:szCs w:val="28"/>
      <w:lang w:val="en-US" w:eastAsia="en-US" w:bidi="en-US"/>
    </w:rPr>
  </w:style>
  <w:style w:type="character" w:customStyle="1" w:styleId="50">
    <w:name w:val="Заголовок 5 Знак"/>
    <w:basedOn w:val="a0"/>
    <w:link w:val="5"/>
    <w:rsid w:val="009E751C"/>
    <w:rPr>
      <w:rFonts w:ascii="Calibri" w:eastAsia="Times New Roman" w:hAnsi="Calibri" w:cs="Times New Roman"/>
      <w:b/>
      <w:bCs/>
      <w:i/>
      <w:iCs/>
      <w:sz w:val="26"/>
      <w:szCs w:val="26"/>
      <w:lang w:val="en-US" w:eastAsia="en-US" w:bidi="en-US"/>
    </w:rPr>
  </w:style>
  <w:style w:type="character" w:customStyle="1" w:styleId="60">
    <w:name w:val="Заголовок 6 Знак"/>
    <w:basedOn w:val="a0"/>
    <w:link w:val="6"/>
    <w:rsid w:val="009E751C"/>
    <w:rPr>
      <w:rFonts w:ascii="Calibri" w:eastAsia="Times New Roman" w:hAnsi="Calibri" w:cs="Times New Roman"/>
      <w:b/>
      <w:bCs/>
      <w:lang w:val="en-US" w:eastAsia="en-US" w:bidi="en-US"/>
    </w:rPr>
  </w:style>
  <w:style w:type="character" w:customStyle="1" w:styleId="70">
    <w:name w:val="Заголовок 7 Знак"/>
    <w:basedOn w:val="a0"/>
    <w:link w:val="7"/>
    <w:rsid w:val="009E751C"/>
    <w:rPr>
      <w:rFonts w:ascii="Calibri" w:eastAsia="Times New Roman" w:hAnsi="Calibri" w:cs="Times New Roman"/>
      <w:sz w:val="24"/>
      <w:szCs w:val="24"/>
      <w:lang w:val="en-US" w:eastAsia="en-US" w:bidi="en-US"/>
    </w:rPr>
  </w:style>
  <w:style w:type="character" w:customStyle="1" w:styleId="80">
    <w:name w:val="Заголовок 8 Знак"/>
    <w:basedOn w:val="a0"/>
    <w:link w:val="8"/>
    <w:rsid w:val="009E751C"/>
    <w:rPr>
      <w:rFonts w:ascii="Calibri" w:eastAsia="Times New Roman" w:hAnsi="Calibri" w:cs="Times New Roman"/>
      <w:i/>
      <w:iCs/>
      <w:sz w:val="24"/>
      <w:szCs w:val="24"/>
      <w:lang w:val="en-US" w:eastAsia="en-US" w:bidi="en-US"/>
    </w:rPr>
  </w:style>
  <w:style w:type="character" w:customStyle="1" w:styleId="90">
    <w:name w:val="Заголовок 9 Знак"/>
    <w:basedOn w:val="a0"/>
    <w:link w:val="9"/>
    <w:rsid w:val="009E751C"/>
    <w:rPr>
      <w:rFonts w:ascii="Cambria" w:eastAsia="Times New Roman" w:hAnsi="Cambria" w:cs="Times New Roman"/>
      <w:lang w:val="en-US" w:eastAsia="en-US" w:bidi="en-US"/>
    </w:rPr>
  </w:style>
  <w:style w:type="numbering" w:customStyle="1" w:styleId="14">
    <w:name w:val="Нет списка1"/>
    <w:next w:val="a2"/>
    <w:uiPriority w:val="99"/>
    <w:semiHidden/>
    <w:unhideWhenUsed/>
    <w:rsid w:val="009E751C"/>
  </w:style>
  <w:style w:type="table" w:customStyle="1" w:styleId="15">
    <w:name w:val="Сетка таблицы1"/>
    <w:basedOn w:val="a1"/>
    <w:next w:val="af1"/>
    <w:uiPriority w:val="59"/>
    <w:rsid w:val="009E751C"/>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annotation reference"/>
    <w:basedOn w:val="a0"/>
    <w:unhideWhenUsed/>
    <w:rsid w:val="009E751C"/>
    <w:rPr>
      <w:sz w:val="16"/>
      <w:szCs w:val="16"/>
    </w:rPr>
  </w:style>
  <w:style w:type="paragraph" w:styleId="aff0">
    <w:name w:val="annotation text"/>
    <w:basedOn w:val="a"/>
    <w:link w:val="aff1"/>
    <w:unhideWhenUsed/>
    <w:rsid w:val="009E751C"/>
    <w:pPr>
      <w:widowControl/>
      <w:autoSpaceDE/>
      <w:autoSpaceDN/>
      <w:adjustRightInd/>
      <w:ind w:firstLine="709"/>
    </w:pPr>
    <w:rPr>
      <w:rFonts w:ascii="Times New Roman" w:eastAsia="Times New Roman" w:hAnsi="Times New Roman" w:cs="Calibri"/>
      <w:sz w:val="20"/>
      <w:szCs w:val="20"/>
      <w:lang w:eastAsia="en-US"/>
    </w:rPr>
  </w:style>
  <w:style w:type="character" w:customStyle="1" w:styleId="aff1">
    <w:name w:val="Текст примечания Знак"/>
    <w:basedOn w:val="a0"/>
    <w:link w:val="aff0"/>
    <w:rsid w:val="009E751C"/>
    <w:rPr>
      <w:rFonts w:ascii="Times New Roman" w:eastAsia="Times New Roman" w:hAnsi="Times New Roman" w:cs="Calibri"/>
      <w:sz w:val="20"/>
      <w:szCs w:val="20"/>
      <w:lang w:eastAsia="en-US"/>
    </w:rPr>
  </w:style>
  <w:style w:type="paragraph" w:styleId="aff2">
    <w:name w:val="annotation subject"/>
    <w:basedOn w:val="aff0"/>
    <w:next w:val="aff0"/>
    <w:link w:val="aff3"/>
    <w:uiPriority w:val="99"/>
    <w:unhideWhenUsed/>
    <w:rsid w:val="009E751C"/>
    <w:rPr>
      <w:b/>
      <w:bCs/>
    </w:rPr>
  </w:style>
  <w:style w:type="character" w:customStyle="1" w:styleId="aff3">
    <w:name w:val="Тема примечания Знак"/>
    <w:basedOn w:val="aff1"/>
    <w:link w:val="aff2"/>
    <w:uiPriority w:val="99"/>
    <w:rsid w:val="009E751C"/>
    <w:rPr>
      <w:rFonts w:ascii="Times New Roman" w:eastAsia="Times New Roman" w:hAnsi="Times New Roman" w:cs="Calibri"/>
      <w:b/>
      <w:bCs/>
      <w:sz w:val="20"/>
      <w:szCs w:val="20"/>
      <w:lang w:eastAsia="en-US"/>
    </w:rPr>
  </w:style>
  <w:style w:type="numbering" w:customStyle="1" w:styleId="110">
    <w:name w:val="Нет списка11"/>
    <w:next w:val="a2"/>
    <w:uiPriority w:val="99"/>
    <w:semiHidden/>
    <w:unhideWhenUsed/>
    <w:rsid w:val="009E751C"/>
  </w:style>
  <w:style w:type="character" w:styleId="aff4">
    <w:name w:val="Strong"/>
    <w:uiPriority w:val="22"/>
    <w:qFormat/>
    <w:rsid w:val="009E751C"/>
    <w:rPr>
      <w:b/>
      <w:bCs/>
    </w:rPr>
  </w:style>
  <w:style w:type="character" w:styleId="aff5">
    <w:name w:val="Emphasis"/>
    <w:uiPriority w:val="20"/>
    <w:qFormat/>
    <w:rsid w:val="009E751C"/>
    <w:rPr>
      <w:i/>
      <w:iCs/>
    </w:rPr>
  </w:style>
  <w:style w:type="paragraph" w:styleId="aff6">
    <w:name w:val="TOC Heading"/>
    <w:basedOn w:val="1"/>
    <w:next w:val="a"/>
    <w:uiPriority w:val="39"/>
    <w:qFormat/>
    <w:rsid w:val="009E751C"/>
    <w:pPr>
      <w:spacing w:line="276" w:lineRule="auto"/>
      <w:ind w:firstLine="0"/>
      <w:outlineLvl w:val="9"/>
    </w:pPr>
    <w:rPr>
      <w:rFonts w:ascii="Cambria" w:eastAsia="Times New Roman" w:hAnsi="Cambria" w:cs="Times New Roman"/>
      <w:color w:val="365F91"/>
      <w:lang w:val="x-none"/>
    </w:rPr>
  </w:style>
  <w:style w:type="character" w:styleId="aff7">
    <w:name w:val="line number"/>
    <w:basedOn w:val="a0"/>
    <w:uiPriority w:val="99"/>
    <w:semiHidden/>
    <w:unhideWhenUsed/>
    <w:rsid w:val="009E751C"/>
  </w:style>
  <w:style w:type="paragraph" w:styleId="aff8">
    <w:name w:val="No Spacing"/>
    <w:basedOn w:val="a"/>
    <w:uiPriority w:val="1"/>
    <w:qFormat/>
    <w:rsid w:val="009E751C"/>
    <w:pPr>
      <w:widowControl/>
      <w:autoSpaceDE/>
      <w:autoSpaceDN/>
      <w:adjustRightInd/>
    </w:pPr>
    <w:rPr>
      <w:rFonts w:ascii="Calibri" w:eastAsia="Times New Roman" w:hAnsi="Calibri" w:cs="Times New Roman"/>
      <w:sz w:val="24"/>
      <w:szCs w:val="32"/>
      <w:lang w:val="en-US" w:eastAsia="en-US" w:bidi="en-US"/>
    </w:rPr>
  </w:style>
  <w:style w:type="paragraph" w:customStyle="1" w:styleId="ConsPlusNormal">
    <w:name w:val="ConsPlusNormal"/>
    <w:rsid w:val="009E75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rsid w:val="009E751C"/>
    <w:pPr>
      <w:autoSpaceDE w:val="0"/>
      <w:autoSpaceDN w:val="0"/>
      <w:adjustRightInd w:val="0"/>
      <w:spacing w:after="0" w:line="240" w:lineRule="auto"/>
    </w:pPr>
    <w:rPr>
      <w:rFonts w:ascii="Arial" w:eastAsia="Times New Roman" w:hAnsi="Arial" w:cs="Arial"/>
      <w:sz w:val="20"/>
      <w:szCs w:val="20"/>
    </w:rPr>
  </w:style>
  <w:style w:type="paragraph" w:customStyle="1" w:styleId="aff9">
    <w:name w:val="Таблицы (моноширинный)"/>
    <w:basedOn w:val="a"/>
    <w:next w:val="a"/>
    <w:rsid w:val="009E751C"/>
    <w:pPr>
      <w:spacing w:line="324" w:lineRule="auto"/>
      <w:ind w:right="34"/>
      <w:jc w:val="both"/>
    </w:pPr>
    <w:rPr>
      <w:rFonts w:ascii="Courier New" w:eastAsia="Times New Roman" w:hAnsi="Courier New" w:cs="Courier New"/>
      <w:sz w:val="20"/>
      <w:szCs w:val="20"/>
    </w:rPr>
  </w:style>
  <w:style w:type="paragraph" w:customStyle="1" w:styleId="ConsPlusNonformat">
    <w:name w:val="ConsPlusNonformat"/>
    <w:uiPriority w:val="99"/>
    <w:rsid w:val="009E75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16">
    <w:name w:val="toc 1"/>
    <w:basedOn w:val="a"/>
    <w:next w:val="a"/>
    <w:autoRedefine/>
    <w:uiPriority w:val="39"/>
    <w:unhideWhenUsed/>
    <w:rsid w:val="009E751C"/>
    <w:rPr>
      <w:rFonts w:eastAsia="Times New Roman"/>
    </w:rPr>
  </w:style>
  <w:style w:type="paragraph" w:styleId="23">
    <w:name w:val="toc 2"/>
    <w:basedOn w:val="a"/>
    <w:next w:val="a"/>
    <w:autoRedefine/>
    <w:uiPriority w:val="39"/>
    <w:unhideWhenUsed/>
    <w:rsid w:val="009E751C"/>
    <w:pPr>
      <w:ind w:left="180"/>
    </w:pPr>
    <w:rPr>
      <w:rFonts w:eastAsia="Times New Roman"/>
    </w:rPr>
  </w:style>
  <w:style w:type="paragraph" w:styleId="31">
    <w:name w:val="toc 3"/>
    <w:basedOn w:val="a"/>
    <w:next w:val="a"/>
    <w:autoRedefine/>
    <w:uiPriority w:val="39"/>
    <w:unhideWhenUsed/>
    <w:rsid w:val="009E751C"/>
    <w:pPr>
      <w:widowControl/>
      <w:autoSpaceDE/>
      <w:autoSpaceDN/>
      <w:adjustRightInd/>
      <w:spacing w:after="100" w:line="276" w:lineRule="auto"/>
      <w:ind w:left="440"/>
    </w:pPr>
    <w:rPr>
      <w:rFonts w:ascii="Calibri" w:eastAsia="Times New Roman" w:hAnsi="Calibri" w:cs="Times New Roman"/>
      <w:sz w:val="22"/>
      <w:szCs w:val="22"/>
    </w:rPr>
  </w:style>
  <w:style w:type="paragraph" w:styleId="41">
    <w:name w:val="toc 4"/>
    <w:basedOn w:val="a"/>
    <w:next w:val="a"/>
    <w:autoRedefine/>
    <w:uiPriority w:val="39"/>
    <w:unhideWhenUsed/>
    <w:rsid w:val="009E751C"/>
    <w:pPr>
      <w:widowControl/>
      <w:autoSpaceDE/>
      <w:autoSpaceDN/>
      <w:adjustRightInd/>
      <w:spacing w:after="100" w:line="276" w:lineRule="auto"/>
      <w:ind w:left="660"/>
    </w:pPr>
    <w:rPr>
      <w:rFonts w:ascii="Calibri" w:eastAsia="Times New Roman" w:hAnsi="Calibri" w:cs="Times New Roman"/>
      <w:sz w:val="22"/>
      <w:szCs w:val="22"/>
    </w:rPr>
  </w:style>
  <w:style w:type="paragraph" w:styleId="51">
    <w:name w:val="toc 5"/>
    <w:basedOn w:val="a"/>
    <w:next w:val="a"/>
    <w:autoRedefine/>
    <w:uiPriority w:val="39"/>
    <w:unhideWhenUsed/>
    <w:rsid w:val="009E751C"/>
    <w:pPr>
      <w:widowControl/>
      <w:autoSpaceDE/>
      <w:autoSpaceDN/>
      <w:adjustRightInd/>
      <w:spacing w:after="100" w:line="276" w:lineRule="auto"/>
      <w:ind w:left="880"/>
    </w:pPr>
    <w:rPr>
      <w:rFonts w:ascii="Calibri" w:eastAsia="Times New Roman" w:hAnsi="Calibri" w:cs="Times New Roman"/>
      <w:sz w:val="22"/>
      <w:szCs w:val="22"/>
    </w:rPr>
  </w:style>
  <w:style w:type="paragraph" w:styleId="61">
    <w:name w:val="toc 6"/>
    <w:basedOn w:val="a"/>
    <w:next w:val="a"/>
    <w:autoRedefine/>
    <w:uiPriority w:val="39"/>
    <w:unhideWhenUsed/>
    <w:rsid w:val="009E751C"/>
    <w:pPr>
      <w:widowControl/>
      <w:autoSpaceDE/>
      <w:autoSpaceDN/>
      <w:adjustRightInd/>
      <w:spacing w:after="100" w:line="276" w:lineRule="auto"/>
      <w:ind w:left="1100"/>
    </w:pPr>
    <w:rPr>
      <w:rFonts w:ascii="Calibri" w:eastAsia="Times New Roman" w:hAnsi="Calibri" w:cs="Times New Roman"/>
      <w:sz w:val="22"/>
      <w:szCs w:val="22"/>
    </w:rPr>
  </w:style>
  <w:style w:type="paragraph" w:styleId="71">
    <w:name w:val="toc 7"/>
    <w:basedOn w:val="a"/>
    <w:next w:val="a"/>
    <w:autoRedefine/>
    <w:uiPriority w:val="39"/>
    <w:unhideWhenUsed/>
    <w:rsid w:val="009E751C"/>
    <w:pPr>
      <w:widowControl/>
      <w:autoSpaceDE/>
      <w:autoSpaceDN/>
      <w:adjustRightInd/>
      <w:spacing w:after="100" w:line="276" w:lineRule="auto"/>
      <w:ind w:left="1320"/>
    </w:pPr>
    <w:rPr>
      <w:rFonts w:ascii="Calibri" w:eastAsia="Times New Roman" w:hAnsi="Calibri" w:cs="Times New Roman"/>
      <w:sz w:val="22"/>
      <w:szCs w:val="22"/>
    </w:rPr>
  </w:style>
  <w:style w:type="paragraph" w:styleId="81">
    <w:name w:val="toc 8"/>
    <w:basedOn w:val="a"/>
    <w:next w:val="a"/>
    <w:autoRedefine/>
    <w:uiPriority w:val="39"/>
    <w:unhideWhenUsed/>
    <w:rsid w:val="009E751C"/>
    <w:pPr>
      <w:widowControl/>
      <w:autoSpaceDE/>
      <w:autoSpaceDN/>
      <w:adjustRightInd/>
      <w:spacing w:after="100" w:line="276" w:lineRule="auto"/>
      <w:ind w:left="1540"/>
    </w:pPr>
    <w:rPr>
      <w:rFonts w:ascii="Calibri" w:eastAsia="Times New Roman" w:hAnsi="Calibri" w:cs="Times New Roman"/>
      <w:sz w:val="22"/>
      <w:szCs w:val="22"/>
    </w:rPr>
  </w:style>
  <w:style w:type="paragraph" w:styleId="91">
    <w:name w:val="toc 9"/>
    <w:basedOn w:val="a"/>
    <w:next w:val="a"/>
    <w:autoRedefine/>
    <w:uiPriority w:val="39"/>
    <w:unhideWhenUsed/>
    <w:rsid w:val="009E751C"/>
    <w:pPr>
      <w:widowControl/>
      <w:autoSpaceDE/>
      <w:autoSpaceDN/>
      <w:adjustRightInd/>
      <w:spacing w:after="100" w:line="276" w:lineRule="auto"/>
      <w:ind w:left="1760"/>
    </w:pPr>
    <w:rPr>
      <w:rFonts w:ascii="Calibri" w:eastAsia="Times New Roman" w:hAnsi="Calibri" w:cs="Times New Roman"/>
      <w:sz w:val="22"/>
      <w:szCs w:val="22"/>
    </w:rPr>
  </w:style>
  <w:style w:type="paragraph" w:styleId="affa">
    <w:name w:val="footnote text"/>
    <w:basedOn w:val="a"/>
    <w:link w:val="affb"/>
    <w:uiPriority w:val="99"/>
    <w:unhideWhenUsed/>
    <w:rsid w:val="009E751C"/>
    <w:pPr>
      <w:widowControl/>
      <w:autoSpaceDE/>
      <w:autoSpaceDN/>
      <w:adjustRightInd/>
    </w:pPr>
    <w:rPr>
      <w:rFonts w:ascii="Times New Roman" w:eastAsia="Times New Roman" w:hAnsi="Times New Roman" w:cs="Times New Roman"/>
      <w:sz w:val="20"/>
      <w:szCs w:val="20"/>
    </w:rPr>
  </w:style>
  <w:style w:type="character" w:customStyle="1" w:styleId="affb">
    <w:name w:val="Текст сноски Знак"/>
    <w:basedOn w:val="a0"/>
    <w:link w:val="affa"/>
    <w:uiPriority w:val="99"/>
    <w:rsid w:val="009E751C"/>
    <w:rPr>
      <w:rFonts w:ascii="Times New Roman" w:eastAsia="Times New Roman" w:hAnsi="Times New Roman" w:cs="Times New Roman"/>
      <w:sz w:val="20"/>
      <w:szCs w:val="20"/>
    </w:rPr>
  </w:style>
  <w:style w:type="character" w:styleId="affc">
    <w:name w:val="footnote reference"/>
    <w:uiPriority w:val="99"/>
    <w:unhideWhenUsed/>
    <w:rsid w:val="009E751C"/>
    <w:rPr>
      <w:vertAlign w:val="superscript"/>
    </w:rPr>
  </w:style>
  <w:style w:type="paragraph" w:styleId="affd">
    <w:name w:val="Normal (Web)"/>
    <w:aliases w:val="Обычный (Web),Обычный (веб) Знак Знак,Обычный (веб) Знак Знак Знак,Знак Знак Знак1 Знак,Знак Знак Знак,Знак Знак Знак1 Знак Знак,Знак Знак,Знак Знак Знак Знак Знак Знак,Обычный (веб) Знак,Обычный (веб) Знак2 Знак"/>
    <w:basedOn w:val="a"/>
    <w:link w:val="17"/>
    <w:unhideWhenUsed/>
    <w:qFormat/>
    <w:rsid w:val="009E751C"/>
    <w:pPr>
      <w:widowControl/>
      <w:autoSpaceDE/>
      <w:autoSpaceDN/>
      <w:adjustRightInd/>
      <w:spacing w:before="100" w:beforeAutospacing="1" w:after="100" w:afterAutospacing="1"/>
    </w:pPr>
    <w:rPr>
      <w:rFonts w:ascii="Times New Roman" w:eastAsia="Times New Roman" w:hAnsi="Times New Roman" w:cs="Times New Roman"/>
      <w:sz w:val="24"/>
      <w:szCs w:val="24"/>
      <w:lang w:val="x-none" w:eastAsia="x-none"/>
    </w:rPr>
  </w:style>
  <w:style w:type="paragraph" w:customStyle="1" w:styleId="affe">
    <w:name w:val="Знак"/>
    <w:basedOn w:val="a"/>
    <w:rsid w:val="009E751C"/>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05">
    <w:name w:val="Текст 10_5"/>
    <w:rsid w:val="009E751C"/>
    <w:pPr>
      <w:spacing w:after="0" w:line="240" w:lineRule="auto"/>
      <w:ind w:firstLine="709"/>
      <w:jc w:val="both"/>
    </w:pPr>
    <w:rPr>
      <w:rFonts w:ascii="Times New Roman" w:eastAsia="Times New Roman" w:hAnsi="Times New Roman" w:cs="Times New Roman"/>
      <w:snapToGrid w:val="0"/>
      <w:sz w:val="28"/>
      <w:szCs w:val="20"/>
    </w:rPr>
  </w:style>
  <w:style w:type="paragraph" w:styleId="afff">
    <w:name w:val="Subtitle"/>
    <w:basedOn w:val="a"/>
    <w:next w:val="a"/>
    <w:link w:val="afff0"/>
    <w:uiPriority w:val="11"/>
    <w:qFormat/>
    <w:rsid w:val="009E751C"/>
    <w:pPr>
      <w:widowControl/>
      <w:autoSpaceDE/>
      <w:autoSpaceDN/>
      <w:adjustRightInd/>
      <w:spacing w:after="60"/>
      <w:jc w:val="center"/>
      <w:outlineLvl w:val="1"/>
    </w:pPr>
    <w:rPr>
      <w:rFonts w:ascii="Cambria" w:eastAsia="Times New Roman" w:hAnsi="Cambria" w:cs="Times New Roman"/>
      <w:sz w:val="24"/>
      <w:szCs w:val="24"/>
      <w:lang w:val="en-US" w:eastAsia="en-US" w:bidi="en-US"/>
    </w:rPr>
  </w:style>
  <w:style w:type="character" w:customStyle="1" w:styleId="afff0">
    <w:name w:val="Подзаголовок Знак"/>
    <w:basedOn w:val="a0"/>
    <w:link w:val="afff"/>
    <w:uiPriority w:val="11"/>
    <w:rsid w:val="009E751C"/>
    <w:rPr>
      <w:rFonts w:ascii="Cambria" w:eastAsia="Times New Roman" w:hAnsi="Cambria" w:cs="Times New Roman"/>
      <w:sz w:val="24"/>
      <w:szCs w:val="24"/>
      <w:lang w:val="en-US" w:eastAsia="en-US" w:bidi="en-US"/>
    </w:rPr>
  </w:style>
  <w:style w:type="paragraph" w:styleId="24">
    <w:name w:val="Quote"/>
    <w:basedOn w:val="a"/>
    <w:next w:val="a"/>
    <w:link w:val="25"/>
    <w:uiPriority w:val="29"/>
    <w:qFormat/>
    <w:rsid w:val="009E751C"/>
    <w:pPr>
      <w:widowControl/>
      <w:autoSpaceDE/>
      <w:autoSpaceDN/>
      <w:adjustRightInd/>
    </w:pPr>
    <w:rPr>
      <w:rFonts w:ascii="Calibri" w:eastAsia="Times New Roman" w:hAnsi="Calibri" w:cs="Times New Roman"/>
      <w:i/>
      <w:sz w:val="24"/>
      <w:szCs w:val="24"/>
      <w:lang w:val="en-US" w:eastAsia="en-US" w:bidi="en-US"/>
    </w:rPr>
  </w:style>
  <w:style w:type="character" w:customStyle="1" w:styleId="25">
    <w:name w:val="Цитата 2 Знак"/>
    <w:basedOn w:val="a0"/>
    <w:link w:val="24"/>
    <w:uiPriority w:val="29"/>
    <w:rsid w:val="009E751C"/>
    <w:rPr>
      <w:rFonts w:ascii="Calibri" w:eastAsia="Times New Roman" w:hAnsi="Calibri" w:cs="Times New Roman"/>
      <w:i/>
      <w:sz w:val="24"/>
      <w:szCs w:val="24"/>
      <w:lang w:val="en-US" w:eastAsia="en-US" w:bidi="en-US"/>
    </w:rPr>
  </w:style>
  <w:style w:type="paragraph" w:styleId="afff1">
    <w:name w:val="Intense Quote"/>
    <w:basedOn w:val="a"/>
    <w:next w:val="a"/>
    <w:link w:val="afff2"/>
    <w:uiPriority w:val="30"/>
    <w:qFormat/>
    <w:rsid w:val="009E751C"/>
    <w:pPr>
      <w:widowControl/>
      <w:autoSpaceDE/>
      <w:autoSpaceDN/>
      <w:adjustRightInd/>
      <w:ind w:left="720" w:right="720"/>
    </w:pPr>
    <w:rPr>
      <w:rFonts w:ascii="Calibri" w:eastAsia="Times New Roman" w:hAnsi="Calibri" w:cs="Times New Roman"/>
      <w:b/>
      <w:i/>
      <w:sz w:val="24"/>
      <w:szCs w:val="22"/>
      <w:lang w:val="en-US" w:eastAsia="en-US" w:bidi="en-US"/>
    </w:rPr>
  </w:style>
  <w:style w:type="character" w:customStyle="1" w:styleId="afff2">
    <w:name w:val="Выделенная цитата Знак"/>
    <w:basedOn w:val="a0"/>
    <w:link w:val="afff1"/>
    <w:uiPriority w:val="30"/>
    <w:rsid w:val="009E751C"/>
    <w:rPr>
      <w:rFonts w:ascii="Calibri" w:eastAsia="Times New Roman" w:hAnsi="Calibri" w:cs="Times New Roman"/>
      <w:b/>
      <w:i/>
      <w:sz w:val="24"/>
      <w:lang w:val="en-US" w:eastAsia="en-US" w:bidi="en-US"/>
    </w:rPr>
  </w:style>
  <w:style w:type="character" w:styleId="afff3">
    <w:name w:val="Subtle Emphasis"/>
    <w:uiPriority w:val="19"/>
    <w:qFormat/>
    <w:rsid w:val="009E751C"/>
    <w:rPr>
      <w:i/>
      <w:color w:val="5A5A5A"/>
    </w:rPr>
  </w:style>
  <w:style w:type="character" w:styleId="afff4">
    <w:name w:val="Intense Emphasis"/>
    <w:uiPriority w:val="21"/>
    <w:qFormat/>
    <w:rsid w:val="009E751C"/>
    <w:rPr>
      <w:b/>
      <w:i/>
      <w:sz w:val="24"/>
      <w:szCs w:val="24"/>
      <w:u w:val="single"/>
    </w:rPr>
  </w:style>
  <w:style w:type="character" w:styleId="afff5">
    <w:name w:val="Subtle Reference"/>
    <w:uiPriority w:val="31"/>
    <w:qFormat/>
    <w:rsid w:val="009E751C"/>
    <w:rPr>
      <w:sz w:val="24"/>
      <w:szCs w:val="24"/>
      <w:u w:val="single"/>
    </w:rPr>
  </w:style>
  <w:style w:type="character" w:styleId="afff6">
    <w:name w:val="Intense Reference"/>
    <w:uiPriority w:val="32"/>
    <w:qFormat/>
    <w:rsid w:val="009E751C"/>
    <w:rPr>
      <w:b/>
      <w:sz w:val="24"/>
      <w:u w:val="single"/>
    </w:rPr>
  </w:style>
  <w:style w:type="character" w:styleId="afff7">
    <w:name w:val="Book Title"/>
    <w:uiPriority w:val="33"/>
    <w:qFormat/>
    <w:rsid w:val="009E751C"/>
    <w:rPr>
      <w:rFonts w:ascii="Cambria" w:eastAsia="Times New Roman" w:hAnsi="Cambria"/>
      <w:b/>
      <w:i/>
      <w:sz w:val="24"/>
      <w:szCs w:val="24"/>
    </w:rPr>
  </w:style>
  <w:style w:type="paragraph" w:customStyle="1" w:styleId="ConsNormal">
    <w:name w:val="ConsNormal"/>
    <w:rsid w:val="009E751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9E75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9E751C"/>
    <w:pPr>
      <w:widowControl w:val="0"/>
      <w:autoSpaceDE w:val="0"/>
      <w:autoSpaceDN w:val="0"/>
      <w:adjustRightInd w:val="0"/>
      <w:spacing w:after="0" w:line="240" w:lineRule="auto"/>
    </w:pPr>
    <w:rPr>
      <w:rFonts w:ascii="Arial" w:eastAsia="Times New Roman" w:hAnsi="Arial" w:cs="Arial"/>
      <w:sz w:val="20"/>
      <w:szCs w:val="20"/>
    </w:rPr>
  </w:style>
  <w:style w:type="paragraph" w:styleId="26">
    <w:name w:val="Body Text Indent 2"/>
    <w:basedOn w:val="a"/>
    <w:link w:val="27"/>
    <w:uiPriority w:val="99"/>
    <w:rsid w:val="009E751C"/>
    <w:pPr>
      <w:widowControl/>
      <w:autoSpaceDE/>
      <w:autoSpaceDN/>
      <w:adjustRightInd/>
      <w:spacing w:line="360" w:lineRule="auto"/>
      <w:ind w:firstLine="720"/>
      <w:jc w:val="both"/>
    </w:pPr>
    <w:rPr>
      <w:rFonts w:ascii="Times New Roman" w:eastAsia="Times New Roman" w:hAnsi="Times New Roman" w:cs="Times New Roman"/>
      <w:sz w:val="28"/>
      <w:szCs w:val="24"/>
      <w:lang w:val="x-none" w:eastAsia="x-none"/>
    </w:rPr>
  </w:style>
  <w:style w:type="character" w:customStyle="1" w:styleId="27">
    <w:name w:val="Основной текст с отступом 2 Знак"/>
    <w:basedOn w:val="a0"/>
    <w:link w:val="26"/>
    <w:uiPriority w:val="99"/>
    <w:rsid w:val="009E751C"/>
    <w:rPr>
      <w:rFonts w:ascii="Times New Roman" w:eastAsia="Times New Roman" w:hAnsi="Times New Roman" w:cs="Times New Roman"/>
      <w:sz w:val="28"/>
      <w:szCs w:val="24"/>
      <w:lang w:val="x-none" w:eastAsia="x-none"/>
    </w:rPr>
  </w:style>
  <w:style w:type="paragraph" w:customStyle="1" w:styleId="consnormal0">
    <w:name w:val="consnormal"/>
    <w:basedOn w:val="a"/>
    <w:rsid w:val="009E751C"/>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FR2">
    <w:name w:val="FR2"/>
    <w:rsid w:val="009E751C"/>
    <w:pPr>
      <w:widowControl w:val="0"/>
      <w:autoSpaceDE w:val="0"/>
      <w:autoSpaceDN w:val="0"/>
      <w:adjustRightInd w:val="0"/>
      <w:spacing w:after="0" w:line="240" w:lineRule="auto"/>
      <w:ind w:left="2560"/>
    </w:pPr>
    <w:rPr>
      <w:rFonts w:ascii="Arial" w:eastAsia="Times New Roman" w:hAnsi="Arial" w:cs="Arial"/>
      <w:sz w:val="28"/>
      <w:szCs w:val="28"/>
      <w:lang w:val="en-US"/>
    </w:rPr>
  </w:style>
  <w:style w:type="paragraph" w:styleId="28">
    <w:name w:val="Body Text 2"/>
    <w:basedOn w:val="a"/>
    <w:link w:val="29"/>
    <w:uiPriority w:val="99"/>
    <w:unhideWhenUsed/>
    <w:rsid w:val="009E751C"/>
    <w:pPr>
      <w:widowControl/>
      <w:autoSpaceDE/>
      <w:autoSpaceDN/>
      <w:adjustRightInd/>
      <w:spacing w:after="120" w:line="480" w:lineRule="auto"/>
    </w:pPr>
    <w:rPr>
      <w:rFonts w:ascii="Calibri" w:eastAsia="Times New Roman" w:hAnsi="Calibri" w:cs="Times New Roman"/>
      <w:sz w:val="24"/>
      <w:szCs w:val="24"/>
      <w:lang w:val="en-US" w:eastAsia="en-US" w:bidi="en-US"/>
    </w:rPr>
  </w:style>
  <w:style w:type="character" w:customStyle="1" w:styleId="29">
    <w:name w:val="Основной текст 2 Знак"/>
    <w:basedOn w:val="a0"/>
    <w:link w:val="28"/>
    <w:uiPriority w:val="99"/>
    <w:rsid w:val="009E751C"/>
    <w:rPr>
      <w:rFonts w:ascii="Calibri" w:eastAsia="Times New Roman" w:hAnsi="Calibri" w:cs="Times New Roman"/>
      <w:sz w:val="24"/>
      <w:szCs w:val="24"/>
      <w:lang w:val="en-US" w:eastAsia="en-US" w:bidi="en-US"/>
    </w:rPr>
  </w:style>
  <w:style w:type="paragraph" w:styleId="afff8">
    <w:name w:val="Plain Text"/>
    <w:basedOn w:val="a"/>
    <w:link w:val="afff9"/>
    <w:uiPriority w:val="99"/>
    <w:rsid w:val="009E751C"/>
    <w:pPr>
      <w:widowControl/>
      <w:autoSpaceDE/>
      <w:autoSpaceDN/>
      <w:adjustRightInd/>
    </w:pPr>
    <w:rPr>
      <w:rFonts w:ascii="Courier New" w:eastAsia="Times New Roman" w:hAnsi="Courier New" w:cs="Times New Roman"/>
      <w:sz w:val="28"/>
      <w:szCs w:val="28"/>
      <w:lang w:val="x-none" w:eastAsia="x-none"/>
    </w:rPr>
  </w:style>
  <w:style w:type="character" w:customStyle="1" w:styleId="afff9">
    <w:name w:val="Текст Знак"/>
    <w:basedOn w:val="a0"/>
    <w:link w:val="afff8"/>
    <w:uiPriority w:val="99"/>
    <w:rsid w:val="009E751C"/>
    <w:rPr>
      <w:rFonts w:ascii="Courier New" w:eastAsia="Times New Roman" w:hAnsi="Courier New" w:cs="Times New Roman"/>
      <w:sz w:val="28"/>
      <w:szCs w:val="28"/>
      <w:lang w:val="x-none" w:eastAsia="x-none"/>
    </w:rPr>
  </w:style>
  <w:style w:type="paragraph" w:customStyle="1" w:styleId="afffa">
    <w:name w:val="Знак Знак Знак Знак Знак Знак Знак Знак Знак Знак Знак Знак Знак"/>
    <w:basedOn w:val="a"/>
    <w:rsid w:val="009E751C"/>
    <w:pPr>
      <w:widowControl/>
      <w:autoSpaceDE/>
      <w:autoSpaceDN/>
      <w:adjustRightInd/>
    </w:pPr>
    <w:rPr>
      <w:rFonts w:ascii="Verdana" w:eastAsia="Times New Roman" w:hAnsi="Verdana" w:cs="Verdana"/>
      <w:sz w:val="20"/>
      <w:szCs w:val="20"/>
      <w:lang w:val="en-US" w:eastAsia="en-US"/>
    </w:rPr>
  </w:style>
  <w:style w:type="paragraph" w:customStyle="1" w:styleId="afffb">
    <w:name w:val="a"/>
    <w:basedOn w:val="a"/>
    <w:rsid w:val="009E751C"/>
    <w:pPr>
      <w:widowControl/>
      <w:adjustRightInd/>
      <w:spacing w:line="324" w:lineRule="auto"/>
      <w:ind w:right="34"/>
      <w:jc w:val="both"/>
    </w:pPr>
    <w:rPr>
      <w:rFonts w:ascii="Courier New" w:eastAsia="Calibri" w:hAnsi="Courier New" w:cs="Courier New"/>
      <w:sz w:val="20"/>
      <w:szCs w:val="20"/>
    </w:rPr>
  </w:style>
  <w:style w:type="paragraph" w:styleId="32">
    <w:name w:val="Body Text 3"/>
    <w:basedOn w:val="a"/>
    <w:link w:val="33"/>
    <w:uiPriority w:val="99"/>
    <w:unhideWhenUsed/>
    <w:rsid w:val="009E751C"/>
    <w:pPr>
      <w:spacing w:after="120"/>
    </w:pPr>
    <w:rPr>
      <w:rFonts w:eastAsia="Times New Roman" w:cs="Times New Roman"/>
      <w:sz w:val="16"/>
      <w:szCs w:val="16"/>
      <w:lang w:val="x-none" w:eastAsia="x-none"/>
    </w:rPr>
  </w:style>
  <w:style w:type="character" w:customStyle="1" w:styleId="33">
    <w:name w:val="Основной текст 3 Знак"/>
    <w:basedOn w:val="a0"/>
    <w:link w:val="32"/>
    <w:uiPriority w:val="99"/>
    <w:rsid w:val="009E751C"/>
    <w:rPr>
      <w:rFonts w:ascii="Arial" w:eastAsia="Times New Roman" w:hAnsi="Arial" w:cs="Times New Roman"/>
      <w:sz w:val="16"/>
      <w:szCs w:val="16"/>
      <w:lang w:val="x-none" w:eastAsia="x-none"/>
    </w:rPr>
  </w:style>
  <w:style w:type="paragraph" w:customStyle="1" w:styleId="afffc">
    <w:name w:val="Знак Знак Знак Знак Знак Знак Знак"/>
    <w:basedOn w:val="a"/>
    <w:rsid w:val="009E751C"/>
    <w:pPr>
      <w:widowControl/>
      <w:autoSpaceDE/>
      <w:autoSpaceDN/>
      <w:adjustRightInd/>
      <w:spacing w:after="160" w:line="240" w:lineRule="exact"/>
    </w:pPr>
    <w:rPr>
      <w:rFonts w:ascii="Verdana" w:eastAsia="Times New Roman" w:hAnsi="Verdana" w:cs="Times New Roman"/>
      <w:sz w:val="20"/>
      <w:szCs w:val="20"/>
      <w:lang w:val="en-US" w:eastAsia="en-US"/>
    </w:rPr>
  </w:style>
  <w:style w:type="paragraph" w:customStyle="1" w:styleId="18">
    <w:name w:val="Заголовок оглавления1"/>
    <w:basedOn w:val="1"/>
    <w:next w:val="a"/>
    <w:rsid w:val="009E751C"/>
    <w:pPr>
      <w:spacing w:after="200" w:line="276" w:lineRule="auto"/>
      <w:ind w:firstLine="0"/>
      <w:outlineLvl w:val="9"/>
    </w:pPr>
    <w:rPr>
      <w:rFonts w:ascii="Cambria" w:eastAsia="Times New Roman" w:hAnsi="Cambria" w:cs="Cambria"/>
      <w:color w:val="365F91"/>
      <w:lang w:val="x-none"/>
    </w:rPr>
  </w:style>
  <w:style w:type="paragraph" w:customStyle="1" w:styleId="19">
    <w:name w:val="Абзац списка1"/>
    <w:basedOn w:val="a"/>
    <w:rsid w:val="009E751C"/>
    <w:pPr>
      <w:widowControl/>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1a">
    <w:name w:val="Без интервала1"/>
    <w:basedOn w:val="a"/>
    <w:rsid w:val="009E751C"/>
    <w:pPr>
      <w:widowControl/>
      <w:autoSpaceDE/>
      <w:autoSpaceDN/>
      <w:adjustRightInd/>
    </w:pPr>
    <w:rPr>
      <w:rFonts w:ascii="Calibri" w:eastAsia="Times New Roman" w:hAnsi="Calibri" w:cs="Calibri"/>
      <w:sz w:val="24"/>
      <w:szCs w:val="24"/>
      <w:lang w:val="en-US" w:eastAsia="en-US"/>
    </w:rPr>
  </w:style>
  <w:style w:type="paragraph" w:customStyle="1" w:styleId="210">
    <w:name w:val="Цитата 21"/>
    <w:basedOn w:val="a"/>
    <w:next w:val="a"/>
    <w:link w:val="QuoteChar"/>
    <w:rsid w:val="009E751C"/>
    <w:pPr>
      <w:widowControl/>
      <w:autoSpaceDE/>
      <w:autoSpaceDN/>
      <w:adjustRightInd/>
    </w:pPr>
    <w:rPr>
      <w:rFonts w:ascii="Calibri" w:eastAsia="Times New Roman" w:hAnsi="Calibri" w:cs="Times New Roman"/>
      <w:i/>
      <w:iCs/>
      <w:sz w:val="24"/>
      <w:szCs w:val="24"/>
      <w:lang w:val="en-US" w:eastAsia="en-US"/>
    </w:rPr>
  </w:style>
  <w:style w:type="character" w:customStyle="1" w:styleId="QuoteChar">
    <w:name w:val="Quote Char"/>
    <w:link w:val="210"/>
    <w:locked/>
    <w:rsid w:val="009E751C"/>
    <w:rPr>
      <w:rFonts w:ascii="Calibri" w:eastAsia="Times New Roman" w:hAnsi="Calibri" w:cs="Times New Roman"/>
      <w:i/>
      <w:iCs/>
      <w:sz w:val="24"/>
      <w:szCs w:val="24"/>
      <w:lang w:val="en-US" w:eastAsia="en-US"/>
    </w:rPr>
  </w:style>
  <w:style w:type="paragraph" w:customStyle="1" w:styleId="1b">
    <w:name w:val="Выделенная цитата1"/>
    <w:basedOn w:val="a"/>
    <w:next w:val="a"/>
    <w:link w:val="IntenseQuoteChar"/>
    <w:rsid w:val="009E751C"/>
    <w:pPr>
      <w:widowControl/>
      <w:autoSpaceDE/>
      <w:autoSpaceDN/>
      <w:adjustRightInd/>
      <w:ind w:left="720" w:right="720"/>
    </w:pPr>
    <w:rPr>
      <w:rFonts w:ascii="Calibri" w:eastAsia="Times New Roman" w:hAnsi="Calibri" w:cs="Times New Roman"/>
      <w:b/>
      <w:bCs/>
      <w:i/>
      <w:iCs/>
      <w:sz w:val="24"/>
      <w:szCs w:val="24"/>
      <w:lang w:val="en-US" w:eastAsia="en-US"/>
    </w:rPr>
  </w:style>
  <w:style w:type="character" w:customStyle="1" w:styleId="IntenseQuoteChar">
    <w:name w:val="Intense Quote Char"/>
    <w:link w:val="1b"/>
    <w:locked/>
    <w:rsid w:val="009E751C"/>
    <w:rPr>
      <w:rFonts w:ascii="Calibri" w:eastAsia="Times New Roman" w:hAnsi="Calibri" w:cs="Times New Roman"/>
      <w:b/>
      <w:bCs/>
      <w:i/>
      <w:iCs/>
      <w:sz w:val="24"/>
      <w:szCs w:val="24"/>
      <w:lang w:val="en-US" w:eastAsia="en-US"/>
    </w:rPr>
  </w:style>
  <w:style w:type="character" w:customStyle="1" w:styleId="1c">
    <w:name w:val="Слабое выделение1"/>
    <w:rsid w:val="009E751C"/>
    <w:rPr>
      <w:rFonts w:cs="Times New Roman"/>
      <w:i/>
      <w:iCs/>
      <w:color w:val="auto"/>
    </w:rPr>
  </w:style>
  <w:style w:type="character" w:customStyle="1" w:styleId="1d">
    <w:name w:val="Сильное выделение1"/>
    <w:rsid w:val="009E751C"/>
    <w:rPr>
      <w:rFonts w:cs="Times New Roman"/>
      <w:b/>
      <w:bCs/>
      <w:i/>
      <w:iCs/>
      <w:sz w:val="24"/>
      <w:szCs w:val="24"/>
      <w:u w:val="single"/>
    </w:rPr>
  </w:style>
  <w:style w:type="character" w:customStyle="1" w:styleId="1e">
    <w:name w:val="Слабая ссылка1"/>
    <w:rsid w:val="009E751C"/>
    <w:rPr>
      <w:rFonts w:cs="Times New Roman"/>
      <w:sz w:val="24"/>
      <w:szCs w:val="24"/>
      <w:u w:val="single"/>
    </w:rPr>
  </w:style>
  <w:style w:type="character" w:customStyle="1" w:styleId="1f">
    <w:name w:val="Сильная ссылка1"/>
    <w:rsid w:val="009E751C"/>
    <w:rPr>
      <w:rFonts w:cs="Times New Roman"/>
      <w:b/>
      <w:bCs/>
      <w:sz w:val="24"/>
      <w:szCs w:val="24"/>
      <w:u w:val="single"/>
    </w:rPr>
  </w:style>
  <w:style w:type="character" w:customStyle="1" w:styleId="1f0">
    <w:name w:val="Название книги1"/>
    <w:rsid w:val="009E751C"/>
    <w:rPr>
      <w:rFonts w:ascii="Cambria" w:hAnsi="Cambria" w:cs="Cambria"/>
      <w:b/>
      <w:bCs/>
      <w:i/>
      <w:iCs/>
      <w:sz w:val="24"/>
      <w:szCs w:val="24"/>
    </w:rPr>
  </w:style>
  <w:style w:type="paragraph" w:customStyle="1" w:styleId="text3cl">
    <w:name w:val="text3cl"/>
    <w:basedOn w:val="a"/>
    <w:rsid w:val="009E751C"/>
    <w:pPr>
      <w:widowControl/>
      <w:autoSpaceDE/>
      <w:autoSpaceDN/>
      <w:adjustRightInd/>
      <w:spacing w:before="144" w:after="288"/>
    </w:pPr>
    <w:rPr>
      <w:rFonts w:ascii="Calibri" w:eastAsia="Times New Roman" w:hAnsi="Calibri" w:cs="Times New Roman"/>
      <w:sz w:val="24"/>
      <w:szCs w:val="24"/>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9E751C"/>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customStyle="1" w:styleId="Default">
    <w:name w:val="Default"/>
    <w:rsid w:val="009E7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4">
    <w:name w:val="Body Text Indent 3"/>
    <w:basedOn w:val="a"/>
    <w:link w:val="35"/>
    <w:uiPriority w:val="99"/>
    <w:rsid w:val="009E751C"/>
    <w:pPr>
      <w:widowControl/>
      <w:autoSpaceDE/>
      <w:autoSpaceDN/>
      <w:adjustRightInd/>
      <w:spacing w:after="120"/>
      <w:ind w:left="283"/>
    </w:pPr>
    <w:rPr>
      <w:rFonts w:ascii="Calibri" w:eastAsia="Times New Roman" w:hAnsi="Calibri" w:cs="Times New Roman"/>
      <w:sz w:val="16"/>
      <w:szCs w:val="16"/>
      <w:lang w:val="x-none" w:eastAsia="x-none"/>
    </w:rPr>
  </w:style>
  <w:style w:type="character" w:customStyle="1" w:styleId="35">
    <w:name w:val="Основной текст с отступом 3 Знак"/>
    <w:basedOn w:val="a0"/>
    <w:link w:val="34"/>
    <w:uiPriority w:val="99"/>
    <w:rsid w:val="009E751C"/>
    <w:rPr>
      <w:rFonts w:ascii="Calibri" w:eastAsia="Times New Roman" w:hAnsi="Calibri" w:cs="Times New Roman"/>
      <w:sz w:val="16"/>
      <w:szCs w:val="16"/>
      <w:lang w:val="x-none" w:eastAsia="x-none"/>
    </w:rPr>
  </w:style>
  <w:style w:type="paragraph" w:customStyle="1" w:styleId="xl25">
    <w:name w:val="xl25"/>
    <w:basedOn w:val="a"/>
    <w:rsid w:val="009E751C"/>
    <w:pPr>
      <w:widowControl/>
      <w:autoSpaceDE/>
      <w:autoSpaceDN/>
      <w:adjustRightInd/>
      <w:spacing w:before="100" w:beforeAutospacing="1" w:after="100" w:afterAutospacing="1"/>
      <w:jc w:val="center"/>
      <w:textAlignment w:val="center"/>
    </w:pPr>
    <w:rPr>
      <w:rFonts w:ascii="Calibri" w:eastAsia="Times New Roman" w:hAnsi="Calibri" w:cs="Times New Roman"/>
      <w:sz w:val="24"/>
      <w:szCs w:val="24"/>
    </w:rPr>
  </w:style>
  <w:style w:type="paragraph" w:customStyle="1" w:styleId="afffd">
    <w:name w:val="Абзац"/>
    <w:basedOn w:val="a"/>
    <w:link w:val="afffe"/>
    <w:rsid w:val="009E751C"/>
    <w:pPr>
      <w:widowControl/>
      <w:autoSpaceDE/>
      <w:autoSpaceDN/>
      <w:adjustRightInd/>
      <w:ind w:firstLine="709"/>
      <w:jc w:val="both"/>
    </w:pPr>
    <w:rPr>
      <w:rFonts w:ascii="Times New Roman" w:eastAsia="Times New Roman" w:hAnsi="Times New Roman" w:cs="Times New Roman"/>
      <w:spacing w:val="6"/>
      <w:sz w:val="30"/>
      <w:szCs w:val="20"/>
      <w:lang w:val="x-none" w:eastAsia="x-none"/>
    </w:rPr>
  </w:style>
  <w:style w:type="character" w:customStyle="1" w:styleId="afffe">
    <w:name w:val="Абзац Знак"/>
    <w:link w:val="afffd"/>
    <w:locked/>
    <w:rsid w:val="009E751C"/>
    <w:rPr>
      <w:rFonts w:ascii="Times New Roman" w:eastAsia="Times New Roman" w:hAnsi="Times New Roman" w:cs="Times New Roman"/>
      <w:spacing w:val="6"/>
      <w:sz w:val="30"/>
      <w:szCs w:val="20"/>
      <w:lang w:val="x-none" w:eastAsia="x-none"/>
    </w:rPr>
  </w:style>
  <w:style w:type="paragraph" w:customStyle="1" w:styleId="affff">
    <w:name w:val="Таблица"/>
    <w:basedOn w:val="a"/>
    <w:rsid w:val="009E751C"/>
    <w:pPr>
      <w:widowControl/>
      <w:autoSpaceDE/>
      <w:autoSpaceDN/>
      <w:adjustRightInd/>
    </w:pPr>
    <w:rPr>
      <w:rFonts w:ascii="Times New Roman" w:eastAsia="Times New Roman" w:hAnsi="Times New Roman" w:cs="Times New Roman"/>
      <w:spacing w:val="6"/>
      <w:sz w:val="30"/>
      <w:szCs w:val="20"/>
    </w:rPr>
  </w:style>
  <w:style w:type="paragraph" w:customStyle="1" w:styleId="Oaaeeoa">
    <w:name w:val="Oaaeeoa"/>
    <w:basedOn w:val="a"/>
    <w:rsid w:val="009E751C"/>
    <w:pPr>
      <w:widowControl/>
      <w:autoSpaceDE/>
      <w:autoSpaceDN/>
      <w:adjustRightInd/>
    </w:pPr>
    <w:rPr>
      <w:rFonts w:ascii="Times New Roman" w:eastAsia="Times New Roman" w:hAnsi="Times New Roman" w:cs="Times New Roman"/>
      <w:spacing w:val="6"/>
      <w:sz w:val="30"/>
      <w:szCs w:val="20"/>
    </w:rPr>
  </w:style>
  <w:style w:type="paragraph" w:customStyle="1" w:styleId="Aacao">
    <w:name w:val="Aacao"/>
    <w:basedOn w:val="a"/>
    <w:rsid w:val="009E751C"/>
    <w:pPr>
      <w:widowControl/>
      <w:autoSpaceDE/>
      <w:autoSpaceDN/>
      <w:adjustRightInd/>
      <w:ind w:firstLine="709"/>
      <w:jc w:val="both"/>
    </w:pPr>
    <w:rPr>
      <w:rFonts w:ascii="Times New Roman" w:eastAsia="Times New Roman" w:hAnsi="Times New Roman" w:cs="Times New Roman"/>
      <w:spacing w:val="6"/>
      <w:sz w:val="30"/>
      <w:szCs w:val="20"/>
    </w:rPr>
  </w:style>
  <w:style w:type="paragraph" w:customStyle="1" w:styleId="oaaeeoa0">
    <w:name w:val="oaaeeoa"/>
    <w:rsid w:val="009E751C"/>
    <w:pPr>
      <w:spacing w:after="0" w:line="240" w:lineRule="auto"/>
    </w:pPr>
    <w:rPr>
      <w:rFonts w:ascii="SchoolBook" w:eastAsia="Times New Roman" w:hAnsi="SchoolBook" w:cs="Times New Roman"/>
      <w:sz w:val="26"/>
      <w:szCs w:val="20"/>
    </w:rPr>
  </w:style>
  <w:style w:type="paragraph" w:customStyle="1" w:styleId="affff0">
    <w:name w:val="таблица"/>
    <w:basedOn w:val="a"/>
    <w:rsid w:val="009E751C"/>
    <w:pPr>
      <w:widowControl/>
      <w:autoSpaceDE/>
      <w:autoSpaceDN/>
      <w:adjustRightInd/>
    </w:pPr>
    <w:rPr>
      <w:rFonts w:ascii="Times New Roman" w:eastAsia="Times New Roman" w:hAnsi="Times New Roman" w:cs="Times New Roman"/>
      <w:sz w:val="28"/>
      <w:szCs w:val="20"/>
    </w:rPr>
  </w:style>
  <w:style w:type="paragraph" w:styleId="affff1">
    <w:name w:val="Revision"/>
    <w:hidden/>
    <w:uiPriority w:val="99"/>
    <w:semiHidden/>
    <w:rsid w:val="009E751C"/>
    <w:pPr>
      <w:spacing w:after="0" w:line="240" w:lineRule="auto"/>
    </w:pPr>
    <w:rPr>
      <w:rFonts w:ascii="Times New Roman" w:eastAsia="Times New Roman" w:hAnsi="Times New Roman" w:cs="Times New Roman"/>
      <w:sz w:val="24"/>
      <w:szCs w:val="24"/>
    </w:rPr>
  </w:style>
  <w:style w:type="table" w:customStyle="1" w:styleId="111">
    <w:name w:val="Сетка таблицы11"/>
    <w:basedOn w:val="a1"/>
    <w:next w:val="af1"/>
    <w:uiPriority w:val="59"/>
    <w:rsid w:val="009E75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9E751C"/>
    <w:pPr>
      <w:widowControl/>
      <w:autoSpaceDE/>
      <w:autoSpaceDN/>
      <w:adjustRightInd/>
      <w:spacing w:before="90"/>
      <w:ind w:firstLine="450"/>
      <w:jc w:val="both"/>
    </w:pPr>
    <w:rPr>
      <w:rFonts w:ascii="Times New Roman" w:eastAsia="Times New Roman" w:hAnsi="Times New Roman" w:cs="Times New Roman"/>
      <w:sz w:val="21"/>
      <w:szCs w:val="21"/>
    </w:rPr>
  </w:style>
  <w:style w:type="paragraph" w:customStyle="1" w:styleId="0">
    <w:name w:val="Стиль По центру Первая строка:  0 см"/>
    <w:basedOn w:val="a"/>
    <w:autoRedefine/>
    <w:rsid w:val="009E751C"/>
    <w:pPr>
      <w:widowControl/>
      <w:autoSpaceDE/>
      <w:autoSpaceDN/>
      <w:adjustRightInd/>
      <w:jc w:val="center"/>
    </w:pPr>
    <w:rPr>
      <w:rFonts w:ascii="Times New Roman" w:eastAsia="Times New Roman" w:hAnsi="Times New Roman" w:cs="Times New Roman"/>
      <w:sz w:val="28"/>
      <w:szCs w:val="20"/>
    </w:rPr>
  </w:style>
  <w:style w:type="paragraph" w:customStyle="1" w:styleId="Pa4">
    <w:name w:val="Pa4"/>
    <w:basedOn w:val="a"/>
    <w:next w:val="a"/>
    <w:uiPriority w:val="99"/>
    <w:rsid w:val="009E751C"/>
    <w:pPr>
      <w:widowControl/>
      <w:spacing w:line="201" w:lineRule="atLeast"/>
      <w:ind w:firstLine="709"/>
      <w:jc w:val="both"/>
    </w:pPr>
    <w:rPr>
      <w:rFonts w:ascii="Franklin Gothic Book" w:eastAsia="Calibri" w:hAnsi="Franklin Gothic Book" w:cs="Times New Roman"/>
      <w:sz w:val="24"/>
      <w:szCs w:val="24"/>
      <w:lang w:eastAsia="en-US"/>
    </w:rPr>
  </w:style>
  <w:style w:type="paragraph" w:customStyle="1" w:styleId="Pa6">
    <w:name w:val="Pa6"/>
    <w:basedOn w:val="a"/>
    <w:next w:val="a"/>
    <w:uiPriority w:val="99"/>
    <w:rsid w:val="009E751C"/>
    <w:pPr>
      <w:widowControl/>
      <w:spacing w:line="161" w:lineRule="atLeast"/>
      <w:ind w:firstLine="709"/>
      <w:jc w:val="both"/>
    </w:pPr>
    <w:rPr>
      <w:rFonts w:ascii="Franklin Gothic Book" w:eastAsia="Calibri" w:hAnsi="Franklin Gothic Book" w:cs="Times New Roman"/>
      <w:sz w:val="24"/>
      <w:szCs w:val="24"/>
      <w:lang w:eastAsia="en-US"/>
    </w:rPr>
  </w:style>
  <w:style w:type="character" w:customStyle="1" w:styleId="A70">
    <w:name w:val="A7"/>
    <w:uiPriority w:val="99"/>
    <w:rsid w:val="009E751C"/>
    <w:rPr>
      <w:rFonts w:cs="Franklin Gothic Book"/>
      <w:color w:val="000000"/>
      <w:sz w:val="9"/>
      <w:szCs w:val="9"/>
    </w:rPr>
  </w:style>
  <w:style w:type="character" w:customStyle="1" w:styleId="A00">
    <w:name w:val="A0"/>
    <w:uiPriority w:val="99"/>
    <w:rsid w:val="009E751C"/>
    <w:rPr>
      <w:rFonts w:cs="Franklin Gothic Book"/>
      <w:color w:val="000000"/>
      <w:sz w:val="20"/>
      <w:szCs w:val="20"/>
    </w:rPr>
  </w:style>
  <w:style w:type="paragraph" w:styleId="36">
    <w:name w:val="List Number 3"/>
    <w:basedOn w:val="a"/>
    <w:uiPriority w:val="99"/>
    <w:rsid w:val="009E751C"/>
    <w:pPr>
      <w:tabs>
        <w:tab w:val="num" w:pos="1361"/>
      </w:tabs>
      <w:autoSpaceDE/>
      <w:autoSpaceDN/>
      <w:adjustRightInd/>
      <w:spacing w:before="60"/>
      <w:ind w:left="1361" w:hanging="794"/>
      <w:jc w:val="both"/>
    </w:pPr>
    <w:rPr>
      <w:rFonts w:ascii="Bookman Old Style" w:eastAsia="Times New Roman" w:hAnsi="Bookman Old Style" w:cs="Bookman Old Style"/>
      <w:sz w:val="24"/>
      <w:szCs w:val="24"/>
    </w:rPr>
  </w:style>
  <w:style w:type="paragraph" w:customStyle="1" w:styleId="1f1">
    <w:name w:val="Текст примечания1"/>
    <w:basedOn w:val="12"/>
    <w:rsid w:val="009E751C"/>
    <w:pPr>
      <w:suppressAutoHyphens/>
      <w:autoSpaceDE/>
      <w:autoSpaceDN/>
      <w:adjustRightInd/>
      <w:spacing w:line="100" w:lineRule="atLeast"/>
      <w:jc w:val="left"/>
    </w:pPr>
    <w:rPr>
      <w:rFonts w:ascii="Times New Roman" w:eastAsia="Arial Unicode MS" w:hAnsi="Times New Roman" w:cs="Mangal"/>
      <w:kern w:val="1"/>
      <w:sz w:val="20"/>
      <w:lang w:eastAsia="hi-IN" w:bidi="hi-IN"/>
    </w:rPr>
  </w:style>
  <w:style w:type="character" w:customStyle="1" w:styleId="1f2">
    <w:name w:val="Основной шрифт абзаца1"/>
    <w:rsid w:val="009E751C"/>
  </w:style>
  <w:style w:type="character" w:customStyle="1" w:styleId="affff2">
    <w:name w:val="Текст концевой сноски Знак"/>
    <w:link w:val="affff3"/>
    <w:uiPriority w:val="99"/>
    <w:semiHidden/>
    <w:rsid w:val="009E751C"/>
    <w:rPr>
      <w:rFonts w:eastAsia="Calibri"/>
    </w:rPr>
  </w:style>
  <w:style w:type="paragraph" w:customStyle="1" w:styleId="1f3">
    <w:name w:val="Текст концевой сноски1"/>
    <w:basedOn w:val="a"/>
    <w:next w:val="affff3"/>
    <w:uiPriority w:val="99"/>
    <w:semiHidden/>
    <w:unhideWhenUsed/>
    <w:rsid w:val="009E751C"/>
    <w:pPr>
      <w:widowControl/>
      <w:autoSpaceDE/>
      <w:autoSpaceDN/>
      <w:adjustRightInd/>
      <w:ind w:firstLine="709"/>
      <w:jc w:val="both"/>
    </w:pPr>
    <w:rPr>
      <w:rFonts w:ascii="Calibri" w:eastAsia="Calibri" w:hAnsi="Calibri" w:cs="Times New Roman"/>
      <w:sz w:val="22"/>
      <w:szCs w:val="22"/>
      <w:lang w:eastAsia="en-US"/>
    </w:rPr>
  </w:style>
  <w:style w:type="character" w:customStyle="1" w:styleId="1f4">
    <w:name w:val="Текст концевой сноски Знак1"/>
    <w:basedOn w:val="a0"/>
    <w:uiPriority w:val="99"/>
    <w:semiHidden/>
    <w:rsid w:val="009E751C"/>
    <w:rPr>
      <w:rFonts w:ascii="Times New Roman" w:eastAsia="Times New Roman" w:hAnsi="Times New Roman" w:cs="Calibri"/>
      <w:sz w:val="20"/>
      <w:szCs w:val="20"/>
    </w:rPr>
  </w:style>
  <w:style w:type="character" w:customStyle="1" w:styleId="17">
    <w:name w:val="Обычный (веб) Знак1"/>
    <w:aliases w:val="Обычный (Web) Знак,Обычный (веб) Знак Знак Знак1,Обычный (веб) Знак Знак Знак Знак,Знак Знак Знак1 Знак Знак1,Знак Знак Знак Знак,Знак Знак Знак1 Знак Знак Знак,Знак Знак Знак1,Знак Знак Знак Знак Знак Знак Знак1"/>
    <w:link w:val="affd"/>
    <w:locked/>
    <w:rsid w:val="009E751C"/>
    <w:rPr>
      <w:rFonts w:ascii="Times New Roman" w:eastAsia="Times New Roman" w:hAnsi="Times New Roman" w:cs="Times New Roman"/>
      <w:sz w:val="24"/>
      <w:szCs w:val="24"/>
      <w:lang w:val="x-none" w:eastAsia="x-none"/>
    </w:rPr>
  </w:style>
  <w:style w:type="paragraph" w:styleId="affff4">
    <w:name w:val="Block Text"/>
    <w:basedOn w:val="a"/>
    <w:rsid w:val="009E751C"/>
    <w:pPr>
      <w:widowControl/>
      <w:autoSpaceDE/>
      <w:autoSpaceDN/>
      <w:adjustRightInd/>
      <w:ind w:left="-180" w:right="-186"/>
      <w:jc w:val="both"/>
    </w:pPr>
    <w:rPr>
      <w:rFonts w:ascii="Times New Roman" w:eastAsia="Times New Roman" w:hAnsi="Times New Roman" w:cs="Times New Roman"/>
      <w:sz w:val="28"/>
      <w:szCs w:val="24"/>
    </w:rPr>
  </w:style>
  <w:style w:type="numbering" w:customStyle="1" w:styleId="1110">
    <w:name w:val="Нет списка111"/>
    <w:next w:val="a2"/>
    <w:uiPriority w:val="99"/>
    <w:semiHidden/>
    <w:unhideWhenUsed/>
    <w:rsid w:val="009E751C"/>
  </w:style>
  <w:style w:type="character" w:styleId="affff5">
    <w:name w:val="FollowedHyperlink"/>
    <w:uiPriority w:val="99"/>
    <w:semiHidden/>
    <w:unhideWhenUsed/>
    <w:rsid w:val="009E751C"/>
    <w:rPr>
      <w:color w:val="800080"/>
      <w:u w:val="single"/>
    </w:rPr>
  </w:style>
  <w:style w:type="character" w:customStyle="1" w:styleId="st1">
    <w:name w:val="st1"/>
    <w:basedOn w:val="a0"/>
    <w:rsid w:val="009E751C"/>
  </w:style>
  <w:style w:type="paragraph" w:styleId="affff3">
    <w:name w:val="endnote text"/>
    <w:basedOn w:val="a"/>
    <w:link w:val="affff2"/>
    <w:uiPriority w:val="99"/>
    <w:semiHidden/>
    <w:unhideWhenUsed/>
    <w:rsid w:val="009E751C"/>
    <w:rPr>
      <w:rFonts w:asciiTheme="minorHAnsi" w:eastAsia="Calibri" w:hAnsiTheme="minorHAnsi" w:cstheme="minorBidi"/>
      <w:sz w:val="22"/>
      <w:szCs w:val="22"/>
    </w:rPr>
  </w:style>
  <w:style w:type="character" w:customStyle="1" w:styleId="2a">
    <w:name w:val="Текст концевой сноски Знак2"/>
    <w:basedOn w:val="a0"/>
    <w:uiPriority w:val="99"/>
    <w:semiHidden/>
    <w:rsid w:val="009E751C"/>
    <w:rPr>
      <w:rFonts w:ascii="Arial" w:hAnsi="Arial" w:cs="Arial"/>
      <w:sz w:val="20"/>
      <w:szCs w:val="20"/>
    </w:rPr>
  </w:style>
  <w:style w:type="table" w:customStyle="1" w:styleId="120">
    <w:name w:val="Сетка таблицы12"/>
    <w:basedOn w:val="a1"/>
    <w:next w:val="af1"/>
    <w:uiPriority w:val="59"/>
    <w:rsid w:val="009914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uiPriority w:val="59"/>
    <w:rsid w:val="00852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7E222F"/>
  </w:style>
  <w:style w:type="table" w:customStyle="1" w:styleId="2c">
    <w:name w:val="Сетка таблицы2"/>
    <w:basedOn w:val="a1"/>
    <w:next w:val="af1"/>
    <w:uiPriority w:val="99"/>
    <w:rsid w:val="007E222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2"/>
    <w:uiPriority w:val="99"/>
    <w:semiHidden/>
    <w:unhideWhenUsed/>
    <w:rsid w:val="006C7A0E"/>
  </w:style>
  <w:style w:type="numbering" w:customStyle="1" w:styleId="121">
    <w:name w:val="Нет списка12"/>
    <w:next w:val="a2"/>
    <w:uiPriority w:val="99"/>
    <w:semiHidden/>
    <w:unhideWhenUsed/>
    <w:rsid w:val="006C7A0E"/>
  </w:style>
  <w:style w:type="numbering" w:customStyle="1" w:styleId="112">
    <w:name w:val="Нет списка112"/>
    <w:next w:val="a2"/>
    <w:uiPriority w:val="99"/>
    <w:semiHidden/>
    <w:unhideWhenUsed/>
    <w:rsid w:val="006C7A0E"/>
  </w:style>
  <w:style w:type="numbering" w:customStyle="1" w:styleId="1111">
    <w:name w:val="Нет списка1111"/>
    <w:next w:val="a2"/>
    <w:uiPriority w:val="99"/>
    <w:semiHidden/>
    <w:unhideWhenUsed/>
    <w:rsid w:val="006C7A0E"/>
  </w:style>
  <w:style w:type="numbering" w:customStyle="1" w:styleId="11111">
    <w:name w:val="Нет списка11111"/>
    <w:next w:val="a2"/>
    <w:uiPriority w:val="99"/>
    <w:semiHidden/>
    <w:unhideWhenUsed/>
    <w:rsid w:val="006C7A0E"/>
  </w:style>
  <w:style w:type="numbering" w:customStyle="1" w:styleId="211">
    <w:name w:val="Нет списка21"/>
    <w:next w:val="a2"/>
    <w:uiPriority w:val="99"/>
    <w:semiHidden/>
    <w:unhideWhenUsed/>
    <w:rsid w:val="006C7A0E"/>
  </w:style>
  <w:style w:type="numbering" w:customStyle="1" w:styleId="1210">
    <w:name w:val="Нет списка121"/>
    <w:next w:val="a2"/>
    <w:uiPriority w:val="99"/>
    <w:semiHidden/>
    <w:unhideWhenUsed/>
    <w:rsid w:val="006C7A0E"/>
  </w:style>
  <w:style w:type="numbering" w:customStyle="1" w:styleId="1121">
    <w:name w:val="Нет списка1121"/>
    <w:next w:val="a2"/>
    <w:uiPriority w:val="99"/>
    <w:semiHidden/>
    <w:unhideWhenUsed/>
    <w:rsid w:val="006C7A0E"/>
  </w:style>
  <w:style w:type="numbering" w:customStyle="1" w:styleId="1112">
    <w:name w:val="Нет списка1112"/>
    <w:next w:val="a2"/>
    <w:uiPriority w:val="99"/>
    <w:semiHidden/>
    <w:unhideWhenUsed/>
    <w:rsid w:val="006C7A0E"/>
  </w:style>
  <w:style w:type="character" w:customStyle="1" w:styleId="1f5">
    <w:name w:val="Текст примечания Знак1"/>
    <w:basedOn w:val="a0"/>
    <w:semiHidden/>
    <w:rsid w:val="006C7A0E"/>
    <w:rPr>
      <w:sz w:val="20"/>
      <w:szCs w:val="20"/>
    </w:rPr>
  </w:style>
  <w:style w:type="character" w:customStyle="1" w:styleId="710">
    <w:name w:val="Заголовок 7 Знак1"/>
    <w:basedOn w:val="a0"/>
    <w:semiHidden/>
    <w:rsid w:val="006C7A0E"/>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6C7A0E"/>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6C7A0E"/>
    <w:rPr>
      <w:rFonts w:asciiTheme="majorHAnsi" w:eastAsiaTheme="majorEastAsia" w:hAnsiTheme="majorHAnsi" w:cstheme="majorBidi"/>
      <w:i/>
      <w:iCs/>
      <w:color w:val="404040" w:themeColor="text1" w:themeTint="BF"/>
    </w:rPr>
  </w:style>
  <w:style w:type="character" w:customStyle="1" w:styleId="1f6">
    <w:name w:val="Верхний колонтитул Знак1"/>
    <w:basedOn w:val="a0"/>
    <w:uiPriority w:val="99"/>
    <w:semiHidden/>
    <w:rsid w:val="006C7A0E"/>
  </w:style>
  <w:style w:type="character" w:customStyle="1" w:styleId="1f7">
    <w:name w:val="Нижний колонтитул Знак1"/>
    <w:basedOn w:val="a0"/>
    <w:uiPriority w:val="99"/>
    <w:semiHidden/>
    <w:rsid w:val="006C7A0E"/>
  </w:style>
  <w:style w:type="character" w:customStyle="1" w:styleId="1f8">
    <w:name w:val="Текст выноски Знак1"/>
    <w:basedOn w:val="a0"/>
    <w:uiPriority w:val="99"/>
    <w:semiHidden/>
    <w:rsid w:val="006C7A0E"/>
    <w:rPr>
      <w:rFonts w:ascii="Tahoma" w:hAnsi="Tahoma" w:cs="Tahoma"/>
      <w:sz w:val="16"/>
      <w:szCs w:val="16"/>
    </w:rPr>
  </w:style>
  <w:style w:type="character" w:customStyle="1" w:styleId="1f9">
    <w:name w:val="Основной текст Знак1"/>
    <w:basedOn w:val="a0"/>
    <w:uiPriority w:val="99"/>
    <w:semiHidden/>
    <w:rsid w:val="006C7A0E"/>
  </w:style>
  <w:style w:type="character" w:customStyle="1" w:styleId="1fa">
    <w:name w:val="Основной текст с отступом Знак1"/>
    <w:basedOn w:val="a0"/>
    <w:semiHidden/>
    <w:rsid w:val="006C7A0E"/>
  </w:style>
  <w:style w:type="character" w:customStyle="1" w:styleId="1fb">
    <w:name w:val="Схема документа Знак1"/>
    <w:basedOn w:val="a0"/>
    <w:uiPriority w:val="99"/>
    <w:semiHidden/>
    <w:rsid w:val="006C7A0E"/>
    <w:rPr>
      <w:rFonts w:ascii="Tahoma" w:hAnsi="Tahoma" w:cs="Tahoma"/>
      <w:sz w:val="16"/>
      <w:szCs w:val="16"/>
    </w:rPr>
  </w:style>
  <w:style w:type="character" w:customStyle="1" w:styleId="1fc">
    <w:name w:val="Название Знак1"/>
    <w:basedOn w:val="a0"/>
    <w:uiPriority w:val="99"/>
    <w:rsid w:val="006C7A0E"/>
    <w:rPr>
      <w:rFonts w:asciiTheme="majorHAnsi" w:eastAsiaTheme="majorEastAsia" w:hAnsiTheme="majorHAnsi" w:cstheme="majorBidi"/>
      <w:color w:val="17365D" w:themeColor="text2" w:themeShade="BF"/>
      <w:spacing w:val="5"/>
      <w:kern w:val="28"/>
      <w:sz w:val="52"/>
      <w:szCs w:val="52"/>
    </w:rPr>
  </w:style>
  <w:style w:type="character" w:customStyle="1" w:styleId="1fd">
    <w:name w:val="Тема примечания Знак1"/>
    <w:basedOn w:val="1f5"/>
    <w:uiPriority w:val="99"/>
    <w:semiHidden/>
    <w:rsid w:val="006C7A0E"/>
    <w:rPr>
      <w:b/>
      <w:bCs/>
      <w:sz w:val="20"/>
      <w:szCs w:val="20"/>
    </w:rPr>
  </w:style>
  <w:style w:type="character" w:customStyle="1" w:styleId="1fe">
    <w:name w:val="Текст сноски Знак1"/>
    <w:basedOn w:val="a0"/>
    <w:uiPriority w:val="99"/>
    <w:semiHidden/>
    <w:rsid w:val="006C7A0E"/>
    <w:rPr>
      <w:sz w:val="20"/>
      <w:szCs w:val="20"/>
    </w:rPr>
  </w:style>
  <w:style w:type="character" w:customStyle="1" w:styleId="1ff">
    <w:name w:val="Подзаголовок Знак1"/>
    <w:basedOn w:val="a0"/>
    <w:uiPriority w:val="11"/>
    <w:rsid w:val="006C7A0E"/>
    <w:rPr>
      <w:rFonts w:asciiTheme="majorHAnsi" w:eastAsiaTheme="majorEastAsia" w:hAnsiTheme="majorHAnsi" w:cstheme="majorBidi"/>
      <w:i/>
      <w:iCs/>
      <w:color w:val="4F81BD" w:themeColor="accent1"/>
      <w:spacing w:val="15"/>
      <w:sz w:val="24"/>
      <w:szCs w:val="24"/>
    </w:rPr>
  </w:style>
  <w:style w:type="character" w:customStyle="1" w:styleId="212">
    <w:name w:val="Цитата 2 Знак1"/>
    <w:basedOn w:val="a0"/>
    <w:uiPriority w:val="29"/>
    <w:rsid w:val="006C7A0E"/>
    <w:rPr>
      <w:i/>
      <w:iCs/>
      <w:color w:val="000000" w:themeColor="text1"/>
    </w:rPr>
  </w:style>
  <w:style w:type="character" w:customStyle="1" w:styleId="1ff0">
    <w:name w:val="Выделенная цитата Знак1"/>
    <w:basedOn w:val="a0"/>
    <w:uiPriority w:val="30"/>
    <w:rsid w:val="006C7A0E"/>
    <w:rPr>
      <w:b/>
      <w:bCs/>
      <w:i/>
      <w:iCs/>
      <w:color w:val="4F81BD" w:themeColor="accent1"/>
    </w:rPr>
  </w:style>
  <w:style w:type="character" w:customStyle="1" w:styleId="213">
    <w:name w:val="Основной текст с отступом 2 Знак1"/>
    <w:basedOn w:val="a0"/>
    <w:uiPriority w:val="99"/>
    <w:semiHidden/>
    <w:rsid w:val="006C7A0E"/>
  </w:style>
  <w:style w:type="character" w:customStyle="1" w:styleId="214">
    <w:name w:val="Основной текст 2 Знак1"/>
    <w:basedOn w:val="a0"/>
    <w:uiPriority w:val="99"/>
    <w:semiHidden/>
    <w:rsid w:val="006C7A0E"/>
  </w:style>
  <w:style w:type="character" w:customStyle="1" w:styleId="1ff1">
    <w:name w:val="Текст Знак1"/>
    <w:basedOn w:val="a0"/>
    <w:uiPriority w:val="99"/>
    <w:semiHidden/>
    <w:rsid w:val="006C7A0E"/>
    <w:rPr>
      <w:rFonts w:ascii="Consolas" w:hAnsi="Consolas"/>
      <w:sz w:val="21"/>
      <w:szCs w:val="21"/>
    </w:rPr>
  </w:style>
  <w:style w:type="character" w:customStyle="1" w:styleId="310">
    <w:name w:val="Основной текст 3 Знак1"/>
    <w:basedOn w:val="a0"/>
    <w:uiPriority w:val="99"/>
    <w:semiHidden/>
    <w:rsid w:val="006C7A0E"/>
    <w:rPr>
      <w:sz w:val="16"/>
      <w:szCs w:val="16"/>
    </w:rPr>
  </w:style>
  <w:style w:type="character" w:customStyle="1" w:styleId="311">
    <w:name w:val="Основной текст с отступом 3 Знак1"/>
    <w:basedOn w:val="a0"/>
    <w:uiPriority w:val="99"/>
    <w:semiHidden/>
    <w:rsid w:val="006C7A0E"/>
    <w:rPr>
      <w:sz w:val="16"/>
      <w:szCs w:val="16"/>
    </w:rPr>
  </w:style>
  <w:style w:type="table" w:customStyle="1" w:styleId="131">
    <w:name w:val="Сетка таблицы131"/>
    <w:basedOn w:val="a1"/>
    <w:uiPriority w:val="59"/>
    <w:rsid w:val="006C7A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D0308"/>
  </w:style>
  <w:style w:type="numbering" w:customStyle="1" w:styleId="132">
    <w:name w:val="Нет списка13"/>
    <w:next w:val="a2"/>
    <w:uiPriority w:val="99"/>
    <w:semiHidden/>
    <w:unhideWhenUsed/>
    <w:rsid w:val="00DD0308"/>
  </w:style>
  <w:style w:type="numbering" w:customStyle="1" w:styleId="113">
    <w:name w:val="Нет списка113"/>
    <w:next w:val="a2"/>
    <w:uiPriority w:val="99"/>
    <w:semiHidden/>
    <w:unhideWhenUsed/>
    <w:rsid w:val="00DD0308"/>
  </w:style>
  <w:style w:type="numbering" w:customStyle="1" w:styleId="1113">
    <w:name w:val="Нет списка1113"/>
    <w:next w:val="a2"/>
    <w:uiPriority w:val="99"/>
    <w:semiHidden/>
    <w:unhideWhenUsed/>
    <w:rsid w:val="00DD0308"/>
  </w:style>
  <w:style w:type="numbering" w:customStyle="1" w:styleId="11112">
    <w:name w:val="Нет списка11112"/>
    <w:next w:val="a2"/>
    <w:uiPriority w:val="99"/>
    <w:semiHidden/>
    <w:unhideWhenUsed/>
    <w:rsid w:val="00DD0308"/>
  </w:style>
  <w:style w:type="numbering" w:customStyle="1" w:styleId="220">
    <w:name w:val="Нет списка22"/>
    <w:next w:val="a2"/>
    <w:uiPriority w:val="99"/>
    <w:semiHidden/>
    <w:unhideWhenUsed/>
    <w:rsid w:val="00DD0308"/>
  </w:style>
  <w:style w:type="numbering" w:customStyle="1" w:styleId="122">
    <w:name w:val="Нет списка122"/>
    <w:next w:val="a2"/>
    <w:uiPriority w:val="99"/>
    <w:semiHidden/>
    <w:unhideWhenUsed/>
    <w:rsid w:val="00DD0308"/>
  </w:style>
  <w:style w:type="numbering" w:customStyle="1" w:styleId="1122">
    <w:name w:val="Нет списка1122"/>
    <w:next w:val="a2"/>
    <w:uiPriority w:val="99"/>
    <w:semiHidden/>
    <w:unhideWhenUsed/>
    <w:rsid w:val="00DD0308"/>
  </w:style>
  <w:style w:type="numbering" w:customStyle="1" w:styleId="11121">
    <w:name w:val="Нет списка11121"/>
    <w:next w:val="a2"/>
    <w:uiPriority w:val="99"/>
    <w:semiHidden/>
    <w:unhideWhenUsed/>
    <w:rsid w:val="00DD0308"/>
  </w:style>
  <w:style w:type="paragraph" w:customStyle="1" w:styleId="paragraph">
    <w:name w:val="paragraph"/>
    <w:basedOn w:val="a"/>
    <w:rsid w:val="00A66732"/>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a0"/>
    <w:rsid w:val="00A66732"/>
  </w:style>
  <w:style w:type="numbering" w:customStyle="1" w:styleId="52">
    <w:name w:val="Нет списка5"/>
    <w:next w:val="a2"/>
    <w:uiPriority w:val="99"/>
    <w:semiHidden/>
    <w:unhideWhenUsed/>
    <w:rsid w:val="002933EF"/>
  </w:style>
  <w:style w:type="table" w:customStyle="1" w:styleId="38">
    <w:name w:val="Сетка таблицы3"/>
    <w:basedOn w:val="a1"/>
    <w:next w:val="af1"/>
    <w:uiPriority w:val="99"/>
    <w:rsid w:val="002933E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2933EF"/>
  </w:style>
  <w:style w:type="paragraph" w:customStyle="1" w:styleId="affff6">
    <w:name w:val="Нормальный (таблица)"/>
    <w:basedOn w:val="a"/>
    <w:next w:val="a"/>
    <w:uiPriority w:val="99"/>
    <w:rsid w:val="002933EF"/>
    <w:pPr>
      <w:jc w:val="both"/>
    </w:pPr>
    <w:rPr>
      <w:sz w:val="24"/>
      <w:szCs w:val="24"/>
    </w:rPr>
  </w:style>
  <w:style w:type="paragraph" w:customStyle="1" w:styleId="affff7">
    <w:name w:val="Прижатый влево"/>
    <w:basedOn w:val="a"/>
    <w:next w:val="a"/>
    <w:uiPriority w:val="99"/>
    <w:rsid w:val="002933EF"/>
    <w:rPr>
      <w:sz w:val="24"/>
      <w:szCs w:val="24"/>
    </w:rPr>
  </w:style>
  <w:style w:type="table" w:customStyle="1" w:styleId="215">
    <w:name w:val="Сетка таблицы21"/>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293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a"/>
    <w:rsid w:val="00293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67">
    <w:name w:val="xl67"/>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69">
    <w:name w:val="xl69"/>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1">
    <w:name w:val="xl71"/>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3">
    <w:name w:val="xl73"/>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4">
    <w:name w:val="xl74"/>
    <w:basedOn w:val="a"/>
    <w:rsid w:val="002933EF"/>
    <w:pPr>
      <w:widowControl/>
      <w:pBdr>
        <w:left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5">
    <w:name w:val="xl75"/>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color w:val="000000"/>
      <w:sz w:val="20"/>
      <w:szCs w:val="20"/>
    </w:rPr>
  </w:style>
  <w:style w:type="paragraph" w:customStyle="1" w:styleId="xl77">
    <w:name w:val="xl77"/>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8">
    <w:name w:val="xl78"/>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9">
    <w:name w:val="xl79"/>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color w:val="000000"/>
      <w:sz w:val="20"/>
      <w:szCs w:val="20"/>
    </w:rPr>
  </w:style>
  <w:style w:type="paragraph" w:customStyle="1" w:styleId="xl80">
    <w:name w:val="xl80"/>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1">
    <w:name w:val="xl81"/>
    <w:basedOn w:val="a"/>
    <w:rsid w:val="002933EF"/>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2">
    <w:name w:val="xl82"/>
    <w:basedOn w:val="a"/>
    <w:rsid w:val="002933EF"/>
    <w:pPr>
      <w:widowControl/>
      <w:pBdr>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3">
    <w:name w:val="xl83"/>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4">
    <w:name w:val="xl84"/>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5">
    <w:name w:val="xl85"/>
    <w:basedOn w:val="a"/>
    <w:rsid w:val="002933EF"/>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6">
    <w:name w:val="xl86"/>
    <w:basedOn w:val="a"/>
    <w:rsid w:val="002933EF"/>
    <w:pPr>
      <w:widowControl/>
      <w:pBdr>
        <w:top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7">
    <w:name w:val="xl87"/>
    <w:basedOn w:val="a"/>
    <w:rsid w:val="002933EF"/>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8">
    <w:name w:val="xl88"/>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89">
    <w:name w:val="xl89"/>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90">
    <w:name w:val="xl90"/>
    <w:basedOn w:val="a"/>
    <w:rsid w:val="002933EF"/>
    <w:pPr>
      <w:widowControl/>
      <w:pBdr>
        <w:top w:val="single" w:sz="4" w:space="0" w:color="auto"/>
        <w:lef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91">
    <w:name w:val="xl91"/>
    <w:basedOn w:val="a"/>
    <w:rsid w:val="002933EF"/>
    <w:pPr>
      <w:widowControl/>
      <w:pBdr>
        <w:top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2">
    <w:name w:val="xl92"/>
    <w:basedOn w:val="a"/>
    <w:rsid w:val="002933EF"/>
    <w:pPr>
      <w:widowControl/>
      <w:pBdr>
        <w:top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3">
    <w:name w:val="xl93"/>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4">
    <w:name w:val="xl94"/>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5">
    <w:name w:val="xl95"/>
    <w:basedOn w:val="a"/>
    <w:rsid w:val="002933EF"/>
    <w:pPr>
      <w:widowControl/>
      <w:pBdr>
        <w:top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6">
    <w:name w:val="xl96"/>
    <w:basedOn w:val="a"/>
    <w:rsid w:val="002933EF"/>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7">
    <w:name w:val="xl97"/>
    <w:basedOn w:val="a"/>
    <w:rsid w:val="002933E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98">
    <w:name w:val="xl98"/>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9">
    <w:name w:val="xl99"/>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8"/>
      <w:szCs w:val="28"/>
    </w:rPr>
  </w:style>
  <w:style w:type="character" w:customStyle="1" w:styleId="affff8">
    <w:name w:val="Основной текст_"/>
    <w:link w:val="2d"/>
    <w:locked/>
    <w:rsid w:val="002933EF"/>
    <w:rPr>
      <w:sz w:val="23"/>
      <w:szCs w:val="23"/>
      <w:shd w:val="clear" w:color="auto" w:fill="FFFFFF"/>
    </w:rPr>
  </w:style>
  <w:style w:type="paragraph" w:customStyle="1" w:styleId="2d">
    <w:name w:val="Основной текст2"/>
    <w:basedOn w:val="a"/>
    <w:link w:val="affff8"/>
    <w:rsid w:val="002933EF"/>
    <w:pPr>
      <w:shd w:val="clear" w:color="auto" w:fill="FFFFFF"/>
      <w:autoSpaceDE/>
      <w:autoSpaceDN/>
      <w:adjustRightInd/>
      <w:spacing w:after="360" w:line="274" w:lineRule="exact"/>
      <w:ind w:firstLine="3080"/>
    </w:pPr>
    <w:rPr>
      <w:rFonts w:asciiTheme="minorHAnsi" w:hAnsiTheme="minorHAnsi" w:cstheme="minorBidi"/>
      <w:sz w:val="23"/>
      <w:szCs w:val="23"/>
    </w:rPr>
  </w:style>
  <w:style w:type="character" w:customStyle="1" w:styleId="affff9">
    <w:name w:val="Оглавление_"/>
    <w:link w:val="affffa"/>
    <w:locked/>
    <w:rsid w:val="002933EF"/>
    <w:rPr>
      <w:b/>
      <w:bCs/>
      <w:sz w:val="27"/>
      <w:szCs w:val="27"/>
      <w:shd w:val="clear" w:color="auto" w:fill="FFFFFF"/>
    </w:rPr>
  </w:style>
  <w:style w:type="paragraph" w:customStyle="1" w:styleId="affffa">
    <w:name w:val="Оглавление"/>
    <w:basedOn w:val="a"/>
    <w:link w:val="affff9"/>
    <w:rsid w:val="002933EF"/>
    <w:pPr>
      <w:shd w:val="clear" w:color="auto" w:fill="FFFFFF"/>
      <w:autoSpaceDE/>
      <w:autoSpaceDN/>
      <w:adjustRightInd/>
      <w:spacing w:before="900" w:line="653" w:lineRule="exact"/>
    </w:pPr>
    <w:rPr>
      <w:rFonts w:asciiTheme="minorHAnsi" w:hAnsiTheme="minorHAnsi" w:cstheme="minorBidi"/>
      <w:b/>
      <w:bCs/>
      <w:sz w:val="27"/>
      <w:szCs w:val="27"/>
    </w:rPr>
  </w:style>
  <w:style w:type="character" w:customStyle="1" w:styleId="2e">
    <w:name w:val="Оглавление (2)_"/>
    <w:link w:val="2f"/>
    <w:locked/>
    <w:rsid w:val="002933EF"/>
    <w:rPr>
      <w:b/>
      <w:bCs/>
      <w:sz w:val="19"/>
      <w:szCs w:val="19"/>
      <w:shd w:val="clear" w:color="auto" w:fill="FFFFFF"/>
    </w:rPr>
  </w:style>
  <w:style w:type="paragraph" w:customStyle="1" w:styleId="2f">
    <w:name w:val="Оглавление (2)"/>
    <w:basedOn w:val="a"/>
    <w:link w:val="2e"/>
    <w:rsid w:val="002933EF"/>
    <w:pPr>
      <w:shd w:val="clear" w:color="auto" w:fill="FFFFFF"/>
      <w:autoSpaceDE/>
      <w:autoSpaceDN/>
      <w:adjustRightInd/>
      <w:spacing w:line="312" w:lineRule="exact"/>
      <w:jc w:val="center"/>
    </w:pPr>
    <w:rPr>
      <w:rFonts w:asciiTheme="minorHAnsi" w:hAnsiTheme="minorHAnsi" w:cstheme="minorBidi"/>
      <w:b/>
      <w:bCs/>
      <w:sz w:val="19"/>
      <w:szCs w:val="19"/>
    </w:rPr>
  </w:style>
  <w:style w:type="character" w:customStyle="1" w:styleId="2f0">
    <w:name w:val="Основной текст (2)_"/>
    <w:link w:val="2f1"/>
    <w:locked/>
    <w:rsid w:val="002933EF"/>
    <w:rPr>
      <w:b/>
      <w:bCs/>
      <w:sz w:val="19"/>
      <w:szCs w:val="19"/>
      <w:shd w:val="clear" w:color="auto" w:fill="FFFFFF"/>
    </w:rPr>
  </w:style>
  <w:style w:type="paragraph" w:customStyle="1" w:styleId="2f1">
    <w:name w:val="Основной текст (2)"/>
    <w:basedOn w:val="a"/>
    <w:link w:val="2f0"/>
    <w:rsid w:val="002933EF"/>
    <w:pPr>
      <w:shd w:val="clear" w:color="auto" w:fill="FFFFFF"/>
      <w:autoSpaceDE/>
      <w:autoSpaceDN/>
      <w:adjustRightInd/>
      <w:spacing w:before="60" w:after="60" w:line="235" w:lineRule="exact"/>
      <w:ind w:hanging="1780"/>
    </w:pPr>
    <w:rPr>
      <w:rFonts w:asciiTheme="minorHAnsi" w:hAnsiTheme="minorHAnsi" w:cstheme="minorBidi"/>
      <w:b/>
      <w:bCs/>
      <w:sz w:val="19"/>
      <w:szCs w:val="19"/>
    </w:rPr>
  </w:style>
  <w:style w:type="character" w:customStyle="1" w:styleId="2f2">
    <w:name w:val="Заголовок №2_"/>
    <w:link w:val="2f3"/>
    <w:locked/>
    <w:rsid w:val="002933EF"/>
    <w:rPr>
      <w:b/>
      <w:bCs/>
      <w:sz w:val="27"/>
      <w:szCs w:val="27"/>
      <w:shd w:val="clear" w:color="auto" w:fill="FFFFFF"/>
    </w:rPr>
  </w:style>
  <w:style w:type="paragraph" w:customStyle="1" w:styleId="2f3">
    <w:name w:val="Заголовок №2"/>
    <w:basedOn w:val="a"/>
    <w:link w:val="2f2"/>
    <w:rsid w:val="002933EF"/>
    <w:pPr>
      <w:shd w:val="clear" w:color="auto" w:fill="FFFFFF"/>
      <w:autoSpaceDE/>
      <w:autoSpaceDN/>
      <w:adjustRightInd/>
      <w:spacing w:before="60" w:after="60" w:line="0" w:lineRule="atLeast"/>
      <w:jc w:val="center"/>
      <w:outlineLvl w:val="1"/>
    </w:pPr>
    <w:rPr>
      <w:rFonts w:asciiTheme="minorHAnsi" w:hAnsiTheme="minorHAnsi" w:cstheme="minorBidi"/>
      <w:b/>
      <w:bCs/>
      <w:sz w:val="27"/>
      <w:szCs w:val="27"/>
    </w:rPr>
  </w:style>
  <w:style w:type="character" w:customStyle="1" w:styleId="39">
    <w:name w:val="Основной текст (3)_"/>
    <w:link w:val="3a"/>
    <w:locked/>
    <w:rsid w:val="002933EF"/>
    <w:rPr>
      <w:b/>
      <w:bCs/>
      <w:sz w:val="17"/>
      <w:szCs w:val="17"/>
      <w:shd w:val="clear" w:color="auto" w:fill="FFFFFF"/>
    </w:rPr>
  </w:style>
  <w:style w:type="paragraph" w:customStyle="1" w:styleId="3a">
    <w:name w:val="Основной текст (3)"/>
    <w:basedOn w:val="a"/>
    <w:link w:val="39"/>
    <w:rsid w:val="002933EF"/>
    <w:pPr>
      <w:shd w:val="clear" w:color="auto" w:fill="FFFFFF"/>
      <w:autoSpaceDE/>
      <w:autoSpaceDN/>
      <w:adjustRightInd/>
      <w:spacing w:before="60" w:after="540" w:line="0" w:lineRule="atLeast"/>
      <w:ind w:hanging="1780"/>
    </w:pPr>
    <w:rPr>
      <w:rFonts w:asciiTheme="minorHAnsi" w:hAnsiTheme="minorHAnsi" w:cstheme="minorBidi"/>
      <w:b/>
      <w:bCs/>
      <w:sz w:val="17"/>
      <w:szCs w:val="17"/>
    </w:rPr>
  </w:style>
  <w:style w:type="character" w:customStyle="1" w:styleId="1ff2">
    <w:name w:val="Основной текст1"/>
    <w:rsid w:val="002933E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affffb">
    <w:name w:val="Основной текст + Полужирный"/>
    <w:rsid w:val="002933E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numbering" w:customStyle="1" w:styleId="230">
    <w:name w:val="Нет списка23"/>
    <w:next w:val="a2"/>
    <w:uiPriority w:val="99"/>
    <w:semiHidden/>
    <w:unhideWhenUsed/>
    <w:rsid w:val="002933EF"/>
  </w:style>
  <w:style w:type="numbering" w:customStyle="1" w:styleId="114">
    <w:name w:val="Нет списка114"/>
    <w:next w:val="a2"/>
    <w:uiPriority w:val="99"/>
    <w:semiHidden/>
    <w:unhideWhenUsed/>
    <w:rsid w:val="002933EF"/>
  </w:style>
  <w:style w:type="numbering" w:customStyle="1" w:styleId="62">
    <w:name w:val="Нет списка6"/>
    <w:next w:val="a2"/>
    <w:uiPriority w:val="99"/>
    <w:semiHidden/>
    <w:unhideWhenUsed/>
    <w:rsid w:val="00722E61"/>
  </w:style>
  <w:style w:type="table" w:customStyle="1" w:styleId="53">
    <w:name w:val="Сетка таблицы5"/>
    <w:basedOn w:val="a1"/>
    <w:next w:val="af1"/>
    <w:uiPriority w:val="99"/>
    <w:rsid w:val="00722E6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2"/>
    <w:uiPriority w:val="99"/>
    <w:semiHidden/>
    <w:unhideWhenUsed/>
    <w:rsid w:val="00722E61"/>
  </w:style>
  <w:style w:type="table" w:customStyle="1" w:styleId="151">
    <w:name w:val="Сетка таблицы15"/>
    <w:basedOn w:val="a1"/>
    <w:next w:val="af1"/>
    <w:uiPriority w:val="59"/>
    <w:rsid w:val="00722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2"/>
    <w:uiPriority w:val="99"/>
    <w:semiHidden/>
    <w:unhideWhenUsed/>
    <w:rsid w:val="00722E61"/>
  </w:style>
  <w:style w:type="numbering" w:customStyle="1" w:styleId="72">
    <w:name w:val="Нет списка7"/>
    <w:next w:val="a2"/>
    <w:uiPriority w:val="99"/>
    <w:semiHidden/>
    <w:unhideWhenUsed/>
    <w:rsid w:val="00D72716"/>
  </w:style>
  <w:style w:type="table" w:customStyle="1" w:styleId="63">
    <w:name w:val="Сетка таблицы6"/>
    <w:basedOn w:val="a1"/>
    <w:next w:val="af1"/>
    <w:uiPriority w:val="59"/>
    <w:rsid w:val="00D7271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rsid w:val="00D72716"/>
  </w:style>
  <w:style w:type="numbering" w:customStyle="1" w:styleId="82">
    <w:name w:val="Нет списка8"/>
    <w:next w:val="a2"/>
    <w:uiPriority w:val="99"/>
    <w:semiHidden/>
    <w:unhideWhenUsed/>
    <w:rsid w:val="00CA49FE"/>
  </w:style>
  <w:style w:type="table" w:customStyle="1" w:styleId="73">
    <w:name w:val="Сетка таблицы7"/>
    <w:basedOn w:val="a1"/>
    <w:next w:val="af1"/>
    <w:uiPriority w:val="59"/>
    <w:rsid w:val="00CA49F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2"/>
    <w:uiPriority w:val="99"/>
    <w:semiHidden/>
    <w:unhideWhenUsed/>
    <w:rsid w:val="00CA49FE"/>
  </w:style>
  <w:style w:type="numbering" w:customStyle="1" w:styleId="92">
    <w:name w:val="Нет списка9"/>
    <w:next w:val="a2"/>
    <w:uiPriority w:val="99"/>
    <w:semiHidden/>
    <w:unhideWhenUsed/>
    <w:rsid w:val="00F54493"/>
  </w:style>
  <w:style w:type="table" w:customStyle="1" w:styleId="83">
    <w:name w:val="Сетка таблицы8"/>
    <w:basedOn w:val="a1"/>
    <w:next w:val="af1"/>
    <w:uiPriority w:val="59"/>
    <w:rsid w:val="00F5449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2"/>
    <w:uiPriority w:val="99"/>
    <w:semiHidden/>
    <w:unhideWhenUsed/>
    <w:rsid w:val="00F54493"/>
  </w:style>
  <w:style w:type="numbering" w:customStyle="1" w:styleId="100">
    <w:name w:val="Нет списка10"/>
    <w:next w:val="a2"/>
    <w:uiPriority w:val="99"/>
    <w:semiHidden/>
    <w:unhideWhenUsed/>
    <w:rsid w:val="00DD3CBE"/>
  </w:style>
  <w:style w:type="table" w:customStyle="1" w:styleId="93">
    <w:name w:val="Сетка таблицы9"/>
    <w:basedOn w:val="a1"/>
    <w:next w:val="af1"/>
    <w:uiPriority w:val="99"/>
    <w:rsid w:val="00DD3CB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2"/>
    <w:uiPriority w:val="99"/>
    <w:semiHidden/>
    <w:unhideWhenUsed/>
    <w:rsid w:val="00DD3CBE"/>
  </w:style>
  <w:style w:type="table" w:customStyle="1" w:styleId="161">
    <w:name w:val="Сетка таблицы16"/>
    <w:basedOn w:val="a1"/>
    <w:next w:val="af1"/>
    <w:uiPriority w:val="59"/>
    <w:rsid w:val="00DD3C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2"/>
    <w:uiPriority w:val="99"/>
    <w:semiHidden/>
    <w:unhideWhenUsed/>
    <w:rsid w:val="00DD3CBE"/>
  </w:style>
  <w:style w:type="table" w:customStyle="1" w:styleId="171">
    <w:name w:val="Сетка таблицы17"/>
    <w:basedOn w:val="a1"/>
    <w:next w:val="af1"/>
    <w:uiPriority w:val="59"/>
    <w:rsid w:val="00321B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321B15"/>
  </w:style>
  <w:style w:type="table" w:customStyle="1" w:styleId="101">
    <w:name w:val="Сетка таблицы10"/>
    <w:basedOn w:val="a1"/>
    <w:next w:val="af1"/>
    <w:uiPriority w:val="99"/>
    <w:rsid w:val="00321B1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1"/>
    <w:next w:val="af1"/>
    <w:uiPriority w:val="59"/>
    <w:rsid w:val="00321B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uiPriority w:val="99"/>
    <w:semiHidden/>
    <w:unhideWhenUsed/>
    <w:rsid w:val="00321B15"/>
  </w:style>
  <w:style w:type="numbering" w:customStyle="1" w:styleId="240">
    <w:name w:val="Нет списка24"/>
    <w:next w:val="a2"/>
    <w:uiPriority w:val="99"/>
    <w:semiHidden/>
    <w:unhideWhenUsed/>
    <w:rsid w:val="0036165A"/>
  </w:style>
  <w:style w:type="table" w:customStyle="1" w:styleId="191">
    <w:name w:val="Сетка таблицы19"/>
    <w:basedOn w:val="a1"/>
    <w:next w:val="af1"/>
    <w:uiPriority w:val="99"/>
    <w:rsid w:val="0036165A"/>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1"/>
    <w:next w:val="af1"/>
    <w:uiPriority w:val="59"/>
    <w:rsid w:val="00361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36165A"/>
  </w:style>
  <w:style w:type="table" w:customStyle="1" w:styleId="1320">
    <w:name w:val="Сетка таблицы132"/>
    <w:basedOn w:val="a1"/>
    <w:uiPriority w:val="59"/>
    <w:rsid w:val="00361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1"/>
    <w:next w:val="af1"/>
    <w:uiPriority w:val="59"/>
    <w:rsid w:val="00C86E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uiPriority w:val="99"/>
    <w:semiHidden/>
    <w:unhideWhenUsed/>
    <w:rsid w:val="00C86EF8"/>
  </w:style>
  <w:style w:type="table" w:customStyle="1" w:styleId="201">
    <w:name w:val="Сетка таблицы20"/>
    <w:basedOn w:val="a1"/>
    <w:next w:val="af1"/>
    <w:uiPriority w:val="99"/>
    <w:rsid w:val="00C86EF8"/>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1"/>
    <w:uiPriority w:val="59"/>
    <w:rsid w:val="00C86E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uiPriority w:val="99"/>
    <w:semiHidden/>
    <w:unhideWhenUsed/>
    <w:rsid w:val="00C86EF8"/>
  </w:style>
  <w:style w:type="numbering" w:customStyle="1" w:styleId="260">
    <w:name w:val="Нет списка26"/>
    <w:next w:val="a2"/>
    <w:uiPriority w:val="99"/>
    <w:semiHidden/>
    <w:unhideWhenUsed/>
    <w:rsid w:val="0012407E"/>
  </w:style>
  <w:style w:type="table" w:customStyle="1" w:styleId="221">
    <w:name w:val="Сетка таблицы22"/>
    <w:basedOn w:val="a1"/>
    <w:next w:val="af1"/>
    <w:uiPriority w:val="99"/>
    <w:rsid w:val="0012407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1"/>
    <w:next w:val="af1"/>
    <w:uiPriority w:val="59"/>
    <w:rsid w:val="001240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uiPriority w:val="99"/>
    <w:semiHidden/>
    <w:unhideWhenUsed/>
    <w:rsid w:val="0012407E"/>
  </w:style>
  <w:style w:type="table" w:customStyle="1" w:styleId="133">
    <w:name w:val="Сетка таблицы133"/>
    <w:basedOn w:val="a1"/>
    <w:uiPriority w:val="59"/>
    <w:rsid w:val="001240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FE7D63"/>
  </w:style>
  <w:style w:type="table" w:customStyle="1" w:styleId="231">
    <w:name w:val="Сетка таблицы23"/>
    <w:basedOn w:val="a1"/>
    <w:next w:val="af1"/>
    <w:uiPriority w:val="99"/>
    <w:rsid w:val="00FE7D6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1"/>
    <w:next w:val="af1"/>
    <w:uiPriority w:val="59"/>
    <w:rsid w:val="00FE7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FE7D63"/>
  </w:style>
  <w:style w:type="table" w:customStyle="1" w:styleId="1150">
    <w:name w:val="Сетка таблицы115"/>
    <w:basedOn w:val="a1"/>
    <w:next w:val="af1"/>
    <w:uiPriority w:val="59"/>
    <w:rsid w:val="00FE7D6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0">
    <w:name w:val="Нет списка1110"/>
    <w:next w:val="a2"/>
    <w:uiPriority w:val="99"/>
    <w:semiHidden/>
    <w:unhideWhenUsed/>
    <w:rsid w:val="00FE7D63"/>
  </w:style>
  <w:style w:type="numbering" w:customStyle="1" w:styleId="11140">
    <w:name w:val="Нет списка1114"/>
    <w:next w:val="a2"/>
    <w:uiPriority w:val="99"/>
    <w:semiHidden/>
    <w:unhideWhenUsed/>
    <w:rsid w:val="00FE7D63"/>
  </w:style>
  <w:style w:type="numbering" w:customStyle="1" w:styleId="280">
    <w:name w:val="Нет списка28"/>
    <w:next w:val="a2"/>
    <w:uiPriority w:val="99"/>
    <w:semiHidden/>
    <w:unhideWhenUsed/>
    <w:rsid w:val="00FE7D63"/>
  </w:style>
  <w:style w:type="numbering" w:customStyle="1" w:styleId="313">
    <w:name w:val="Нет списка31"/>
    <w:next w:val="a2"/>
    <w:uiPriority w:val="99"/>
    <w:semiHidden/>
    <w:unhideWhenUsed/>
    <w:rsid w:val="00FE7D63"/>
  </w:style>
  <w:style w:type="numbering" w:customStyle="1" w:styleId="123">
    <w:name w:val="Нет списка123"/>
    <w:next w:val="a2"/>
    <w:uiPriority w:val="99"/>
    <w:semiHidden/>
    <w:unhideWhenUsed/>
    <w:rsid w:val="00FE7D63"/>
  </w:style>
  <w:style w:type="numbering" w:customStyle="1" w:styleId="1123">
    <w:name w:val="Нет списка1123"/>
    <w:next w:val="a2"/>
    <w:uiPriority w:val="99"/>
    <w:semiHidden/>
    <w:unhideWhenUsed/>
    <w:rsid w:val="00FE7D63"/>
  </w:style>
  <w:style w:type="numbering" w:customStyle="1" w:styleId="11113">
    <w:name w:val="Нет списка11113"/>
    <w:next w:val="a2"/>
    <w:uiPriority w:val="99"/>
    <w:semiHidden/>
    <w:unhideWhenUsed/>
    <w:rsid w:val="00FE7D63"/>
  </w:style>
  <w:style w:type="numbering" w:customStyle="1" w:styleId="111111">
    <w:name w:val="Нет списка111111"/>
    <w:next w:val="a2"/>
    <w:uiPriority w:val="99"/>
    <w:semiHidden/>
    <w:unhideWhenUsed/>
    <w:rsid w:val="00FE7D63"/>
  </w:style>
  <w:style w:type="numbering" w:customStyle="1" w:styleId="2110">
    <w:name w:val="Нет списка211"/>
    <w:next w:val="a2"/>
    <w:uiPriority w:val="99"/>
    <w:semiHidden/>
    <w:unhideWhenUsed/>
    <w:rsid w:val="00FE7D63"/>
  </w:style>
  <w:style w:type="numbering" w:customStyle="1" w:styleId="1211">
    <w:name w:val="Нет списка1211"/>
    <w:next w:val="a2"/>
    <w:uiPriority w:val="99"/>
    <w:semiHidden/>
    <w:unhideWhenUsed/>
    <w:rsid w:val="00FE7D63"/>
  </w:style>
  <w:style w:type="numbering" w:customStyle="1" w:styleId="11211">
    <w:name w:val="Нет списка11211"/>
    <w:next w:val="a2"/>
    <w:uiPriority w:val="99"/>
    <w:semiHidden/>
    <w:unhideWhenUsed/>
    <w:rsid w:val="00FE7D63"/>
  </w:style>
  <w:style w:type="numbering" w:customStyle="1" w:styleId="11122">
    <w:name w:val="Нет списка11122"/>
    <w:next w:val="a2"/>
    <w:uiPriority w:val="99"/>
    <w:semiHidden/>
    <w:unhideWhenUsed/>
    <w:rsid w:val="00FE7D63"/>
  </w:style>
  <w:style w:type="numbering" w:customStyle="1" w:styleId="410">
    <w:name w:val="Нет списка41"/>
    <w:next w:val="a2"/>
    <w:uiPriority w:val="99"/>
    <w:semiHidden/>
    <w:unhideWhenUsed/>
    <w:rsid w:val="00FE7D63"/>
  </w:style>
  <w:style w:type="numbering" w:customStyle="1" w:styleId="1310">
    <w:name w:val="Нет списка131"/>
    <w:next w:val="a2"/>
    <w:uiPriority w:val="99"/>
    <w:semiHidden/>
    <w:unhideWhenUsed/>
    <w:rsid w:val="00FE7D63"/>
  </w:style>
  <w:style w:type="numbering" w:customStyle="1" w:styleId="1131">
    <w:name w:val="Нет списка1131"/>
    <w:next w:val="a2"/>
    <w:uiPriority w:val="99"/>
    <w:semiHidden/>
    <w:unhideWhenUsed/>
    <w:rsid w:val="00FE7D63"/>
  </w:style>
  <w:style w:type="numbering" w:customStyle="1" w:styleId="11131">
    <w:name w:val="Нет списка11131"/>
    <w:next w:val="a2"/>
    <w:uiPriority w:val="99"/>
    <w:semiHidden/>
    <w:unhideWhenUsed/>
    <w:rsid w:val="00FE7D63"/>
  </w:style>
  <w:style w:type="numbering" w:customStyle="1" w:styleId="111121">
    <w:name w:val="Нет списка111121"/>
    <w:next w:val="a2"/>
    <w:uiPriority w:val="99"/>
    <w:semiHidden/>
    <w:unhideWhenUsed/>
    <w:rsid w:val="00FE7D63"/>
  </w:style>
  <w:style w:type="numbering" w:customStyle="1" w:styleId="2210">
    <w:name w:val="Нет списка221"/>
    <w:next w:val="a2"/>
    <w:uiPriority w:val="99"/>
    <w:semiHidden/>
    <w:unhideWhenUsed/>
    <w:rsid w:val="00FE7D63"/>
  </w:style>
  <w:style w:type="numbering" w:customStyle="1" w:styleId="1221">
    <w:name w:val="Нет списка1221"/>
    <w:next w:val="a2"/>
    <w:uiPriority w:val="99"/>
    <w:semiHidden/>
    <w:unhideWhenUsed/>
    <w:rsid w:val="00FE7D63"/>
  </w:style>
  <w:style w:type="numbering" w:customStyle="1" w:styleId="11221">
    <w:name w:val="Нет списка11221"/>
    <w:next w:val="a2"/>
    <w:uiPriority w:val="99"/>
    <w:semiHidden/>
    <w:unhideWhenUsed/>
    <w:rsid w:val="00FE7D63"/>
  </w:style>
  <w:style w:type="numbering" w:customStyle="1" w:styleId="111211">
    <w:name w:val="Нет списка111211"/>
    <w:next w:val="a2"/>
    <w:uiPriority w:val="99"/>
    <w:semiHidden/>
    <w:unhideWhenUsed/>
    <w:rsid w:val="00FE7D63"/>
  </w:style>
  <w:style w:type="numbering" w:customStyle="1" w:styleId="510">
    <w:name w:val="Нет списка51"/>
    <w:next w:val="a2"/>
    <w:uiPriority w:val="99"/>
    <w:semiHidden/>
    <w:unhideWhenUsed/>
    <w:rsid w:val="00FE7D63"/>
  </w:style>
  <w:style w:type="numbering" w:customStyle="1" w:styleId="1410">
    <w:name w:val="Нет списка141"/>
    <w:next w:val="a2"/>
    <w:uiPriority w:val="99"/>
    <w:semiHidden/>
    <w:unhideWhenUsed/>
    <w:rsid w:val="00FE7D63"/>
  </w:style>
  <w:style w:type="numbering" w:customStyle="1" w:styleId="2310">
    <w:name w:val="Нет списка231"/>
    <w:next w:val="a2"/>
    <w:uiPriority w:val="99"/>
    <w:semiHidden/>
    <w:unhideWhenUsed/>
    <w:rsid w:val="00FE7D63"/>
  </w:style>
  <w:style w:type="numbering" w:customStyle="1" w:styleId="1141">
    <w:name w:val="Нет списка1141"/>
    <w:next w:val="a2"/>
    <w:uiPriority w:val="99"/>
    <w:semiHidden/>
    <w:unhideWhenUsed/>
    <w:rsid w:val="00FE7D63"/>
  </w:style>
  <w:style w:type="numbering" w:customStyle="1" w:styleId="610">
    <w:name w:val="Нет списка61"/>
    <w:next w:val="a2"/>
    <w:uiPriority w:val="99"/>
    <w:semiHidden/>
    <w:unhideWhenUsed/>
    <w:rsid w:val="00FE7D63"/>
  </w:style>
  <w:style w:type="numbering" w:customStyle="1" w:styleId="1510">
    <w:name w:val="Нет списка151"/>
    <w:next w:val="a2"/>
    <w:uiPriority w:val="99"/>
    <w:semiHidden/>
    <w:unhideWhenUsed/>
    <w:rsid w:val="00FE7D63"/>
  </w:style>
  <w:style w:type="numbering" w:customStyle="1" w:styleId="1151">
    <w:name w:val="Нет списка1151"/>
    <w:next w:val="a2"/>
    <w:uiPriority w:val="99"/>
    <w:semiHidden/>
    <w:unhideWhenUsed/>
    <w:rsid w:val="00FE7D63"/>
  </w:style>
  <w:style w:type="numbering" w:customStyle="1" w:styleId="711">
    <w:name w:val="Нет списка71"/>
    <w:next w:val="a2"/>
    <w:uiPriority w:val="99"/>
    <w:semiHidden/>
    <w:unhideWhenUsed/>
    <w:rsid w:val="00FE7D63"/>
  </w:style>
  <w:style w:type="numbering" w:customStyle="1" w:styleId="1610">
    <w:name w:val="Нет списка161"/>
    <w:next w:val="a2"/>
    <w:uiPriority w:val="99"/>
    <w:semiHidden/>
    <w:unhideWhenUsed/>
    <w:rsid w:val="00FE7D63"/>
  </w:style>
  <w:style w:type="numbering" w:customStyle="1" w:styleId="811">
    <w:name w:val="Нет списка81"/>
    <w:next w:val="a2"/>
    <w:uiPriority w:val="99"/>
    <w:semiHidden/>
    <w:unhideWhenUsed/>
    <w:rsid w:val="00FE7D63"/>
  </w:style>
  <w:style w:type="numbering" w:customStyle="1" w:styleId="1710">
    <w:name w:val="Нет списка171"/>
    <w:next w:val="a2"/>
    <w:uiPriority w:val="99"/>
    <w:semiHidden/>
    <w:unhideWhenUsed/>
    <w:rsid w:val="00FE7D63"/>
  </w:style>
  <w:style w:type="numbering" w:customStyle="1" w:styleId="911">
    <w:name w:val="Нет списка91"/>
    <w:next w:val="a2"/>
    <w:uiPriority w:val="99"/>
    <w:semiHidden/>
    <w:unhideWhenUsed/>
    <w:rsid w:val="00FE7D63"/>
  </w:style>
  <w:style w:type="numbering" w:customStyle="1" w:styleId="1810">
    <w:name w:val="Нет списка181"/>
    <w:next w:val="a2"/>
    <w:uiPriority w:val="99"/>
    <w:semiHidden/>
    <w:unhideWhenUsed/>
    <w:rsid w:val="00FE7D63"/>
  </w:style>
  <w:style w:type="numbering" w:customStyle="1" w:styleId="1010">
    <w:name w:val="Нет списка101"/>
    <w:next w:val="a2"/>
    <w:uiPriority w:val="99"/>
    <w:semiHidden/>
    <w:unhideWhenUsed/>
    <w:rsid w:val="00FE7D63"/>
  </w:style>
  <w:style w:type="numbering" w:customStyle="1" w:styleId="1910">
    <w:name w:val="Нет списка191"/>
    <w:next w:val="a2"/>
    <w:uiPriority w:val="99"/>
    <w:semiHidden/>
    <w:unhideWhenUsed/>
    <w:rsid w:val="00FE7D63"/>
  </w:style>
  <w:style w:type="numbering" w:customStyle="1" w:styleId="1161">
    <w:name w:val="Нет списка1161"/>
    <w:next w:val="a2"/>
    <w:uiPriority w:val="99"/>
    <w:semiHidden/>
    <w:unhideWhenUsed/>
    <w:rsid w:val="00FE7D63"/>
  </w:style>
  <w:style w:type="numbering" w:customStyle="1" w:styleId="2010">
    <w:name w:val="Нет списка201"/>
    <w:next w:val="a2"/>
    <w:uiPriority w:val="99"/>
    <w:semiHidden/>
    <w:unhideWhenUsed/>
    <w:rsid w:val="00FE7D63"/>
  </w:style>
  <w:style w:type="numbering" w:customStyle="1" w:styleId="11010">
    <w:name w:val="Нет списка1101"/>
    <w:next w:val="a2"/>
    <w:uiPriority w:val="99"/>
    <w:semiHidden/>
    <w:unhideWhenUsed/>
    <w:rsid w:val="00FE7D63"/>
  </w:style>
  <w:style w:type="numbering" w:customStyle="1" w:styleId="241">
    <w:name w:val="Нет списка241"/>
    <w:next w:val="a2"/>
    <w:uiPriority w:val="99"/>
    <w:semiHidden/>
    <w:unhideWhenUsed/>
    <w:rsid w:val="00FE7D63"/>
  </w:style>
  <w:style w:type="numbering" w:customStyle="1" w:styleId="1171">
    <w:name w:val="Нет списка1171"/>
    <w:next w:val="a2"/>
    <w:uiPriority w:val="99"/>
    <w:semiHidden/>
    <w:unhideWhenUsed/>
    <w:rsid w:val="00FE7D63"/>
  </w:style>
  <w:style w:type="numbering" w:customStyle="1" w:styleId="290">
    <w:name w:val="Нет списка29"/>
    <w:next w:val="a2"/>
    <w:uiPriority w:val="99"/>
    <w:semiHidden/>
    <w:unhideWhenUsed/>
    <w:rsid w:val="0091157D"/>
  </w:style>
  <w:style w:type="table" w:customStyle="1" w:styleId="242">
    <w:name w:val="Сетка таблицы24"/>
    <w:basedOn w:val="a1"/>
    <w:next w:val="af1"/>
    <w:uiPriority w:val="99"/>
    <w:rsid w:val="0091157D"/>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1"/>
    <w:next w:val="af1"/>
    <w:uiPriority w:val="59"/>
    <w:rsid w:val="00911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91157D"/>
  </w:style>
  <w:style w:type="table" w:customStyle="1" w:styleId="1170">
    <w:name w:val="Сетка таблицы117"/>
    <w:basedOn w:val="a1"/>
    <w:next w:val="af1"/>
    <w:uiPriority w:val="59"/>
    <w:rsid w:val="0091157D"/>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Нет списка1115"/>
    <w:next w:val="a2"/>
    <w:uiPriority w:val="99"/>
    <w:semiHidden/>
    <w:unhideWhenUsed/>
    <w:rsid w:val="0091157D"/>
  </w:style>
  <w:style w:type="numbering" w:customStyle="1" w:styleId="1116">
    <w:name w:val="Нет списка1116"/>
    <w:next w:val="a2"/>
    <w:uiPriority w:val="99"/>
    <w:semiHidden/>
    <w:unhideWhenUsed/>
    <w:rsid w:val="0091157D"/>
  </w:style>
  <w:style w:type="numbering" w:customStyle="1" w:styleId="2100">
    <w:name w:val="Нет списка210"/>
    <w:next w:val="a2"/>
    <w:uiPriority w:val="99"/>
    <w:semiHidden/>
    <w:unhideWhenUsed/>
    <w:rsid w:val="0091157D"/>
  </w:style>
  <w:style w:type="numbering" w:customStyle="1" w:styleId="320">
    <w:name w:val="Нет списка32"/>
    <w:next w:val="a2"/>
    <w:uiPriority w:val="99"/>
    <w:semiHidden/>
    <w:unhideWhenUsed/>
    <w:rsid w:val="0091157D"/>
  </w:style>
  <w:style w:type="numbering" w:customStyle="1" w:styleId="125">
    <w:name w:val="Нет списка125"/>
    <w:next w:val="a2"/>
    <w:uiPriority w:val="99"/>
    <w:semiHidden/>
    <w:unhideWhenUsed/>
    <w:rsid w:val="0091157D"/>
  </w:style>
  <w:style w:type="numbering" w:customStyle="1" w:styleId="1124">
    <w:name w:val="Нет списка1124"/>
    <w:next w:val="a2"/>
    <w:uiPriority w:val="99"/>
    <w:semiHidden/>
    <w:unhideWhenUsed/>
    <w:rsid w:val="0091157D"/>
  </w:style>
  <w:style w:type="numbering" w:customStyle="1" w:styleId="11114">
    <w:name w:val="Нет списка11114"/>
    <w:next w:val="a2"/>
    <w:uiPriority w:val="99"/>
    <w:semiHidden/>
    <w:unhideWhenUsed/>
    <w:rsid w:val="0091157D"/>
  </w:style>
  <w:style w:type="numbering" w:customStyle="1" w:styleId="111112">
    <w:name w:val="Нет списка111112"/>
    <w:next w:val="a2"/>
    <w:uiPriority w:val="99"/>
    <w:semiHidden/>
    <w:unhideWhenUsed/>
    <w:rsid w:val="0091157D"/>
  </w:style>
  <w:style w:type="numbering" w:customStyle="1" w:styleId="2120">
    <w:name w:val="Нет списка212"/>
    <w:next w:val="a2"/>
    <w:uiPriority w:val="99"/>
    <w:semiHidden/>
    <w:unhideWhenUsed/>
    <w:rsid w:val="0091157D"/>
  </w:style>
  <w:style w:type="numbering" w:customStyle="1" w:styleId="1212">
    <w:name w:val="Нет списка1212"/>
    <w:next w:val="a2"/>
    <w:uiPriority w:val="99"/>
    <w:semiHidden/>
    <w:unhideWhenUsed/>
    <w:rsid w:val="0091157D"/>
  </w:style>
  <w:style w:type="numbering" w:customStyle="1" w:styleId="11212">
    <w:name w:val="Нет списка11212"/>
    <w:next w:val="a2"/>
    <w:uiPriority w:val="99"/>
    <w:semiHidden/>
    <w:unhideWhenUsed/>
    <w:rsid w:val="0091157D"/>
  </w:style>
  <w:style w:type="numbering" w:customStyle="1" w:styleId="11123">
    <w:name w:val="Нет списка11123"/>
    <w:next w:val="a2"/>
    <w:uiPriority w:val="99"/>
    <w:semiHidden/>
    <w:unhideWhenUsed/>
    <w:rsid w:val="0091157D"/>
  </w:style>
  <w:style w:type="numbering" w:customStyle="1" w:styleId="420">
    <w:name w:val="Нет списка42"/>
    <w:next w:val="a2"/>
    <w:uiPriority w:val="99"/>
    <w:semiHidden/>
    <w:unhideWhenUsed/>
    <w:rsid w:val="0091157D"/>
  </w:style>
  <w:style w:type="numbering" w:customStyle="1" w:styleId="1321">
    <w:name w:val="Нет списка132"/>
    <w:next w:val="a2"/>
    <w:uiPriority w:val="99"/>
    <w:semiHidden/>
    <w:unhideWhenUsed/>
    <w:rsid w:val="0091157D"/>
  </w:style>
  <w:style w:type="numbering" w:customStyle="1" w:styleId="1132">
    <w:name w:val="Нет списка1132"/>
    <w:next w:val="a2"/>
    <w:uiPriority w:val="99"/>
    <w:semiHidden/>
    <w:unhideWhenUsed/>
    <w:rsid w:val="0091157D"/>
  </w:style>
  <w:style w:type="numbering" w:customStyle="1" w:styleId="11132">
    <w:name w:val="Нет списка11132"/>
    <w:next w:val="a2"/>
    <w:uiPriority w:val="99"/>
    <w:semiHidden/>
    <w:unhideWhenUsed/>
    <w:rsid w:val="0091157D"/>
  </w:style>
  <w:style w:type="numbering" w:customStyle="1" w:styleId="111122">
    <w:name w:val="Нет списка111122"/>
    <w:next w:val="a2"/>
    <w:uiPriority w:val="99"/>
    <w:semiHidden/>
    <w:unhideWhenUsed/>
    <w:rsid w:val="0091157D"/>
  </w:style>
  <w:style w:type="numbering" w:customStyle="1" w:styleId="222">
    <w:name w:val="Нет списка222"/>
    <w:next w:val="a2"/>
    <w:uiPriority w:val="99"/>
    <w:semiHidden/>
    <w:unhideWhenUsed/>
    <w:rsid w:val="0091157D"/>
  </w:style>
  <w:style w:type="numbering" w:customStyle="1" w:styleId="1222">
    <w:name w:val="Нет списка1222"/>
    <w:next w:val="a2"/>
    <w:uiPriority w:val="99"/>
    <w:semiHidden/>
    <w:unhideWhenUsed/>
    <w:rsid w:val="0091157D"/>
  </w:style>
  <w:style w:type="numbering" w:customStyle="1" w:styleId="11222">
    <w:name w:val="Нет списка11222"/>
    <w:next w:val="a2"/>
    <w:uiPriority w:val="99"/>
    <w:semiHidden/>
    <w:unhideWhenUsed/>
    <w:rsid w:val="0091157D"/>
  </w:style>
  <w:style w:type="numbering" w:customStyle="1" w:styleId="111212">
    <w:name w:val="Нет списка111212"/>
    <w:next w:val="a2"/>
    <w:uiPriority w:val="99"/>
    <w:semiHidden/>
    <w:unhideWhenUsed/>
    <w:rsid w:val="0091157D"/>
  </w:style>
  <w:style w:type="numbering" w:customStyle="1" w:styleId="520">
    <w:name w:val="Нет списка52"/>
    <w:next w:val="a2"/>
    <w:uiPriority w:val="99"/>
    <w:semiHidden/>
    <w:unhideWhenUsed/>
    <w:rsid w:val="0091157D"/>
  </w:style>
  <w:style w:type="numbering" w:customStyle="1" w:styleId="142">
    <w:name w:val="Нет списка142"/>
    <w:next w:val="a2"/>
    <w:uiPriority w:val="99"/>
    <w:semiHidden/>
    <w:unhideWhenUsed/>
    <w:rsid w:val="0091157D"/>
  </w:style>
  <w:style w:type="numbering" w:customStyle="1" w:styleId="232">
    <w:name w:val="Нет списка232"/>
    <w:next w:val="a2"/>
    <w:uiPriority w:val="99"/>
    <w:semiHidden/>
    <w:unhideWhenUsed/>
    <w:rsid w:val="0091157D"/>
  </w:style>
  <w:style w:type="numbering" w:customStyle="1" w:styleId="1142">
    <w:name w:val="Нет списка1142"/>
    <w:next w:val="a2"/>
    <w:uiPriority w:val="99"/>
    <w:semiHidden/>
    <w:unhideWhenUsed/>
    <w:rsid w:val="0091157D"/>
  </w:style>
  <w:style w:type="numbering" w:customStyle="1" w:styleId="620">
    <w:name w:val="Нет списка62"/>
    <w:next w:val="a2"/>
    <w:uiPriority w:val="99"/>
    <w:semiHidden/>
    <w:unhideWhenUsed/>
    <w:rsid w:val="0091157D"/>
  </w:style>
  <w:style w:type="numbering" w:customStyle="1" w:styleId="152">
    <w:name w:val="Нет списка152"/>
    <w:next w:val="a2"/>
    <w:uiPriority w:val="99"/>
    <w:semiHidden/>
    <w:unhideWhenUsed/>
    <w:rsid w:val="0091157D"/>
  </w:style>
  <w:style w:type="numbering" w:customStyle="1" w:styleId="1152">
    <w:name w:val="Нет списка1152"/>
    <w:next w:val="a2"/>
    <w:uiPriority w:val="99"/>
    <w:semiHidden/>
    <w:unhideWhenUsed/>
    <w:rsid w:val="0091157D"/>
  </w:style>
  <w:style w:type="numbering" w:customStyle="1" w:styleId="720">
    <w:name w:val="Нет списка72"/>
    <w:next w:val="a2"/>
    <w:uiPriority w:val="99"/>
    <w:semiHidden/>
    <w:unhideWhenUsed/>
    <w:rsid w:val="0091157D"/>
  </w:style>
  <w:style w:type="numbering" w:customStyle="1" w:styleId="162">
    <w:name w:val="Нет списка162"/>
    <w:next w:val="a2"/>
    <w:uiPriority w:val="99"/>
    <w:semiHidden/>
    <w:unhideWhenUsed/>
    <w:rsid w:val="0091157D"/>
  </w:style>
  <w:style w:type="numbering" w:customStyle="1" w:styleId="820">
    <w:name w:val="Нет списка82"/>
    <w:next w:val="a2"/>
    <w:uiPriority w:val="99"/>
    <w:semiHidden/>
    <w:unhideWhenUsed/>
    <w:rsid w:val="0091157D"/>
  </w:style>
  <w:style w:type="numbering" w:customStyle="1" w:styleId="172">
    <w:name w:val="Нет списка172"/>
    <w:next w:val="a2"/>
    <w:uiPriority w:val="99"/>
    <w:semiHidden/>
    <w:unhideWhenUsed/>
    <w:rsid w:val="0091157D"/>
  </w:style>
  <w:style w:type="numbering" w:customStyle="1" w:styleId="920">
    <w:name w:val="Нет списка92"/>
    <w:next w:val="a2"/>
    <w:uiPriority w:val="99"/>
    <w:semiHidden/>
    <w:unhideWhenUsed/>
    <w:rsid w:val="0091157D"/>
  </w:style>
  <w:style w:type="numbering" w:customStyle="1" w:styleId="182">
    <w:name w:val="Нет списка182"/>
    <w:next w:val="a2"/>
    <w:uiPriority w:val="99"/>
    <w:semiHidden/>
    <w:unhideWhenUsed/>
    <w:rsid w:val="0091157D"/>
  </w:style>
  <w:style w:type="numbering" w:customStyle="1" w:styleId="102">
    <w:name w:val="Нет списка102"/>
    <w:next w:val="a2"/>
    <w:uiPriority w:val="99"/>
    <w:semiHidden/>
    <w:unhideWhenUsed/>
    <w:rsid w:val="0091157D"/>
  </w:style>
  <w:style w:type="numbering" w:customStyle="1" w:styleId="192">
    <w:name w:val="Нет списка192"/>
    <w:next w:val="a2"/>
    <w:uiPriority w:val="99"/>
    <w:semiHidden/>
    <w:unhideWhenUsed/>
    <w:rsid w:val="0091157D"/>
  </w:style>
  <w:style w:type="numbering" w:customStyle="1" w:styleId="1162">
    <w:name w:val="Нет списка1162"/>
    <w:next w:val="a2"/>
    <w:uiPriority w:val="99"/>
    <w:semiHidden/>
    <w:unhideWhenUsed/>
    <w:rsid w:val="0091157D"/>
  </w:style>
  <w:style w:type="numbering" w:customStyle="1" w:styleId="202">
    <w:name w:val="Нет списка202"/>
    <w:next w:val="a2"/>
    <w:uiPriority w:val="99"/>
    <w:semiHidden/>
    <w:unhideWhenUsed/>
    <w:rsid w:val="0091157D"/>
  </w:style>
  <w:style w:type="numbering" w:customStyle="1" w:styleId="1102">
    <w:name w:val="Нет списка1102"/>
    <w:next w:val="a2"/>
    <w:uiPriority w:val="99"/>
    <w:semiHidden/>
    <w:unhideWhenUsed/>
    <w:rsid w:val="0091157D"/>
  </w:style>
  <w:style w:type="numbering" w:customStyle="1" w:styleId="2420">
    <w:name w:val="Нет списка242"/>
    <w:next w:val="a2"/>
    <w:uiPriority w:val="99"/>
    <w:semiHidden/>
    <w:unhideWhenUsed/>
    <w:rsid w:val="0091157D"/>
  </w:style>
  <w:style w:type="numbering" w:customStyle="1" w:styleId="1172">
    <w:name w:val="Нет списка1172"/>
    <w:next w:val="a2"/>
    <w:uiPriority w:val="99"/>
    <w:semiHidden/>
    <w:unhideWhenUsed/>
    <w:rsid w:val="0091157D"/>
  </w:style>
  <w:style w:type="numbering" w:customStyle="1" w:styleId="300">
    <w:name w:val="Нет списка30"/>
    <w:next w:val="a2"/>
    <w:uiPriority w:val="99"/>
    <w:semiHidden/>
    <w:unhideWhenUsed/>
    <w:rsid w:val="00241F5E"/>
  </w:style>
  <w:style w:type="table" w:customStyle="1" w:styleId="251">
    <w:name w:val="Сетка таблицы25"/>
    <w:basedOn w:val="a1"/>
    <w:next w:val="af1"/>
    <w:uiPriority w:val="99"/>
    <w:rsid w:val="00241F5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0">
    <w:name w:val="Сетка таблицы118"/>
    <w:basedOn w:val="a1"/>
    <w:next w:val="af1"/>
    <w:uiPriority w:val="59"/>
    <w:rsid w:val="00241F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2"/>
    <w:uiPriority w:val="99"/>
    <w:semiHidden/>
    <w:unhideWhenUsed/>
    <w:rsid w:val="00241F5E"/>
  </w:style>
  <w:style w:type="numbering" w:customStyle="1" w:styleId="330">
    <w:name w:val="Нет списка33"/>
    <w:next w:val="a2"/>
    <w:uiPriority w:val="99"/>
    <w:semiHidden/>
    <w:unhideWhenUsed/>
    <w:rsid w:val="00241F5E"/>
  </w:style>
  <w:style w:type="table" w:customStyle="1" w:styleId="261">
    <w:name w:val="Сетка таблицы26"/>
    <w:basedOn w:val="a1"/>
    <w:next w:val="af1"/>
    <w:uiPriority w:val="99"/>
    <w:rsid w:val="00241F5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0">
    <w:name w:val="Сетка таблицы119"/>
    <w:basedOn w:val="a1"/>
    <w:next w:val="af1"/>
    <w:uiPriority w:val="59"/>
    <w:rsid w:val="00241F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2"/>
    <w:uiPriority w:val="99"/>
    <w:semiHidden/>
    <w:unhideWhenUsed/>
    <w:rsid w:val="00241F5E"/>
  </w:style>
  <w:style w:type="table" w:customStyle="1" w:styleId="1201">
    <w:name w:val="Сетка таблицы120"/>
    <w:basedOn w:val="a1"/>
    <w:next w:val="af1"/>
    <w:uiPriority w:val="59"/>
    <w:rsid w:val="008C16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2"/>
    <w:uiPriority w:val="99"/>
    <w:semiHidden/>
    <w:unhideWhenUsed/>
    <w:rsid w:val="008C1650"/>
  </w:style>
  <w:style w:type="table" w:customStyle="1" w:styleId="271">
    <w:name w:val="Сетка таблицы27"/>
    <w:basedOn w:val="a1"/>
    <w:next w:val="af1"/>
    <w:uiPriority w:val="99"/>
    <w:rsid w:val="008C1650"/>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Сетка таблицы121"/>
    <w:basedOn w:val="a1"/>
    <w:next w:val="af1"/>
    <w:uiPriority w:val="59"/>
    <w:rsid w:val="008C16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2"/>
    <w:uiPriority w:val="99"/>
    <w:semiHidden/>
    <w:unhideWhenUsed/>
    <w:rsid w:val="008C1650"/>
  </w:style>
  <w:style w:type="numbering" w:customStyle="1" w:styleId="350">
    <w:name w:val="Нет списка35"/>
    <w:next w:val="a2"/>
    <w:uiPriority w:val="99"/>
    <w:semiHidden/>
    <w:unhideWhenUsed/>
    <w:rsid w:val="00724D16"/>
  </w:style>
  <w:style w:type="table" w:customStyle="1" w:styleId="281">
    <w:name w:val="Сетка таблицы28"/>
    <w:basedOn w:val="a1"/>
    <w:next w:val="af1"/>
    <w:uiPriority w:val="99"/>
    <w:rsid w:val="00724D1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f1"/>
    <w:uiPriority w:val="59"/>
    <w:rsid w:val="00724D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2"/>
    <w:uiPriority w:val="99"/>
    <w:semiHidden/>
    <w:unhideWhenUsed/>
    <w:rsid w:val="00724D16"/>
  </w:style>
  <w:style w:type="numbering" w:customStyle="1" w:styleId="360">
    <w:name w:val="Нет списка36"/>
    <w:next w:val="a2"/>
    <w:uiPriority w:val="99"/>
    <w:semiHidden/>
    <w:unhideWhenUsed/>
    <w:rsid w:val="002B1188"/>
  </w:style>
  <w:style w:type="table" w:customStyle="1" w:styleId="291">
    <w:name w:val="Сетка таблицы29"/>
    <w:basedOn w:val="a1"/>
    <w:next w:val="af1"/>
    <w:uiPriority w:val="99"/>
    <w:rsid w:val="002B1188"/>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f1"/>
    <w:uiPriority w:val="59"/>
    <w:rsid w:val="002B11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2"/>
    <w:uiPriority w:val="99"/>
    <w:semiHidden/>
    <w:unhideWhenUsed/>
    <w:rsid w:val="002B1188"/>
  </w:style>
  <w:style w:type="table" w:customStyle="1" w:styleId="1240">
    <w:name w:val="Сетка таблицы124"/>
    <w:basedOn w:val="a1"/>
    <w:next w:val="af1"/>
    <w:uiPriority w:val="39"/>
    <w:rsid w:val="00B249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B24911"/>
  </w:style>
  <w:style w:type="table" w:customStyle="1" w:styleId="301">
    <w:name w:val="Сетка таблицы30"/>
    <w:basedOn w:val="a1"/>
    <w:next w:val="af1"/>
    <w:uiPriority w:val="99"/>
    <w:rsid w:val="00B2491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1"/>
    <w:next w:val="af1"/>
    <w:uiPriority w:val="39"/>
    <w:rsid w:val="00B249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2"/>
    <w:uiPriority w:val="99"/>
    <w:semiHidden/>
    <w:unhideWhenUsed/>
    <w:rsid w:val="00B24911"/>
  </w:style>
  <w:style w:type="numbering" w:customStyle="1" w:styleId="380">
    <w:name w:val="Нет списка38"/>
    <w:next w:val="a2"/>
    <w:uiPriority w:val="99"/>
    <w:semiHidden/>
    <w:unhideWhenUsed/>
    <w:rsid w:val="00BC4B71"/>
  </w:style>
  <w:style w:type="table" w:customStyle="1" w:styleId="321">
    <w:name w:val="Сетка таблицы32"/>
    <w:basedOn w:val="a1"/>
    <w:next w:val="af1"/>
    <w:uiPriority w:val="99"/>
    <w:rsid w:val="00BC4B7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next w:val="af1"/>
    <w:uiPriority w:val="39"/>
    <w:rsid w:val="00BC4B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2"/>
    <w:uiPriority w:val="99"/>
    <w:semiHidden/>
    <w:unhideWhenUsed/>
    <w:rsid w:val="00BC4B71"/>
  </w:style>
  <w:style w:type="table" w:customStyle="1" w:styleId="1340">
    <w:name w:val="Сетка таблицы134"/>
    <w:basedOn w:val="a1"/>
    <w:uiPriority w:val="59"/>
    <w:rsid w:val="00BC4B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1"/>
    <w:next w:val="af1"/>
    <w:uiPriority w:val="39"/>
    <w:rsid w:val="005E37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1"/>
    <w:next w:val="af1"/>
    <w:uiPriority w:val="39"/>
    <w:rsid w:val="00B050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2D79E4"/>
  </w:style>
  <w:style w:type="table" w:customStyle="1" w:styleId="331">
    <w:name w:val="Сетка таблицы33"/>
    <w:basedOn w:val="a1"/>
    <w:next w:val="af1"/>
    <w:uiPriority w:val="99"/>
    <w:rsid w:val="002D79E4"/>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0">
    <w:name w:val="Сетка таблицы129"/>
    <w:basedOn w:val="a1"/>
    <w:next w:val="af1"/>
    <w:uiPriority w:val="39"/>
    <w:rsid w:val="002D79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2"/>
    <w:uiPriority w:val="99"/>
    <w:semiHidden/>
    <w:unhideWhenUsed/>
    <w:rsid w:val="002D79E4"/>
  </w:style>
  <w:style w:type="table" w:customStyle="1" w:styleId="1350">
    <w:name w:val="Сетка таблицы135"/>
    <w:basedOn w:val="a1"/>
    <w:uiPriority w:val="59"/>
    <w:rsid w:val="002D79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AA038A"/>
  </w:style>
  <w:style w:type="table" w:customStyle="1" w:styleId="341">
    <w:name w:val="Сетка таблицы34"/>
    <w:basedOn w:val="a1"/>
    <w:next w:val="af1"/>
    <w:uiPriority w:val="99"/>
    <w:rsid w:val="00AA038A"/>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
    <w:name w:val="Нет списка136"/>
    <w:next w:val="a2"/>
    <w:uiPriority w:val="99"/>
    <w:semiHidden/>
    <w:unhideWhenUsed/>
    <w:rsid w:val="00AA038A"/>
  </w:style>
  <w:style w:type="table" w:customStyle="1" w:styleId="1301">
    <w:name w:val="Сетка таблицы130"/>
    <w:basedOn w:val="a1"/>
    <w:next w:val="af1"/>
    <w:uiPriority w:val="39"/>
    <w:rsid w:val="00AA0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next w:val="af1"/>
    <w:uiPriority w:val="39"/>
    <w:rsid w:val="004162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B959A2"/>
  </w:style>
  <w:style w:type="table" w:customStyle="1" w:styleId="351">
    <w:name w:val="Сетка таблицы35"/>
    <w:basedOn w:val="a1"/>
    <w:next w:val="af1"/>
    <w:uiPriority w:val="99"/>
    <w:rsid w:val="00B959A2"/>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7">
    <w:name w:val="Сетка таблицы137"/>
    <w:basedOn w:val="a1"/>
    <w:next w:val="af1"/>
    <w:uiPriority w:val="39"/>
    <w:rsid w:val="00B959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2"/>
    <w:uiPriority w:val="99"/>
    <w:semiHidden/>
    <w:unhideWhenUsed/>
    <w:rsid w:val="00B959A2"/>
  </w:style>
  <w:style w:type="numbering" w:customStyle="1" w:styleId="44">
    <w:name w:val="Нет списка44"/>
    <w:next w:val="a2"/>
    <w:uiPriority w:val="99"/>
    <w:semiHidden/>
    <w:unhideWhenUsed/>
    <w:rsid w:val="000201CF"/>
  </w:style>
  <w:style w:type="table" w:customStyle="1" w:styleId="361">
    <w:name w:val="Сетка таблицы36"/>
    <w:basedOn w:val="a1"/>
    <w:next w:val="af1"/>
    <w:uiPriority w:val="99"/>
    <w:rsid w:val="000201C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8">
    <w:name w:val="Нет списка138"/>
    <w:next w:val="a2"/>
    <w:uiPriority w:val="99"/>
    <w:semiHidden/>
    <w:unhideWhenUsed/>
    <w:rsid w:val="000201CF"/>
  </w:style>
  <w:style w:type="table" w:customStyle="1" w:styleId="1380">
    <w:name w:val="Сетка таблицы138"/>
    <w:basedOn w:val="a1"/>
    <w:next w:val="af1"/>
    <w:uiPriority w:val="39"/>
    <w:rsid w:val="000201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1"/>
    <w:next w:val="af1"/>
    <w:uiPriority w:val="39"/>
    <w:rsid w:val="00133C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1"/>
    <w:next w:val="af1"/>
    <w:uiPriority w:val="39"/>
    <w:rsid w:val="00576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4B0269"/>
  </w:style>
  <w:style w:type="table" w:customStyle="1" w:styleId="371">
    <w:name w:val="Сетка таблицы37"/>
    <w:basedOn w:val="a1"/>
    <w:next w:val="af1"/>
    <w:uiPriority w:val="99"/>
    <w:rsid w:val="004B0269"/>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1"/>
    <w:next w:val="af1"/>
    <w:uiPriority w:val="59"/>
    <w:rsid w:val="004B02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2"/>
    <w:uiPriority w:val="99"/>
    <w:semiHidden/>
    <w:unhideWhenUsed/>
    <w:rsid w:val="004B0269"/>
  </w:style>
  <w:style w:type="table" w:customStyle="1" w:styleId="11101">
    <w:name w:val="Сетка таблицы1110"/>
    <w:basedOn w:val="a1"/>
    <w:next w:val="af1"/>
    <w:uiPriority w:val="59"/>
    <w:rsid w:val="004B02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2"/>
    <w:uiPriority w:val="99"/>
    <w:semiHidden/>
    <w:unhideWhenUsed/>
    <w:rsid w:val="004B0269"/>
  </w:style>
  <w:style w:type="numbering" w:customStyle="1" w:styleId="1118">
    <w:name w:val="Нет списка1118"/>
    <w:next w:val="a2"/>
    <w:uiPriority w:val="99"/>
    <w:semiHidden/>
    <w:unhideWhenUsed/>
    <w:rsid w:val="004B0269"/>
  </w:style>
  <w:style w:type="numbering" w:customStyle="1" w:styleId="2130">
    <w:name w:val="Нет списка213"/>
    <w:next w:val="a2"/>
    <w:uiPriority w:val="99"/>
    <w:semiHidden/>
    <w:unhideWhenUsed/>
    <w:rsid w:val="004B0269"/>
  </w:style>
  <w:style w:type="numbering" w:customStyle="1" w:styleId="3100">
    <w:name w:val="Нет списка310"/>
    <w:next w:val="a2"/>
    <w:uiPriority w:val="99"/>
    <w:semiHidden/>
    <w:unhideWhenUsed/>
    <w:rsid w:val="004B0269"/>
  </w:style>
  <w:style w:type="numbering" w:customStyle="1" w:styleId="12100">
    <w:name w:val="Нет списка1210"/>
    <w:next w:val="a2"/>
    <w:uiPriority w:val="99"/>
    <w:semiHidden/>
    <w:unhideWhenUsed/>
    <w:rsid w:val="004B0269"/>
  </w:style>
  <w:style w:type="numbering" w:customStyle="1" w:styleId="1125">
    <w:name w:val="Нет списка1125"/>
    <w:next w:val="a2"/>
    <w:uiPriority w:val="99"/>
    <w:semiHidden/>
    <w:unhideWhenUsed/>
    <w:rsid w:val="004B0269"/>
  </w:style>
  <w:style w:type="numbering" w:customStyle="1" w:styleId="11115">
    <w:name w:val="Нет списка11115"/>
    <w:next w:val="a2"/>
    <w:uiPriority w:val="99"/>
    <w:semiHidden/>
    <w:unhideWhenUsed/>
    <w:rsid w:val="004B0269"/>
  </w:style>
  <w:style w:type="numbering" w:customStyle="1" w:styleId="111113">
    <w:name w:val="Нет списка111113"/>
    <w:next w:val="a2"/>
    <w:uiPriority w:val="99"/>
    <w:semiHidden/>
    <w:unhideWhenUsed/>
    <w:rsid w:val="004B0269"/>
  </w:style>
  <w:style w:type="numbering" w:customStyle="1" w:styleId="2140">
    <w:name w:val="Нет списка214"/>
    <w:next w:val="a2"/>
    <w:uiPriority w:val="99"/>
    <w:semiHidden/>
    <w:unhideWhenUsed/>
    <w:rsid w:val="004B0269"/>
  </w:style>
  <w:style w:type="numbering" w:customStyle="1" w:styleId="12130">
    <w:name w:val="Нет списка1213"/>
    <w:next w:val="a2"/>
    <w:uiPriority w:val="99"/>
    <w:semiHidden/>
    <w:unhideWhenUsed/>
    <w:rsid w:val="004B0269"/>
  </w:style>
  <w:style w:type="numbering" w:customStyle="1" w:styleId="11213">
    <w:name w:val="Нет списка11213"/>
    <w:next w:val="a2"/>
    <w:uiPriority w:val="99"/>
    <w:semiHidden/>
    <w:unhideWhenUsed/>
    <w:rsid w:val="004B0269"/>
  </w:style>
  <w:style w:type="numbering" w:customStyle="1" w:styleId="11124">
    <w:name w:val="Нет списка11124"/>
    <w:next w:val="a2"/>
    <w:uiPriority w:val="99"/>
    <w:semiHidden/>
    <w:unhideWhenUsed/>
    <w:rsid w:val="004B0269"/>
  </w:style>
  <w:style w:type="numbering" w:customStyle="1" w:styleId="46">
    <w:name w:val="Нет списка46"/>
    <w:next w:val="a2"/>
    <w:uiPriority w:val="99"/>
    <w:semiHidden/>
    <w:unhideWhenUsed/>
    <w:rsid w:val="004B0269"/>
  </w:style>
  <w:style w:type="numbering" w:customStyle="1" w:styleId="13100">
    <w:name w:val="Нет списка1310"/>
    <w:next w:val="a2"/>
    <w:uiPriority w:val="99"/>
    <w:semiHidden/>
    <w:unhideWhenUsed/>
    <w:rsid w:val="004B0269"/>
  </w:style>
  <w:style w:type="numbering" w:customStyle="1" w:styleId="1133">
    <w:name w:val="Нет списка1133"/>
    <w:next w:val="a2"/>
    <w:uiPriority w:val="99"/>
    <w:semiHidden/>
    <w:unhideWhenUsed/>
    <w:rsid w:val="004B0269"/>
  </w:style>
  <w:style w:type="numbering" w:customStyle="1" w:styleId="11133">
    <w:name w:val="Нет списка11133"/>
    <w:next w:val="a2"/>
    <w:uiPriority w:val="99"/>
    <w:semiHidden/>
    <w:unhideWhenUsed/>
    <w:rsid w:val="004B0269"/>
  </w:style>
  <w:style w:type="numbering" w:customStyle="1" w:styleId="111123">
    <w:name w:val="Нет списка111123"/>
    <w:next w:val="a2"/>
    <w:uiPriority w:val="99"/>
    <w:semiHidden/>
    <w:unhideWhenUsed/>
    <w:rsid w:val="004B0269"/>
  </w:style>
  <w:style w:type="numbering" w:customStyle="1" w:styleId="223">
    <w:name w:val="Нет списка223"/>
    <w:next w:val="a2"/>
    <w:uiPriority w:val="99"/>
    <w:semiHidden/>
    <w:unhideWhenUsed/>
    <w:rsid w:val="004B0269"/>
  </w:style>
  <w:style w:type="numbering" w:customStyle="1" w:styleId="1223">
    <w:name w:val="Нет списка1223"/>
    <w:next w:val="a2"/>
    <w:uiPriority w:val="99"/>
    <w:semiHidden/>
    <w:unhideWhenUsed/>
    <w:rsid w:val="004B0269"/>
  </w:style>
  <w:style w:type="numbering" w:customStyle="1" w:styleId="11223">
    <w:name w:val="Нет списка11223"/>
    <w:next w:val="a2"/>
    <w:uiPriority w:val="99"/>
    <w:semiHidden/>
    <w:unhideWhenUsed/>
    <w:rsid w:val="004B0269"/>
  </w:style>
  <w:style w:type="numbering" w:customStyle="1" w:styleId="111213">
    <w:name w:val="Нет списка111213"/>
    <w:next w:val="a2"/>
    <w:uiPriority w:val="99"/>
    <w:semiHidden/>
    <w:unhideWhenUsed/>
    <w:rsid w:val="004B0269"/>
  </w:style>
  <w:style w:type="numbering" w:customStyle="1" w:styleId="530">
    <w:name w:val="Нет списка53"/>
    <w:next w:val="a2"/>
    <w:uiPriority w:val="99"/>
    <w:semiHidden/>
    <w:unhideWhenUsed/>
    <w:rsid w:val="004B0269"/>
  </w:style>
  <w:style w:type="numbering" w:customStyle="1" w:styleId="143">
    <w:name w:val="Нет списка143"/>
    <w:next w:val="a2"/>
    <w:uiPriority w:val="99"/>
    <w:semiHidden/>
    <w:unhideWhenUsed/>
    <w:rsid w:val="004B0269"/>
  </w:style>
  <w:style w:type="numbering" w:customStyle="1" w:styleId="233">
    <w:name w:val="Нет списка233"/>
    <w:next w:val="a2"/>
    <w:uiPriority w:val="99"/>
    <w:semiHidden/>
    <w:unhideWhenUsed/>
    <w:rsid w:val="004B0269"/>
  </w:style>
  <w:style w:type="numbering" w:customStyle="1" w:styleId="1143">
    <w:name w:val="Нет списка1143"/>
    <w:next w:val="a2"/>
    <w:uiPriority w:val="99"/>
    <w:semiHidden/>
    <w:unhideWhenUsed/>
    <w:rsid w:val="004B0269"/>
  </w:style>
  <w:style w:type="numbering" w:customStyle="1" w:styleId="630">
    <w:name w:val="Нет списка63"/>
    <w:next w:val="a2"/>
    <w:uiPriority w:val="99"/>
    <w:semiHidden/>
    <w:unhideWhenUsed/>
    <w:rsid w:val="004B0269"/>
  </w:style>
  <w:style w:type="numbering" w:customStyle="1" w:styleId="153">
    <w:name w:val="Нет списка153"/>
    <w:next w:val="a2"/>
    <w:uiPriority w:val="99"/>
    <w:semiHidden/>
    <w:unhideWhenUsed/>
    <w:rsid w:val="004B0269"/>
  </w:style>
  <w:style w:type="numbering" w:customStyle="1" w:styleId="1153">
    <w:name w:val="Нет списка1153"/>
    <w:next w:val="a2"/>
    <w:uiPriority w:val="99"/>
    <w:semiHidden/>
    <w:unhideWhenUsed/>
    <w:rsid w:val="004B0269"/>
  </w:style>
  <w:style w:type="numbering" w:customStyle="1" w:styleId="730">
    <w:name w:val="Нет списка73"/>
    <w:next w:val="a2"/>
    <w:uiPriority w:val="99"/>
    <w:semiHidden/>
    <w:unhideWhenUsed/>
    <w:rsid w:val="004B0269"/>
  </w:style>
  <w:style w:type="numbering" w:customStyle="1" w:styleId="163">
    <w:name w:val="Нет списка163"/>
    <w:next w:val="a2"/>
    <w:uiPriority w:val="99"/>
    <w:semiHidden/>
    <w:unhideWhenUsed/>
    <w:rsid w:val="004B0269"/>
  </w:style>
  <w:style w:type="numbering" w:customStyle="1" w:styleId="830">
    <w:name w:val="Нет списка83"/>
    <w:next w:val="a2"/>
    <w:uiPriority w:val="99"/>
    <w:semiHidden/>
    <w:unhideWhenUsed/>
    <w:rsid w:val="004B0269"/>
  </w:style>
  <w:style w:type="numbering" w:customStyle="1" w:styleId="173">
    <w:name w:val="Нет списка173"/>
    <w:next w:val="a2"/>
    <w:uiPriority w:val="99"/>
    <w:semiHidden/>
    <w:unhideWhenUsed/>
    <w:rsid w:val="004B0269"/>
  </w:style>
  <w:style w:type="numbering" w:customStyle="1" w:styleId="930">
    <w:name w:val="Нет списка93"/>
    <w:next w:val="a2"/>
    <w:uiPriority w:val="99"/>
    <w:semiHidden/>
    <w:unhideWhenUsed/>
    <w:rsid w:val="004B0269"/>
  </w:style>
  <w:style w:type="numbering" w:customStyle="1" w:styleId="183">
    <w:name w:val="Нет списка183"/>
    <w:next w:val="a2"/>
    <w:uiPriority w:val="99"/>
    <w:semiHidden/>
    <w:unhideWhenUsed/>
    <w:rsid w:val="004B0269"/>
  </w:style>
  <w:style w:type="numbering" w:customStyle="1" w:styleId="103">
    <w:name w:val="Нет списка103"/>
    <w:next w:val="a2"/>
    <w:uiPriority w:val="99"/>
    <w:semiHidden/>
    <w:unhideWhenUsed/>
    <w:rsid w:val="004B0269"/>
  </w:style>
  <w:style w:type="numbering" w:customStyle="1" w:styleId="193">
    <w:name w:val="Нет списка193"/>
    <w:next w:val="a2"/>
    <w:uiPriority w:val="99"/>
    <w:semiHidden/>
    <w:unhideWhenUsed/>
    <w:rsid w:val="004B0269"/>
  </w:style>
  <w:style w:type="numbering" w:customStyle="1" w:styleId="1163">
    <w:name w:val="Нет списка1163"/>
    <w:next w:val="a2"/>
    <w:uiPriority w:val="99"/>
    <w:semiHidden/>
    <w:unhideWhenUsed/>
    <w:rsid w:val="004B0269"/>
  </w:style>
  <w:style w:type="numbering" w:customStyle="1" w:styleId="203">
    <w:name w:val="Нет списка203"/>
    <w:next w:val="a2"/>
    <w:uiPriority w:val="99"/>
    <w:semiHidden/>
    <w:unhideWhenUsed/>
    <w:rsid w:val="004B0269"/>
  </w:style>
  <w:style w:type="numbering" w:customStyle="1" w:styleId="1103">
    <w:name w:val="Нет списка1103"/>
    <w:next w:val="a2"/>
    <w:uiPriority w:val="99"/>
    <w:semiHidden/>
    <w:unhideWhenUsed/>
    <w:rsid w:val="004B0269"/>
  </w:style>
  <w:style w:type="numbering" w:customStyle="1" w:styleId="243">
    <w:name w:val="Нет списка243"/>
    <w:next w:val="a2"/>
    <w:uiPriority w:val="99"/>
    <w:semiHidden/>
    <w:unhideWhenUsed/>
    <w:rsid w:val="004B0269"/>
  </w:style>
  <w:style w:type="numbering" w:customStyle="1" w:styleId="1173">
    <w:name w:val="Нет списка1173"/>
    <w:next w:val="a2"/>
    <w:uiPriority w:val="99"/>
    <w:semiHidden/>
    <w:unhideWhenUsed/>
    <w:rsid w:val="004B0269"/>
  </w:style>
  <w:style w:type="numbering" w:customStyle="1" w:styleId="2510">
    <w:name w:val="Нет списка251"/>
    <w:next w:val="a2"/>
    <w:uiPriority w:val="99"/>
    <w:semiHidden/>
    <w:unhideWhenUsed/>
    <w:rsid w:val="004B0269"/>
  </w:style>
  <w:style w:type="numbering" w:customStyle="1" w:styleId="1181">
    <w:name w:val="Нет списка1181"/>
    <w:next w:val="a2"/>
    <w:uiPriority w:val="99"/>
    <w:semiHidden/>
    <w:unhideWhenUsed/>
    <w:rsid w:val="004B0269"/>
  </w:style>
  <w:style w:type="numbering" w:customStyle="1" w:styleId="2610">
    <w:name w:val="Нет списка261"/>
    <w:next w:val="a2"/>
    <w:uiPriority w:val="99"/>
    <w:semiHidden/>
    <w:unhideWhenUsed/>
    <w:rsid w:val="004B0269"/>
  </w:style>
  <w:style w:type="numbering" w:customStyle="1" w:styleId="1191">
    <w:name w:val="Нет списка1191"/>
    <w:next w:val="a2"/>
    <w:uiPriority w:val="99"/>
    <w:semiHidden/>
    <w:unhideWhenUsed/>
    <w:rsid w:val="004B0269"/>
  </w:style>
  <w:style w:type="numbering" w:customStyle="1" w:styleId="2710">
    <w:name w:val="Нет списка271"/>
    <w:next w:val="a2"/>
    <w:uiPriority w:val="99"/>
    <w:semiHidden/>
    <w:unhideWhenUsed/>
    <w:rsid w:val="004B0269"/>
  </w:style>
  <w:style w:type="numbering" w:customStyle="1" w:styleId="12010">
    <w:name w:val="Нет списка1201"/>
    <w:next w:val="a2"/>
    <w:uiPriority w:val="99"/>
    <w:semiHidden/>
    <w:unhideWhenUsed/>
    <w:rsid w:val="004B0269"/>
  </w:style>
  <w:style w:type="numbering" w:customStyle="1" w:styleId="111010">
    <w:name w:val="Нет списка11101"/>
    <w:next w:val="a2"/>
    <w:uiPriority w:val="99"/>
    <w:semiHidden/>
    <w:unhideWhenUsed/>
    <w:rsid w:val="004B0269"/>
  </w:style>
  <w:style w:type="numbering" w:customStyle="1" w:styleId="11141">
    <w:name w:val="Нет списка11141"/>
    <w:next w:val="a2"/>
    <w:uiPriority w:val="99"/>
    <w:semiHidden/>
    <w:unhideWhenUsed/>
    <w:rsid w:val="004B0269"/>
  </w:style>
  <w:style w:type="numbering" w:customStyle="1" w:styleId="2810">
    <w:name w:val="Нет списка281"/>
    <w:next w:val="a2"/>
    <w:uiPriority w:val="99"/>
    <w:semiHidden/>
    <w:unhideWhenUsed/>
    <w:rsid w:val="004B0269"/>
  </w:style>
  <w:style w:type="numbering" w:customStyle="1" w:styleId="3110">
    <w:name w:val="Нет списка311"/>
    <w:next w:val="a2"/>
    <w:uiPriority w:val="99"/>
    <w:semiHidden/>
    <w:unhideWhenUsed/>
    <w:rsid w:val="004B0269"/>
  </w:style>
  <w:style w:type="numbering" w:customStyle="1" w:styleId="1231">
    <w:name w:val="Нет списка1231"/>
    <w:next w:val="a2"/>
    <w:uiPriority w:val="99"/>
    <w:semiHidden/>
    <w:unhideWhenUsed/>
    <w:rsid w:val="004B0269"/>
  </w:style>
  <w:style w:type="numbering" w:customStyle="1" w:styleId="11231">
    <w:name w:val="Нет списка11231"/>
    <w:next w:val="a2"/>
    <w:uiPriority w:val="99"/>
    <w:semiHidden/>
    <w:unhideWhenUsed/>
    <w:rsid w:val="004B0269"/>
  </w:style>
  <w:style w:type="numbering" w:customStyle="1" w:styleId="111131">
    <w:name w:val="Нет списка111131"/>
    <w:next w:val="a2"/>
    <w:uiPriority w:val="99"/>
    <w:semiHidden/>
    <w:unhideWhenUsed/>
    <w:rsid w:val="004B0269"/>
  </w:style>
  <w:style w:type="numbering" w:customStyle="1" w:styleId="1111111">
    <w:name w:val="Нет списка1111111"/>
    <w:next w:val="a2"/>
    <w:uiPriority w:val="99"/>
    <w:semiHidden/>
    <w:unhideWhenUsed/>
    <w:rsid w:val="004B0269"/>
  </w:style>
  <w:style w:type="numbering" w:customStyle="1" w:styleId="2111">
    <w:name w:val="Нет списка2111"/>
    <w:next w:val="a2"/>
    <w:uiPriority w:val="99"/>
    <w:semiHidden/>
    <w:unhideWhenUsed/>
    <w:rsid w:val="004B0269"/>
  </w:style>
  <w:style w:type="numbering" w:customStyle="1" w:styleId="12111">
    <w:name w:val="Нет списка12111"/>
    <w:next w:val="a2"/>
    <w:uiPriority w:val="99"/>
    <w:semiHidden/>
    <w:unhideWhenUsed/>
    <w:rsid w:val="004B0269"/>
  </w:style>
  <w:style w:type="numbering" w:customStyle="1" w:styleId="112111">
    <w:name w:val="Нет списка112111"/>
    <w:next w:val="a2"/>
    <w:uiPriority w:val="99"/>
    <w:semiHidden/>
    <w:unhideWhenUsed/>
    <w:rsid w:val="004B0269"/>
  </w:style>
  <w:style w:type="numbering" w:customStyle="1" w:styleId="111221">
    <w:name w:val="Нет списка111221"/>
    <w:next w:val="a2"/>
    <w:uiPriority w:val="99"/>
    <w:semiHidden/>
    <w:unhideWhenUsed/>
    <w:rsid w:val="004B0269"/>
  </w:style>
  <w:style w:type="numbering" w:customStyle="1" w:styleId="411">
    <w:name w:val="Нет списка411"/>
    <w:next w:val="a2"/>
    <w:uiPriority w:val="99"/>
    <w:semiHidden/>
    <w:unhideWhenUsed/>
    <w:rsid w:val="004B0269"/>
  </w:style>
  <w:style w:type="numbering" w:customStyle="1" w:styleId="1311">
    <w:name w:val="Нет списка1311"/>
    <w:next w:val="a2"/>
    <w:uiPriority w:val="99"/>
    <w:semiHidden/>
    <w:unhideWhenUsed/>
    <w:rsid w:val="004B0269"/>
  </w:style>
  <w:style w:type="numbering" w:customStyle="1" w:styleId="11311">
    <w:name w:val="Нет списка11311"/>
    <w:next w:val="a2"/>
    <w:uiPriority w:val="99"/>
    <w:semiHidden/>
    <w:unhideWhenUsed/>
    <w:rsid w:val="004B0269"/>
  </w:style>
  <w:style w:type="numbering" w:customStyle="1" w:styleId="111311">
    <w:name w:val="Нет списка111311"/>
    <w:next w:val="a2"/>
    <w:uiPriority w:val="99"/>
    <w:semiHidden/>
    <w:unhideWhenUsed/>
    <w:rsid w:val="004B0269"/>
  </w:style>
  <w:style w:type="numbering" w:customStyle="1" w:styleId="1111211">
    <w:name w:val="Нет списка1111211"/>
    <w:next w:val="a2"/>
    <w:uiPriority w:val="99"/>
    <w:semiHidden/>
    <w:unhideWhenUsed/>
    <w:rsid w:val="004B0269"/>
  </w:style>
  <w:style w:type="numbering" w:customStyle="1" w:styleId="2211">
    <w:name w:val="Нет списка2211"/>
    <w:next w:val="a2"/>
    <w:uiPriority w:val="99"/>
    <w:semiHidden/>
    <w:unhideWhenUsed/>
    <w:rsid w:val="004B0269"/>
  </w:style>
  <w:style w:type="numbering" w:customStyle="1" w:styleId="12211">
    <w:name w:val="Нет списка12211"/>
    <w:next w:val="a2"/>
    <w:uiPriority w:val="99"/>
    <w:semiHidden/>
    <w:unhideWhenUsed/>
    <w:rsid w:val="004B0269"/>
  </w:style>
  <w:style w:type="numbering" w:customStyle="1" w:styleId="112211">
    <w:name w:val="Нет списка112211"/>
    <w:next w:val="a2"/>
    <w:uiPriority w:val="99"/>
    <w:semiHidden/>
    <w:unhideWhenUsed/>
    <w:rsid w:val="004B0269"/>
  </w:style>
  <w:style w:type="numbering" w:customStyle="1" w:styleId="1112111">
    <w:name w:val="Нет списка1112111"/>
    <w:next w:val="a2"/>
    <w:uiPriority w:val="99"/>
    <w:semiHidden/>
    <w:unhideWhenUsed/>
    <w:rsid w:val="004B0269"/>
  </w:style>
  <w:style w:type="numbering" w:customStyle="1" w:styleId="511">
    <w:name w:val="Нет списка511"/>
    <w:next w:val="a2"/>
    <w:uiPriority w:val="99"/>
    <w:semiHidden/>
    <w:unhideWhenUsed/>
    <w:rsid w:val="004B0269"/>
  </w:style>
  <w:style w:type="numbering" w:customStyle="1" w:styleId="1411">
    <w:name w:val="Нет списка1411"/>
    <w:next w:val="a2"/>
    <w:uiPriority w:val="99"/>
    <w:semiHidden/>
    <w:unhideWhenUsed/>
    <w:rsid w:val="004B0269"/>
  </w:style>
  <w:style w:type="numbering" w:customStyle="1" w:styleId="2311">
    <w:name w:val="Нет списка2311"/>
    <w:next w:val="a2"/>
    <w:uiPriority w:val="99"/>
    <w:semiHidden/>
    <w:unhideWhenUsed/>
    <w:rsid w:val="004B0269"/>
  </w:style>
  <w:style w:type="numbering" w:customStyle="1" w:styleId="11411">
    <w:name w:val="Нет списка11411"/>
    <w:next w:val="a2"/>
    <w:uiPriority w:val="99"/>
    <w:semiHidden/>
    <w:unhideWhenUsed/>
    <w:rsid w:val="004B0269"/>
  </w:style>
  <w:style w:type="numbering" w:customStyle="1" w:styleId="611">
    <w:name w:val="Нет списка611"/>
    <w:next w:val="a2"/>
    <w:uiPriority w:val="99"/>
    <w:semiHidden/>
    <w:unhideWhenUsed/>
    <w:rsid w:val="004B0269"/>
  </w:style>
  <w:style w:type="numbering" w:customStyle="1" w:styleId="1511">
    <w:name w:val="Нет списка1511"/>
    <w:next w:val="a2"/>
    <w:uiPriority w:val="99"/>
    <w:semiHidden/>
    <w:unhideWhenUsed/>
    <w:rsid w:val="004B0269"/>
  </w:style>
  <w:style w:type="numbering" w:customStyle="1" w:styleId="11511">
    <w:name w:val="Нет списка11511"/>
    <w:next w:val="a2"/>
    <w:uiPriority w:val="99"/>
    <w:semiHidden/>
    <w:unhideWhenUsed/>
    <w:rsid w:val="004B0269"/>
  </w:style>
  <w:style w:type="numbering" w:customStyle="1" w:styleId="7110">
    <w:name w:val="Нет списка711"/>
    <w:next w:val="a2"/>
    <w:uiPriority w:val="99"/>
    <w:semiHidden/>
    <w:unhideWhenUsed/>
    <w:rsid w:val="004B0269"/>
  </w:style>
  <w:style w:type="numbering" w:customStyle="1" w:styleId="1611">
    <w:name w:val="Нет списка1611"/>
    <w:next w:val="a2"/>
    <w:uiPriority w:val="99"/>
    <w:semiHidden/>
    <w:unhideWhenUsed/>
    <w:rsid w:val="004B0269"/>
  </w:style>
  <w:style w:type="numbering" w:customStyle="1" w:styleId="8110">
    <w:name w:val="Нет списка811"/>
    <w:next w:val="a2"/>
    <w:uiPriority w:val="99"/>
    <w:semiHidden/>
    <w:unhideWhenUsed/>
    <w:rsid w:val="004B0269"/>
  </w:style>
  <w:style w:type="numbering" w:customStyle="1" w:styleId="1711">
    <w:name w:val="Нет списка1711"/>
    <w:next w:val="a2"/>
    <w:uiPriority w:val="99"/>
    <w:semiHidden/>
    <w:unhideWhenUsed/>
    <w:rsid w:val="004B0269"/>
  </w:style>
  <w:style w:type="numbering" w:customStyle="1" w:styleId="9110">
    <w:name w:val="Нет списка911"/>
    <w:next w:val="a2"/>
    <w:uiPriority w:val="99"/>
    <w:semiHidden/>
    <w:unhideWhenUsed/>
    <w:rsid w:val="004B0269"/>
  </w:style>
  <w:style w:type="numbering" w:customStyle="1" w:styleId="1811">
    <w:name w:val="Нет списка1811"/>
    <w:next w:val="a2"/>
    <w:uiPriority w:val="99"/>
    <w:semiHidden/>
    <w:unhideWhenUsed/>
    <w:rsid w:val="004B0269"/>
  </w:style>
  <w:style w:type="numbering" w:customStyle="1" w:styleId="1011">
    <w:name w:val="Нет списка1011"/>
    <w:next w:val="a2"/>
    <w:uiPriority w:val="99"/>
    <w:semiHidden/>
    <w:unhideWhenUsed/>
    <w:rsid w:val="004B0269"/>
  </w:style>
  <w:style w:type="numbering" w:customStyle="1" w:styleId="1911">
    <w:name w:val="Нет списка1911"/>
    <w:next w:val="a2"/>
    <w:uiPriority w:val="99"/>
    <w:semiHidden/>
    <w:unhideWhenUsed/>
    <w:rsid w:val="004B0269"/>
  </w:style>
  <w:style w:type="numbering" w:customStyle="1" w:styleId="11611">
    <w:name w:val="Нет списка11611"/>
    <w:next w:val="a2"/>
    <w:uiPriority w:val="99"/>
    <w:semiHidden/>
    <w:unhideWhenUsed/>
    <w:rsid w:val="004B0269"/>
  </w:style>
  <w:style w:type="numbering" w:customStyle="1" w:styleId="2011">
    <w:name w:val="Нет списка2011"/>
    <w:next w:val="a2"/>
    <w:uiPriority w:val="99"/>
    <w:semiHidden/>
    <w:unhideWhenUsed/>
    <w:rsid w:val="004B0269"/>
  </w:style>
  <w:style w:type="numbering" w:customStyle="1" w:styleId="11011">
    <w:name w:val="Нет списка11011"/>
    <w:next w:val="a2"/>
    <w:uiPriority w:val="99"/>
    <w:semiHidden/>
    <w:unhideWhenUsed/>
    <w:rsid w:val="004B0269"/>
  </w:style>
  <w:style w:type="numbering" w:customStyle="1" w:styleId="2411">
    <w:name w:val="Нет списка2411"/>
    <w:next w:val="a2"/>
    <w:uiPriority w:val="99"/>
    <w:semiHidden/>
    <w:unhideWhenUsed/>
    <w:rsid w:val="004B0269"/>
  </w:style>
  <w:style w:type="numbering" w:customStyle="1" w:styleId="11711">
    <w:name w:val="Нет списка11711"/>
    <w:next w:val="a2"/>
    <w:uiPriority w:val="99"/>
    <w:semiHidden/>
    <w:unhideWhenUsed/>
    <w:rsid w:val="004B0269"/>
  </w:style>
  <w:style w:type="numbering" w:customStyle="1" w:styleId="2910">
    <w:name w:val="Нет списка291"/>
    <w:next w:val="a2"/>
    <w:uiPriority w:val="99"/>
    <w:semiHidden/>
    <w:unhideWhenUsed/>
    <w:rsid w:val="004B0269"/>
  </w:style>
  <w:style w:type="numbering" w:customStyle="1" w:styleId="1241">
    <w:name w:val="Нет списка1241"/>
    <w:next w:val="a2"/>
    <w:uiPriority w:val="99"/>
    <w:semiHidden/>
    <w:unhideWhenUsed/>
    <w:rsid w:val="004B0269"/>
  </w:style>
  <w:style w:type="numbering" w:customStyle="1" w:styleId="11151">
    <w:name w:val="Нет списка11151"/>
    <w:next w:val="a2"/>
    <w:uiPriority w:val="99"/>
    <w:semiHidden/>
    <w:unhideWhenUsed/>
    <w:rsid w:val="004B0269"/>
  </w:style>
  <w:style w:type="numbering" w:customStyle="1" w:styleId="11161">
    <w:name w:val="Нет списка11161"/>
    <w:next w:val="a2"/>
    <w:uiPriority w:val="99"/>
    <w:semiHidden/>
    <w:unhideWhenUsed/>
    <w:rsid w:val="004B0269"/>
  </w:style>
  <w:style w:type="numbering" w:customStyle="1" w:styleId="2101">
    <w:name w:val="Нет списка2101"/>
    <w:next w:val="a2"/>
    <w:uiPriority w:val="99"/>
    <w:semiHidden/>
    <w:unhideWhenUsed/>
    <w:rsid w:val="004B0269"/>
  </w:style>
  <w:style w:type="numbering" w:customStyle="1" w:styleId="3210">
    <w:name w:val="Нет списка321"/>
    <w:next w:val="a2"/>
    <w:uiPriority w:val="99"/>
    <w:semiHidden/>
    <w:unhideWhenUsed/>
    <w:rsid w:val="004B0269"/>
  </w:style>
  <w:style w:type="numbering" w:customStyle="1" w:styleId="1251">
    <w:name w:val="Нет списка1251"/>
    <w:next w:val="a2"/>
    <w:uiPriority w:val="99"/>
    <w:semiHidden/>
    <w:unhideWhenUsed/>
    <w:rsid w:val="004B0269"/>
  </w:style>
  <w:style w:type="numbering" w:customStyle="1" w:styleId="11241">
    <w:name w:val="Нет списка11241"/>
    <w:next w:val="a2"/>
    <w:uiPriority w:val="99"/>
    <w:semiHidden/>
    <w:unhideWhenUsed/>
    <w:rsid w:val="004B0269"/>
  </w:style>
  <w:style w:type="numbering" w:customStyle="1" w:styleId="111141">
    <w:name w:val="Нет списка111141"/>
    <w:next w:val="a2"/>
    <w:uiPriority w:val="99"/>
    <w:semiHidden/>
    <w:unhideWhenUsed/>
    <w:rsid w:val="004B0269"/>
  </w:style>
  <w:style w:type="numbering" w:customStyle="1" w:styleId="1111121">
    <w:name w:val="Нет списка1111121"/>
    <w:next w:val="a2"/>
    <w:uiPriority w:val="99"/>
    <w:semiHidden/>
    <w:unhideWhenUsed/>
    <w:rsid w:val="004B0269"/>
  </w:style>
  <w:style w:type="numbering" w:customStyle="1" w:styleId="2121">
    <w:name w:val="Нет списка2121"/>
    <w:next w:val="a2"/>
    <w:uiPriority w:val="99"/>
    <w:semiHidden/>
    <w:unhideWhenUsed/>
    <w:rsid w:val="004B0269"/>
  </w:style>
  <w:style w:type="numbering" w:customStyle="1" w:styleId="12121">
    <w:name w:val="Нет списка12121"/>
    <w:next w:val="a2"/>
    <w:uiPriority w:val="99"/>
    <w:semiHidden/>
    <w:unhideWhenUsed/>
    <w:rsid w:val="004B0269"/>
  </w:style>
  <w:style w:type="numbering" w:customStyle="1" w:styleId="112121">
    <w:name w:val="Нет списка112121"/>
    <w:next w:val="a2"/>
    <w:uiPriority w:val="99"/>
    <w:semiHidden/>
    <w:unhideWhenUsed/>
    <w:rsid w:val="004B0269"/>
  </w:style>
  <w:style w:type="numbering" w:customStyle="1" w:styleId="111231">
    <w:name w:val="Нет списка111231"/>
    <w:next w:val="a2"/>
    <w:uiPriority w:val="99"/>
    <w:semiHidden/>
    <w:unhideWhenUsed/>
    <w:rsid w:val="004B0269"/>
  </w:style>
  <w:style w:type="numbering" w:customStyle="1" w:styleId="421">
    <w:name w:val="Нет списка421"/>
    <w:next w:val="a2"/>
    <w:uiPriority w:val="99"/>
    <w:semiHidden/>
    <w:unhideWhenUsed/>
    <w:rsid w:val="004B0269"/>
  </w:style>
  <w:style w:type="numbering" w:customStyle="1" w:styleId="13210">
    <w:name w:val="Нет списка1321"/>
    <w:next w:val="a2"/>
    <w:uiPriority w:val="99"/>
    <w:semiHidden/>
    <w:unhideWhenUsed/>
    <w:rsid w:val="004B0269"/>
  </w:style>
  <w:style w:type="numbering" w:customStyle="1" w:styleId="11321">
    <w:name w:val="Нет списка11321"/>
    <w:next w:val="a2"/>
    <w:uiPriority w:val="99"/>
    <w:semiHidden/>
    <w:unhideWhenUsed/>
    <w:rsid w:val="004B0269"/>
  </w:style>
  <w:style w:type="numbering" w:customStyle="1" w:styleId="111321">
    <w:name w:val="Нет списка111321"/>
    <w:next w:val="a2"/>
    <w:uiPriority w:val="99"/>
    <w:semiHidden/>
    <w:unhideWhenUsed/>
    <w:rsid w:val="004B0269"/>
  </w:style>
  <w:style w:type="numbering" w:customStyle="1" w:styleId="1111221">
    <w:name w:val="Нет списка1111221"/>
    <w:next w:val="a2"/>
    <w:uiPriority w:val="99"/>
    <w:semiHidden/>
    <w:unhideWhenUsed/>
    <w:rsid w:val="004B0269"/>
  </w:style>
  <w:style w:type="numbering" w:customStyle="1" w:styleId="2221">
    <w:name w:val="Нет списка2221"/>
    <w:next w:val="a2"/>
    <w:uiPriority w:val="99"/>
    <w:semiHidden/>
    <w:unhideWhenUsed/>
    <w:rsid w:val="004B0269"/>
  </w:style>
  <w:style w:type="numbering" w:customStyle="1" w:styleId="12221">
    <w:name w:val="Нет списка12221"/>
    <w:next w:val="a2"/>
    <w:uiPriority w:val="99"/>
    <w:semiHidden/>
    <w:unhideWhenUsed/>
    <w:rsid w:val="004B0269"/>
  </w:style>
  <w:style w:type="numbering" w:customStyle="1" w:styleId="112221">
    <w:name w:val="Нет списка112221"/>
    <w:next w:val="a2"/>
    <w:uiPriority w:val="99"/>
    <w:semiHidden/>
    <w:unhideWhenUsed/>
    <w:rsid w:val="004B0269"/>
  </w:style>
  <w:style w:type="numbering" w:customStyle="1" w:styleId="1112121">
    <w:name w:val="Нет списка1112121"/>
    <w:next w:val="a2"/>
    <w:uiPriority w:val="99"/>
    <w:semiHidden/>
    <w:unhideWhenUsed/>
    <w:rsid w:val="004B0269"/>
  </w:style>
  <w:style w:type="numbering" w:customStyle="1" w:styleId="521">
    <w:name w:val="Нет списка521"/>
    <w:next w:val="a2"/>
    <w:uiPriority w:val="99"/>
    <w:semiHidden/>
    <w:unhideWhenUsed/>
    <w:rsid w:val="004B0269"/>
  </w:style>
  <w:style w:type="numbering" w:customStyle="1" w:styleId="1421">
    <w:name w:val="Нет списка1421"/>
    <w:next w:val="a2"/>
    <w:uiPriority w:val="99"/>
    <w:semiHidden/>
    <w:unhideWhenUsed/>
    <w:rsid w:val="004B0269"/>
  </w:style>
  <w:style w:type="numbering" w:customStyle="1" w:styleId="2321">
    <w:name w:val="Нет списка2321"/>
    <w:next w:val="a2"/>
    <w:uiPriority w:val="99"/>
    <w:semiHidden/>
    <w:unhideWhenUsed/>
    <w:rsid w:val="004B0269"/>
  </w:style>
  <w:style w:type="numbering" w:customStyle="1" w:styleId="11421">
    <w:name w:val="Нет списка11421"/>
    <w:next w:val="a2"/>
    <w:uiPriority w:val="99"/>
    <w:semiHidden/>
    <w:unhideWhenUsed/>
    <w:rsid w:val="004B0269"/>
  </w:style>
  <w:style w:type="numbering" w:customStyle="1" w:styleId="621">
    <w:name w:val="Нет списка621"/>
    <w:next w:val="a2"/>
    <w:uiPriority w:val="99"/>
    <w:semiHidden/>
    <w:unhideWhenUsed/>
    <w:rsid w:val="004B0269"/>
  </w:style>
  <w:style w:type="numbering" w:customStyle="1" w:styleId="1521">
    <w:name w:val="Нет списка1521"/>
    <w:next w:val="a2"/>
    <w:uiPriority w:val="99"/>
    <w:semiHidden/>
    <w:unhideWhenUsed/>
    <w:rsid w:val="004B0269"/>
  </w:style>
  <w:style w:type="numbering" w:customStyle="1" w:styleId="11521">
    <w:name w:val="Нет списка11521"/>
    <w:next w:val="a2"/>
    <w:uiPriority w:val="99"/>
    <w:semiHidden/>
    <w:unhideWhenUsed/>
    <w:rsid w:val="004B0269"/>
  </w:style>
  <w:style w:type="numbering" w:customStyle="1" w:styleId="721">
    <w:name w:val="Нет списка721"/>
    <w:next w:val="a2"/>
    <w:uiPriority w:val="99"/>
    <w:semiHidden/>
    <w:unhideWhenUsed/>
    <w:rsid w:val="004B0269"/>
  </w:style>
  <w:style w:type="numbering" w:customStyle="1" w:styleId="1621">
    <w:name w:val="Нет списка1621"/>
    <w:next w:val="a2"/>
    <w:uiPriority w:val="99"/>
    <w:semiHidden/>
    <w:unhideWhenUsed/>
    <w:rsid w:val="004B0269"/>
  </w:style>
  <w:style w:type="numbering" w:customStyle="1" w:styleId="821">
    <w:name w:val="Нет списка821"/>
    <w:next w:val="a2"/>
    <w:uiPriority w:val="99"/>
    <w:semiHidden/>
    <w:unhideWhenUsed/>
    <w:rsid w:val="004B0269"/>
  </w:style>
  <w:style w:type="numbering" w:customStyle="1" w:styleId="1721">
    <w:name w:val="Нет списка1721"/>
    <w:next w:val="a2"/>
    <w:uiPriority w:val="99"/>
    <w:semiHidden/>
    <w:unhideWhenUsed/>
    <w:rsid w:val="004B0269"/>
  </w:style>
  <w:style w:type="numbering" w:customStyle="1" w:styleId="921">
    <w:name w:val="Нет списка921"/>
    <w:next w:val="a2"/>
    <w:uiPriority w:val="99"/>
    <w:semiHidden/>
    <w:unhideWhenUsed/>
    <w:rsid w:val="004B0269"/>
  </w:style>
  <w:style w:type="numbering" w:customStyle="1" w:styleId="1821">
    <w:name w:val="Нет списка1821"/>
    <w:next w:val="a2"/>
    <w:uiPriority w:val="99"/>
    <w:semiHidden/>
    <w:unhideWhenUsed/>
    <w:rsid w:val="004B0269"/>
  </w:style>
  <w:style w:type="numbering" w:customStyle="1" w:styleId="1021">
    <w:name w:val="Нет списка1021"/>
    <w:next w:val="a2"/>
    <w:uiPriority w:val="99"/>
    <w:semiHidden/>
    <w:unhideWhenUsed/>
    <w:rsid w:val="004B0269"/>
  </w:style>
  <w:style w:type="numbering" w:customStyle="1" w:styleId="1921">
    <w:name w:val="Нет списка1921"/>
    <w:next w:val="a2"/>
    <w:uiPriority w:val="99"/>
    <w:semiHidden/>
    <w:unhideWhenUsed/>
    <w:rsid w:val="004B0269"/>
  </w:style>
  <w:style w:type="numbering" w:customStyle="1" w:styleId="11621">
    <w:name w:val="Нет списка11621"/>
    <w:next w:val="a2"/>
    <w:uiPriority w:val="99"/>
    <w:semiHidden/>
    <w:unhideWhenUsed/>
    <w:rsid w:val="004B0269"/>
  </w:style>
  <w:style w:type="numbering" w:customStyle="1" w:styleId="2021">
    <w:name w:val="Нет списка2021"/>
    <w:next w:val="a2"/>
    <w:uiPriority w:val="99"/>
    <w:semiHidden/>
    <w:unhideWhenUsed/>
    <w:rsid w:val="004B0269"/>
  </w:style>
  <w:style w:type="numbering" w:customStyle="1" w:styleId="11021">
    <w:name w:val="Нет списка11021"/>
    <w:next w:val="a2"/>
    <w:uiPriority w:val="99"/>
    <w:semiHidden/>
    <w:unhideWhenUsed/>
    <w:rsid w:val="004B0269"/>
  </w:style>
  <w:style w:type="numbering" w:customStyle="1" w:styleId="2421">
    <w:name w:val="Нет списка2421"/>
    <w:next w:val="a2"/>
    <w:uiPriority w:val="99"/>
    <w:semiHidden/>
    <w:unhideWhenUsed/>
    <w:rsid w:val="004B0269"/>
  </w:style>
  <w:style w:type="numbering" w:customStyle="1" w:styleId="11721">
    <w:name w:val="Нет списка11721"/>
    <w:next w:val="a2"/>
    <w:uiPriority w:val="99"/>
    <w:semiHidden/>
    <w:unhideWhenUsed/>
    <w:rsid w:val="004B0269"/>
  </w:style>
  <w:style w:type="numbering" w:customStyle="1" w:styleId="3010">
    <w:name w:val="Нет списка301"/>
    <w:next w:val="a2"/>
    <w:uiPriority w:val="99"/>
    <w:semiHidden/>
    <w:unhideWhenUsed/>
    <w:rsid w:val="004B0269"/>
  </w:style>
  <w:style w:type="numbering" w:customStyle="1" w:styleId="1261">
    <w:name w:val="Нет списка1261"/>
    <w:next w:val="a2"/>
    <w:uiPriority w:val="99"/>
    <w:semiHidden/>
    <w:unhideWhenUsed/>
    <w:rsid w:val="004B0269"/>
  </w:style>
  <w:style w:type="numbering" w:customStyle="1" w:styleId="3310">
    <w:name w:val="Нет списка331"/>
    <w:next w:val="a2"/>
    <w:uiPriority w:val="99"/>
    <w:semiHidden/>
    <w:unhideWhenUsed/>
    <w:rsid w:val="004B0269"/>
  </w:style>
  <w:style w:type="numbering" w:customStyle="1" w:styleId="1271">
    <w:name w:val="Нет списка1271"/>
    <w:next w:val="a2"/>
    <w:uiPriority w:val="99"/>
    <w:semiHidden/>
    <w:unhideWhenUsed/>
    <w:rsid w:val="004B0269"/>
  </w:style>
  <w:style w:type="numbering" w:customStyle="1" w:styleId="3410">
    <w:name w:val="Нет списка341"/>
    <w:next w:val="a2"/>
    <w:uiPriority w:val="99"/>
    <w:semiHidden/>
    <w:unhideWhenUsed/>
    <w:rsid w:val="004B0269"/>
  </w:style>
  <w:style w:type="numbering" w:customStyle="1" w:styleId="12810">
    <w:name w:val="Нет списка1281"/>
    <w:next w:val="a2"/>
    <w:uiPriority w:val="99"/>
    <w:semiHidden/>
    <w:unhideWhenUsed/>
    <w:rsid w:val="004B0269"/>
  </w:style>
  <w:style w:type="numbering" w:customStyle="1" w:styleId="3510">
    <w:name w:val="Нет списка351"/>
    <w:next w:val="a2"/>
    <w:uiPriority w:val="99"/>
    <w:semiHidden/>
    <w:unhideWhenUsed/>
    <w:rsid w:val="004B0269"/>
  </w:style>
  <w:style w:type="numbering" w:customStyle="1" w:styleId="1291">
    <w:name w:val="Нет списка1291"/>
    <w:next w:val="a2"/>
    <w:uiPriority w:val="99"/>
    <w:semiHidden/>
    <w:unhideWhenUsed/>
    <w:rsid w:val="004B0269"/>
  </w:style>
  <w:style w:type="numbering" w:customStyle="1" w:styleId="3610">
    <w:name w:val="Нет списка361"/>
    <w:next w:val="a2"/>
    <w:uiPriority w:val="99"/>
    <w:semiHidden/>
    <w:unhideWhenUsed/>
    <w:rsid w:val="004B0269"/>
  </w:style>
  <w:style w:type="numbering" w:customStyle="1" w:styleId="13010">
    <w:name w:val="Нет списка1301"/>
    <w:next w:val="a2"/>
    <w:uiPriority w:val="99"/>
    <w:semiHidden/>
    <w:unhideWhenUsed/>
    <w:rsid w:val="004B0269"/>
  </w:style>
  <w:style w:type="numbering" w:customStyle="1" w:styleId="3710">
    <w:name w:val="Нет списка371"/>
    <w:next w:val="a2"/>
    <w:uiPriority w:val="99"/>
    <w:semiHidden/>
    <w:unhideWhenUsed/>
    <w:rsid w:val="004B0269"/>
  </w:style>
  <w:style w:type="numbering" w:customStyle="1" w:styleId="1331">
    <w:name w:val="Нет списка1331"/>
    <w:next w:val="a2"/>
    <w:uiPriority w:val="99"/>
    <w:semiHidden/>
    <w:unhideWhenUsed/>
    <w:rsid w:val="004B0269"/>
  </w:style>
  <w:style w:type="numbering" w:customStyle="1" w:styleId="381">
    <w:name w:val="Нет списка381"/>
    <w:next w:val="a2"/>
    <w:uiPriority w:val="99"/>
    <w:semiHidden/>
    <w:unhideWhenUsed/>
    <w:rsid w:val="004B0269"/>
  </w:style>
  <w:style w:type="numbering" w:customStyle="1" w:styleId="1341">
    <w:name w:val="Нет списка1341"/>
    <w:next w:val="a2"/>
    <w:uiPriority w:val="99"/>
    <w:semiHidden/>
    <w:unhideWhenUsed/>
    <w:rsid w:val="004B0269"/>
  </w:style>
  <w:style w:type="numbering" w:customStyle="1" w:styleId="391">
    <w:name w:val="Нет списка391"/>
    <w:next w:val="a2"/>
    <w:uiPriority w:val="99"/>
    <w:semiHidden/>
    <w:unhideWhenUsed/>
    <w:rsid w:val="004B0269"/>
  </w:style>
  <w:style w:type="numbering" w:customStyle="1" w:styleId="1351">
    <w:name w:val="Нет списка1351"/>
    <w:next w:val="a2"/>
    <w:uiPriority w:val="99"/>
    <w:semiHidden/>
    <w:unhideWhenUsed/>
    <w:rsid w:val="004B0269"/>
  </w:style>
  <w:style w:type="numbering" w:customStyle="1" w:styleId="401">
    <w:name w:val="Нет списка401"/>
    <w:next w:val="a2"/>
    <w:uiPriority w:val="99"/>
    <w:semiHidden/>
    <w:unhideWhenUsed/>
    <w:rsid w:val="004B0269"/>
  </w:style>
  <w:style w:type="numbering" w:customStyle="1" w:styleId="1361">
    <w:name w:val="Нет списка1361"/>
    <w:next w:val="a2"/>
    <w:uiPriority w:val="99"/>
    <w:semiHidden/>
    <w:unhideWhenUsed/>
    <w:rsid w:val="004B0269"/>
  </w:style>
  <w:style w:type="numbering" w:customStyle="1" w:styleId="431">
    <w:name w:val="Нет списка431"/>
    <w:next w:val="a2"/>
    <w:uiPriority w:val="99"/>
    <w:semiHidden/>
    <w:unhideWhenUsed/>
    <w:rsid w:val="004B0269"/>
  </w:style>
  <w:style w:type="numbering" w:customStyle="1" w:styleId="1371">
    <w:name w:val="Нет списка1371"/>
    <w:next w:val="a2"/>
    <w:uiPriority w:val="99"/>
    <w:semiHidden/>
    <w:unhideWhenUsed/>
    <w:rsid w:val="004B0269"/>
  </w:style>
  <w:style w:type="numbering" w:customStyle="1" w:styleId="441">
    <w:name w:val="Нет списка441"/>
    <w:next w:val="a2"/>
    <w:uiPriority w:val="99"/>
    <w:semiHidden/>
    <w:unhideWhenUsed/>
    <w:rsid w:val="004B0269"/>
  </w:style>
  <w:style w:type="numbering" w:customStyle="1" w:styleId="1381">
    <w:name w:val="Нет списка1381"/>
    <w:next w:val="a2"/>
    <w:uiPriority w:val="99"/>
    <w:semiHidden/>
    <w:unhideWhenUsed/>
    <w:rsid w:val="004B0269"/>
  </w:style>
  <w:style w:type="numbering" w:customStyle="1" w:styleId="47">
    <w:name w:val="Нет списка47"/>
    <w:next w:val="a2"/>
    <w:uiPriority w:val="99"/>
    <w:semiHidden/>
    <w:unhideWhenUsed/>
    <w:rsid w:val="00E77425"/>
  </w:style>
  <w:style w:type="table" w:customStyle="1" w:styleId="382">
    <w:name w:val="Сетка таблицы38"/>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2"/>
    <w:uiPriority w:val="99"/>
    <w:semiHidden/>
    <w:unhideWhenUsed/>
    <w:rsid w:val="00E77425"/>
  </w:style>
  <w:style w:type="table" w:customStyle="1" w:styleId="13101">
    <w:name w:val="Сетка таблицы1310"/>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1"/>
    <w:uiPriority w:val="5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тиль1табл1"/>
    <w:basedOn w:val="a1"/>
    <w:rsid w:val="00E77425"/>
    <w:pPr>
      <w:spacing w:after="0" w:line="240" w:lineRule="auto"/>
    </w:pPr>
    <w:rPr>
      <w:rFonts w:ascii="Times New Roman" w:eastAsia="Times New Roman" w:hAnsi="Times New Roman" w:cs="Times New Roman"/>
      <w:sz w:val="20"/>
      <w:szCs w:val="20"/>
      <w:lang w:eastAsia="en-US"/>
    </w:rPr>
    <w:tblPr/>
    <w:tblStylePr w:type="firstRow">
      <w:pPr>
        <w:wordWrap/>
        <w:jc w:val="center"/>
      </w:pPr>
    </w:tblStylePr>
    <w:tblStylePr w:type="lastCol">
      <w:pPr>
        <w:wordWrap/>
        <w:jc w:val="center"/>
      </w:pPr>
    </w:tblStylePr>
  </w:style>
  <w:style w:type="table" w:customStyle="1" w:styleId="216">
    <w:name w:val="ТаблСетка2графы1"/>
    <w:basedOn w:val="a1"/>
    <w:rsid w:val="00E77425"/>
    <w:pPr>
      <w:spacing w:after="0" w:line="240" w:lineRule="auto"/>
    </w:pPr>
    <w:rPr>
      <w:rFonts w:ascii="Times New Roman" w:eastAsia="Times New Roman" w:hAnsi="Times New Roman" w:cs="Times New Roman"/>
      <w:sz w:val="20"/>
      <w:szCs w:val="20"/>
      <w:lang w:eastAsia="en-US"/>
    </w:rPr>
    <w:tblPr/>
    <w:tblStylePr w:type="firstRow">
      <w:pPr>
        <w:jc w:val="center"/>
      </w:pPr>
    </w:tblStylePr>
    <w:tblStylePr w:type="firstCol">
      <w:pPr>
        <w:jc w:val="left"/>
      </w:pPr>
    </w:tblStylePr>
    <w:tblStylePr w:type="lastCol">
      <w:pPr>
        <w:jc w:val="center"/>
      </w:pPr>
    </w:tblStylePr>
  </w:style>
  <w:style w:type="table" w:customStyle="1" w:styleId="217">
    <w:name w:val="Стиль21"/>
    <w:basedOn w:val="a1"/>
    <w:rsid w:val="00E77425"/>
    <w:pPr>
      <w:spacing w:after="0" w:line="240" w:lineRule="auto"/>
    </w:pPr>
    <w:rPr>
      <w:rFonts w:ascii="Times New Roman" w:eastAsia="Times New Roman" w:hAnsi="Times New Roman" w:cs="Times New Roman"/>
      <w:sz w:val="20"/>
      <w:szCs w:val="20"/>
      <w:lang w:eastAsia="en-US"/>
    </w:rPr>
    <w:tblPr/>
  </w:style>
  <w:style w:type="table" w:customStyle="1" w:styleId="1ff3">
    <w:name w:val="Мой1"/>
    <w:basedOn w:val="a1"/>
    <w:rsid w:val="00E77425"/>
    <w:pPr>
      <w:spacing w:after="0" w:line="240" w:lineRule="auto"/>
      <w:jc w:val="right"/>
    </w:pPr>
    <w:rPr>
      <w:rFonts w:ascii="Times New Roman" w:eastAsia="Times New Roman" w:hAnsi="Times New Roman" w:cs="Times New Roman"/>
      <w:sz w:val="20"/>
      <w:szCs w:val="20"/>
      <w:lang w:eastAsia="en-US"/>
    </w:rPr>
    <w:tblPr/>
    <w:tblStylePr w:type="firstRow">
      <w:pPr>
        <w:wordWrap/>
        <w:mirrorIndents w:val="0"/>
        <w:jc w:val="center"/>
      </w:pPr>
    </w:tblStylePr>
    <w:tblStylePr w:type="firstCol">
      <w:pPr>
        <w:jc w:val="left"/>
      </w:pPr>
    </w:tblStylePr>
  </w:style>
  <w:style w:type="table" w:customStyle="1" w:styleId="1ff4">
    <w:name w:val="бюджет1"/>
    <w:basedOn w:val="a1"/>
    <w:rsid w:val="00E77425"/>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tblStylePr w:type="firstCol">
      <w:pPr>
        <w:jc w:val="left"/>
      </w:pPr>
      <w:tblPr/>
      <w:tcPr>
        <w:vAlign w:val="center"/>
      </w:tcPr>
    </w:tblStylePr>
    <w:tblStylePr w:type="lastCol">
      <w:pPr>
        <w:jc w:val="right"/>
      </w:pPr>
    </w:tblStylePr>
  </w:style>
  <w:style w:type="numbering" w:customStyle="1" w:styleId="1119">
    <w:name w:val="Нет списка1119"/>
    <w:next w:val="a2"/>
    <w:uiPriority w:val="99"/>
    <w:semiHidden/>
    <w:unhideWhenUsed/>
    <w:rsid w:val="00E77425"/>
  </w:style>
  <w:style w:type="table" w:customStyle="1" w:styleId="11120">
    <w:name w:val="Сетка таблицы1112"/>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2"/>
    <w:uiPriority w:val="99"/>
    <w:semiHidden/>
    <w:unhideWhenUsed/>
    <w:rsid w:val="00E77425"/>
  </w:style>
  <w:style w:type="table" w:customStyle="1" w:styleId="12101">
    <w:name w:val="Сетка таблицы1210"/>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2"/>
    <w:uiPriority w:val="99"/>
    <w:semiHidden/>
    <w:unhideWhenUsed/>
    <w:rsid w:val="00E77425"/>
  </w:style>
  <w:style w:type="table" w:customStyle="1" w:styleId="2102">
    <w:name w:val="Сетка таблицы210"/>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uiPriority w:val="99"/>
    <w:semiHidden/>
    <w:unhideWhenUsed/>
    <w:rsid w:val="00E77425"/>
  </w:style>
  <w:style w:type="numbering" w:customStyle="1" w:styleId="1214">
    <w:name w:val="Нет списка1214"/>
    <w:next w:val="a2"/>
    <w:uiPriority w:val="99"/>
    <w:semiHidden/>
    <w:unhideWhenUsed/>
    <w:rsid w:val="00E77425"/>
  </w:style>
  <w:style w:type="numbering" w:customStyle="1" w:styleId="1126">
    <w:name w:val="Нет списка1126"/>
    <w:next w:val="a2"/>
    <w:uiPriority w:val="99"/>
    <w:semiHidden/>
    <w:unhideWhenUsed/>
    <w:rsid w:val="00E77425"/>
  </w:style>
  <w:style w:type="numbering" w:customStyle="1" w:styleId="11116">
    <w:name w:val="Нет списка11116"/>
    <w:next w:val="a2"/>
    <w:uiPriority w:val="99"/>
    <w:semiHidden/>
    <w:unhideWhenUsed/>
    <w:rsid w:val="00E77425"/>
  </w:style>
  <w:style w:type="numbering" w:customStyle="1" w:styleId="111114">
    <w:name w:val="Нет списка111114"/>
    <w:next w:val="a2"/>
    <w:uiPriority w:val="99"/>
    <w:semiHidden/>
    <w:unhideWhenUsed/>
    <w:rsid w:val="00E77425"/>
  </w:style>
  <w:style w:type="numbering" w:customStyle="1" w:styleId="2160">
    <w:name w:val="Нет списка216"/>
    <w:next w:val="a2"/>
    <w:uiPriority w:val="99"/>
    <w:semiHidden/>
    <w:unhideWhenUsed/>
    <w:rsid w:val="00E77425"/>
  </w:style>
  <w:style w:type="numbering" w:customStyle="1" w:styleId="1215">
    <w:name w:val="Нет списка1215"/>
    <w:next w:val="a2"/>
    <w:uiPriority w:val="99"/>
    <w:semiHidden/>
    <w:unhideWhenUsed/>
    <w:rsid w:val="00E77425"/>
  </w:style>
  <w:style w:type="numbering" w:customStyle="1" w:styleId="11214">
    <w:name w:val="Нет списка11214"/>
    <w:next w:val="a2"/>
    <w:uiPriority w:val="99"/>
    <w:semiHidden/>
    <w:unhideWhenUsed/>
    <w:rsid w:val="00E77425"/>
  </w:style>
  <w:style w:type="numbering" w:customStyle="1" w:styleId="11125">
    <w:name w:val="Нет списка11125"/>
    <w:next w:val="a2"/>
    <w:uiPriority w:val="99"/>
    <w:semiHidden/>
    <w:unhideWhenUsed/>
    <w:rsid w:val="00E77425"/>
  </w:style>
  <w:style w:type="table" w:customStyle="1" w:styleId="13110">
    <w:name w:val="Сетка таблицы131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E77425"/>
  </w:style>
  <w:style w:type="numbering" w:customStyle="1" w:styleId="1312">
    <w:name w:val="Нет списка1312"/>
    <w:next w:val="a2"/>
    <w:uiPriority w:val="99"/>
    <w:semiHidden/>
    <w:unhideWhenUsed/>
    <w:rsid w:val="00E77425"/>
  </w:style>
  <w:style w:type="numbering" w:customStyle="1" w:styleId="1134">
    <w:name w:val="Нет списка1134"/>
    <w:next w:val="a2"/>
    <w:uiPriority w:val="99"/>
    <w:semiHidden/>
    <w:unhideWhenUsed/>
    <w:rsid w:val="00E77425"/>
  </w:style>
  <w:style w:type="numbering" w:customStyle="1" w:styleId="11134">
    <w:name w:val="Нет списка11134"/>
    <w:next w:val="a2"/>
    <w:uiPriority w:val="99"/>
    <w:semiHidden/>
    <w:unhideWhenUsed/>
    <w:rsid w:val="00E77425"/>
  </w:style>
  <w:style w:type="numbering" w:customStyle="1" w:styleId="111124">
    <w:name w:val="Нет списка111124"/>
    <w:next w:val="a2"/>
    <w:uiPriority w:val="99"/>
    <w:semiHidden/>
    <w:unhideWhenUsed/>
    <w:rsid w:val="00E77425"/>
  </w:style>
  <w:style w:type="numbering" w:customStyle="1" w:styleId="224">
    <w:name w:val="Нет списка224"/>
    <w:next w:val="a2"/>
    <w:uiPriority w:val="99"/>
    <w:semiHidden/>
    <w:unhideWhenUsed/>
    <w:rsid w:val="00E77425"/>
  </w:style>
  <w:style w:type="numbering" w:customStyle="1" w:styleId="1224">
    <w:name w:val="Нет списка1224"/>
    <w:next w:val="a2"/>
    <w:uiPriority w:val="99"/>
    <w:semiHidden/>
    <w:unhideWhenUsed/>
    <w:rsid w:val="00E77425"/>
  </w:style>
  <w:style w:type="numbering" w:customStyle="1" w:styleId="11224">
    <w:name w:val="Нет списка11224"/>
    <w:next w:val="a2"/>
    <w:uiPriority w:val="99"/>
    <w:semiHidden/>
    <w:unhideWhenUsed/>
    <w:rsid w:val="00E77425"/>
  </w:style>
  <w:style w:type="numbering" w:customStyle="1" w:styleId="111214">
    <w:name w:val="Нет списка111214"/>
    <w:next w:val="a2"/>
    <w:uiPriority w:val="99"/>
    <w:semiHidden/>
    <w:unhideWhenUsed/>
    <w:rsid w:val="00E77425"/>
  </w:style>
  <w:style w:type="numbering" w:customStyle="1" w:styleId="54">
    <w:name w:val="Нет списка54"/>
    <w:next w:val="a2"/>
    <w:uiPriority w:val="99"/>
    <w:semiHidden/>
    <w:unhideWhenUsed/>
    <w:rsid w:val="00E77425"/>
  </w:style>
  <w:style w:type="table" w:customStyle="1" w:styleId="392">
    <w:name w:val="Сетка таблицы39"/>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4"/>
    <w:next w:val="a2"/>
    <w:uiPriority w:val="99"/>
    <w:semiHidden/>
    <w:unhideWhenUsed/>
    <w:rsid w:val="00E77425"/>
  </w:style>
  <w:style w:type="table" w:customStyle="1" w:styleId="2112">
    <w:name w:val="Сетка таблицы2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4"/>
    <w:next w:val="a2"/>
    <w:uiPriority w:val="99"/>
    <w:semiHidden/>
    <w:unhideWhenUsed/>
    <w:rsid w:val="00E77425"/>
  </w:style>
  <w:style w:type="numbering" w:customStyle="1" w:styleId="1144">
    <w:name w:val="Нет списка1144"/>
    <w:next w:val="a2"/>
    <w:uiPriority w:val="99"/>
    <w:semiHidden/>
    <w:unhideWhenUsed/>
    <w:rsid w:val="00E77425"/>
  </w:style>
  <w:style w:type="numbering" w:customStyle="1" w:styleId="64">
    <w:name w:val="Нет списка64"/>
    <w:next w:val="a2"/>
    <w:uiPriority w:val="99"/>
    <w:semiHidden/>
    <w:unhideWhenUsed/>
    <w:rsid w:val="00E77425"/>
  </w:style>
  <w:style w:type="table" w:customStyle="1" w:styleId="512">
    <w:name w:val="Сетка таблицы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Нет списка154"/>
    <w:next w:val="a2"/>
    <w:uiPriority w:val="99"/>
    <w:semiHidden/>
    <w:unhideWhenUsed/>
    <w:rsid w:val="00E77425"/>
  </w:style>
  <w:style w:type="table" w:customStyle="1" w:styleId="1512">
    <w:name w:val="Сетка таблицы15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2"/>
    <w:uiPriority w:val="99"/>
    <w:semiHidden/>
    <w:unhideWhenUsed/>
    <w:rsid w:val="00E77425"/>
  </w:style>
  <w:style w:type="numbering" w:customStyle="1" w:styleId="74">
    <w:name w:val="Нет списка74"/>
    <w:next w:val="a2"/>
    <w:uiPriority w:val="99"/>
    <w:semiHidden/>
    <w:unhideWhenUsed/>
    <w:rsid w:val="00E77425"/>
  </w:style>
  <w:style w:type="table" w:customStyle="1" w:styleId="612">
    <w:name w:val="Сетка таблицы6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
    <w:name w:val="Нет списка164"/>
    <w:next w:val="a2"/>
    <w:uiPriority w:val="99"/>
    <w:semiHidden/>
    <w:unhideWhenUsed/>
    <w:rsid w:val="00E77425"/>
  </w:style>
  <w:style w:type="numbering" w:customStyle="1" w:styleId="84">
    <w:name w:val="Нет списка84"/>
    <w:next w:val="a2"/>
    <w:uiPriority w:val="99"/>
    <w:semiHidden/>
    <w:unhideWhenUsed/>
    <w:rsid w:val="00E77425"/>
  </w:style>
  <w:style w:type="table" w:customStyle="1" w:styleId="712">
    <w:name w:val="Сетка таблицы7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
    <w:name w:val="Нет списка174"/>
    <w:next w:val="a2"/>
    <w:uiPriority w:val="99"/>
    <w:semiHidden/>
    <w:unhideWhenUsed/>
    <w:rsid w:val="00E77425"/>
  </w:style>
  <w:style w:type="numbering" w:customStyle="1" w:styleId="94">
    <w:name w:val="Нет списка94"/>
    <w:next w:val="a2"/>
    <w:uiPriority w:val="99"/>
    <w:semiHidden/>
    <w:unhideWhenUsed/>
    <w:rsid w:val="00E77425"/>
  </w:style>
  <w:style w:type="table" w:customStyle="1" w:styleId="812">
    <w:name w:val="Сетка таблицы8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
    <w:name w:val="Нет списка184"/>
    <w:next w:val="a2"/>
    <w:uiPriority w:val="99"/>
    <w:semiHidden/>
    <w:unhideWhenUsed/>
    <w:rsid w:val="00E77425"/>
  </w:style>
  <w:style w:type="numbering" w:customStyle="1" w:styleId="104">
    <w:name w:val="Нет списка104"/>
    <w:next w:val="a2"/>
    <w:uiPriority w:val="99"/>
    <w:semiHidden/>
    <w:unhideWhenUsed/>
    <w:rsid w:val="00E77425"/>
  </w:style>
  <w:style w:type="table" w:customStyle="1" w:styleId="912">
    <w:name w:val="Сетка таблицы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
    <w:name w:val="Нет списка194"/>
    <w:next w:val="a2"/>
    <w:uiPriority w:val="99"/>
    <w:semiHidden/>
    <w:unhideWhenUsed/>
    <w:rsid w:val="00E77425"/>
  </w:style>
  <w:style w:type="table" w:customStyle="1" w:styleId="1612">
    <w:name w:val="Сетка таблицы16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4"/>
    <w:next w:val="a2"/>
    <w:uiPriority w:val="99"/>
    <w:semiHidden/>
    <w:unhideWhenUsed/>
    <w:rsid w:val="00E77425"/>
  </w:style>
  <w:style w:type="table" w:customStyle="1" w:styleId="1712">
    <w:name w:val="Сетка таблицы17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2"/>
    <w:uiPriority w:val="99"/>
    <w:semiHidden/>
    <w:unhideWhenUsed/>
    <w:rsid w:val="00E77425"/>
  </w:style>
  <w:style w:type="table" w:customStyle="1" w:styleId="1012">
    <w:name w:val="Сетка таблицы1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2"/>
    <w:uiPriority w:val="99"/>
    <w:semiHidden/>
    <w:unhideWhenUsed/>
    <w:rsid w:val="00E77425"/>
  </w:style>
  <w:style w:type="numbering" w:customStyle="1" w:styleId="244">
    <w:name w:val="Нет списка244"/>
    <w:next w:val="a2"/>
    <w:uiPriority w:val="99"/>
    <w:semiHidden/>
    <w:unhideWhenUsed/>
    <w:rsid w:val="00E77425"/>
  </w:style>
  <w:style w:type="table" w:customStyle="1" w:styleId="1912">
    <w:name w:val="Сетка таблицы1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2">
    <w:name w:val="Сетка таблицы110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Нет списка1174"/>
    <w:next w:val="a2"/>
    <w:uiPriority w:val="99"/>
    <w:semiHidden/>
    <w:unhideWhenUsed/>
    <w:rsid w:val="00E77425"/>
  </w:style>
  <w:style w:type="table" w:customStyle="1" w:styleId="13211">
    <w:name w:val="Сетка таблицы132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uiPriority w:val="99"/>
    <w:semiHidden/>
    <w:unhideWhenUsed/>
    <w:rsid w:val="00E77425"/>
  </w:style>
  <w:style w:type="table" w:customStyle="1" w:styleId="2012">
    <w:name w:val="Сетка таблицы2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2"/>
    <w:uiPriority w:val="99"/>
    <w:semiHidden/>
    <w:unhideWhenUsed/>
    <w:rsid w:val="00E77425"/>
  </w:style>
  <w:style w:type="numbering" w:customStyle="1" w:styleId="262">
    <w:name w:val="Нет списка262"/>
    <w:next w:val="a2"/>
    <w:uiPriority w:val="99"/>
    <w:semiHidden/>
    <w:unhideWhenUsed/>
    <w:rsid w:val="00E77425"/>
  </w:style>
  <w:style w:type="table" w:customStyle="1" w:styleId="2212">
    <w:name w:val="Сетка таблицы22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етка таблицы113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2"/>
    <w:uiPriority w:val="99"/>
    <w:semiHidden/>
    <w:unhideWhenUsed/>
    <w:rsid w:val="00E77425"/>
  </w:style>
  <w:style w:type="table" w:customStyle="1" w:styleId="13310">
    <w:name w:val="Сетка таблицы133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2"/>
    <w:uiPriority w:val="99"/>
    <w:semiHidden/>
    <w:unhideWhenUsed/>
    <w:rsid w:val="00E77425"/>
  </w:style>
  <w:style w:type="table" w:customStyle="1" w:styleId="2312">
    <w:name w:val="Сетка таблицы23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Сетка таблицы11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2"/>
    <w:next w:val="a2"/>
    <w:uiPriority w:val="99"/>
    <w:semiHidden/>
    <w:unhideWhenUsed/>
    <w:rsid w:val="00E77425"/>
  </w:style>
  <w:style w:type="table" w:customStyle="1" w:styleId="11510">
    <w:name w:val="Сетка таблицы115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2">
    <w:name w:val="Нет списка11102"/>
    <w:next w:val="a2"/>
    <w:uiPriority w:val="99"/>
    <w:semiHidden/>
    <w:unhideWhenUsed/>
    <w:rsid w:val="00E77425"/>
  </w:style>
  <w:style w:type="numbering" w:customStyle="1" w:styleId="11142">
    <w:name w:val="Нет списка11142"/>
    <w:next w:val="a2"/>
    <w:uiPriority w:val="99"/>
    <w:semiHidden/>
    <w:unhideWhenUsed/>
    <w:rsid w:val="00E77425"/>
  </w:style>
  <w:style w:type="numbering" w:customStyle="1" w:styleId="282">
    <w:name w:val="Нет списка282"/>
    <w:next w:val="a2"/>
    <w:uiPriority w:val="99"/>
    <w:semiHidden/>
    <w:unhideWhenUsed/>
    <w:rsid w:val="00E77425"/>
  </w:style>
  <w:style w:type="numbering" w:customStyle="1" w:styleId="3130">
    <w:name w:val="Нет списка313"/>
    <w:next w:val="a2"/>
    <w:uiPriority w:val="99"/>
    <w:semiHidden/>
    <w:unhideWhenUsed/>
    <w:rsid w:val="00E77425"/>
  </w:style>
  <w:style w:type="numbering" w:customStyle="1" w:styleId="1232">
    <w:name w:val="Нет списка1232"/>
    <w:next w:val="a2"/>
    <w:uiPriority w:val="99"/>
    <w:semiHidden/>
    <w:unhideWhenUsed/>
    <w:rsid w:val="00E77425"/>
  </w:style>
  <w:style w:type="numbering" w:customStyle="1" w:styleId="11232">
    <w:name w:val="Нет списка11232"/>
    <w:next w:val="a2"/>
    <w:uiPriority w:val="99"/>
    <w:semiHidden/>
    <w:unhideWhenUsed/>
    <w:rsid w:val="00E77425"/>
  </w:style>
  <w:style w:type="numbering" w:customStyle="1" w:styleId="111132">
    <w:name w:val="Нет списка111132"/>
    <w:next w:val="a2"/>
    <w:uiPriority w:val="99"/>
    <w:semiHidden/>
    <w:unhideWhenUsed/>
    <w:rsid w:val="00E77425"/>
  </w:style>
  <w:style w:type="numbering" w:customStyle="1" w:styleId="1111112">
    <w:name w:val="Нет списка1111112"/>
    <w:next w:val="a2"/>
    <w:uiPriority w:val="99"/>
    <w:semiHidden/>
    <w:unhideWhenUsed/>
    <w:rsid w:val="00E77425"/>
  </w:style>
  <w:style w:type="numbering" w:customStyle="1" w:styleId="21120">
    <w:name w:val="Нет списка2112"/>
    <w:next w:val="a2"/>
    <w:uiPriority w:val="99"/>
    <w:semiHidden/>
    <w:unhideWhenUsed/>
    <w:rsid w:val="00E77425"/>
  </w:style>
  <w:style w:type="numbering" w:customStyle="1" w:styleId="12112">
    <w:name w:val="Нет списка12112"/>
    <w:next w:val="a2"/>
    <w:uiPriority w:val="99"/>
    <w:semiHidden/>
    <w:unhideWhenUsed/>
    <w:rsid w:val="00E77425"/>
  </w:style>
  <w:style w:type="numbering" w:customStyle="1" w:styleId="112112">
    <w:name w:val="Нет списка112112"/>
    <w:next w:val="a2"/>
    <w:uiPriority w:val="99"/>
    <w:semiHidden/>
    <w:unhideWhenUsed/>
    <w:rsid w:val="00E77425"/>
  </w:style>
  <w:style w:type="numbering" w:customStyle="1" w:styleId="111222">
    <w:name w:val="Нет списка111222"/>
    <w:next w:val="a2"/>
    <w:uiPriority w:val="99"/>
    <w:semiHidden/>
    <w:unhideWhenUsed/>
    <w:rsid w:val="00E77425"/>
  </w:style>
  <w:style w:type="numbering" w:customStyle="1" w:styleId="4120">
    <w:name w:val="Нет списка412"/>
    <w:next w:val="a2"/>
    <w:uiPriority w:val="99"/>
    <w:semiHidden/>
    <w:unhideWhenUsed/>
    <w:rsid w:val="00E77425"/>
  </w:style>
  <w:style w:type="numbering" w:customStyle="1" w:styleId="1313">
    <w:name w:val="Нет списка1313"/>
    <w:next w:val="a2"/>
    <w:uiPriority w:val="99"/>
    <w:semiHidden/>
    <w:unhideWhenUsed/>
    <w:rsid w:val="00E77425"/>
  </w:style>
  <w:style w:type="numbering" w:customStyle="1" w:styleId="11312">
    <w:name w:val="Нет списка11312"/>
    <w:next w:val="a2"/>
    <w:uiPriority w:val="99"/>
    <w:semiHidden/>
    <w:unhideWhenUsed/>
    <w:rsid w:val="00E77425"/>
  </w:style>
  <w:style w:type="numbering" w:customStyle="1" w:styleId="111312">
    <w:name w:val="Нет списка111312"/>
    <w:next w:val="a2"/>
    <w:uiPriority w:val="99"/>
    <w:semiHidden/>
    <w:unhideWhenUsed/>
    <w:rsid w:val="00E77425"/>
  </w:style>
  <w:style w:type="numbering" w:customStyle="1" w:styleId="1111212">
    <w:name w:val="Нет списка1111212"/>
    <w:next w:val="a2"/>
    <w:uiPriority w:val="99"/>
    <w:semiHidden/>
    <w:unhideWhenUsed/>
    <w:rsid w:val="00E77425"/>
  </w:style>
  <w:style w:type="numbering" w:customStyle="1" w:styleId="22120">
    <w:name w:val="Нет списка2212"/>
    <w:next w:val="a2"/>
    <w:uiPriority w:val="99"/>
    <w:semiHidden/>
    <w:unhideWhenUsed/>
    <w:rsid w:val="00E77425"/>
  </w:style>
  <w:style w:type="numbering" w:customStyle="1" w:styleId="12212">
    <w:name w:val="Нет списка12212"/>
    <w:next w:val="a2"/>
    <w:uiPriority w:val="99"/>
    <w:semiHidden/>
    <w:unhideWhenUsed/>
    <w:rsid w:val="00E77425"/>
  </w:style>
  <w:style w:type="numbering" w:customStyle="1" w:styleId="112212">
    <w:name w:val="Нет списка112212"/>
    <w:next w:val="a2"/>
    <w:uiPriority w:val="99"/>
    <w:semiHidden/>
    <w:unhideWhenUsed/>
    <w:rsid w:val="00E77425"/>
  </w:style>
  <w:style w:type="numbering" w:customStyle="1" w:styleId="1112112">
    <w:name w:val="Нет списка1112112"/>
    <w:next w:val="a2"/>
    <w:uiPriority w:val="99"/>
    <w:semiHidden/>
    <w:unhideWhenUsed/>
    <w:rsid w:val="00E77425"/>
  </w:style>
  <w:style w:type="numbering" w:customStyle="1" w:styleId="5120">
    <w:name w:val="Нет списка512"/>
    <w:next w:val="a2"/>
    <w:uiPriority w:val="99"/>
    <w:semiHidden/>
    <w:unhideWhenUsed/>
    <w:rsid w:val="00E77425"/>
  </w:style>
  <w:style w:type="numbering" w:customStyle="1" w:styleId="14120">
    <w:name w:val="Нет списка1412"/>
    <w:next w:val="a2"/>
    <w:uiPriority w:val="99"/>
    <w:semiHidden/>
    <w:unhideWhenUsed/>
    <w:rsid w:val="00E77425"/>
  </w:style>
  <w:style w:type="numbering" w:customStyle="1" w:styleId="23120">
    <w:name w:val="Нет списка2312"/>
    <w:next w:val="a2"/>
    <w:uiPriority w:val="99"/>
    <w:semiHidden/>
    <w:unhideWhenUsed/>
    <w:rsid w:val="00E77425"/>
  </w:style>
  <w:style w:type="numbering" w:customStyle="1" w:styleId="11412">
    <w:name w:val="Нет списка11412"/>
    <w:next w:val="a2"/>
    <w:uiPriority w:val="99"/>
    <w:semiHidden/>
    <w:unhideWhenUsed/>
    <w:rsid w:val="00E77425"/>
  </w:style>
  <w:style w:type="numbering" w:customStyle="1" w:styleId="6120">
    <w:name w:val="Нет списка612"/>
    <w:next w:val="a2"/>
    <w:uiPriority w:val="99"/>
    <w:semiHidden/>
    <w:unhideWhenUsed/>
    <w:rsid w:val="00E77425"/>
  </w:style>
  <w:style w:type="numbering" w:customStyle="1" w:styleId="15120">
    <w:name w:val="Нет списка1512"/>
    <w:next w:val="a2"/>
    <w:uiPriority w:val="99"/>
    <w:semiHidden/>
    <w:unhideWhenUsed/>
    <w:rsid w:val="00E77425"/>
  </w:style>
  <w:style w:type="numbering" w:customStyle="1" w:styleId="11512">
    <w:name w:val="Нет списка11512"/>
    <w:next w:val="a2"/>
    <w:uiPriority w:val="99"/>
    <w:semiHidden/>
    <w:unhideWhenUsed/>
    <w:rsid w:val="00E77425"/>
  </w:style>
  <w:style w:type="numbering" w:customStyle="1" w:styleId="7120">
    <w:name w:val="Нет списка712"/>
    <w:next w:val="a2"/>
    <w:uiPriority w:val="99"/>
    <w:semiHidden/>
    <w:unhideWhenUsed/>
    <w:rsid w:val="00E77425"/>
  </w:style>
  <w:style w:type="numbering" w:customStyle="1" w:styleId="16120">
    <w:name w:val="Нет списка1612"/>
    <w:next w:val="a2"/>
    <w:uiPriority w:val="99"/>
    <w:semiHidden/>
    <w:unhideWhenUsed/>
    <w:rsid w:val="00E77425"/>
  </w:style>
  <w:style w:type="numbering" w:customStyle="1" w:styleId="8120">
    <w:name w:val="Нет списка812"/>
    <w:next w:val="a2"/>
    <w:uiPriority w:val="99"/>
    <w:semiHidden/>
    <w:unhideWhenUsed/>
    <w:rsid w:val="00E77425"/>
  </w:style>
  <w:style w:type="numbering" w:customStyle="1" w:styleId="17120">
    <w:name w:val="Нет списка1712"/>
    <w:next w:val="a2"/>
    <w:uiPriority w:val="99"/>
    <w:semiHidden/>
    <w:unhideWhenUsed/>
    <w:rsid w:val="00E77425"/>
  </w:style>
  <w:style w:type="numbering" w:customStyle="1" w:styleId="9120">
    <w:name w:val="Нет списка912"/>
    <w:next w:val="a2"/>
    <w:uiPriority w:val="99"/>
    <w:semiHidden/>
    <w:unhideWhenUsed/>
    <w:rsid w:val="00E77425"/>
  </w:style>
  <w:style w:type="numbering" w:customStyle="1" w:styleId="18120">
    <w:name w:val="Нет списка1812"/>
    <w:next w:val="a2"/>
    <w:uiPriority w:val="99"/>
    <w:semiHidden/>
    <w:unhideWhenUsed/>
    <w:rsid w:val="00E77425"/>
  </w:style>
  <w:style w:type="numbering" w:customStyle="1" w:styleId="10120">
    <w:name w:val="Нет списка1012"/>
    <w:next w:val="a2"/>
    <w:uiPriority w:val="99"/>
    <w:semiHidden/>
    <w:unhideWhenUsed/>
    <w:rsid w:val="00E77425"/>
  </w:style>
  <w:style w:type="numbering" w:customStyle="1" w:styleId="19120">
    <w:name w:val="Нет списка1912"/>
    <w:next w:val="a2"/>
    <w:uiPriority w:val="99"/>
    <w:semiHidden/>
    <w:unhideWhenUsed/>
    <w:rsid w:val="00E77425"/>
  </w:style>
  <w:style w:type="numbering" w:customStyle="1" w:styleId="11612">
    <w:name w:val="Нет списка11612"/>
    <w:next w:val="a2"/>
    <w:uiPriority w:val="99"/>
    <w:semiHidden/>
    <w:unhideWhenUsed/>
    <w:rsid w:val="00E77425"/>
  </w:style>
  <w:style w:type="numbering" w:customStyle="1" w:styleId="20120">
    <w:name w:val="Нет списка2012"/>
    <w:next w:val="a2"/>
    <w:uiPriority w:val="99"/>
    <w:semiHidden/>
    <w:unhideWhenUsed/>
    <w:rsid w:val="00E77425"/>
  </w:style>
  <w:style w:type="numbering" w:customStyle="1" w:styleId="110120">
    <w:name w:val="Нет списка11012"/>
    <w:next w:val="a2"/>
    <w:uiPriority w:val="99"/>
    <w:semiHidden/>
    <w:unhideWhenUsed/>
    <w:rsid w:val="00E77425"/>
  </w:style>
  <w:style w:type="numbering" w:customStyle="1" w:styleId="2412">
    <w:name w:val="Нет списка2412"/>
    <w:next w:val="a2"/>
    <w:uiPriority w:val="99"/>
    <w:semiHidden/>
    <w:unhideWhenUsed/>
    <w:rsid w:val="00E77425"/>
  </w:style>
  <w:style w:type="numbering" w:customStyle="1" w:styleId="11712">
    <w:name w:val="Нет списка11712"/>
    <w:next w:val="a2"/>
    <w:uiPriority w:val="99"/>
    <w:semiHidden/>
    <w:unhideWhenUsed/>
    <w:rsid w:val="00E77425"/>
  </w:style>
  <w:style w:type="numbering" w:customStyle="1" w:styleId="292">
    <w:name w:val="Нет списка292"/>
    <w:next w:val="a2"/>
    <w:uiPriority w:val="99"/>
    <w:semiHidden/>
    <w:unhideWhenUsed/>
    <w:rsid w:val="00E77425"/>
  </w:style>
  <w:style w:type="table" w:customStyle="1" w:styleId="2410">
    <w:name w:val="Сетка таблицы24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0">
    <w:name w:val="Сетка таблицы116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2"/>
    <w:uiPriority w:val="99"/>
    <w:semiHidden/>
    <w:unhideWhenUsed/>
    <w:rsid w:val="00E77425"/>
  </w:style>
  <w:style w:type="table" w:customStyle="1" w:styleId="11710">
    <w:name w:val="Сетка таблицы117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2">
    <w:name w:val="Нет списка11152"/>
    <w:next w:val="a2"/>
    <w:uiPriority w:val="99"/>
    <w:semiHidden/>
    <w:unhideWhenUsed/>
    <w:rsid w:val="00E77425"/>
  </w:style>
  <w:style w:type="numbering" w:customStyle="1" w:styleId="11162">
    <w:name w:val="Нет списка11162"/>
    <w:next w:val="a2"/>
    <w:uiPriority w:val="99"/>
    <w:semiHidden/>
    <w:unhideWhenUsed/>
    <w:rsid w:val="00E77425"/>
  </w:style>
  <w:style w:type="numbering" w:customStyle="1" w:styleId="21020">
    <w:name w:val="Нет списка2102"/>
    <w:next w:val="a2"/>
    <w:uiPriority w:val="99"/>
    <w:semiHidden/>
    <w:unhideWhenUsed/>
    <w:rsid w:val="00E77425"/>
  </w:style>
  <w:style w:type="numbering" w:customStyle="1" w:styleId="322">
    <w:name w:val="Нет списка322"/>
    <w:next w:val="a2"/>
    <w:uiPriority w:val="99"/>
    <w:semiHidden/>
    <w:unhideWhenUsed/>
    <w:rsid w:val="00E77425"/>
  </w:style>
  <w:style w:type="numbering" w:customStyle="1" w:styleId="1252">
    <w:name w:val="Нет списка1252"/>
    <w:next w:val="a2"/>
    <w:uiPriority w:val="99"/>
    <w:semiHidden/>
    <w:unhideWhenUsed/>
    <w:rsid w:val="00E77425"/>
  </w:style>
  <w:style w:type="numbering" w:customStyle="1" w:styleId="11242">
    <w:name w:val="Нет списка11242"/>
    <w:next w:val="a2"/>
    <w:uiPriority w:val="99"/>
    <w:semiHidden/>
    <w:unhideWhenUsed/>
    <w:rsid w:val="00E77425"/>
  </w:style>
  <w:style w:type="numbering" w:customStyle="1" w:styleId="111142">
    <w:name w:val="Нет списка111142"/>
    <w:next w:val="a2"/>
    <w:uiPriority w:val="99"/>
    <w:semiHidden/>
    <w:unhideWhenUsed/>
    <w:rsid w:val="00E77425"/>
  </w:style>
  <w:style w:type="numbering" w:customStyle="1" w:styleId="1111122">
    <w:name w:val="Нет списка1111122"/>
    <w:next w:val="a2"/>
    <w:uiPriority w:val="99"/>
    <w:semiHidden/>
    <w:unhideWhenUsed/>
    <w:rsid w:val="00E77425"/>
  </w:style>
  <w:style w:type="numbering" w:customStyle="1" w:styleId="2122">
    <w:name w:val="Нет списка2122"/>
    <w:next w:val="a2"/>
    <w:uiPriority w:val="99"/>
    <w:semiHidden/>
    <w:unhideWhenUsed/>
    <w:rsid w:val="00E77425"/>
  </w:style>
  <w:style w:type="numbering" w:customStyle="1" w:styleId="12122">
    <w:name w:val="Нет списка12122"/>
    <w:next w:val="a2"/>
    <w:uiPriority w:val="99"/>
    <w:semiHidden/>
    <w:unhideWhenUsed/>
    <w:rsid w:val="00E77425"/>
  </w:style>
  <w:style w:type="numbering" w:customStyle="1" w:styleId="112122">
    <w:name w:val="Нет списка112122"/>
    <w:next w:val="a2"/>
    <w:uiPriority w:val="99"/>
    <w:semiHidden/>
    <w:unhideWhenUsed/>
    <w:rsid w:val="00E77425"/>
  </w:style>
  <w:style w:type="numbering" w:customStyle="1" w:styleId="111232">
    <w:name w:val="Нет списка111232"/>
    <w:next w:val="a2"/>
    <w:uiPriority w:val="99"/>
    <w:semiHidden/>
    <w:unhideWhenUsed/>
    <w:rsid w:val="00E77425"/>
  </w:style>
  <w:style w:type="numbering" w:customStyle="1" w:styleId="422">
    <w:name w:val="Нет списка422"/>
    <w:next w:val="a2"/>
    <w:uiPriority w:val="99"/>
    <w:semiHidden/>
    <w:unhideWhenUsed/>
    <w:rsid w:val="00E77425"/>
  </w:style>
  <w:style w:type="numbering" w:customStyle="1" w:styleId="1322">
    <w:name w:val="Нет списка1322"/>
    <w:next w:val="a2"/>
    <w:uiPriority w:val="99"/>
    <w:semiHidden/>
    <w:unhideWhenUsed/>
    <w:rsid w:val="00E77425"/>
  </w:style>
  <w:style w:type="numbering" w:customStyle="1" w:styleId="11322">
    <w:name w:val="Нет списка11322"/>
    <w:next w:val="a2"/>
    <w:uiPriority w:val="99"/>
    <w:semiHidden/>
    <w:unhideWhenUsed/>
    <w:rsid w:val="00E77425"/>
  </w:style>
  <w:style w:type="numbering" w:customStyle="1" w:styleId="111322">
    <w:name w:val="Нет списка111322"/>
    <w:next w:val="a2"/>
    <w:uiPriority w:val="99"/>
    <w:semiHidden/>
    <w:unhideWhenUsed/>
    <w:rsid w:val="00E77425"/>
  </w:style>
  <w:style w:type="numbering" w:customStyle="1" w:styleId="1111222">
    <w:name w:val="Нет списка1111222"/>
    <w:next w:val="a2"/>
    <w:uiPriority w:val="99"/>
    <w:semiHidden/>
    <w:unhideWhenUsed/>
    <w:rsid w:val="00E77425"/>
  </w:style>
  <w:style w:type="numbering" w:customStyle="1" w:styleId="2222">
    <w:name w:val="Нет списка2222"/>
    <w:next w:val="a2"/>
    <w:uiPriority w:val="99"/>
    <w:semiHidden/>
    <w:unhideWhenUsed/>
    <w:rsid w:val="00E77425"/>
  </w:style>
  <w:style w:type="numbering" w:customStyle="1" w:styleId="12222">
    <w:name w:val="Нет списка12222"/>
    <w:next w:val="a2"/>
    <w:uiPriority w:val="99"/>
    <w:semiHidden/>
    <w:unhideWhenUsed/>
    <w:rsid w:val="00E77425"/>
  </w:style>
  <w:style w:type="numbering" w:customStyle="1" w:styleId="112222">
    <w:name w:val="Нет списка112222"/>
    <w:next w:val="a2"/>
    <w:uiPriority w:val="99"/>
    <w:semiHidden/>
    <w:unhideWhenUsed/>
    <w:rsid w:val="00E77425"/>
  </w:style>
  <w:style w:type="numbering" w:customStyle="1" w:styleId="1112122">
    <w:name w:val="Нет списка1112122"/>
    <w:next w:val="a2"/>
    <w:uiPriority w:val="99"/>
    <w:semiHidden/>
    <w:unhideWhenUsed/>
    <w:rsid w:val="00E77425"/>
  </w:style>
  <w:style w:type="numbering" w:customStyle="1" w:styleId="522">
    <w:name w:val="Нет списка522"/>
    <w:next w:val="a2"/>
    <w:uiPriority w:val="99"/>
    <w:semiHidden/>
    <w:unhideWhenUsed/>
    <w:rsid w:val="00E77425"/>
  </w:style>
  <w:style w:type="numbering" w:customStyle="1" w:styleId="1422">
    <w:name w:val="Нет списка1422"/>
    <w:next w:val="a2"/>
    <w:uiPriority w:val="99"/>
    <w:semiHidden/>
    <w:unhideWhenUsed/>
    <w:rsid w:val="00E77425"/>
  </w:style>
  <w:style w:type="numbering" w:customStyle="1" w:styleId="2322">
    <w:name w:val="Нет списка2322"/>
    <w:next w:val="a2"/>
    <w:uiPriority w:val="99"/>
    <w:semiHidden/>
    <w:unhideWhenUsed/>
    <w:rsid w:val="00E77425"/>
  </w:style>
  <w:style w:type="numbering" w:customStyle="1" w:styleId="11422">
    <w:name w:val="Нет списка11422"/>
    <w:next w:val="a2"/>
    <w:uiPriority w:val="99"/>
    <w:semiHidden/>
    <w:unhideWhenUsed/>
    <w:rsid w:val="00E77425"/>
  </w:style>
  <w:style w:type="numbering" w:customStyle="1" w:styleId="622">
    <w:name w:val="Нет списка622"/>
    <w:next w:val="a2"/>
    <w:uiPriority w:val="99"/>
    <w:semiHidden/>
    <w:unhideWhenUsed/>
    <w:rsid w:val="00E77425"/>
  </w:style>
  <w:style w:type="numbering" w:customStyle="1" w:styleId="1522">
    <w:name w:val="Нет списка1522"/>
    <w:next w:val="a2"/>
    <w:uiPriority w:val="99"/>
    <w:semiHidden/>
    <w:unhideWhenUsed/>
    <w:rsid w:val="00E77425"/>
  </w:style>
  <w:style w:type="numbering" w:customStyle="1" w:styleId="11522">
    <w:name w:val="Нет списка11522"/>
    <w:next w:val="a2"/>
    <w:uiPriority w:val="99"/>
    <w:semiHidden/>
    <w:unhideWhenUsed/>
    <w:rsid w:val="00E77425"/>
  </w:style>
  <w:style w:type="numbering" w:customStyle="1" w:styleId="722">
    <w:name w:val="Нет списка722"/>
    <w:next w:val="a2"/>
    <w:uiPriority w:val="99"/>
    <w:semiHidden/>
    <w:unhideWhenUsed/>
    <w:rsid w:val="00E77425"/>
  </w:style>
  <w:style w:type="numbering" w:customStyle="1" w:styleId="1622">
    <w:name w:val="Нет списка1622"/>
    <w:next w:val="a2"/>
    <w:uiPriority w:val="99"/>
    <w:semiHidden/>
    <w:unhideWhenUsed/>
    <w:rsid w:val="00E77425"/>
  </w:style>
  <w:style w:type="numbering" w:customStyle="1" w:styleId="822">
    <w:name w:val="Нет списка822"/>
    <w:next w:val="a2"/>
    <w:uiPriority w:val="99"/>
    <w:semiHidden/>
    <w:unhideWhenUsed/>
    <w:rsid w:val="00E77425"/>
  </w:style>
  <w:style w:type="numbering" w:customStyle="1" w:styleId="1722">
    <w:name w:val="Нет списка1722"/>
    <w:next w:val="a2"/>
    <w:uiPriority w:val="99"/>
    <w:semiHidden/>
    <w:unhideWhenUsed/>
    <w:rsid w:val="00E77425"/>
  </w:style>
  <w:style w:type="numbering" w:customStyle="1" w:styleId="922">
    <w:name w:val="Нет списка922"/>
    <w:next w:val="a2"/>
    <w:uiPriority w:val="99"/>
    <w:semiHidden/>
    <w:unhideWhenUsed/>
    <w:rsid w:val="00E77425"/>
  </w:style>
  <w:style w:type="numbering" w:customStyle="1" w:styleId="1822">
    <w:name w:val="Нет списка1822"/>
    <w:next w:val="a2"/>
    <w:uiPriority w:val="99"/>
    <w:semiHidden/>
    <w:unhideWhenUsed/>
    <w:rsid w:val="00E77425"/>
  </w:style>
  <w:style w:type="numbering" w:customStyle="1" w:styleId="1022">
    <w:name w:val="Нет списка1022"/>
    <w:next w:val="a2"/>
    <w:uiPriority w:val="99"/>
    <w:semiHidden/>
    <w:unhideWhenUsed/>
    <w:rsid w:val="00E77425"/>
  </w:style>
  <w:style w:type="numbering" w:customStyle="1" w:styleId="1922">
    <w:name w:val="Нет списка1922"/>
    <w:next w:val="a2"/>
    <w:uiPriority w:val="99"/>
    <w:semiHidden/>
    <w:unhideWhenUsed/>
    <w:rsid w:val="00E77425"/>
  </w:style>
  <w:style w:type="numbering" w:customStyle="1" w:styleId="11622">
    <w:name w:val="Нет списка11622"/>
    <w:next w:val="a2"/>
    <w:uiPriority w:val="99"/>
    <w:semiHidden/>
    <w:unhideWhenUsed/>
    <w:rsid w:val="00E77425"/>
  </w:style>
  <w:style w:type="numbering" w:customStyle="1" w:styleId="2022">
    <w:name w:val="Нет списка2022"/>
    <w:next w:val="a2"/>
    <w:uiPriority w:val="99"/>
    <w:semiHidden/>
    <w:unhideWhenUsed/>
    <w:rsid w:val="00E77425"/>
  </w:style>
  <w:style w:type="numbering" w:customStyle="1" w:styleId="11022">
    <w:name w:val="Нет списка11022"/>
    <w:next w:val="a2"/>
    <w:uiPriority w:val="99"/>
    <w:semiHidden/>
    <w:unhideWhenUsed/>
    <w:rsid w:val="00E77425"/>
  </w:style>
  <w:style w:type="numbering" w:customStyle="1" w:styleId="2422">
    <w:name w:val="Нет списка2422"/>
    <w:next w:val="a2"/>
    <w:uiPriority w:val="99"/>
    <w:semiHidden/>
    <w:unhideWhenUsed/>
    <w:rsid w:val="00E77425"/>
  </w:style>
  <w:style w:type="numbering" w:customStyle="1" w:styleId="11722">
    <w:name w:val="Нет списка11722"/>
    <w:next w:val="a2"/>
    <w:uiPriority w:val="99"/>
    <w:semiHidden/>
    <w:unhideWhenUsed/>
    <w:rsid w:val="00E77425"/>
  </w:style>
  <w:style w:type="numbering" w:customStyle="1" w:styleId="302">
    <w:name w:val="Нет списка302"/>
    <w:next w:val="a2"/>
    <w:uiPriority w:val="99"/>
    <w:semiHidden/>
    <w:unhideWhenUsed/>
    <w:rsid w:val="00E77425"/>
  </w:style>
  <w:style w:type="table" w:customStyle="1" w:styleId="2511">
    <w:name w:val="Сетка таблицы2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0">
    <w:name w:val="Сетка таблицы118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2"/>
    <w:uiPriority w:val="99"/>
    <w:semiHidden/>
    <w:unhideWhenUsed/>
    <w:rsid w:val="00E77425"/>
  </w:style>
  <w:style w:type="numbering" w:customStyle="1" w:styleId="332">
    <w:name w:val="Нет списка332"/>
    <w:next w:val="a2"/>
    <w:uiPriority w:val="99"/>
    <w:semiHidden/>
    <w:unhideWhenUsed/>
    <w:rsid w:val="00E77425"/>
  </w:style>
  <w:style w:type="table" w:customStyle="1" w:styleId="2611">
    <w:name w:val="Сетка таблицы26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0">
    <w:name w:val="Сетка таблицы119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2"/>
    <w:next w:val="a2"/>
    <w:uiPriority w:val="99"/>
    <w:semiHidden/>
    <w:unhideWhenUsed/>
    <w:rsid w:val="00E77425"/>
  </w:style>
  <w:style w:type="table" w:customStyle="1" w:styleId="12011">
    <w:name w:val="Сетка таблицы120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2"/>
    <w:uiPriority w:val="99"/>
    <w:semiHidden/>
    <w:unhideWhenUsed/>
    <w:rsid w:val="00E77425"/>
  </w:style>
  <w:style w:type="table" w:customStyle="1" w:styleId="2711">
    <w:name w:val="Сетка таблицы27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2">
    <w:name w:val="Нет списка1282"/>
    <w:next w:val="a2"/>
    <w:uiPriority w:val="99"/>
    <w:semiHidden/>
    <w:unhideWhenUsed/>
    <w:rsid w:val="00E77425"/>
  </w:style>
  <w:style w:type="numbering" w:customStyle="1" w:styleId="352">
    <w:name w:val="Нет списка352"/>
    <w:next w:val="a2"/>
    <w:uiPriority w:val="99"/>
    <w:semiHidden/>
    <w:unhideWhenUsed/>
    <w:rsid w:val="00E77425"/>
  </w:style>
  <w:style w:type="table" w:customStyle="1" w:styleId="2811">
    <w:name w:val="Сетка таблицы28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Сетка таблицы122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E77425"/>
  </w:style>
  <w:style w:type="numbering" w:customStyle="1" w:styleId="362">
    <w:name w:val="Нет списка362"/>
    <w:next w:val="a2"/>
    <w:uiPriority w:val="99"/>
    <w:semiHidden/>
    <w:unhideWhenUsed/>
    <w:rsid w:val="00E77425"/>
  </w:style>
  <w:style w:type="table" w:customStyle="1" w:styleId="2911">
    <w:name w:val="Сетка таблицы2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2">
    <w:name w:val="Нет списка1302"/>
    <w:next w:val="a2"/>
    <w:uiPriority w:val="99"/>
    <w:semiHidden/>
    <w:unhideWhenUsed/>
    <w:rsid w:val="00E77425"/>
  </w:style>
  <w:style w:type="table" w:customStyle="1" w:styleId="12410">
    <w:name w:val="Сетка таблицы124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2"/>
    <w:next w:val="a2"/>
    <w:uiPriority w:val="99"/>
    <w:semiHidden/>
    <w:unhideWhenUsed/>
    <w:rsid w:val="00E77425"/>
  </w:style>
  <w:style w:type="table" w:customStyle="1" w:styleId="3011">
    <w:name w:val="Сетка таблицы3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0">
    <w:name w:val="Сетка таблицы125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Нет списка1332"/>
    <w:next w:val="a2"/>
    <w:uiPriority w:val="99"/>
    <w:semiHidden/>
    <w:unhideWhenUsed/>
    <w:rsid w:val="00E77425"/>
  </w:style>
  <w:style w:type="numbering" w:customStyle="1" w:styleId="3820">
    <w:name w:val="Нет списка382"/>
    <w:next w:val="a2"/>
    <w:uiPriority w:val="99"/>
    <w:semiHidden/>
    <w:unhideWhenUsed/>
    <w:rsid w:val="00E77425"/>
  </w:style>
  <w:style w:type="table" w:customStyle="1" w:styleId="3211">
    <w:name w:val="Сетка таблицы32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0">
    <w:name w:val="Сетка таблицы126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2"/>
    <w:uiPriority w:val="99"/>
    <w:semiHidden/>
    <w:unhideWhenUsed/>
    <w:rsid w:val="00E77425"/>
  </w:style>
  <w:style w:type="table" w:customStyle="1" w:styleId="13410">
    <w:name w:val="Сетка таблицы134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0">
    <w:name w:val="Сетка таблицы127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0">
    <w:name w:val="Сетка таблицы1282"/>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0">
    <w:name w:val="Нет списка392"/>
    <w:next w:val="a2"/>
    <w:uiPriority w:val="99"/>
    <w:semiHidden/>
    <w:unhideWhenUsed/>
    <w:rsid w:val="00E77425"/>
  </w:style>
  <w:style w:type="table" w:customStyle="1" w:styleId="3311">
    <w:name w:val="Сетка таблицы33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0">
    <w:name w:val="Сетка таблицы129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Нет списка1352"/>
    <w:next w:val="a2"/>
    <w:uiPriority w:val="99"/>
    <w:semiHidden/>
    <w:unhideWhenUsed/>
    <w:rsid w:val="00E77425"/>
  </w:style>
  <w:style w:type="table" w:customStyle="1" w:styleId="13510">
    <w:name w:val="Сетка таблицы135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2"/>
    <w:next w:val="a2"/>
    <w:uiPriority w:val="99"/>
    <w:semiHidden/>
    <w:unhideWhenUsed/>
    <w:rsid w:val="00E77425"/>
  </w:style>
  <w:style w:type="table" w:customStyle="1" w:styleId="3411">
    <w:name w:val="Сетка таблицы34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2">
    <w:name w:val="Нет списка1362"/>
    <w:next w:val="a2"/>
    <w:uiPriority w:val="99"/>
    <w:semiHidden/>
    <w:unhideWhenUsed/>
    <w:rsid w:val="00E77425"/>
  </w:style>
  <w:style w:type="table" w:customStyle="1" w:styleId="13011">
    <w:name w:val="Сетка таблицы1301"/>
    <w:basedOn w:val="a1"/>
    <w:next w:val="af1"/>
    <w:uiPriority w:val="3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0">
    <w:name w:val="Сетка таблицы136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2"/>
    <w:uiPriority w:val="99"/>
    <w:semiHidden/>
    <w:unhideWhenUsed/>
    <w:rsid w:val="00E77425"/>
  </w:style>
  <w:style w:type="table" w:customStyle="1" w:styleId="3511">
    <w:name w:val="Сетка таблицы3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710">
    <w:name w:val="Сетка таблицы137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E77425"/>
  </w:style>
  <w:style w:type="numbering" w:customStyle="1" w:styleId="442">
    <w:name w:val="Нет списка442"/>
    <w:next w:val="a2"/>
    <w:uiPriority w:val="99"/>
    <w:semiHidden/>
    <w:unhideWhenUsed/>
    <w:rsid w:val="00E77425"/>
  </w:style>
  <w:style w:type="table" w:customStyle="1" w:styleId="3611">
    <w:name w:val="Сетка таблицы36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82">
    <w:name w:val="Нет списка1382"/>
    <w:next w:val="a2"/>
    <w:uiPriority w:val="99"/>
    <w:semiHidden/>
    <w:unhideWhenUsed/>
    <w:rsid w:val="00E77425"/>
  </w:style>
  <w:style w:type="table" w:customStyle="1" w:styleId="13810">
    <w:name w:val="Сетка таблицы1381"/>
    <w:basedOn w:val="a1"/>
    <w:next w:val="af1"/>
    <w:uiPriority w:val="3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1">
    <w:name w:val="Сетка таблицы1281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D77876"/>
  </w:style>
  <w:style w:type="table" w:customStyle="1" w:styleId="403">
    <w:name w:val="Сетка таблицы40"/>
    <w:basedOn w:val="a1"/>
    <w:next w:val="af1"/>
    <w:uiPriority w:val="99"/>
    <w:rsid w:val="00D7787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1"/>
    <w:next w:val="af1"/>
    <w:uiPriority w:val="59"/>
    <w:rsid w:val="00D778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5"/>
    <w:next w:val="a2"/>
    <w:uiPriority w:val="99"/>
    <w:semiHidden/>
    <w:unhideWhenUsed/>
    <w:rsid w:val="00D77876"/>
  </w:style>
  <w:style w:type="table" w:customStyle="1" w:styleId="11130">
    <w:name w:val="Сетка таблицы1113"/>
    <w:basedOn w:val="a1"/>
    <w:next w:val="af1"/>
    <w:uiPriority w:val="59"/>
    <w:rsid w:val="00D7787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2"/>
    <w:uiPriority w:val="99"/>
    <w:semiHidden/>
    <w:unhideWhenUsed/>
    <w:rsid w:val="00D77876"/>
  </w:style>
  <w:style w:type="numbering" w:customStyle="1" w:styleId="11117">
    <w:name w:val="Нет списка11117"/>
    <w:next w:val="a2"/>
    <w:uiPriority w:val="99"/>
    <w:semiHidden/>
    <w:unhideWhenUsed/>
    <w:rsid w:val="00D77876"/>
  </w:style>
  <w:style w:type="numbering" w:customStyle="1" w:styleId="2170">
    <w:name w:val="Нет списка217"/>
    <w:next w:val="a2"/>
    <w:uiPriority w:val="99"/>
    <w:semiHidden/>
    <w:unhideWhenUsed/>
    <w:rsid w:val="00D77876"/>
  </w:style>
  <w:style w:type="numbering" w:customStyle="1" w:styleId="314">
    <w:name w:val="Нет списка314"/>
    <w:next w:val="a2"/>
    <w:uiPriority w:val="99"/>
    <w:semiHidden/>
    <w:unhideWhenUsed/>
    <w:rsid w:val="00D77876"/>
  </w:style>
  <w:style w:type="numbering" w:customStyle="1" w:styleId="1216">
    <w:name w:val="Нет списка1216"/>
    <w:next w:val="a2"/>
    <w:uiPriority w:val="99"/>
    <w:semiHidden/>
    <w:unhideWhenUsed/>
    <w:rsid w:val="00D77876"/>
  </w:style>
  <w:style w:type="numbering" w:customStyle="1" w:styleId="1127">
    <w:name w:val="Нет списка1127"/>
    <w:next w:val="a2"/>
    <w:uiPriority w:val="99"/>
    <w:semiHidden/>
    <w:unhideWhenUsed/>
    <w:rsid w:val="00D77876"/>
  </w:style>
  <w:style w:type="numbering" w:customStyle="1" w:styleId="11118">
    <w:name w:val="Нет списка11118"/>
    <w:next w:val="a2"/>
    <w:uiPriority w:val="99"/>
    <w:semiHidden/>
    <w:unhideWhenUsed/>
    <w:rsid w:val="00D77876"/>
  </w:style>
  <w:style w:type="numbering" w:customStyle="1" w:styleId="111115">
    <w:name w:val="Нет списка111115"/>
    <w:next w:val="a2"/>
    <w:uiPriority w:val="99"/>
    <w:semiHidden/>
    <w:unhideWhenUsed/>
    <w:rsid w:val="00D77876"/>
  </w:style>
  <w:style w:type="numbering" w:customStyle="1" w:styleId="218">
    <w:name w:val="Нет списка218"/>
    <w:next w:val="a2"/>
    <w:uiPriority w:val="99"/>
    <w:semiHidden/>
    <w:unhideWhenUsed/>
    <w:rsid w:val="00D77876"/>
  </w:style>
  <w:style w:type="numbering" w:customStyle="1" w:styleId="1217">
    <w:name w:val="Нет списка1217"/>
    <w:next w:val="a2"/>
    <w:uiPriority w:val="99"/>
    <w:semiHidden/>
    <w:unhideWhenUsed/>
    <w:rsid w:val="00D77876"/>
  </w:style>
  <w:style w:type="numbering" w:customStyle="1" w:styleId="11215">
    <w:name w:val="Нет списка11215"/>
    <w:next w:val="a2"/>
    <w:uiPriority w:val="99"/>
    <w:semiHidden/>
    <w:unhideWhenUsed/>
    <w:rsid w:val="00D77876"/>
  </w:style>
  <w:style w:type="numbering" w:customStyle="1" w:styleId="11126">
    <w:name w:val="Нет списка11126"/>
    <w:next w:val="a2"/>
    <w:uiPriority w:val="99"/>
    <w:semiHidden/>
    <w:unhideWhenUsed/>
    <w:rsid w:val="00D77876"/>
  </w:style>
  <w:style w:type="numbering" w:customStyle="1" w:styleId="4100">
    <w:name w:val="Нет списка410"/>
    <w:next w:val="a2"/>
    <w:uiPriority w:val="99"/>
    <w:semiHidden/>
    <w:unhideWhenUsed/>
    <w:rsid w:val="00D77876"/>
  </w:style>
  <w:style w:type="numbering" w:customStyle="1" w:styleId="1314">
    <w:name w:val="Нет списка1314"/>
    <w:next w:val="a2"/>
    <w:uiPriority w:val="99"/>
    <w:semiHidden/>
    <w:unhideWhenUsed/>
    <w:rsid w:val="00D77876"/>
  </w:style>
  <w:style w:type="numbering" w:customStyle="1" w:styleId="1135">
    <w:name w:val="Нет списка1135"/>
    <w:next w:val="a2"/>
    <w:uiPriority w:val="99"/>
    <w:semiHidden/>
    <w:unhideWhenUsed/>
    <w:rsid w:val="00D77876"/>
  </w:style>
  <w:style w:type="numbering" w:customStyle="1" w:styleId="11135">
    <w:name w:val="Нет списка11135"/>
    <w:next w:val="a2"/>
    <w:uiPriority w:val="99"/>
    <w:semiHidden/>
    <w:unhideWhenUsed/>
    <w:rsid w:val="00D77876"/>
  </w:style>
  <w:style w:type="numbering" w:customStyle="1" w:styleId="111125">
    <w:name w:val="Нет списка111125"/>
    <w:next w:val="a2"/>
    <w:uiPriority w:val="99"/>
    <w:semiHidden/>
    <w:unhideWhenUsed/>
    <w:rsid w:val="00D77876"/>
  </w:style>
  <w:style w:type="numbering" w:customStyle="1" w:styleId="225">
    <w:name w:val="Нет списка225"/>
    <w:next w:val="a2"/>
    <w:uiPriority w:val="99"/>
    <w:semiHidden/>
    <w:unhideWhenUsed/>
    <w:rsid w:val="00D77876"/>
  </w:style>
  <w:style w:type="numbering" w:customStyle="1" w:styleId="1225">
    <w:name w:val="Нет списка1225"/>
    <w:next w:val="a2"/>
    <w:uiPriority w:val="99"/>
    <w:semiHidden/>
    <w:unhideWhenUsed/>
    <w:rsid w:val="00D77876"/>
  </w:style>
  <w:style w:type="numbering" w:customStyle="1" w:styleId="11225">
    <w:name w:val="Нет списка11225"/>
    <w:next w:val="a2"/>
    <w:uiPriority w:val="99"/>
    <w:semiHidden/>
    <w:unhideWhenUsed/>
    <w:rsid w:val="00D77876"/>
  </w:style>
  <w:style w:type="numbering" w:customStyle="1" w:styleId="111215">
    <w:name w:val="Нет списка111215"/>
    <w:next w:val="a2"/>
    <w:uiPriority w:val="99"/>
    <w:semiHidden/>
    <w:unhideWhenUsed/>
    <w:rsid w:val="00D77876"/>
  </w:style>
  <w:style w:type="numbering" w:customStyle="1" w:styleId="55">
    <w:name w:val="Нет списка55"/>
    <w:next w:val="a2"/>
    <w:uiPriority w:val="99"/>
    <w:semiHidden/>
    <w:unhideWhenUsed/>
    <w:rsid w:val="00D77876"/>
  </w:style>
  <w:style w:type="numbering" w:customStyle="1" w:styleId="146">
    <w:name w:val="Нет списка146"/>
    <w:next w:val="a2"/>
    <w:uiPriority w:val="99"/>
    <w:semiHidden/>
    <w:unhideWhenUsed/>
    <w:rsid w:val="00D77876"/>
  </w:style>
  <w:style w:type="numbering" w:customStyle="1" w:styleId="235">
    <w:name w:val="Нет списка235"/>
    <w:next w:val="a2"/>
    <w:uiPriority w:val="99"/>
    <w:semiHidden/>
    <w:unhideWhenUsed/>
    <w:rsid w:val="00D77876"/>
  </w:style>
  <w:style w:type="numbering" w:customStyle="1" w:styleId="1145">
    <w:name w:val="Нет списка1145"/>
    <w:next w:val="a2"/>
    <w:uiPriority w:val="99"/>
    <w:semiHidden/>
    <w:unhideWhenUsed/>
    <w:rsid w:val="00D77876"/>
  </w:style>
  <w:style w:type="numbering" w:customStyle="1" w:styleId="65">
    <w:name w:val="Нет списка65"/>
    <w:next w:val="a2"/>
    <w:uiPriority w:val="99"/>
    <w:semiHidden/>
    <w:unhideWhenUsed/>
    <w:rsid w:val="00D77876"/>
  </w:style>
  <w:style w:type="numbering" w:customStyle="1" w:styleId="155">
    <w:name w:val="Нет списка155"/>
    <w:next w:val="a2"/>
    <w:uiPriority w:val="99"/>
    <w:semiHidden/>
    <w:unhideWhenUsed/>
    <w:rsid w:val="00D77876"/>
  </w:style>
  <w:style w:type="numbering" w:customStyle="1" w:styleId="1155">
    <w:name w:val="Нет списка1155"/>
    <w:next w:val="a2"/>
    <w:uiPriority w:val="99"/>
    <w:semiHidden/>
    <w:unhideWhenUsed/>
    <w:rsid w:val="00D77876"/>
  </w:style>
  <w:style w:type="numbering" w:customStyle="1" w:styleId="75">
    <w:name w:val="Нет списка75"/>
    <w:next w:val="a2"/>
    <w:uiPriority w:val="99"/>
    <w:semiHidden/>
    <w:unhideWhenUsed/>
    <w:rsid w:val="00D77876"/>
  </w:style>
  <w:style w:type="numbering" w:customStyle="1" w:styleId="165">
    <w:name w:val="Нет списка165"/>
    <w:next w:val="a2"/>
    <w:uiPriority w:val="99"/>
    <w:semiHidden/>
    <w:unhideWhenUsed/>
    <w:rsid w:val="00D77876"/>
  </w:style>
  <w:style w:type="numbering" w:customStyle="1" w:styleId="85">
    <w:name w:val="Нет списка85"/>
    <w:next w:val="a2"/>
    <w:uiPriority w:val="99"/>
    <w:semiHidden/>
    <w:unhideWhenUsed/>
    <w:rsid w:val="00D77876"/>
  </w:style>
  <w:style w:type="numbering" w:customStyle="1" w:styleId="175">
    <w:name w:val="Нет списка175"/>
    <w:next w:val="a2"/>
    <w:uiPriority w:val="99"/>
    <w:semiHidden/>
    <w:unhideWhenUsed/>
    <w:rsid w:val="00D77876"/>
  </w:style>
  <w:style w:type="numbering" w:customStyle="1" w:styleId="95">
    <w:name w:val="Нет списка95"/>
    <w:next w:val="a2"/>
    <w:uiPriority w:val="99"/>
    <w:semiHidden/>
    <w:unhideWhenUsed/>
    <w:rsid w:val="00D77876"/>
  </w:style>
  <w:style w:type="numbering" w:customStyle="1" w:styleId="185">
    <w:name w:val="Нет списка185"/>
    <w:next w:val="a2"/>
    <w:uiPriority w:val="99"/>
    <w:semiHidden/>
    <w:unhideWhenUsed/>
    <w:rsid w:val="00D77876"/>
  </w:style>
  <w:style w:type="numbering" w:customStyle="1" w:styleId="1050">
    <w:name w:val="Нет списка105"/>
    <w:next w:val="a2"/>
    <w:uiPriority w:val="99"/>
    <w:semiHidden/>
    <w:unhideWhenUsed/>
    <w:rsid w:val="00D77876"/>
  </w:style>
  <w:style w:type="numbering" w:customStyle="1" w:styleId="195">
    <w:name w:val="Нет списка195"/>
    <w:next w:val="a2"/>
    <w:uiPriority w:val="99"/>
    <w:semiHidden/>
    <w:unhideWhenUsed/>
    <w:rsid w:val="00D77876"/>
  </w:style>
  <w:style w:type="numbering" w:customStyle="1" w:styleId="1165">
    <w:name w:val="Нет списка1165"/>
    <w:next w:val="a2"/>
    <w:uiPriority w:val="99"/>
    <w:semiHidden/>
    <w:unhideWhenUsed/>
    <w:rsid w:val="00D77876"/>
  </w:style>
  <w:style w:type="numbering" w:customStyle="1" w:styleId="205">
    <w:name w:val="Нет списка205"/>
    <w:next w:val="a2"/>
    <w:uiPriority w:val="99"/>
    <w:semiHidden/>
    <w:unhideWhenUsed/>
    <w:rsid w:val="00D77876"/>
  </w:style>
  <w:style w:type="numbering" w:customStyle="1" w:styleId="1105">
    <w:name w:val="Нет списка1105"/>
    <w:next w:val="a2"/>
    <w:uiPriority w:val="99"/>
    <w:semiHidden/>
    <w:unhideWhenUsed/>
    <w:rsid w:val="00D77876"/>
  </w:style>
  <w:style w:type="numbering" w:customStyle="1" w:styleId="245">
    <w:name w:val="Нет списка245"/>
    <w:next w:val="a2"/>
    <w:uiPriority w:val="99"/>
    <w:semiHidden/>
    <w:unhideWhenUsed/>
    <w:rsid w:val="00D77876"/>
  </w:style>
  <w:style w:type="numbering" w:customStyle="1" w:styleId="1175">
    <w:name w:val="Нет списка1175"/>
    <w:next w:val="a2"/>
    <w:uiPriority w:val="99"/>
    <w:semiHidden/>
    <w:unhideWhenUsed/>
    <w:rsid w:val="00D77876"/>
  </w:style>
  <w:style w:type="numbering" w:customStyle="1" w:styleId="253">
    <w:name w:val="Нет списка253"/>
    <w:next w:val="a2"/>
    <w:uiPriority w:val="99"/>
    <w:semiHidden/>
    <w:unhideWhenUsed/>
    <w:rsid w:val="00D77876"/>
  </w:style>
  <w:style w:type="numbering" w:customStyle="1" w:styleId="1183">
    <w:name w:val="Нет списка1183"/>
    <w:next w:val="a2"/>
    <w:uiPriority w:val="99"/>
    <w:semiHidden/>
    <w:unhideWhenUsed/>
    <w:rsid w:val="00D77876"/>
  </w:style>
  <w:style w:type="numbering" w:customStyle="1" w:styleId="263">
    <w:name w:val="Нет списка263"/>
    <w:next w:val="a2"/>
    <w:uiPriority w:val="99"/>
    <w:semiHidden/>
    <w:unhideWhenUsed/>
    <w:rsid w:val="00D77876"/>
  </w:style>
  <w:style w:type="numbering" w:customStyle="1" w:styleId="1193">
    <w:name w:val="Нет списка1193"/>
    <w:next w:val="a2"/>
    <w:uiPriority w:val="99"/>
    <w:semiHidden/>
    <w:unhideWhenUsed/>
    <w:rsid w:val="00D77876"/>
  </w:style>
  <w:style w:type="numbering" w:customStyle="1" w:styleId="273">
    <w:name w:val="Нет списка273"/>
    <w:next w:val="a2"/>
    <w:uiPriority w:val="99"/>
    <w:semiHidden/>
    <w:unhideWhenUsed/>
    <w:rsid w:val="00D77876"/>
  </w:style>
  <w:style w:type="numbering" w:customStyle="1" w:styleId="1203">
    <w:name w:val="Нет списка1203"/>
    <w:next w:val="a2"/>
    <w:uiPriority w:val="99"/>
    <w:semiHidden/>
    <w:unhideWhenUsed/>
    <w:rsid w:val="00D77876"/>
  </w:style>
  <w:style w:type="numbering" w:customStyle="1" w:styleId="11103">
    <w:name w:val="Нет списка11103"/>
    <w:next w:val="a2"/>
    <w:uiPriority w:val="99"/>
    <w:semiHidden/>
    <w:unhideWhenUsed/>
    <w:rsid w:val="00D77876"/>
  </w:style>
  <w:style w:type="numbering" w:customStyle="1" w:styleId="11143">
    <w:name w:val="Нет списка11143"/>
    <w:next w:val="a2"/>
    <w:uiPriority w:val="99"/>
    <w:semiHidden/>
    <w:unhideWhenUsed/>
    <w:rsid w:val="00D77876"/>
  </w:style>
  <w:style w:type="numbering" w:customStyle="1" w:styleId="283">
    <w:name w:val="Нет списка283"/>
    <w:next w:val="a2"/>
    <w:uiPriority w:val="99"/>
    <w:semiHidden/>
    <w:unhideWhenUsed/>
    <w:rsid w:val="00D77876"/>
  </w:style>
  <w:style w:type="numbering" w:customStyle="1" w:styleId="315">
    <w:name w:val="Нет списка315"/>
    <w:next w:val="a2"/>
    <w:uiPriority w:val="99"/>
    <w:semiHidden/>
    <w:unhideWhenUsed/>
    <w:rsid w:val="00D77876"/>
  </w:style>
  <w:style w:type="numbering" w:customStyle="1" w:styleId="1233">
    <w:name w:val="Нет списка1233"/>
    <w:next w:val="a2"/>
    <w:uiPriority w:val="99"/>
    <w:semiHidden/>
    <w:unhideWhenUsed/>
    <w:rsid w:val="00D77876"/>
  </w:style>
  <w:style w:type="numbering" w:customStyle="1" w:styleId="11233">
    <w:name w:val="Нет списка11233"/>
    <w:next w:val="a2"/>
    <w:uiPriority w:val="99"/>
    <w:semiHidden/>
    <w:unhideWhenUsed/>
    <w:rsid w:val="00D77876"/>
  </w:style>
  <w:style w:type="numbering" w:customStyle="1" w:styleId="111133">
    <w:name w:val="Нет списка111133"/>
    <w:next w:val="a2"/>
    <w:uiPriority w:val="99"/>
    <w:semiHidden/>
    <w:unhideWhenUsed/>
    <w:rsid w:val="00D77876"/>
  </w:style>
  <w:style w:type="numbering" w:customStyle="1" w:styleId="1111113">
    <w:name w:val="Нет списка1111113"/>
    <w:next w:val="a2"/>
    <w:uiPriority w:val="99"/>
    <w:semiHidden/>
    <w:unhideWhenUsed/>
    <w:rsid w:val="00D77876"/>
  </w:style>
  <w:style w:type="numbering" w:customStyle="1" w:styleId="2113">
    <w:name w:val="Нет списка2113"/>
    <w:next w:val="a2"/>
    <w:uiPriority w:val="99"/>
    <w:semiHidden/>
    <w:unhideWhenUsed/>
    <w:rsid w:val="00D77876"/>
  </w:style>
  <w:style w:type="numbering" w:customStyle="1" w:styleId="12113">
    <w:name w:val="Нет списка12113"/>
    <w:next w:val="a2"/>
    <w:uiPriority w:val="99"/>
    <w:semiHidden/>
    <w:unhideWhenUsed/>
    <w:rsid w:val="00D77876"/>
  </w:style>
  <w:style w:type="numbering" w:customStyle="1" w:styleId="112113">
    <w:name w:val="Нет списка112113"/>
    <w:next w:val="a2"/>
    <w:uiPriority w:val="99"/>
    <w:semiHidden/>
    <w:unhideWhenUsed/>
    <w:rsid w:val="00D77876"/>
  </w:style>
  <w:style w:type="numbering" w:customStyle="1" w:styleId="111223">
    <w:name w:val="Нет списка111223"/>
    <w:next w:val="a2"/>
    <w:uiPriority w:val="99"/>
    <w:semiHidden/>
    <w:unhideWhenUsed/>
    <w:rsid w:val="00D77876"/>
  </w:style>
  <w:style w:type="numbering" w:customStyle="1" w:styleId="413">
    <w:name w:val="Нет списка413"/>
    <w:next w:val="a2"/>
    <w:uiPriority w:val="99"/>
    <w:semiHidden/>
    <w:unhideWhenUsed/>
    <w:rsid w:val="00D77876"/>
  </w:style>
  <w:style w:type="numbering" w:customStyle="1" w:styleId="1315">
    <w:name w:val="Нет списка1315"/>
    <w:next w:val="a2"/>
    <w:uiPriority w:val="99"/>
    <w:semiHidden/>
    <w:unhideWhenUsed/>
    <w:rsid w:val="00D77876"/>
  </w:style>
  <w:style w:type="numbering" w:customStyle="1" w:styleId="11313">
    <w:name w:val="Нет списка11313"/>
    <w:next w:val="a2"/>
    <w:uiPriority w:val="99"/>
    <w:semiHidden/>
    <w:unhideWhenUsed/>
    <w:rsid w:val="00D77876"/>
  </w:style>
  <w:style w:type="numbering" w:customStyle="1" w:styleId="111313">
    <w:name w:val="Нет списка111313"/>
    <w:next w:val="a2"/>
    <w:uiPriority w:val="99"/>
    <w:semiHidden/>
    <w:unhideWhenUsed/>
    <w:rsid w:val="00D77876"/>
  </w:style>
  <w:style w:type="numbering" w:customStyle="1" w:styleId="1111213">
    <w:name w:val="Нет списка1111213"/>
    <w:next w:val="a2"/>
    <w:uiPriority w:val="99"/>
    <w:semiHidden/>
    <w:unhideWhenUsed/>
    <w:rsid w:val="00D77876"/>
  </w:style>
  <w:style w:type="numbering" w:customStyle="1" w:styleId="2213">
    <w:name w:val="Нет списка2213"/>
    <w:next w:val="a2"/>
    <w:uiPriority w:val="99"/>
    <w:semiHidden/>
    <w:unhideWhenUsed/>
    <w:rsid w:val="00D77876"/>
  </w:style>
  <w:style w:type="numbering" w:customStyle="1" w:styleId="12213">
    <w:name w:val="Нет списка12213"/>
    <w:next w:val="a2"/>
    <w:uiPriority w:val="99"/>
    <w:semiHidden/>
    <w:unhideWhenUsed/>
    <w:rsid w:val="00D77876"/>
  </w:style>
  <w:style w:type="numbering" w:customStyle="1" w:styleId="112213">
    <w:name w:val="Нет списка112213"/>
    <w:next w:val="a2"/>
    <w:uiPriority w:val="99"/>
    <w:semiHidden/>
    <w:unhideWhenUsed/>
    <w:rsid w:val="00D77876"/>
  </w:style>
  <w:style w:type="numbering" w:customStyle="1" w:styleId="1112113">
    <w:name w:val="Нет списка1112113"/>
    <w:next w:val="a2"/>
    <w:uiPriority w:val="99"/>
    <w:semiHidden/>
    <w:unhideWhenUsed/>
    <w:rsid w:val="00D77876"/>
  </w:style>
  <w:style w:type="numbering" w:customStyle="1" w:styleId="513">
    <w:name w:val="Нет списка513"/>
    <w:next w:val="a2"/>
    <w:uiPriority w:val="99"/>
    <w:semiHidden/>
    <w:unhideWhenUsed/>
    <w:rsid w:val="00D77876"/>
  </w:style>
  <w:style w:type="numbering" w:customStyle="1" w:styleId="1413">
    <w:name w:val="Нет списка1413"/>
    <w:next w:val="a2"/>
    <w:uiPriority w:val="99"/>
    <w:semiHidden/>
    <w:unhideWhenUsed/>
    <w:rsid w:val="00D77876"/>
  </w:style>
  <w:style w:type="numbering" w:customStyle="1" w:styleId="2313">
    <w:name w:val="Нет списка2313"/>
    <w:next w:val="a2"/>
    <w:uiPriority w:val="99"/>
    <w:semiHidden/>
    <w:unhideWhenUsed/>
    <w:rsid w:val="00D77876"/>
  </w:style>
  <w:style w:type="numbering" w:customStyle="1" w:styleId="11413">
    <w:name w:val="Нет списка11413"/>
    <w:next w:val="a2"/>
    <w:uiPriority w:val="99"/>
    <w:semiHidden/>
    <w:unhideWhenUsed/>
    <w:rsid w:val="00D77876"/>
  </w:style>
  <w:style w:type="numbering" w:customStyle="1" w:styleId="613">
    <w:name w:val="Нет списка613"/>
    <w:next w:val="a2"/>
    <w:uiPriority w:val="99"/>
    <w:semiHidden/>
    <w:unhideWhenUsed/>
    <w:rsid w:val="00D77876"/>
  </w:style>
  <w:style w:type="numbering" w:customStyle="1" w:styleId="1513">
    <w:name w:val="Нет списка1513"/>
    <w:next w:val="a2"/>
    <w:uiPriority w:val="99"/>
    <w:semiHidden/>
    <w:unhideWhenUsed/>
    <w:rsid w:val="00D77876"/>
  </w:style>
  <w:style w:type="numbering" w:customStyle="1" w:styleId="11513">
    <w:name w:val="Нет списка11513"/>
    <w:next w:val="a2"/>
    <w:uiPriority w:val="99"/>
    <w:semiHidden/>
    <w:unhideWhenUsed/>
    <w:rsid w:val="00D77876"/>
  </w:style>
  <w:style w:type="numbering" w:customStyle="1" w:styleId="713">
    <w:name w:val="Нет списка713"/>
    <w:next w:val="a2"/>
    <w:uiPriority w:val="99"/>
    <w:semiHidden/>
    <w:unhideWhenUsed/>
    <w:rsid w:val="00D77876"/>
  </w:style>
  <w:style w:type="numbering" w:customStyle="1" w:styleId="1613">
    <w:name w:val="Нет списка1613"/>
    <w:next w:val="a2"/>
    <w:uiPriority w:val="99"/>
    <w:semiHidden/>
    <w:unhideWhenUsed/>
    <w:rsid w:val="00D77876"/>
  </w:style>
  <w:style w:type="numbering" w:customStyle="1" w:styleId="813">
    <w:name w:val="Нет списка813"/>
    <w:next w:val="a2"/>
    <w:uiPriority w:val="99"/>
    <w:semiHidden/>
    <w:unhideWhenUsed/>
    <w:rsid w:val="00D77876"/>
  </w:style>
  <w:style w:type="numbering" w:customStyle="1" w:styleId="1713">
    <w:name w:val="Нет списка1713"/>
    <w:next w:val="a2"/>
    <w:uiPriority w:val="99"/>
    <w:semiHidden/>
    <w:unhideWhenUsed/>
    <w:rsid w:val="00D77876"/>
  </w:style>
  <w:style w:type="numbering" w:customStyle="1" w:styleId="913">
    <w:name w:val="Нет списка913"/>
    <w:next w:val="a2"/>
    <w:uiPriority w:val="99"/>
    <w:semiHidden/>
    <w:unhideWhenUsed/>
    <w:rsid w:val="00D77876"/>
  </w:style>
  <w:style w:type="numbering" w:customStyle="1" w:styleId="1813">
    <w:name w:val="Нет списка1813"/>
    <w:next w:val="a2"/>
    <w:uiPriority w:val="99"/>
    <w:semiHidden/>
    <w:unhideWhenUsed/>
    <w:rsid w:val="00D77876"/>
  </w:style>
  <w:style w:type="numbering" w:customStyle="1" w:styleId="1013">
    <w:name w:val="Нет списка1013"/>
    <w:next w:val="a2"/>
    <w:uiPriority w:val="99"/>
    <w:semiHidden/>
    <w:unhideWhenUsed/>
    <w:rsid w:val="00D77876"/>
  </w:style>
  <w:style w:type="numbering" w:customStyle="1" w:styleId="1913">
    <w:name w:val="Нет списка1913"/>
    <w:next w:val="a2"/>
    <w:uiPriority w:val="99"/>
    <w:semiHidden/>
    <w:unhideWhenUsed/>
    <w:rsid w:val="00D77876"/>
  </w:style>
  <w:style w:type="numbering" w:customStyle="1" w:styleId="11613">
    <w:name w:val="Нет списка11613"/>
    <w:next w:val="a2"/>
    <w:uiPriority w:val="99"/>
    <w:semiHidden/>
    <w:unhideWhenUsed/>
    <w:rsid w:val="00D77876"/>
  </w:style>
  <w:style w:type="numbering" w:customStyle="1" w:styleId="2013">
    <w:name w:val="Нет списка2013"/>
    <w:next w:val="a2"/>
    <w:uiPriority w:val="99"/>
    <w:semiHidden/>
    <w:unhideWhenUsed/>
    <w:rsid w:val="00D77876"/>
  </w:style>
  <w:style w:type="numbering" w:customStyle="1" w:styleId="11013">
    <w:name w:val="Нет списка11013"/>
    <w:next w:val="a2"/>
    <w:uiPriority w:val="99"/>
    <w:semiHidden/>
    <w:unhideWhenUsed/>
    <w:rsid w:val="00D77876"/>
  </w:style>
  <w:style w:type="numbering" w:customStyle="1" w:styleId="2413">
    <w:name w:val="Нет списка2413"/>
    <w:next w:val="a2"/>
    <w:uiPriority w:val="99"/>
    <w:semiHidden/>
    <w:unhideWhenUsed/>
    <w:rsid w:val="00D77876"/>
  </w:style>
  <w:style w:type="numbering" w:customStyle="1" w:styleId="11713">
    <w:name w:val="Нет списка11713"/>
    <w:next w:val="a2"/>
    <w:uiPriority w:val="99"/>
    <w:semiHidden/>
    <w:unhideWhenUsed/>
    <w:rsid w:val="00D77876"/>
  </w:style>
  <w:style w:type="numbering" w:customStyle="1" w:styleId="293">
    <w:name w:val="Нет списка293"/>
    <w:next w:val="a2"/>
    <w:uiPriority w:val="99"/>
    <w:semiHidden/>
    <w:unhideWhenUsed/>
    <w:rsid w:val="00D77876"/>
  </w:style>
  <w:style w:type="numbering" w:customStyle="1" w:styleId="1243">
    <w:name w:val="Нет списка1243"/>
    <w:next w:val="a2"/>
    <w:uiPriority w:val="99"/>
    <w:semiHidden/>
    <w:unhideWhenUsed/>
    <w:rsid w:val="00D77876"/>
  </w:style>
  <w:style w:type="numbering" w:customStyle="1" w:styleId="11153">
    <w:name w:val="Нет списка11153"/>
    <w:next w:val="a2"/>
    <w:uiPriority w:val="99"/>
    <w:semiHidden/>
    <w:unhideWhenUsed/>
    <w:rsid w:val="00D77876"/>
  </w:style>
  <w:style w:type="numbering" w:customStyle="1" w:styleId="11163">
    <w:name w:val="Нет списка11163"/>
    <w:next w:val="a2"/>
    <w:uiPriority w:val="99"/>
    <w:semiHidden/>
    <w:unhideWhenUsed/>
    <w:rsid w:val="00D77876"/>
  </w:style>
  <w:style w:type="numbering" w:customStyle="1" w:styleId="2103">
    <w:name w:val="Нет списка2103"/>
    <w:next w:val="a2"/>
    <w:uiPriority w:val="99"/>
    <w:semiHidden/>
    <w:unhideWhenUsed/>
    <w:rsid w:val="00D77876"/>
  </w:style>
  <w:style w:type="numbering" w:customStyle="1" w:styleId="323">
    <w:name w:val="Нет списка323"/>
    <w:next w:val="a2"/>
    <w:uiPriority w:val="99"/>
    <w:semiHidden/>
    <w:unhideWhenUsed/>
    <w:rsid w:val="00D77876"/>
  </w:style>
  <w:style w:type="numbering" w:customStyle="1" w:styleId="1253">
    <w:name w:val="Нет списка1253"/>
    <w:next w:val="a2"/>
    <w:uiPriority w:val="99"/>
    <w:semiHidden/>
    <w:unhideWhenUsed/>
    <w:rsid w:val="00D77876"/>
  </w:style>
  <w:style w:type="numbering" w:customStyle="1" w:styleId="11243">
    <w:name w:val="Нет списка11243"/>
    <w:next w:val="a2"/>
    <w:uiPriority w:val="99"/>
    <w:semiHidden/>
    <w:unhideWhenUsed/>
    <w:rsid w:val="00D77876"/>
  </w:style>
  <w:style w:type="numbering" w:customStyle="1" w:styleId="111143">
    <w:name w:val="Нет списка111143"/>
    <w:next w:val="a2"/>
    <w:uiPriority w:val="99"/>
    <w:semiHidden/>
    <w:unhideWhenUsed/>
    <w:rsid w:val="00D77876"/>
  </w:style>
  <w:style w:type="numbering" w:customStyle="1" w:styleId="1111123">
    <w:name w:val="Нет списка1111123"/>
    <w:next w:val="a2"/>
    <w:uiPriority w:val="99"/>
    <w:semiHidden/>
    <w:unhideWhenUsed/>
    <w:rsid w:val="00D77876"/>
  </w:style>
  <w:style w:type="numbering" w:customStyle="1" w:styleId="2123">
    <w:name w:val="Нет списка2123"/>
    <w:next w:val="a2"/>
    <w:uiPriority w:val="99"/>
    <w:semiHidden/>
    <w:unhideWhenUsed/>
    <w:rsid w:val="00D77876"/>
  </w:style>
  <w:style w:type="numbering" w:customStyle="1" w:styleId="12123">
    <w:name w:val="Нет списка12123"/>
    <w:next w:val="a2"/>
    <w:uiPriority w:val="99"/>
    <w:semiHidden/>
    <w:unhideWhenUsed/>
    <w:rsid w:val="00D77876"/>
  </w:style>
  <w:style w:type="numbering" w:customStyle="1" w:styleId="112123">
    <w:name w:val="Нет списка112123"/>
    <w:next w:val="a2"/>
    <w:uiPriority w:val="99"/>
    <w:semiHidden/>
    <w:unhideWhenUsed/>
    <w:rsid w:val="00D77876"/>
  </w:style>
  <w:style w:type="numbering" w:customStyle="1" w:styleId="111233">
    <w:name w:val="Нет списка111233"/>
    <w:next w:val="a2"/>
    <w:uiPriority w:val="99"/>
    <w:semiHidden/>
    <w:unhideWhenUsed/>
    <w:rsid w:val="00D77876"/>
  </w:style>
  <w:style w:type="numbering" w:customStyle="1" w:styleId="423">
    <w:name w:val="Нет списка423"/>
    <w:next w:val="a2"/>
    <w:uiPriority w:val="99"/>
    <w:semiHidden/>
    <w:unhideWhenUsed/>
    <w:rsid w:val="00D77876"/>
  </w:style>
  <w:style w:type="numbering" w:customStyle="1" w:styleId="1323">
    <w:name w:val="Нет списка1323"/>
    <w:next w:val="a2"/>
    <w:uiPriority w:val="99"/>
    <w:semiHidden/>
    <w:unhideWhenUsed/>
    <w:rsid w:val="00D77876"/>
  </w:style>
  <w:style w:type="numbering" w:customStyle="1" w:styleId="11323">
    <w:name w:val="Нет списка11323"/>
    <w:next w:val="a2"/>
    <w:uiPriority w:val="99"/>
    <w:semiHidden/>
    <w:unhideWhenUsed/>
    <w:rsid w:val="00D77876"/>
  </w:style>
  <w:style w:type="numbering" w:customStyle="1" w:styleId="111323">
    <w:name w:val="Нет списка111323"/>
    <w:next w:val="a2"/>
    <w:uiPriority w:val="99"/>
    <w:semiHidden/>
    <w:unhideWhenUsed/>
    <w:rsid w:val="00D77876"/>
  </w:style>
  <w:style w:type="numbering" w:customStyle="1" w:styleId="1111223">
    <w:name w:val="Нет списка1111223"/>
    <w:next w:val="a2"/>
    <w:uiPriority w:val="99"/>
    <w:semiHidden/>
    <w:unhideWhenUsed/>
    <w:rsid w:val="00D77876"/>
  </w:style>
  <w:style w:type="numbering" w:customStyle="1" w:styleId="2223">
    <w:name w:val="Нет списка2223"/>
    <w:next w:val="a2"/>
    <w:uiPriority w:val="99"/>
    <w:semiHidden/>
    <w:unhideWhenUsed/>
    <w:rsid w:val="00D77876"/>
  </w:style>
  <w:style w:type="numbering" w:customStyle="1" w:styleId="12223">
    <w:name w:val="Нет списка12223"/>
    <w:next w:val="a2"/>
    <w:uiPriority w:val="99"/>
    <w:semiHidden/>
    <w:unhideWhenUsed/>
    <w:rsid w:val="00D77876"/>
  </w:style>
  <w:style w:type="numbering" w:customStyle="1" w:styleId="112223">
    <w:name w:val="Нет списка112223"/>
    <w:next w:val="a2"/>
    <w:uiPriority w:val="99"/>
    <w:semiHidden/>
    <w:unhideWhenUsed/>
    <w:rsid w:val="00D77876"/>
  </w:style>
  <w:style w:type="numbering" w:customStyle="1" w:styleId="1112123">
    <w:name w:val="Нет списка1112123"/>
    <w:next w:val="a2"/>
    <w:uiPriority w:val="99"/>
    <w:semiHidden/>
    <w:unhideWhenUsed/>
    <w:rsid w:val="00D77876"/>
  </w:style>
  <w:style w:type="numbering" w:customStyle="1" w:styleId="523">
    <w:name w:val="Нет списка523"/>
    <w:next w:val="a2"/>
    <w:uiPriority w:val="99"/>
    <w:semiHidden/>
    <w:unhideWhenUsed/>
    <w:rsid w:val="00D77876"/>
  </w:style>
  <w:style w:type="numbering" w:customStyle="1" w:styleId="1423">
    <w:name w:val="Нет списка1423"/>
    <w:next w:val="a2"/>
    <w:uiPriority w:val="99"/>
    <w:semiHidden/>
    <w:unhideWhenUsed/>
    <w:rsid w:val="00D77876"/>
  </w:style>
  <w:style w:type="numbering" w:customStyle="1" w:styleId="2323">
    <w:name w:val="Нет списка2323"/>
    <w:next w:val="a2"/>
    <w:uiPriority w:val="99"/>
    <w:semiHidden/>
    <w:unhideWhenUsed/>
    <w:rsid w:val="00D77876"/>
  </w:style>
  <w:style w:type="numbering" w:customStyle="1" w:styleId="11423">
    <w:name w:val="Нет списка11423"/>
    <w:next w:val="a2"/>
    <w:uiPriority w:val="99"/>
    <w:semiHidden/>
    <w:unhideWhenUsed/>
    <w:rsid w:val="00D77876"/>
  </w:style>
  <w:style w:type="numbering" w:customStyle="1" w:styleId="623">
    <w:name w:val="Нет списка623"/>
    <w:next w:val="a2"/>
    <w:uiPriority w:val="99"/>
    <w:semiHidden/>
    <w:unhideWhenUsed/>
    <w:rsid w:val="00D77876"/>
  </w:style>
  <w:style w:type="numbering" w:customStyle="1" w:styleId="1523">
    <w:name w:val="Нет списка1523"/>
    <w:next w:val="a2"/>
    <w:uiPriority w:val="99"/>
    <w:semiHidden/>
    <w:unhideWhenUsed/>
    <w:rsid w:val="00D77876"/>
  </w:style>
  <w:style w:type="numbering" w:customStyle="1" w:styleId="11523">
    <w:name w:val="Нет списка11523"/>
    <w:next w:val="a2"/>
    <w:uiPriority w:val="99"/>
    <w:semiHidden/>
    <w:unhideWhenUsed/>
    <w:rsid w:val="00D77876"/>
  </w:style>
  <w:style w:type="numbering" w:customStyle="1" w:styleId="723">
    <w:name w:val="Нет списка723"/>
    <w:next w:val="a2"/>
    <w:uiPriority w:val="99"/>
    <w:semiHidden/>
    <w:unhideWhenUsed/>
    <w:rsid w:val="00D77876"/>
  </w:style>
  <w:style w:type="numbering" w:customStyle="1" w:styleId="1623">
    <w:name w:val="Нет списка1623"/>
    <w:next w:val="a2"/>
    <w:uiPriority w:val="99"/>
    <w:semiHidden/>
    <w:unhideWhenUsed/>
    <w:rsid w:val="00D77876"/>
  </w:style>
  <w:style w:type="numbering" w:customStyle="1" w:styleId="823">
    <w:name w:val="Нет списка823"/>
    <w:next w:val="a2"/>
    <w:uiPriority w:val="99"/>
    <w:semiHidden/>
    <w:unhideWhenUsed/>
    <w:rsid w:val="00D77876"/>
  </w:style>
  <w:style w:type="numbering" w:customStyle="1" w:styleId="1723">
    <w:name w:val="Нет списка1723"/>
    <w:next w:val="a2"/>
    <w:uiPriority w:val="99"/>
    <w:semiHidden/>
    <w:unhideWhenUsed/>
    <w:rsid w:val="00D77876"/>
  </w:style>
  <w:style w:type="numbering" w:customStyle="1" w:styleId="923">
    <w:name w:val="Нет списка923"/>
    <w:next w:val="a2"/>
    <w:uiPriority w:val="99"/>
    <w:semiHidden/>
    <w:unhideWhenUsed/>
    <w:rsid w:val="00D77876"/>
  </w:style>
  <w:style w:type="numbering" w:customStyle="1" w:styleId="1823">
    <w:name w:val="Нет списка1823"/>
    <w:next w:val="a2"/>
    <w:uiPriority w:val="99"/>
    <w:semiHidden/>
    <w:unhideWhenUsed/>
    <w:rsid w:val="00D77876"/>
  </w:style>
  <w:style w:type="numbering" w:customStyle="1" w:styleId="1023">
    <w:name w:val="Нет списка1023"/>
    <w:next w:val="a2"/>
    <w:uiPriority w:val="99"/>
    <w:semiHidden/>
    <w:unhideWhenUsed/>
    <w:rsid w:val="00D77876"/>
  </w:style>
  <w:style w:type="numbering" w:customStyle="1" w:styleId="1923">
    <w:name w:val="Нет списка1923"/>
    <w:next w:val="a2"/>
    <w:uiPriority w:val="99"/>
    <w:semiHidden/>
    <w:unhideWhenUsed/>
    <w:rsid w:val="00D77876"/>
  </w:style>
  <w:style w:type="numbering" w:customStyle="1" w:styleId="11623">
    <w:name w:val="Нет списка11623"/>
    <w:next w:val="a2"/>
    <w:uiPriority w:val="99"/>
    <w:semiHidden/>
    <w:unhideWhenUsed/>
    <w:rsid w:val="00D77876"/>
  </w:style>
  <w:style w:type="numbering" w:customStyle="1" w:styleId="2023">
    <w:name w:val="Нет списка2023"/>
    <w:next w:val="a2"/>
    <w:uiPriority w:val="99"/>
    <w:semiHidden/>
    <w:unhideWhenUsed/>
    <w:rsid w:val="00D77876"/>
  </w:style>
  <w:style w:type="numbering" w:customStyle="1" w:styleId="11023">
    <w:name w:val="Нет списка11023"/>
    <w:next w:val="a2"/>
    <w:uiPriority w:val="99"/>
    <w:semiHidden/>
    <w:unhideWhenUsed/>
    <w:rsid w:val="00D77876"/>
  </w:style>
  <w:style w:type="numbering" w:customStyle="1" w:styleId="2423">
    <w:name w:val="Нет списка2423"/>
    <w:next w:val="a2"/>
    <w:uiPriority w:val="99"/>
    <w:semiHidden/>
    <w:unhideWhenUsed/>
    <w:rsid w:val="00D77876"/>
  </w:style>
  <w:style w:type="numbering" w:customStyle="1" w:styleId="11723">
    <w:name w:val="Нет списка11723"/>
    <w:next w:val="a2"/>
    <w:uiPriority w:val="99"/>
    <w:semiHidden/>
    <w:unhideWhenUsed/>
    <w:rsid w:val="00D77876"/>
  </w:style>
  <w:style w:type="numbering" w:customStyle="1" w:styleId="303">
    <w:name w:val="Нет списка303"/>
    <w:next w:val="a2"/>
    <w:uiPriority w:val="99"/>
    <w:semiHidden/>
    <w:unhideWhenUsed/>
    <w:rsid w:val="00D77876"/>
  </w:style>
  <w:style w:type="numbering" w:customStyle="1" w:styleId="1263">
    <w:name w:val="Нет списка1263"/>
    <w:next w:val="a2"/>
    <w:uiPriority w:val="99"/>
    <w:semiHidden/>
    <w:unhideWhenUsed/>
    <w:rsid w:val="00D77876"/>
  </w:style>
  <w:style w:type="numbering" w:customStyle="1" w:styleId="333">
    <w:name w:val="Нет списка333"/>
    <w:next w:val="a2"/>
    <w:uiPriority w:val="99"/>
    <w:semiHidden/>
    <w:unhideWhenUsed/>
    <w:rsid w:val="00D77876"/>
  </w:style>
  <w:style w:type="numbering" w:customStyle="1" w:styleId="1273">
    <w:name w:val="Нет списка1273"/>
    <w:next w:val="a2"/>
    <w:uiPriority w:val="99"/>
    <w:semiHidden/>
    <w:unhideWhenUsed/>
    <w:rsid w:val="00D77876"/>
  </w:style>
  <w:style w:type="numbering" w:customStyle="1" w:styleId="343">
    <w:name w:val="Нет списка343"/>
    <w:next w:val="a2"/>
    <w:uiPriority w:val="99"/>
    <w:semiHidden/>
    <w:unhideWhenUsed/>
    <w:rsid w:val="00D77876"/>
  </w:style>
  <w:style w:type="numbering" w:customStyle="1" w:styleId="1283">
    <w:name w:val="Нет списка1283"/>
    <w:next w:val="a2"/>
    <w:uiPriority w:val="99"/>
    <w:semiHidden/>
    <w:unhideWhenUsed/>
    <w:rsid w:val="00D77876"/>
  </w:style>
  <w:style w:type="numbering" w:customStyle="1" w:styleId="353">
    <w:name w:val="Нет списка353"/>
    <w:next w:val="a2"/>
    <w:uiPriority w:val="99"/>
    <w:semiHidden/>
    <w:unhideWhenUsed/>
    <w:rsid w:val="00D77876"/>
  </w:style>
  <w:style w:type="numbering" w:customStyle="1" w:styleId="1293">
    <w:name w:val="Нет списка1293"/>
    <w:next w:val="a2"/>
    <w:uiPriority w:val="99"/>
    <w:semiHidden/>
    <w:unhideWhenUsed/>
    <w:rsid w:val="00D77876"/>
  </w:style>
  <w:style w:type="numbering" w:customStyle="1" w:styleId="363">
    <w:name w:val="Нет списка363"/>
    <w:next w:val="a2"/>
    <w:uiPriority w:val="99"/>
    <w:semiHidden/>
    <w:unhideWhenUsed/>
    <w:rsid w:val="00D77876"/>
  </w:style>
  <w:style w:type="numbering" w:customStyle="1" w:styleId="1303">
    <w:name w:val="Нет списка1303"/>
    <w:next w:val="a2"/>
    <w:uiPriority w:val="99"/>
    <w:semiHidden/>
    <w:unhideWhenUsed/>
    <w:rsid w:val="00D77876"/>
  </w:style>
  <w:style w:type="numbering" w:customStyle="1" w:styleId="373">
    <w:name w:val="Нет списка373"/>
    <w:next w:val="a2"/>
    <w:uiPriority w:val="99"/>
    <w:semiHidden/>
    <w:unhideWhenUsed/>
    <w:rsid w:val="00D77876"/>
  </w:style>
  <w:style w:type="numbering" w:customStyle="1" w:styleId="1333">
    <w:name w:val="Нет списка1333"/>
    <w:next w:val="a2"/>
    <w:uiPriority w:val="99"/>
    <w:semiHidden/>
    <w:unhideWhenUsed/>
    <w:rsid w:val="00D77876"/>
  </w:style>
  <w:style w:type="numbering" w:customStyle="1" w:styleId="383">
    <w:name w:val="Нет списка383"/>
    <w:next w:val="a2"/>
    <w:uiPriority w:val="99"/>
    <w:semiHidden/>
    <w:unhideWhenUsed/>
    <w:rsid w:val="00D77876"/>
  </w:style>
  <w:style w:type="numbering" w:customStyle="1" w:styleId="1343">
    <w:name w:val="Нет списка1343"/>
    <w:next w:val="a2"/>
    <w:uiPriority w:val="99"/>
    <w:semiHidden/>
    <w:unhideWhenUsed/>
    <w:rsid w:val="00D77876"/>
  </w:style>
  <w:style w:type="numbering" w:customStyle="1" w:styleId="393">
    <w:name w:val="Нет списка393"/>
    <w:next w:val="a2"/>
    <w:uiPriority w:val="99"/>
    <w:semiHidden/>
    <w:unhideWhenUsed/>
    <w:rsid w:val="00D77876"/>
  </w:style>
  <w:style w:type="numbering" w:customStyle="1" w:styleId="1353">
    <w:name w:val="Нет списка1353"/>
    <w:next w:val="a2"/>
    <w:uiPriority w:val="99"/>
    <w:semiHidden/>
    <w:unhideWhenUsed/>
    <w:rsid w:val="00D77876"/>
  </w:style>
  <w:style w:type="numbering" w:customStyle="1" w:styleId="4030">
    <w:name w:val="Нет списка403"/>
    <w:next w:val="a2"/>
    <w:uiPriority w:val="99"/>
    <w:semiHidden/>
    <w:unhideWhenUsed/>
    <w:rsid w:val="00D77876"/>
  </w:style>
  <w:style w:type="numbering" w:customStyle="1" w:styleId="1363">
    <w:name w:val="Нет списка1363"/>
    <w:next w:val="a2"/>
    <w:uiPriority w:val="99"/>
    <w:semiHidden/>
    <w:unhideWhenUsed/>
    <w:rsid w:val="00D77876"/>
  </w:style>
  <w:style w:type="numbering" w:customStyle="1" w:styleId="433">
    <w:name w:val="Нет списка433"/>
    <w:next w:val="a2"/>
    <w:uiPriority w:val="99"/>
    <w:semiHidden/>
    <w:unhideWhenUsed/>
    <w:rsid w:val="00D77876"/>
  </w:style>
  <w:style w:type="numbering" w:customStyle="1" w:styleId="1373">
    <w:name w:val="Нет списка1373"/>
    <w:next w:val="a2"/>
    <w:uiPriority w:val="99"/>
    <w:semiHidden/>
    <w:unhideWhenUsed/>
    <w:rsid w:val="00D77876"/>
  </w:style>
  <w:style w:type="numbering" w:customStyle="1" w:styleId="443">
    <w:name w:val="Нет списка443"/>
    <w:next w:val="a2"/>
    <w:uiPriority w:val="99"/>
    <w:semiHidden/>
    <w:unhideWhenUsed/>
    <w:rsid w:val="00D77876"/>
  </w:style>
  <w:style w:type="numbering" w:customStyle="1" w:styleId="1383">
    <w:name w:val="Нет списка1383"/>
    <w:next w:val="a2"/>
    <w:uiPriority w:val="99"/>
    <w:semiHidden/>
    <w:unhideWhenUsed/>
    <w:rsid w:val="00D77876"/>
  </w:style>
  <w:style w:type="numbering" w:customStyle="1" w:styleId="500">
    <w:name w:val="Нет списка50"/>
    <w:next w:val="a2"/>
    <w:uiPriority w:val="99"/>
    <w:semiHidden/>
    <w:unhideWhenUsed/>
    <w:rsid w:val="000767F5"/>
  </w:style>
  <w:style w:type="table" w:customStyle="1" w:styleId="424">
    <w:name w:val="Сетка таблицы42"/>
    <w:basedOn w:val="a1"/>
    <w:next w:val="af1"/>
    <w:uiPriority w:val="59"/>
    <w:rsid w:val="000767F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2"/>
    <w:uiPriority w:val="99"/>
    <w:semiHidden/>
    <w:unhideWhenUsed/>
    <w:rsid w:val="001A1E83"/>
  </w:style>
  <w:style w:type="table" w:customStyle="1" w:styleId="434">
    <w:name w:val="Сетка таблицы43"/>
    <w:basedOn w:val="a1"/>
    <w:next w:val="af1"/>
    <w:uiPriority w:val="39"/>
    <w:rsid w:val="001A1E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7"/>
    <w:next w:val="a2"/>
    <w:uiPriority w:val="99"/>
    <w:semiHidden/>
    <w:unhideWhenUsed/>
    <w:rsid w:val="001A1E83"/>
  </w:style>
  <w:style w:type="table" w:customStyle="1" w:styleId="1440">
    <w:name w:val="Сетка таблицы144"/>
    <w:basedOn w:val="a1"/>
    <w:next w:val="af1"/>
    <w:uiPriority w:val="59"/>
    <w:rsid w:val="001A1E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2"/>
    <w:uiPriority w:val="99"/>
    <w:semiHidden/>
    <w:unhideWhenUsed/>
    <w:rsid w:val="001A1E83"/>
  </w:style>
  <w:style w:type="numbering" w:customStyle="1" w:styleId="11119">
    <w:name w:val="Нет списка11119"/>
    <w:next w:val="a2"/>
    <w:uiPriority w:val="99"/>
    <w:semiHidden/>
    <w:unhideWhenUsed/>
    <w:rsid w:val="001A1E83"/>
  </w:style>
  <w:style w:type="numbering" w:customStyle="1" w:styleId="219">
    <w:name w:val="Нет списка219"/>
    <w:next w:val="a2"/>
    <w:uiPriority w:val="99"/>
    <w:semiHidden/>
    <w:unhideWhenUsed/>
    <w:rsid w:val="001A1E83"/>
  </w:style>
  <w:style w:type="numbering" w:customStyle="1" w:styleId="316">
    <w:name w:val="Нет списка316"/>
    <w:next w:val="a2"/>
    <w:uiPriority w:val="99"/>
    <w:semiHidden/>
    <w:unhideWhenUsed/>
    <w:rsid w:val="001A1E83"/>
  </w:style>
  <w:style w:type="numbering" w:customStyle="1" w:styleId="1218">
    <w:name w:val="Нет списка1218"/>
    <w:next w:val="a2"/>
    <w:uiPriority w:val="99"/>
    <w:semiHidden/>
    <w:unhideWhenUsed/>
    <w:rsid w:val="001A1E83"/>
  </w:style>
  <w:style w:type="numbering" w:customStyle="1" w:styleId="1129">
    <w:name w:val="Нет списка1129"/>
    <w:next w:val="a2"/>
    <w:uiPriority w:val="99"/>
    <w:semiHidden/>
    <w:unhideWhenUsed/>
    <w:rsid w:val="001A1E83"/>
  </w:style>
  <w:style w:type="numbering" w:customStyle="1" w:styleId="111110">
    <w:name w:val="Нет списка111110"/>
    <w:next w:val="a2"/>
    <w:uiPriority w:val="99"/>
    <w:semiHidden/>
    <w:unhideWhenUsed/>
    <w:rsid w:val="001A1E83"/>
  </w:style>
  <w:style w:type="numbering" w:customStyle="1" w:styleId="111116">
    <w:name w:val="Нет списка111116"/>
    <w:next w:val="a2"/>
    <w:uiPriority w:val="99"/>
    <w:semiHidden/>
    <w:unhideWhenUsed/>
    <w:rsid w:val="001A1E83"/>
  </w:style>
  <w:style w:type="numbering" w:customStyle="1" w:styleId="21100">
    <w:name w:val="Нет списка2110"/>
    <w:next w:val="a2"/>
    <w:uiPriority w:val="99"/>
    <w:semiHidden/>
    <w:unhideWhenUsed/>
    <w:rsid w:val="001A1E83"/>
  </w:style>
  <w:style w:type="numbering" w:customStyle="1" w:styleId="1219">
    <w:name w:val="Нет списка1219"/>
    <w:next w:val="a2"/>
    <w:uiPriority w:val="99"/>
    <w:semiHidden/>
    <w:unhideWhenUsed/>
    <w:rsid w:val="001A1E83"/>
  </w:style>
  <w:style w:type="numbering" w:customStyle="1" w:styleId="11216">
    <w:name w:val="Нет списка11216"/>
    <w:next w:val="a2"/>
    <w:uiPriority w:val="99"/>
    <w:semiHidden/>
    <w:unhideWhenUsed/>
    <w:rsid w:val="001A1E83"/>
  </w:style>
  <w:style w:type="numbering" w:customStyle="1" w:styleId="11127">
    <w:name w:val="Нет списка11127"/>
    <w:next w:val="a2"/>
    <w:uiPriority w:val="99"/>
    <w:semiHidden/>
    <w:unhideWhenUsed/>
    <w:rsid w:val="001A1E83"/>
  </w:style>
  <w:style w:type="numbering" w:customStyle="1" w:styleId="414">
    <w:name w:val="Нет списка414"/>
    <w:next w:val="a2"/>
    <w:uiPriority w:val="99"/>
    <w:semiHidden/>
    <w:unhideWhenUsed/>
    <w:rsid w:val="001A1E83"/>
  </w:style>
  <w:style w:type="numbering" w:customStyle="1" w:styleId="1316">
    <w:name w:val="Нет списка1316"/>
    <w:next w:val="a2"/>
    <w:uiPriority w:val="99"/>
    <w:semiHidden/>
    <w:unhideWhenUsed/>
    <w:rsid w:val="001A1E83"/>
  </w:style>
  <w:style w:type="numbering" w:customStyle="1" w:styleId="1136">
    <w:name w:val="Нет списка1136"/>
    <w:next w:val="a2"/>
    <w:uiPriority w:val="99"/>
    <w:semiHidden/>
    <w:unhideWhenUsed/>
    <w:rsid w:val="001A1E83"/>
  </w:style>
  <w:style w:type="numbering" w:customStyle="1" w:styleId="11136">
    <w:name w:val="Нет списка11136"/>
    <w:next w:val="a2"/>
    <w:uiPriority w:val="99"/>
    <w:semiHidden/>
    <w:unhideWhenUsed/>
    <w:rsid w:val="001A1E83"/>
  </w:style>
  <w:style w:type="numbering" w:customStyle="1" w:styleId="111126">
    <w:name w:val="Нет списка111126"/>
    <w:next w:val="a2"/>
    <w:uiPriority w:val="99"/>
    <w:semiHidden/>
    <w:unhideWhenUsed/>
    <w:rsid w:val="001A1E83"/>
  </w:style>
  <w:style w:type="numbering" w:customStyle="1" w:styleId="226">
    <w:name w:val="Нет списка226"/>
    <w:next w:val="a2"/>
    <w:uiPriority w:val="99"/>
    <w:semiHidden/>
    <w:unhideWhenUsed/>
    <w:rsid w:val="001A1E83"/>
  </w:style>
  <w:style w:type="numbering" w:customStyle="1" w:styleId="1226">
    <w:name w:val="Нет списка1226"/>
    <w:next w:val="a2"/>
    <w:uiPriority w:val="99"/>
    <w:semiHidden/>
    <w:unhideWhenUsed/>
    <w:rsid w:val="001A1E83"/>
  </w:style>
  <w:style w:type="numbering" w:customStyle="1" w:styleId="11226">
    <w:name w:val="Нет списка11226"/>
    <w:next w:val="a2"/>
    <w:uiPriority w:val="99"/>
    <w:semiHidden/>
    <w:unhideWhenUsed/>
    <w:rsid w:val="001A1E83"/>
  </w:style>
  <w:style w:type="numbering" w:customStyle="1" w:styleId="111216">
    <w:name w:val="Нет списка111216"/>
    <w:next w:val="a2"/>
    <w:uiPriority w:val="99"/>
    <w:semiHidden/>
    <w:unhideWhenUsed/>
    <w:rsid w:val="001A1E83"/>
  </w:style>
  <w:style w:type="numbering" w:customStyle="1" w:styleId="57">
    <w:name w:val="Нет списка57"/>
    <w:next w:val="a2"/>
    <w:uiPriority w:val="99"/>
    <w:semiHidden/>
    <w:unhideWhenUsed/>
    <w:rsid w:val="001A1E83"/>
  </w:style>
  <w:style w:type="numbering" w:customStyle="1" w:styleId="148">
    <w:name w:val="Нет списка148"/>
    <w:next w:val="a2"/>
    <w:uiPriority w:val="99"/>
    <w:semiHidden/>
    <w:unhideWhenUsed/>
    <w:rsid w:val="001A1E83"/>
  </w:style>
  <w:style w:type="numbering" w:customStyle="1" w:styleId="236">
    <w:name w:val="Нет списка236"/>
    <w:next w:val="a2"/>
    <w:uiPriority w:val="99"/>
    <w:semiHidden/>
    <w:unhideWhenUsed/>
    <w:rsid w:val="001A1E83"/>
  </w:style>
  <w:style w:type="numbering" w:customStyle="1" w:styleId="1146">
    <w:name w:val="Нет списка1146"/>
    <w:next w:val="a2"/>
    <w:uiPriority w:val="99"/>
    <w:semiHidden/>
    <w:unhideWhenUsed/>
    <w:rsid w:val="001A1E83"/>
  </w:style>
  <w:style w:type="numbering" w:customStyle="1" w:styleId="66">
    <w:name w:val="Нет списка66"/>
    <w:next w:val="a2"/>
    <w:uiPriority w:val="99"/>
    <w:semiHidden/>
    <w:unhideWhenUsed/>
    <w:rsid w:val="001A1E83"/>
  </w:style>
  <w:style w:type="numbering" w:customStyle="1" w:styleId="156">
    <w:name w:val="Нет списка156"/>
    <w:next w:val="a2"/>
    <w:uiPriority w:val="99"/>
    <w:semiHidden/>
    <w:unhideWhenUsed/>
    <w:rsid w:val="001A1E83"/>
  </w:style>
  <w:style w:type="numbering" w:customStyle="1" w:styleId="1156">
    <w:name w:val="Нет списка1156"/>
    <w:next w:val="a2"/>
    <w:uiPriority w:val="99"/>
    <w:semiHidden/>
    <w:unhideWhenUsed/>
    <w:rsid w:val="001A1E83"/>
  </w:style>
  <w:style w:type="numbering" w:customStyle="1" w:styleId="76">
    <w:name w:val="Нет списка76"/>
    <w:next w:val="a2"/>
    <w:uiPriority w:val="99"/>
    <w:semiHidden/>
    <w:unhideWhenUsed/>
    <w:rsid w:val="001A1E83"/>
  </w:style>
  <w:style w:type="numbering" w:customStyle="1" w:styleId="166">
    <w:name w:val="Нет списка166"/>
    <w:next w:val="a2"/>
    <w:uiPriority w:val="99"/>
    <w:semiHidden/>
    <w:unhideWhenUsed/>
    <w:rsid w:val="001A1E83"/>
  </w:style>
  <w:style w:type="numbering" w:customStyle="1" w:styleId="86">
    <w:name w:val="Нет списка86"/>
    <w:next w:val="a2"/>
    <w:uiPriority w:val="99"/>
    <w:semiHidden/>
    <w:unhideWhenUsed/>
    <w:rsid w:val="001A1E83"/>
  </w:style>
  <w:style w:type="numbering" w:customStyle="1" w:styleId="176">
    <w:name w:val="Нет списка176"/>
    <w:next w:val="a2"/>
    <w:uiPriority w:val="99"/>
    <w:semiHidden/>
    <w:unhideWhenUsed/>
    <w:rsid w:val="001A1E83"/>
  </w:style>
  <w:style w:type="numbering" w:customStyle="1" w:styleId="96">
    <w:name w:val="Нет списка96"/>
    <w:next w:val="a2"/>
    <w:uiPriority w:val="99"/>
    <w:semiHidden/>
    <w:unhideWhenUsed/>
    <w:rsid w:val="001A1E83"/>
  </w:style>
  <w:style w:type="numbering" w:customStyle="1" w:styleId="186">
    <w:name w:val="Нет списка186"/>
    <w:next w:val="a2"/>
    <w:uiPriority w:val="99"/>
    <w:semiHidden/>
    <w:unhideWhenUsed/>
    <w:rsid w:val="001A1E83"/>
  </w:style>
  <w:style w:type="numbering" w:customStyle="1" w:styleId="106">
    <w:name w:val="Нет списка106"/>
    <w:next w:val="a2"/>
    <w:uiPriority w:val="99"/>
    <w:semiHidden/>
    <w:unhideWhenUsed/>
    <w:rsid w:val="001A1E83"/>
  </w:style>
  <w:style w:type="numbering" w:customStyle="1" w:styleId="196">
    <w:name w:val="Нет списка196"/>
    <w:next w:val="a2"/>
    <w:uiPriority w:val="99"/>
    <w:semiHidden/>
    <w:unhideWhenUsed/>
    <w:rsid w:val="001A1E83"/>
  </w:style>
  <w:style w:type="numbering" w:customStyle="1" w:styleId="1166">
    <w:name w:val="Нет списка1166"/>
    <w:next w:val="a2"/>
    <w:uiPriority w:val="99"/>
    <w:semiHidden/>
    <w:unhideWhenUsed/>
    <w:rsid w:val="001A1E83"/>
  </w:style>
  <w:style w:type="numbering" w:customStyle="1" w:styleId="206">
    <w:name w:val="Нет списка206"/>
    <w:next w:val="a2"/>
    <w:uiPriority w:val="99"/>
    <w:semiHidden/>
    <w:unhideWhenUsed/>
    <w:rsid w:val="001A1E83"/>
  </w:style>
  <w:style w:type="numbering" w:customStyle="1" w:styleId="1106">
    <w:name w:val="Нет списка1106"/>
    <w:next w:val="a2"/>
    <w:uiPriority w:val="99"/>
    <w:semiHidden/>
    <w:unhideWhenUsed/>
    <w:rsid w:val="001A1E83"/>
  </w:style>
  <w:style w:type="numbering" w:customStyle="1" w:styleId="246">
    <w:name w:val="Нет списка246"/>
    <w:next w:val="a2"/>
    <w:uiPriority w:val="99"/>
    <w:semiHidden/>
    <w:unhideWhenUsed/>
    <w:rsid w:val="001A1E83"/>
  </w:style>
  <w:style w:type="numbering" w:customStyle="1" w:styleId="1176">
    <w:name w:val="Нет списка1176"/>
    <w:next w:val="a2"/>
    <w:uiPriority w:val="99"/>
    <w:semiHidden/>
    <w:unhideWhenUsed/>
    <w:rsid w:val="001A1E83"/>
  </w:style>
  <w:style w:type="numbering" w:customStyle="1" w:styleId="254">
    <w:name w:val="Нет списка254"/>
    <w:next w:val="a2"/>
    <w:uiPriority w:val="99"/>
    <w:semiHidden/>
    <w:unhideWhenUsed/>
    <w:rsid w:val="001A1E83"/>
  </w:style>
  <w:style w:type="numbering" w:customStyle="1" w:styleId="1184">
    <w:name w:val="Нет списка1184"/>
    <w:next w:val="a2"/>
    <w:uiPriority w:val="99"/>
    <w:semiHidden/>
    <w:unhideWhenUsed/>
    <w:rsid w:val="001A1E83"/>
  </w:style>
  <w:style w:type="numbering" w:customStyle="1" w:styleId="264">
    <w:name w:val="Нет списка264"/>
    <w:next w:val="a2"/>
    <w:uiPriority w:val="99"/>
    <w:semiHidden/>
    <w:unhideWhenUsed/>
    <w:rsid w:val="001A1E83"/>
  </w:style>
  <w:style w:type="numbering" w:customStyle="1" w:styleId="1194">
    <w:name w:val="Нет списка1194"/>
    <w:next w:val="a2"/>
    <w:uiPriority w:val="99"/>
    <w:semiHidden/>
    <w:unhideWhenUsed/>
    <w:rsid w:val="001A1E83"/>
  </w:style>
  <w:style w:type="numbering" w:customStyle="1" w:styleId="274">
    <w:name w:val="Нет списка274"/>
    <w:next w:val="a2"/>
    <w:uiPriority w:val="99"/>
    <w:semiHidden/>
    <w:unhideWhenUsed/>
    <w:rsid w:val="001A1E83"/>
  </w:style>
  <w:style w:type="numbering" w:customStyle="1" w:styleId="1204">
    <w:name w:val="Нет списка1204"/>
    <w:next w:val="a2"/>
    <w:uiPriority w:val="99"/>
    <w:semiHidden/>
    <w:unhideWhenUsed/>
    <w:rsid w:val="001A1E83"/>
  </w:style>
  <w:style w:type="numbering" w:customStyle="1" w:styleId="11104">
    <w:name w:val="Нет списка11104"/>
    <w:next w:val="a2"/>
    <w:uiPriority w:val="99"/>
    <w:semiHidden/>
    <w:unhideWhenUsed/>
    <w:rsid w:val="001A1E83"/>
  </w:style>
  <w:style w:type="numbering" w:customStyle="1" w:styleId="11144">
    <w:name w:val="Нет списка11144"/>
    <w:next w:val="a2"/>
    <w:uiPriority w:val="99"/>
    <w:semiHidden/>
    <w:unhideWhenUsed/>
    <w:rsid w:val="001A1E83"/>
  </w:style>
  <w:style w:type="numbering" w:customStyle="1" w:styleId="284">
    <w:name w:val="Нет списка284"/>
    <w:next w:val="a2"/>
    <w:uiPriority w:val="99"/>
    <w:semiHidden/>
    <w:unhideWhenUsed/>
    <w:rsid w:val="001A1E83"/>
  </w:style>
  <w:style w:type="numbering" w:customStyle="1" w:styleId="317">
    <w:name w:val="Нет списка317"/>
    <w:next w:val="a2"/>
    <w:uiPriority w:val="99"/>
    <w:semiHidden/>
    <w:unhideWhenUsed/>
    <w:rsid w:val="001A1E83"/>
  </w:style>
  <w:style w:type="numbering" w:customStyle="1" w:styleId="1234">
    <w:name w:val="Нет списка1234"/>
    <w:next w:val="a2"/>
    <w:uiPriority w:val="99"/>
    <w:semiHidden/>
    <w:unhideWhenUsed/>
    <w:rsid w:val="001A1E83"/>
  </w:style>
  <w:style w:type="numbering" w:customStyle="1" w:styleId="11234">
    <w:name w:val="Нет списка11234"/>
    <w:next w:val="a2"/>
    <w:uiPriority w:val="99"/>
    <w:semiHidden/>
    <w:unhideWhenUsed/>
    <w:rsid w:val="001A1E83"/>
  </w:style>
  <w:style w:type="numbering" w:customStyle="1" w:styleId="111134">
    <w:name w:val="Нет списка111134"/>
    <w:next w:val="a2"/>
    <w:uiPriority w:val="99"/>
    <w:semiHidden/>
    <w:unhideWhenUsed/>
    <w:rsid w:val="001A1E83"/>
  </w:style>
  <w:style w:type="numbering" w:customStyle="1" w:styleId="1111114">
    <w:name w:val="Нет списка1111114"/>
    <w:next w:val="a2"/>
    <w:uiPriority w:val="99"/>
    <w:semiHidden/>
    <w:unhideWhenUsed/>
    <w:rsid w:val="001A1E83"/>
  </w:style>
  <w:style w:type="numbering" w:customStyle="1" w:styleId="2114">
    <w:name w:val="Нет списка2114"/>
    <w:next w:val="a2"/>
    <w:uiPriority w:val="99"/>
    <w:semiHidden/>
    <w:unhideWhenUsed/>
    <w:rsid w:val="001A1E83"/>
  </w:style>
  <w:style w:type="numbering" w:customStyle="1" w:styleId="12114">
    <w:name w:val="Нет списка12114"/>
    <w:next w:val="a2"/>
    <w:uiPriority w:val="99"/>
    <w:semiHidden/>
    <w:unhideWhenUsed/>
    <w:rsid w:val="001A1E83"/>
  </w:style>
  <w:style w:type="numbering" w:customStyle="1" w:styleId="112114">
    <w:name w:val="Нет списка112114"/>
    <w:next w:val="a2"/>
    <w:uiPriority w:val="99"/>
    <w:semiHidden/>
    <w:unhideWhenUsed/>
    <w:rsid w:val="001A1E83"/>
  </w:style>
  <w:style w:type="numbering" w:customStyle="1" w:styleId="111224">
    <w:name w:val="Нет списка111224"/>
    <w:next w:val="a2"/>
    <w:uiPriority w:val="99"/>
    <w:semiHidden/>
    <w:unhideWhenUsed/>
    <w:rsid w:val="001A1E83"/>
  </w:style>
  <w:style w:type="numbering" w:customStyle="1" w:styleId="415">
    <w:name w:val="Нет списка415"/>
    <w:next w:val="a2"/>
    <w:uiPriority w:val="99"/>
    <w:semiHidden/>
    <w:unhideWhenUsed/>
    <w:rsid w:val="001A1E83"/>
  </w:style>
  <w:style w:type="numbering" w:customStyle="1" w:styleId="1317">
    <w:name w:val="Нет списка1317"/>
    <w:next w:val="a2"/>
    <w:uiPriority w:val="99"/>
    <w:semiHidden/>
    <w:unhideWhenUsed/>
    <w:rsid w:val="001A1E83"/>
  </w:style>
  <w:style w:type="numbering" w:customStyle="1" w:styleId="11314">
    <w:name w:val="Нет списка11314"/>
    <w:next w:val="a2"/>
    <w:uiPriority w:val="99"/>
    <w:semiHidden/>
    <w:unhideWhenUsed/>
    <w:rsid w:val="001A1E83"/>
  </w:style>
  <w:style w:type="numbering" w:customStyle="1" w:styleId="111314">
    <w:name w:val="Нет списка111314"/>
    <w:next w:val="a2"/>
    <w:uiPriority w:val="99"/>
    <w:semiHidden/>
    <w:unhideWhenUsed/>
    <w:rsid w:val="001A1E83"/>
  </w:style>
  <w:style w:type="numbering" w:customStyle="1" w:styleId="1111214">
    <w:name w:val="Нет списка1111214"/>
    <w:next w:val="a2"/>
    <w:uiPriority w:val="99"/>
    <w:semiHidden/>
    <w:unhideWhenUsed/>
    <w:rsid w:val="001A1E83"/>
  </w:style>
  <w:style w:type="numbering" w:customStyle="1" w:styleId="2214">
    <w:name w:val="Нет списка2214"/>
    <w:next w:val="a2"/>
    <w:uiPriority w:val="99"/>
    <w:semiHidden/>
    <w:unhideWhenUsed/>
    <w:rsid w:val="001A1E83"/>
  </w:style>
  <w:style w:type="numbering" w:customStyle="1" w:styleId="12214">
    <w:name w:val="Нет списка12214"/>
    <w:next w:val="a2"/>
    <w:uiPriority w:val="99"/>
    <w:semiHidden/>
    <w:unhideWhenUsed/>
    <w:rsid w:val="001A1E83"/>
  </w:style>
  <w:style w:type="numbering" w:customStyle="1" w:styleId="112214">
    <w:name w:val="Нет списка112214"/>
    <w:next w:val="a2"/>
    <w:uiPriority w:val="99"/>
    <w:semiHidden/>
    <w:unhideWhenUsed/>
    <w:rsid w:val="001A1E83"/>
  </w:style>
  <w:style w:type="numbering" w:customStyle="1" w:styleId="1112114">
    <w:name w:val="Нет списка1112114"/>
    <w:next w:val="a2"/>
    <w:uiPriority w:val="99"/>
    <w:semiHidden/>
    <w:unhideWhenUsed/>
    <w:rsid w:val="001A1E83"/>
  </w:style>
  <w:style w:type="numbering" w:customStyle="1" w:styleId="514">
    <w:name w:val="Нет списка514"/>
    <w:next w:val="a2"/>
    <w:uiPriority w:val="99"/>
    <w:semiHidden/>
    <w:unhideWhenUsed/>
    <w:rsid w:val="001A1E83"/>
  </w:style>
  <w:style w:type="numbering" w:customStyle="1" w:styleId="1414">
    <w:name w:val="Нет списка1414"/>
    <w:next w:val="a2"/>
    <w:uiPriority w:val="99"/>
    <w:semiHidden/>
    <w:unhideWhenUsed/>
    <w:rsid w:val="001A1E83"/>
  </w:style>
  <w:style w:type="numbering" w:customStyle="1" w:styleId="2314">
    <w:name w:val="Нет списка2314"/>
    <w:next w:val="a2"/>
    <w:uiPriority w:val="99"/>
    <w:semiHidden/>
    <w:unhideWhenUsed/>
    <w:rsid w:val="001A1E83"/>
  </w:style>
  <w:style w:type="numbering" w:customStyle="1" w:styleId="11414">
    <w:name w:val="Нет списка11414"/>
    <w:next w:val="a2"/>
    <w:uiPriority w:val="99"/>
    <w:semiHidden/>
    <w:unhideWhenUsed/>
    <w:rsid w:val="001A1E83"/>
  </w:style>
  <w:style w:type="numbering" w:customStyle="1" w:styleId="614">
    <w:name w:val="Нет списка614"/>
    <w:next w:val="a2"/>
    <w:uiPriority w:val="99"/>
    <w:semiHidden/>
    <w:unhideWhenUsed/>
    <w:rsid w:val="001A1E83"/>
  </w:style>
  <w:style w:type="numbering" w:customStyle="1" w:styleId="1514">
    <w:name w:val="Нет списка1514"/>
    <w:next w:val="a2"/>
    <w:uiPriority w:val="99"/>
    <w:semiHidden/>
    <w:unhideWhenUsed/>
    <w:rsid w:val="001A1E83"/>
  </w:style>
  <w:style w:type="numbering" w:customStyle="1" w:styleId="11514">
    <w:name w:val="Нет списка11514"/>
    <w:next w:val="a2"/>
    <w:uiPriority w:val="99"/>
    <w:semiHidden/>
    <w:unhideWhenUsed/>
    <w:rsid w:val="001A1E83"/>
  </w:style>
  <w:style w:type="numbering" w:customStyle="1" w:styleId="714">
    <w:name w:val="Нет списка714"/>
    <w:next w:val="a2"/>
    <w:uiPriority w:val="99"/>
    <w:semiHidden/>
    <w:unhideWhenUsed/>
    <w:rsid w:val="001A1E83"/>
  </w:style>
  <w:style w:type="numbering" w:customStyle="1" w:styleId="1614">
    <w:name w:val="Нет списка1614"/>
    <w:next w:val="a2"/>
    <w:uiPriority w:val="99"/>
    <w:semiHidden/>
    <w:unhideWhenUsed/>
    <w:rsid w:val="001A1E83"/>
  </w:style>
  <w:style w:type="numbering" w:customStyle="1" w:styleId="814">
    <w:name w:val="Нет списка814"/>
    <w:next w:val="a2"/>
    <w:uiPriority w:val="99"/>
    <w:semiHidden/>
    <w:unhideWhenUsed/>
    <w:rsid w:val="001A1E83"/>
  </w:style>
  <w:style w:type="numbering" w:customStyle="1" w:styleId="1714">
    <w:name w:val="Нет списка1714"/>
    <w:next w:val="a2"/>
    <w:uiPriority w:val="99"/>
    <w:semiHidden/>
    <w:unhideWhenUsed/>
    <w:rsid w:val="001A1E83"/>
  </w:style>
  <w:style w:type="numbering" w:customStyle="1" w:styleId="914">
    <w:name w:val="Нет списка914"/>
    <w:next w:val="a2"/>
    <w:uiPriority w:val="99"/>
    <w:semiHidden/>
    <w:unhideWhenUsed/>
    <w:rsid w:val="001A1E83"/>
  </w:style>
  <w:style w:type="numbering" w:customStyle="1" w:styleId="1814">
    <w:name w:val="Нет списка1814"/>
    <w:next w:val="a2"/>
    <w:uiPriority w:val="99"/>
    <w:semiHidden/>
    <w:unhideWhenUsed/>
    <w:rsid w:val="001A1E83"/>
  </w:style>
  <w:style w:type="numbering" w:customStyle="1" w:styleId="1014">
    <w:name w:val="Нет списка1014"/>
    <w:next w:val="a2"/>
    <w:uiPriority w:val="99"/>
    <w:semiHidden/>
    <w:unhideWhenUsed/>
    <w:rsid w:val="001A1E83"/>
  </w:style>
  <w:style w:type="numbering" w:customStyle="1" w:styleId="1914">
    <w:name w:val="Нет списка1914"/>
    <w:next w:val="a2"/>
    <w:uiPriority w:val="99"/>
    <w:semiHidden/>
    <w:unhideWhenUsed/>
    <w:rsid w:val="001A1E83"/>
  </w:style>
  <w:style w:type="numbering" w:customStyle="1" w:styleId="11614">
    <w:name w:val="Нет списка11614"/>
    <w:next w:val="a2"/>
    <w:uiPriority w:val="99"/>
    <w:semiHidden/>
    <w:unhideWhenUsed/>
    <w:rsid w:val="001A1E83"/>
  </w:style>
  <w:style w:type="numbering" w:customStyle="1" w:styleId="2014">
    <w:name w:val="Нет списка2014"/>
    <w:next w:val="a2"/>
    <w:uiPriority w:val="99"/>
    <w:semiHidden/>
    <w:unhideWhenUsed/>
    <w:rsid w:val="001A1E83"/>
  </w:style>
  <w:style w:type="numbering" w:customStyle="1" w:styleId="11014">
    <w:name w:val="Нет списка11014"/>
    <w:next w:val="a2"/>
    <w:uiPriority w:val="99"/>
    <w:semiHidden/>
    <w:unhideWhenUsed/>
    <w:rsid w:val="001A1E83"/>
  </w:style>
  <w:style w:type="numbering" w:customStyle="1" w:styleId="2414">
    <w:name w:val="Нет списка2414"/>
    <w:next w:val="a2"/>
    <w:uiPriority w:val="99"/>
    <w:semiHidden/>
    <w:unhideWhenUsed/>
    <w:rsid w:val="001A1E83"/>
  </w:style>
  <w:style w:type="numbering" w:customStyle="1" w:styleId="11714">
    <w:name w:val="Нет списка11714"/>
    <w:next w:val="a2"/>
    <w:uiPriority w:val="99"/>
    <w:semiHidden/>
    <w:unhideWhenUsed/>
    <w:rsid w:val="001A1E83"/>
  </w:style>
  <w:style w:type="numbering" w:customStyle="1" w:styleId="294">
    <w:name w:val="Нет списка294"/>
    <w:next w:val="a2"/>
    <w:uiPriority w:val="99"/>
    <w:semiHidden/>
    <w:unhideWhenUsed/>
    <w:rsid w:val="001A1E83"/>
  </w:style>
  <w:style w:type="numbering" w:customStyle="1" w:styleId="1244">
    <w:name w:val="Нет списка1244"/>
    <w:next w:val="a2"/>
    <w:uiPriority w:val="99"/>
    <w:semiHidden/>
    <w:unhideWhenUsed/>
    <w:rsid w:val="001A1E83"/>
  </w:style>
  <w:style w:type="numbering" w:customStyle="1" w:styleId="11154">
    <w:name w:val="Нет списка11154"/>
    <w:next w:val="a2"/>
    <w:uiPriority w:val="99"/>
    <w:semiHidden/>
    <w:unhideWhenUsed/>
    <w:rsid w:val="001A1E83"/>
  </w:style>
  <w:style w:type="numbering" w:customStyle="1" w:styleId="11164">
    <w:name w:val="Нет списка11164"/>
    <w:next w:val="a2"/>
    <w:uiPriority w:val="99"/>
    <w:semiHidden/>
    <w:unhideWhenUsed/>
    <w:rsid w:val="001A1E83"/>
  </w:style>
  <w:style w:type="numbering" w:customStyle="1" w:styleId="2104">
    <w:name w:val="Нет списка2104"/>
    <w:next w:val="a2"/>
    <w:uiPriority w:val="99"/>
    <w:semiHidden/>
    <w:unhideWhenUsed/>
    <w:rsid w:val="001A1E83"/>
  </w:style>
  <w:style w:type="numbering" w:customStyle="1" w:styleId="324">
    <w:name w:val="Нет списка324"/>
    <w:next w:val="a2"/>
    <w:uiPriority w:val="99"/>
    <w:semiHidden/>
    <w:unhideWhenUsed/>
    <w:rsid w:val="001A1E83"/>
  </w:style>
  <w:style w:type="numbering" w:customStyle="1" w:styleId="1254">
    <w:name w:val="Нет списка1254"/>
    <w:next w:val="a2"/>
    <w:uiPriority w:val="99"/>
    <w:semiHidden/>
    <w:unhideWhenUsed/>
    <w:rsid w:val="001A1E83"/>
  </w:style>
  <w:style w:type="numbering" w:customStyle="1" w:styleId="11244">
    <w:name w:val="Нет списка11244"/>
    <w:next w:val="a2"/>
    <w:uiPriority w:val="99"/>
    <w:semiHidden/>
    <w:unhideWhenUsed/>
    <w:rsid w:val="001A1E83"/>
  </w:style>
  <w:style w:type="numbering" w:customStyle="1" w:styleId="111144">
    <w:name w:val="Нет списка111144"/>
    <w:next w:val="a2"/>
    <w:uiPriority w:val="99"/>
    <w:semiHidden/>
    <w:unhideWhenUsed/>
    <w:rsid w:val="001A1E83"/>
  </w:style>
  <w:style w:type="numbering" w:customStyle="1" w:styleId="1111124">
    <w:name w:val="Нет списка1111124"/>
    <w:next w:val="a2"/>
    <w:uiPriority w:val="99"/>
    <w:semiHidden/>
    <w:unhideWhenUsed/>
    <w:rsid w:val="001A1E83"/>
  </w:style>
  <w:style w:type="numbering" w:customStyle="1" w:styleId="2124">
    <w:name w:val="Нет списка2124"/>
    <w:next w:val="a2"/>
    <w:uiPriority w:val="99"/>
    <w:semiHidden/>
    <w:unhideWhenUsed/>
    <w:rsid w:val="001A1E83"/>
  </w:style>
  <w:style w:type="numbering" w:customStyle="1" w:styleId="12124">
    <w:name w:val="Нет списка12124"/>
    <w:next w:val="a2"/>
    <w:uiPriority w:val="99"/>
    <w:semiHidden/>
    <w:unhideWhenUsed/>
    <w:rsid w:val="001A1E83"/>
  </w:style>
  <w:style w:type="numbering" w:customStyle="1" w:styleId="112124">
    <w:name w:val="Нет списка112124"/>
    <w:next w:val="a2"/>
    <w:uiPriority w:val="99"/>
    <w:semiHidden/>
    <w:unhideWhenUsed/>
    <w:rsid w:val="001A1E83"/>
  </w:style>
  <w:style w:type="numbering" w:customStyle="1" w:styleId="111234">
    <w:name w:val="Нет списка111234"/>
    <w:next w:val="a2"/>
    <w:uiPriority w:val="99"/>
    <w:semiHidden/>
    <w:unhideWhenUsed/>
    <w:rsid w:val="001A1E83"/>
  </w:style>
  <w:style w:type="numbering" w:customStyle="1" w:styleId="4240">
    <w:name w:val="Нет списка424"/>
    <w:next w:val="a2"/>
    <w:uiPriority w:val="99"/>
    <w:semiHidden/>
    <w:unhideWhenUsed/>
    <w:rsid w:val="001A1E83"/>
  </w:style>
  <w:style w:type="numbering" w:customStyle="1" w:styleId="1324">
    <w:name w:val="Нет списка1324"/>
    <w:next w:val="a2"/>
    <w:uiPriority w:val="99"/>
    <w:semiHidden/>
    <w:unhideWhenUsed/>
    <w:rsid w:val="001A1E83"/>
  </w:style>
  <w:style w:type="numbering" w:customStyle="1" w:styleId="11324">
    <w:name w:val="Нет списка11324"/>
    <w:next w:val="a2"/>
    <w:uiPriority w:val="99"/>
    <w:semiHidden/>
    <w:unhideWhenUsed/>
    <w:rsid w:val="001A1E83"/>
  </w:style>
  <w:style w:type="numbering" w:customStyle="1" w:styleId="111324">
    <w:name w:val="Нет списка111324"/>
    <w:next w:val="a2"/>
    <w:uiPriority w:val="99"/>
    <w:semiHidden/>
    <w:unhideWhenUsed/>
    <w:rsid w:val="001A1E83"/>
  </w:style>
  <w:style w:type="numbering" w:customStyle="1" w:styleId="1111224">
    <w:name w:val="Нет списка1111224"/>
    <w:next w:val="a2"/>
    <w:uiPriority w:val="99"/>
    <w:semiHidden/>
    <w:unhideWhenUsed/>
    <w:rsid w:val="001A1E83"/>
  </w:style>
  <w:style w:type="numbering" w:customStyle="1" w:styleId="2224">
    <w:name w:val="Нет списка2224"/>
    <w:next w:val="a2"/>
    <w:uiPriority w:val="99"/>
    <w:semiHidden/>
    <w:unhideWhenUsed/>
    <w:rsid w:val="001A1E83"/>
  </w:style>
  <w:style w:type="numbering" w:customStyle="1" w:styleId="12224">
    <w:name w:val="Нет списка12224"/>
    <w:next w:val="a2"/>
    <w:uiPriority w:val="99"/>
    <w:semiHidden/>
    <w:unhideWhenUsed/>
    <w:rsid w:val="001A1E83"/>
  </w:style>
  <w:style w:type="numbering" w:customStyle="1" w:styleId="112224">
    <w:name w:val="Нет списка112224"/>
    <w:next w:val="a2"/>
    <w:uiPriority w:val="99"/>
    <w:semiHidden/>
    <w:unhideWhenUsed/>
    <w:rsid w:val="001A1E83"/>
  </w:style>
  <w:style w:type="numbering" w:customStyle="1" w:styleId="1112124">
    <w:name w:val="Нет списка1112124"/>
    <w:next w:val="a2"/>
    <w:uiPriority w:val="99"/>
    <w:semiHidden/>
    <w:unhideWhenUsed/>
    <w:rsid w:val="001A1E83"/>
  </w:style>
  <w:style w:type="numbering" w:customStyle="1" w:styleId="524">
    <w:name w:val="Нет списка524"/>
    <w:next w:val="a2"/>
    <w:uiPriority w:val="99"/>
    <w:semiHidden/>
    <w:unhideWhenUsed/>
    <w:rsid w:val="001A1E83"/>
  </w:style>
  <w:style w:type="numbering" w:customStyle="1" w:styleId="1424">
    <w:name w:val="Нет списка1424"/>
    <w:next w:val="a2"/>
    <w:uiPriority w:val="99"/>
    <w:semiHidden/>
    <w:unhideWhenUsed/>
    <w:rsid w:val="001A1E83"/>
  </w:style>
  <w:style w:type="numbering" w:customStyle="1" w:styleId="2324">
    <w:name w:val="Нет списка2324"/>
    <w:next w:val="a2"/>
    <w:uiPriority w:val="99"/>
    <w:semiHidden/>
    <w:unhideWhenUsed/>
    <w:rsid w:val="001A1E83"/>
  </w:style>
  <w:style w:type="numbering" w:customStyle="1" w:styleId="11424">
    <w:name w:val="Нет списка11424"/>
    <w:next w:val="a2"/>
    <w:uiPriority w:val="99"/>
    <w:semiHidden/>
    <w:unhideWhenUsed/>
    <w:rsid w:val="001A1E83"/>
  </w:style>
  <w:style w:type="numbering" w:customStyle="1" w:styleId="624">
    <w:name w:val="Нет списка624"/>
    <w:next w:val="a2"/>
    <w:uiPriority w:val="99"/>
    <w:semiHidden/>
    <w:unhideWhenUsed/>
    <w:rsid w:val="001A1E83"/>
  </w:style>
  <w:style w:type="numbering" w:customStyle="1" w:styleId="1524">
    <w:name w:val="Нет списка1524"/>
    <w:next w:val="a2"/>
    <w:uiPriority w:val="99"/>
    <w:semiHidden/>
    <w:unhideWhenUsed/>
    <w:rsid w:val="001A1E83"/>
  </w:style>
  <w:style w:type="numbering" w:customStyle="1" w:styleId="11524">
    <w:name w:val="Нет списка11524"/>
    <w:next w:val="a2"/>
    <w:uiPriority w:val="99"/>
    <w:semiHidden/>
    <w:unhideWhenUsed/>
    <w:rsid w:val="001A1E83"/>
  </w:style>
  <w:style w:type="numbering" w:customStyle="1" w:styleId="724">
    <w:name w:val="Нет списка724"/>
    <w:next w:val="a2"/>
    <w:uiPriority w:val="99"/>
    <w:semiHidden/>
    <w:unhideWhenUsed/>
    <w:rsid w:val="001A1E83"/>
  </w:style>
  <w:style w:type="numbering" w:customStyle="1" w:styleId="1624">
    <w:name w:val="Нет списка1624"/>
    <w:next w:val="a2"/>
    <w:uiPriority w:val="99"/>
    <w:semiHidden/>
    <w:unhideWhenUsed/>
    <w:rsid w:val="001A1E83"/>
  </w:style>
  <w:style w:type="numbering" w:customStyle="1" w:styleId="824">
    <w:name w:val="Нет списка824"/>
    <w:next w:val="a2"/>
    <w:uiPriority w:val="99"/>
    <w:semiHidden/>
    <w:unhideWhenUsed/>
    <w:rsid w:val="001A1E83"/>
  </w:style>
  <w:style w:type="numbering" w:customStyle="1" w:styleId="1724">
    <w:name w:val="Нет списка1724"/>
    <w:next w:val="a2"/>
    <w:uiPriority w:val="99"/>
    <w:semiHidden/>
    <w:unhideWhenUsed/>
    <w:rsid w:val="001A1E83"/>
  </w:style>
  <w:style w:type="numbering" w:customStyle="1" w:styleId="924">
    <w:name w:val="Нет списка924"/>
    <w:next w:val="a2"/>
    <w:uiPriority w:val="99"/>
    <w:semiHidden/>
    <w:unhideWhenUsed/>
    <w:rsid w:val="001A1E83"/>
  </w:style>
  <w:style w:type="numbering" w:customStyle="1" w:styleId="1824">
    <w:name w:val="Нет списка1824"/>
    <w:next w:val="a2"/>
    <w:uiPriority w:val="99"/>
    <w:semiHidden/>
    <w:unhideWhenUsed/>
    <w:rsid w:val="001A1E83"/>
  </w:style>
  <w:style w:type="numbering" w:customStyle="1" w:styleId="1024">
    <w:name w:val="Нет списка1024"/>
    <w:next w:val="a2"/>
    <w:uiPriority w:val="99"/>
    <w:semiHidden/>
    <w:unhideWhenUsed/>
    <w:rsid w:val="001A1E83"/>
  </w:style>
  <w:style w:type="numbering" w:customStyle="1" w:styleId="1924">
    <w:name w:val="Нет списка1924"/>
    <w:next w:val="a2"/>
    <w:uiPriority w:val="99"/>
    <w:semiHidden/>
    <w:unhideWhenUsed/>
    <w:rsid w:val="001A1E83"/>
  </w:style>
  <w:style w:type="numbering" w:customStyle="1" w:styleId="11624">
    <w:name w:val="Нет списка11624"/>
    <w:next w:val="a2"/>
    <w:uiPriority w:val="99"/>
    <w:semiHidden/>
    <w:unhideWhenUsed/>
    <w:rsid w:val="001A1E83"/>
  </w:style>
  <w:style w:type="numbering" w:customStyle="1" w:styleId="2024">
    <w:name w:val="Нет списка2024"/>
    <w:next w:val="a2"/>
    <w:uiPriority w:val="99"/>
    <w:semiHidden/>
    <w:unhideWhenUsed/>
    <w:rsid w:val="001A1E83"/>
  </w:style>
  <w:style w:type="numbering" w:customStyle="1" w:styleId="11024">
    <w:name w:val="Нет списка11024"/>
    <w:next w:val="a2"/>
    <w:uiPriority w:val="99"/>
    <w:semiHidden/>
    <w:unhideWhenUsed/>
    <w:rsid w:val="001A1E83"/>
  </w:style>
  <w:style w:type="numbering" w:customStyle="1" w:styleId="2424">
    <w:name w:val="Нет списка2424"/>
    <w:next w:val="a2"/>
    <w:uiPriority w:val="99"/>
    <w:semiHidden/>
    <w:unhideWhenUsed/>
    <w:rsid w:val="001A1E83"/>
  </w:style>
  <w:style w:type="numbering" w:customStyle="1" w:styleId="11724">
    <w:name w:val="Нет списка11724"/>
    <w:next w:val="a2"/>
    <w:uiPriority w:val="99"/>
    <w:semiHidden/>
    <w:unhideWhenUsed/>
    <w:rsid w:val="001A1E83"/>
  </w:style>
  <w:style w:type="numbering" w:customStyle="1" w:styleId="304">
    <w:name w:val="Нет списка304"/>
    <w:next w:val="a2"/>
    <w:uiPriority w:val="99"/>
    <w:semiHidden/>
    <w:unhideWhenUsed/>
    <w:rsid w:val="001A1E83"/>
  </w:style>
  <w:style w:type="numbering" w:customStyle="1" w:styleId="1264">
    <w:name w:val="Нет списка1264"/>
    <w:next w:val="a2"/>
    <w:uiPriority w:val="99"/>
    <w:semiHidden/>
    <w:unhideWhenUsed/>
    <w:rsid w:val="001A1E83"/>
  </w:style>
  <w:style w:type="numbering" w:customStyle="1" w:styleId="334">
    <w:name w:val="Нет списка334"/>
    <w:next w:val="a2"/>
    <w:uiPriority w:val="99"/>
    <w:semiHidden/>
    <w:unhideWhenUsed/>
    <w:rsid w:val="001A1E83"/>
  </w:style>
  <w:style w:type="numbering" w:customStyle="1" w:styleId="1274">
    <w:name w:val="Нет списка1274"/>
    <w:next w:val="a2"/>
    <w:uiPriority w:val="99"/>
    <w:semiHidden/>
    <w:unhideWhenUsed/>
    <w:rsid w:val="001A1E83"/>
  </w:style>
  <w:style w:type="numbering" w:customStyle="1" w:styleId="344">
    <w:name w:val="Нет списка344"/>
    <w:next w:val="a2"/>
    <w:uiPriority w:val="99"/>
    <w:semiHidden/>
    <w:unhideWhenUsed/>
    <w:rsid w:val="001A1E83"/>
  </w:style>
  <w:style w:type="numbering" w:customStyle="1" w:styleId="1284">
    <w:name w:val="Нет списка1284"/>
    <w:next w:val="a2"/>
    <w:uiPriority w:val="99"/>
    <w:semiHidden/>
    <w:unhideWhenUsed/>
    <w:rsid w:val="001A1E83"/>
  </w:style>
  <w:style w:type="numbering" w:customStyle="1" w:styleId="354">
    <w:name w:val="Нет списка354"/>
    <w:next w:val="a2"/>
    <w:uiPriority w:val="99"/>
    <w:semiHidden/>
    <w:unhideWhenUsed/>
    <w:rsid w:val="001A1E83"/>
  </w:style>
  <w:style w:type="numbering" w:customStyle="1" w:styleId="1294">
    <w:name w:val="Нет списка1294"/>
    <w:next w:val="a2"/>
    <w:uiPriority w:val="99"/>
    <w:semiHidden/>
    <w:unhideWhenUsed/>
    <w:rsid w:val="001A1E83"/>
  </w:style>
  <w:style w:type="numbering" w:customStyle="1" w:styleId="364">
    <w:name w:val="Нет списка364"/>
    <w:next w:val="a2"/>
    <w:uiPriority w:val="99"/>
    <w:semiHidden/>
    <w:unhideWhenUsed/>
    <w:rsid w:val="001A1E83"/>
  </w:style>
  <w:style w:type="numbering" w:customStyle="1" w:styleId="1304">
    <w:name w:val="Нет списка1304"/>
    <w:next w:val="a2"/>
    <w:uiPriority w:val="99"/>
    <w:semiHidden/>
    <w:unhideWhenUsed/>
    <w:rsid w:val="001A1E83"/>
  </w:style>
  <w:style w:type="numbering" w:customStyle="1" w:styleId="374">
    <w:name w:val="Нет списка374"/>
    <w:next w:val="a2"/>
    <w:uiPriority w:val="99"/>
    <w:semiHidden/>
    <w:unhideWhenUsed/>
    <w:rsid w:val="001A1E83"/>
  </w:style>
  <w:style w:type="numbering" w:customStyle="1" w:styleId="1334">
    <w:name w:val="Нет списка1334"/>
    <w:next w:val="a2"/>
    <w:uiPriority w:val="99"/>
    <w:semiHidden/>
    <w:unhideWhenUsed/>
    <w:rsid w:val="001A1E83"/>
  </w:style>
  <w:style w:type="numbering" w:customStyle="1" w:styleId="384">
    <w:name w:val="Нет списка384"/>
    <w:next w:val="a2"/>
    <w:uiPriority w:val="99"/>
    <w:semiHidden/>
    <w:unhideWhenUsed/>
    <w:rsid w:val="001A1E83"/>
  </w:style>
  <w:style w:type="numbering" w:customStyle="1" w:styleId="1344">
    <w:name w:val="Нет списка1344"/>
    <w:next w:val="a2"/>
    <w:uiPriority w:val="99"/>
    <w:semiHidden/>
    <w:unhideWhenUsed/>
    <w:rsid w:val="001A1E83"/>
  </w:style>
  <w:style w:type="numbering" w:customStyle="1" w:styleId="394">
    <w:name w:val="Нет списка394"/>
    <w:next w:val="a2"/>
    <w:uiPriority w:val="99"/>
    <w:semiHidden/>
    <w:unhideWhenUsed/>
    <w:rsid w:val="001A1E83"/>
  </w:style>
  <w:style w:type="numbering" w:customStyle="1" w:styleId="1354">
    <w:name w:val="Нет списка1354"/>
    <w:next w:val="a2"/>
    <w:uiPriority w:val="99"/>
    <w:semiHidden/>
    <w:unhideWhenUsed/>
    <w:rsid w:val="001A1E83"/>
  </w:style>
  <w:style w:type="numbering" w:customStyle="1" w:styleId="404">
    <w:name w:val="Нет списка404"/>
    <w:next w:val="a2"/>
    <w:uiPriority w:val="99"/>
    <w:semiHidden/>
    <w:unhideWhenUsed/>
    <w:rsid w:val="001A1E83"/>
  </w:style>
  <w:style w:type="numbering" w:customStyle="1" w:styleId="1364">
    <w:name w:val="Нет списка1364"/>
    <w:next w:val="a2"/>
    <w:uiPriority w:val="99"/>
    <w:semiHidden/>
    <w:unhideWhenUsed/>
    <w:rsid w:val="001A1E83"/>
  </w:style>
  <w:style w:type="numbering" w:customStyle="1" w:styleId="4340">
    <w:name w:val="Нет списка434"/>
    <w:next w:val="a2"/>
    <w:uiPriority w:val="99"/>
    <w:semiHidden/>
    <w:unhideWhenUsed/>
    <w:rsid w:val="001A1E83"/>
  </w:style>
  <w:style w:type="numbering" w:customStyle="1" w:styleId="1374">
    <w:name w:val="Нет списка1374"/>
    <w:next w:val="a2"/>
    <w:uiPriority w:val="99"/>
    <w:semiHidden/>
    <w:unhideWhenUsed/>
    <w:rsid w:val="001A1E83"/>
  </w:style>
  <w:style w:type="numbering" w:customStyle="1" w:styleId="444">
    <w:name w:val="Нет списка444"/>
    <w:next w:val="a2"/>
    <w:uiPriority w:val="99"/>
    <w:semiHidden/>
    <w:unhideWhenUsed/>
    <w:rsid w:val="001A1E83"/>
  </w:style>
  <w:style w:type="numbering" w:customStyle="1" w:styleId="1384">
    <w:name w:val="Нет списка1384"/>
    <w:next w:val="a2"/>
    <w:uiPriority w:val="99"/>
    <w:semiHidden/>
    <w:unhideWhenUsed/>
    <w:rsid w:val="001A1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nhideWhenUsed="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pPr>
      <w:widowControl w:val="0"/>
      <w:autoSpaceDE w:val="0"/>
      <w:autoSpaceDN w:val="0"/>
      <w:adjustRightInd w:val="0"/>
      <w:spacing w:after="0" w:line="240" w:lineRule="auto"/>
    </w:pPr>
    <w:rPr>
      <w:rFonts w:ascii="Arial" w:hAnsi="Arial" w:cs="Arial"/>
      <w:sz w:val="18"/>
      <w:szCs w:val="18"/>
    </w:rPr>
  </w:style>
  <w:style w:type="paragraph" w:styleId="1">
    <w:name w:val="heading 1"/>
    <w:basedOn w:val="a"/>
    <w:next w:val="a"/>
    <w:link w:val="10"/>
    <w:qFormat/>
    <w:rsid w:val="003D1D2A"/>
    <w:pPr>
      <w:keepNext/>
      <w:keepLines/>
      <w:widowControl/>
      <w:autoSpaceDE/>
      <w:autoSpaceDN/>
      <w:adjustRightInd/>
      <w:spacing w:before="480"/>
      <w:ind w:firstLine="709"/>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9E751C"/>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qFormat/>
    <w:rsid w:val="009E751C"/>
    <w:pPr>
      <w:keepNext/>
      <w:spacing w:before="240" w:after="60"/>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9E751C"/>
    <w:pPr>
      <w:keepNext/>
      <w:widowControl/>
      <w:autoSpaceDE/>
      <w:autoSpaceDN/>
      <w:adjustRightInd/>
      <w:spacing w:before="240" w:after="60"/>
      <w:outlineLvl w:val="3"/>
    </w:pPr>
    <w:rPr>
      <w:rFonts w:ascii="Calibri" w:eastAsia="Times New Roman" w:hAnsi="Calibri" w:cs="Times New Roman"/>
      <w:b/>
      <w:bCs/>
      <w:sz w:val="28"/>
      <w:szCs w:val="28"/>
      <w:lang w:val="en-US" w:eastAsia="en-US" w:bidi="en-US"/>
    </w:rPr>
  </w:style>
  <w:style w:type="paragraph" w:styleId="5">
    <w:name w:val="heading 5"/>
    <w:basedOn w:val="a"/>
    <w:next w:val="a"/>
    <w:link w:val="50"/>
    <w:qFormat/>
    <w:rsid w:val="009E751C"/>
    <w:pPr>
      <w:widowControl/>
      <w:autoSpaceDE/>
      <w:autoSpaceDN/>
      <w:adjustRightInd/>
      <w:spacing w:before="240" w:after="60"/>
      <w:outlineLvl w:val="4"/>
    </w:pPr>
    <w:rPr>
      <w:rFonts w:ascii="Calibri" w:eastAsia="Times New Roman" w:hAnsi="Calibri" w:cs="Times New Roman"/>
      <w:b/>
      <w:bCs/>
      <w:i/>
      <w:iCs/>
      <w:sz w:val="26"/>
      <w:szCs w:val="26"/>
      <w:lang w:val="en-US" w:eastAsia="en-US" w:bidi="en-US"/>
    </w:rPr>
  </w:style>
  <w:style w:type="paragraph" w:styleId="6">
    <w:name w:val="heading 6"/>
    <w:basedOn w:val="a"/>
    <w:next w:val="a"/>
    <w:link w:val="60"/>
    <w:qFormat/>
    <w:rsid w:val="009E751C"/>
    <w:pPr>
      <w:widowControl/>
      <w:autoSpaceDE/>
      <w:autoSpaceDN/>
      <w:adjustRightInd/>
      <w:spacing w:before="240" w:after="60"/>
      <w:outlineLvl w:val="5"/>
    </w:pPr>
    <w:rPr>
      <w:rFonts w:ascii="Calibri" w:eastAsia="Times New Roman" w:hAnsi="Calibri" w:cs="Times New Roman"/>
      <w:b/>
      <w:bCs/>
      <w:sz w:val="22"/>
      <w:szCs w:val="22"/>
      <w:lang w:val="en-US" w:eastAsia="en-US" w:bidi="en-US"/>
    </w:rPr>
  </w:style>
  <w:style w:type="paragraph" w:styleId="7">
    <w:name w:val="heading 7"/>
    <w:basedOn w:val="a"/>
    <w:next w:val="a"/>
    <w:link w:val="70"/>
    <w:qFormat/>
    <w:rsid w:val="009E751C"/>
    <w:pPr>
      <w:widowControl/>
      <w:autoSpaceDE/>
      <w:autoSpaceDN/>
      <w:adjustRightInd/>
      <w:spacing w:before="240" w:after="60"/>
      <w:outlineLvl w:val="6"/>
    </w:pPr>
    <w:rPr>
      <w:rFonts w:ascii="Calibri" w:eastAsia="Times New Roman" w:hAnsi="Calibri" w:cs="Times New Roman"/>
      <w:sz w:val="24"/>
      <w:szCs w:val="24"/>
      <w:lang w:val="en-US" w:eastAsia="en-US" w:bidi="en-US"/>
    </w:rPr>
  </w:style>
  <w:style w:type="paragraph" w:styleId="8">
    <w:name w:val="heading 8"/>
    <w:basedOn w:val="a"/>
    <w:next w:val="a"/>
    <w:link w:val="80"/>
    <w:qFormat/>
    <w:rsid w:val="009E751C"/>
    <w:pPr>
      <w:widowControl/>
      <w:autoSpaceDE/>
      <w:autoSpaceDN/>
      <w:adjustRightInd/>
      <w:spacing w:before="240" w:after="60"/>
      <w:outlineLvl w:val="7"/>
    </w:pPr>
    <w:rPr>
      <w:rFonts w:ascii="Calibri" w:eastAsia="Times New Roman" w:hAnsi="Calibri" w:cs="Times New Roman"/>
      <w:i/>
      <w:iCs/>
      <w:sz w:val="24"/>
      <w:szCs w:val="24"/>
      <w:lang w:val="en-US" w:eastAsia="en-US" w:bidi="en-US"/>
    </w:rPr>
  </w:style>
  <w:style w:type="paragraph" w:styleId="9">
    <w:name w:val="heading 9"/>
    <w:basedOn w:val="a"/>
    <w:next w:val="a"/>
    <w:link w:val="90"/>
    <w:qFormat/>
    <w:rsid w:val="009E751C"/>
    <w:pPr>
      <w:widowControl/>
      <w:autoSpaceDE/>
      <w:autoSpaceDN/>
      <w:adjustRightInd/>
      <w:spacing w:before="240" w:after="60"/>
      <w:outlineLvl w:val="8"/>
    </w:pPr>
    <w:rPr>
      <w:rFonts w:ascii="Cambria" w:eastAsia="Times New Roman" w:hAnsi="Cambria" w:cs="Times New Roman"/>
      <w:sz w:val="22"/>
      <w:szCs w:val="22"/>
      <w:lang w:val="en-US"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uiPriority w:val="99"/>
    <w:pPr>
      <w:widowControl w:val="0"/>
      <w:autoSpaceDE w:val="0"/>
      <w:autoSpaceDN w:val="0"/>
      <w:adjustRightInd w:val="0"/>
      <w:spacing w:after="0" w:line="240" w:lineRule="auto"/>
    </w:pPr>
    <w:rPr>
      <w:rFonts w:ascii="Arial" w:hAnsi="Arial" w:cs="Arial"/>
      <w:b/>
      <w:bCs/>
    </w:rPr>
  </w:style>
  <w:style w:type="paragraph" w:customStyle="1" w:styleId="Preformat">
    <w:name w:val="Preformat"/>
    <w:uiPriority w:val="99"/>
    <w:pPr>
      <w:widowControl w:val="0"/>
      <w:autoSpaceDE w:val="0"/>
      <w:autoSpaceDN w:val="0"/>
      <w:adjustRightInd w:val="0"/>
      <w:spacing w:after="0" w:line="240" w:lineRule="auto"/>
    </w:pPr>
    <w:rPr>
      <w:rFonts w:ascii="Courier New" w:hAnsi="Courier New" w:cs="Courier New"/>
      <w:sz w:val="20"/>
      <w:szCs w:val="20"/>
    </w:rPr>
  </w:style>
  <w:style w:type="character" w:styleId="a3">
    <w:name w:val="Hyperlink"/>
    <w:basedOn w:val="a0"/>
    <w:uiPriority w:val="99"/>
    <w:rPr>
      <w:rFonts w:ascii="Arial" w:hAnsi="Arial" w:cs="Arial"/>
      <w:i/>
      <w:iCs/>
      <w:sz w:val="18"/>
      <w:szCs w:val="18"/>
    </w:rPr>
  </w:style>
  <w:style w:type="paragraph" w:customStyle="1" w:styleId="Context">
    <w:name w:val="Context"/>
    <w:uiPriority w:val="99"/>
    <w:pPr>
      <w:widowControl w:val="0"/>
      <w:autoSpaceDE w:val="0"/>
      <w:autoSpaceDN w:val="0"/>
      <w:adjustRightInd w:val="0"/>
      <w:spacing w:after="0" w:line="240" w:lineRule="auto"/>
    </w:pPr>
    <w:rPr>
      <w:rFonts w:ascii="Arial" w:hAnsi="Arial" w:cs="Arial"/>
      <w:sz w:val="18"/>
      <w:szCs w:val="18"/>
    </w:rPr>
  </w:style>
  <w:style w:type="character" w:customStyle="1" w:styleId="10">
    <w:name w:val="Заголовок 1 Знак"/>
    <w:basedOn w:val="a0"/>
    <w:link w:val="1"/>
    <w:rsid w:val="003D1D2A"/>
    <w:rPr>
      <w:rFonts w:asciiTheme="majorHAnsi" w:eastAsiaTheme="majorEastAsia" w:hAnsiTheme="majorHAnsi" w:cstheme="majorBidi"/>
      <w:b/>
      <w:bCs/>
      <w:color w:val="365F91" w:themeColor="accent1" w:themeShade="BF"/>
      <w:sz w:val="28"/>
      <w:szCs w:val="28"/>
      <w:lang w:eastAsia="en-US"/>
    </w:rPr>
  </w:style>
  <w:style w:type="paragraph" w:customStyle="1" w:styleId="a4">
    <w:name w:val="табл"/>
    <w:basedOn w:val="a"/>
    <w:rsid w:val="003D1D2A"/>
    <w:pPr>
      <w:widowControl/>
      <w:autoSpaceDE/>
      <w:autoSpaceDN/>
      <w:adjustRightInd/>
      <w:ind w:firstLine="709"/>
    </w:pPr>
    <w:rPr>
      <w:rFonts w:ascii="Times New Roman" w:eastAsia="Times New Roman" w:hAnsi="Times New Roman" w:cs="Calibri"/>
      <w:sz w:val="28"/>
      <w:szCs w:val="22"/>
      <w:lang w:eastAsia="en-US"/>
    </w:rPr>
  </w:style>
  <w:style w:type="paragraph" w:customStyle="1" w:styleId="11">
    <w:name w:val="Заголовок1"/>
    <w:basedOn w:val="1"/>
    <w:rsid w:val="003D1D2A"/>
    <w:pPr>
      <w:jc w:val="center"/>
    </w:pPr>
  </w:style>
  <w:style w:type="paragraph" w:customStyle="1" w:styleId="a5">
    <w:name w:val="Основной"/>
    <w:basedOn w:val="a"/>
    <w:rsid w:val="003D1D2A"/>
  </w:style>
  <w:style w:type="paragraph" w:styleId="a6">
    <w:name w:val="header"/>
    <w:basedOn w:val="a"/>
    <w:link w:val="a7"/>
    <w:uiPriority w:val="99"/>
    <w:rsid w:val="003D1D2A"/>
    <w:pPr>
      <w:widowControl/>
      <w:tabs>
        <w:tab w:val="center" w:pos="4677"/>
        <w:tab w:val="right" w:pos="9355"/>
      </w:tabs>
      <w:autoSpaceDE/>
      <w:autoSpaceDN/>
      <w:adjustRightInd/>
      <w:ind w:firstLine="709"/>
    </w:pPr>
    <w:rPr>
      <w:rFonts w:ascii="Times New Roman" w:eastAsia="Times New Roman" w:hAnsi="Times New Roman" w:cs="Calibri"/>
      <w:sz w:val="28"/>
      <w:szCs w:val="22"/>
      <w:lang w:eastAsia="en-US"/>
    </w:rPr>
  </w:style>
  <w:style w:type="character" w:customStyle="1" w:styleId="a7">
    <w:name w:val="Верхний колонтитул Знак"/>
    <w:basedOn w:val="a0"/>
    <w:link w:val="a6"/>
    <w:uiPriority w:val="99"/>
    <w:rsid w:val="003D1D2A"/>
    <w:rPr>
      <w:rFonts w:ascii="Times New Roman" w:eastAsia="Times New Roman" w:hAnsi="Times New Roman" w:cs="Calibri"/>
      <w:sz w:val="28"/>
      <w:lang w:eastAsia="en-US"/>
    </w:rPr>
  </w:style>
  <w:style w:type="paragraph" w:styleId="a8">
    <w:name w:val="footer"/>
    <w:basedOn w:val="a"/>
    <w:link w:val="a9"/>
    <w:uiPriority w:val="99"/>
    <w:rsid w:val="003D1D2A"/>
    <w:pPr>
      <w:widowControl/>
      <w:tabs>
        <w:tab w:val="center" w:pos="4677"/>
        <w:tab w:val="right" w:pos="9355"/>
      </w:tabs>
      <w:autoSpaceDE/>
      <w:autoSpaceDN/>
      <w:adjustRightInd/>
      <w:ind w:firstLine="709"/>
    </w:pPr>
    <w:rPr>
      <w:rFonts w:ascii="Times New Roman" w:eastAsia="Times New Roman" w:hAnsi="Times New Roman" w:cs="Calibri"/>
      <w:sz w:val="28"/>
      <w:szCs w:val="22"/>
      <w:lang w:eastAsia="en-US"/>
    </w:rPr>
  </w:style>
  <w:style w:type="character" w:customStyle="1" w:styleId="a9">
    <w:name w:val="Нижний колонтитул Знак"/>
    <w:basedOn w:val="a0"/>
    <w:link w:val="a8"/>
    <w:uiPriority w:val="99"/>
    <w:rsid w:val="003D1D2A"/>
    <w:rPr>
      <w:rFonts w:ascii="Times New Roman" w:eastAsia="Times New Roman" w:hAnsi="Times New Roman" w:cs="Calibri"/>
      <w:sz w:val="28"/>
      <w:lang w:eastAsia="en-US"/>
    </w:rPr>
  </w:style>
  <w:style w:type="character" w:styleId="aa">
    <w:name w:val="page number"/>
    <w:basedOn w:val="a0"/>
    <w:rsid w:val="003D1D2A"/>
  </w:style>
  <w:style w:type="paragraph" w:styleId="ab">
    <w:name w:val="Body Text"/>
    <w:basedOn w:val="a"/>
    <w:link w:val="ac"/>
    <w:uiPriority w:val="99"/>
    <w:rsid w:val="003D1D2A"/>
    <w:pPr>
      <w:widowControl/>
      <w:autoSpaceDE/>
      <w:autoSpaceDN/>
      <w:adjustRightInd/>
      <w:spacing w:after="120"/>
      <w:ind w:firstLine="709"/>
    </w:pPr>
    <w:rPr>
      <w:rFonts w:ascii="Times New Roman" w:eastAsia="Times New Roman" w:hAnsi="Times New Roman" w:cs="Calibri"/>
      <w:sz w:val="28"/>
      <w:szCs w:val="22"/>
      <w:lang w:eastAsia="en-US"/>
    </w:rPr>
  </w:style>
  <w:style w:type="character" w:customStyle="1" w:styleId="ac">
    <w:name w:val="Основной текст Знак"/>
    <w:basedOn w:val="a0"/>
    <w:link w:val="ab"/>
    <w:uiPriority w:val="99"/>
    <w:rsid w:val="003D1D2A"/>
    <w:rPr>
      <w:rFonts w:ascii="Times New Roman" w:eastAsia="Times New Roman" w:hAnsi="Times New Roman" w:cs="Calibri"/>
      <w:sz w:val="28"/>
      <w:lang w:eastAsia="en-US"/>
    </w:rPr>
  </w:style>
  <w:style w:type="paragraph" w:styleId="ad">
    <w:name w:val="Body Text Indent"/>
    <w:basedOn w:val="a"/>
    <w:link w:val="ae"/>
    <w:rsid w:val="003D1D2A"/>
    <w:pPr>
      <w:widowControl/>
      <w:autoSpaceDE/>
      <w:autoSpaceDN/>
      <w:adjustRightInd/>
      <w:ind w:firstLine="709"/>
    </w:pPr>
    <w:rPr>
      <w:rFonts w:ascii="Times New Roman" w:eastAsia="Times New Roman" w:hAnsi="Times New Roman" w:cs="Calibri"/>
      <w:sz w:val="28"/>
      <w:szCs w:val="22"/>
      <w:lang w:eastAsia="en-US"/>
    </w:rPr>
  </w:style>
  <w:style w:type="character" w:customStyle="1" w:styleId="ae">
    <w:name w:val="Основной текст с отступом Знак"/>
    <w:basedOn w:val="a0"/>
    <w:link w:val="ad"/>
    <w:rsid w:val="003D1D2A"/>
    <w:rPr>
      <w:rFonts w:ascii="Times New Roman" w:eastAsia="Times New Roman" w:hAnsi="Times New Roman" w:cs="Calibri"/>
      <w:sz w:val="28"/>
      <w:lang w:eastAsia="en-US"/>
    </w:rPr>
  </w:style>
  <w:style w:type="paragraph" w:styleId="af">
    <w:name w:val="Document Map"/>
    <w:basedOn w:val="a"/>
    <w:link w:val="af0"/>
    <w:uiPriority w:val="99"/>
    <w:semiHidden/>
    <w:rsid w:val="003D1D2A"/>
    <w:pPr>
      <w:widowControl/>
      <w:shd w:val="clear" w:color="auto" w:fill="000080"/>
      <w:autoSpaceDE/>
      <w:autoSpaceDN/>
      <w:adjustRightInd/>
      <w:ind w:firstLine="709"/>
    </w:pPr>
    <w:rPr>
      <w:rFonts w:ascii="Tahoma" w:eastAsia="Times New Roman" w:hAnsi="Tahoma" w:cs="Tahoma"/>
      <w:sz w:val="28"/>
      <w:szCs w:val="22"/>
      <w:lang w:eastAsia="en-US"/>
    </w:rPr>
  </w:style>
  <w:style w:type="character" w:customStyle="1" w:styleId="af0">
    <w:name w:val="Схема документа Знак"/>
    <w:basedOn w:val="a0"/>
    <w:link w:val="af"/>
    <w:uiPriority w:val="99"/>
    <w:semiHidden/>
    <w:rsid w:val="003D1D2A"/>
    <w:rPr>
      <w:rFonts w:ascii="Tahoma" w:eastAsia="Times New Roman" w:hAnsi="Tahoma" w:cs="Tahoma"/>
      <w:sz w:val="28"/>
      <w:shd w:val="clear" w:color="auto" w:fill="000080"/>
      <w:lang w:eastAsia="en-US"/>
    </w:rPr>
  </w:style>
  <w:style w:type="paragraph" w:styleId="HTML">
    <w:name w:val="HTML Preformatted"/>
    <w:basedOn w:val="a"/>
    <w:link w:val="HTML0"/>
    <w:uiPriority w:val="99"/>
    <w:rsid w:val="003D1D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pPr>
    <w:rPr>
      <w:rFonts w:ascii="Courier New" w:eastAsia="Times New Roman" w:hAnsi="Courier New" w:cs="Courier New"/>
      <w:sz w:val="28"/>
      <w:szCs w:val="22"/>
      <w:lang w:eastAsia="en-US"/>
    </w:rPr>
  </w:style>
  <w:style w:type="character" w:customStyle="1" w:styleId="HTML0">
    <w:name w:val="Стандартный HTML Знак"/>
    <w:basedOn w:val="a0"/>
    <w:link w:val="HTML"/>
    <w:uiPriority w:val="99"/>
    <w:rsid w:val="003D1D2A"/>
    <w:rPr>
      <w:rFonts w:ascii="Courier New" w:eastAsia="Times New Roman" w:hAnsi="Courier New" w:cs="Courier New"/>
      <w:sz w:val="28"/>
      <w:lang w:eastAsia="en-US"/>
    </w:rPr>
  </w:style>
  <w:style w:type="table" w:styleId="af1">
    <w:name w:val="Table Grid"/>
    <w:basedOn w:val="a1"/>
    <w:uiPriority w:val="59"/>
    <w:rsid w:val="003D1D2A"/>
    <w:pPr>
      <w:spacing w:after="0" w:line="240" w:lineRule="auto"/>
      <w:ind w:firstLine="720"/>
      <w:jc w:val="center"/>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tblStylePr>
  </w:style>
  <w:style w:type="paragraph" w:customStyle="1" w:styleId="ConsPlusTitle">
    <w:name w:val="ConsPlusTitle"/>
    <w:uiPriority w:val="99"/>
    <w:rsid w:val="003D1D2A"/>
    <w:pPr>
      <w:widowControl w:val="0"/>
      <w:autoSpaceDE w:val="0"/>
      <w:autoSpaceDN w:val="0"/>
      <w:adjustRightInd w:val="0"/>
      <w:spacing w:after="0" w:line="240" w:lineRule="auto"/>
    </w:pPr>
    <w:rPr>
      <w:rFonts w:ascii="Arial" w:eastAsia="Times New Roman" w:hAnsi="Arial" w:cs="Arial"/>
      <w:b/>
      <w:bCs/>
      <w:sz w:val="20"/>
      <w:szCs w:val="20"/>
      <w:lang w:eastAsia="en-US"/>
    </w:rPr>
  </w:style>
  <w:style w:type="paragraph" w:customStyle="1" w:styleId="body">
    <w:name w:val="body"/>
    <w:basedOn w:val="a"/>
    <w:rsid w:val="003D1D2A"/>
    <w:pPr>
      <w:spacing w:after="120" w:line="312" w:lineRule="auto"/>
    </w:pPr>
    <w:rPr>
      <w:color w:val="000000"/>
      <w:sz w:val="24"/>
    </w:rPr>
  </w:style>
  <w:style w:type="paragraph" w:customStyle="1" w:styleId="12">
    <w:name w:val="Обычный1"/>
    <w:basedOn w:val="a"/>
    <w:uiPriority w:val="99"/>
    <w:rsid w:val="003D1D2A"/>
    <w:pPr>
      <w:jc w:val="center"/>
    </w:pPr>
  </w:style>
  <w:style w:type="paragraph" w:styleId="af2">
    <w:name w:val="Title"/>
    <w:basedOn w:val="a"/>
    <w:next w:val="a"/>
    <w:link w:val="af3"/>
    <w:uiPriority w:val="99"/>
    <w:qFormat/>
    <w:rsid w:val="003D1D2A"/>
    <w:pPr>
      <w:widowControl/>
      <w:pBdr>
        <w:bottom w:val="single" w:sz="8" w:space="4" w:color="4F81BD" w:themeColor="accent1"/>
      </w:pBdr>
      <w:autoSpaceDE/>
      <w:autoSpaceDN/>
      <w:adjustRightInd/>
      <w:spacing w:after="300"/>
      <w:ind w:firstLine="709"/>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0"/>
    <w:link w:val="af2"/>
    <w:uiPriority w:val="99"/>
    <w:rsid w:val="003D1D2A"/>
    <w:rPr>
      <w:rFonts w:asciiTheme="majorHAnsi" w:eastAsiaTheme="majorEastAsia" w:hAnsiTheme="majorHAnsi" w:cstheme="majorBidi"/>
      <w:color w:val="17365D" w:themeColor="text2" w:themeShade="BF"/>
      <w:spacing w:val="5"/>
      <w:kern w:val="28"/>
      <w:sz w:val="52"/>
      <w:szCs w:val="52"/>
      <w:lang w:eastAsia="en-US"/>
    </w:rPr>
  </w:style>
  <w:style w:type="table" w:customStyle="1" w:styleId="13">
    <w:name w:val="Стиль1табл"/>
    <w:basedOn w:val="a1"/>
    <w:rsid w:val="003D1D2A"/>
    <w:pPr>
      <w:spacing w:after="0" w:line="240" w:lineRule="auto"/>
    </w:pPr>
    <w:rPr>
      <w:rFonts w:ascii="Times New Roman" w:eastAsia="Times New Roman" w:hAnsi="Times New Roman" w:cs="Times New Roman"/>
      <w:sz w:val="20"/>
      <w:szCs w:val="20"/>
      <w:lang w:eastAsia="en-US"/>
    </w:rPr>
    <w:tblPr/>
    <w:tblStylePr w:type="firstRow">
      <w:pPr>
        <w:wordWrap/>
        <w:jc w:val="center"/>
      </w:pPr>
    </w:tblStylePr>
    <w:tblStylePr w:type="lastCol">
      <w:pPr>
        <w:wordWrap/>
        <w:jc w:val="center"/>
      </w:pPr>
    </w:tblStylePr>
  </w:style>
  <w:style w:type="table" w:customStyle="1" w:styleId="21">
    <w:name w:val="ТаблСетка2графы"/>
    <w:basedOn w:val="a1"/>
    <w:rsid w:val="003D1D2A"/>
    <w:pPr>
      <w:spacing w:after="0" w:line="240" w:lineRule="auto"/>
    </w:pPr>
    <w:rPr>
      <w:rFonts w:ascii="Times New Roman" w:eastAsia="Times New Roman" w:hAnsi="Times New Roman" w:cs="Times New Roman"/>
      <w:sz w:val="20"/>
      <w:szCs w:val="20"/>
      <w:lang w:eastAsia="en-US"/>
    </w:rPr>
    <w:tblPr/>
    <w:tblStylePr w:type="firstRow">
      <w:pPr>
        <w:jc w:val="center"/>
      </w:pPr>
    </w:tblStylePr>
    <w:tblStylePr w:type="firstCol">
      <w:pPr>
        <w:jc w:val="left"/>
      </w:pPr>
    </w:tblStylePr>
    <w:tblStylePr w:type="lastCol">
      <w:pPr>
        <w:jc w:val="center"/>
      </w:pPr>
    </w:tblStylePr>
  </w:style>
  <w:style w:type="table" w:customStyle="1" w:styleId="22">
    <w:name w:val="Стиль2"/>
    <w:basedOn w:val="a1"/>
    <w:rsid w:val="003D1D2A"/>
    <w:pPr>
      <w:spacing w:after="0" w:line="240" w:lineRule="auto"/>
    </w:pPr>
    <w:rPr>
      <w:rFonts w:ascii="Times New Roman" w:eastAsia="Times New Roman" w:hAnsi="Times New Roman" w:cs="Times New Roman"/>
      <w:sz w:val="20"/>
      <w:szCs w:val="20"/>
      <w:lang w:eastAsia="en-US"/>
    </w:rPr>
    <w:tblPr/>
  </w:style>
  <w:style w:type="table" w:customStyle="1" w:styleId="af4">
    <w:name w:val="Мой"/>
    <w:basedOn w:val="a1"/>
    <w:rsid w:val="003D1D2A"/>
    <w:pPr>
      <w:spacing w:after="0" w:line="240" w:lineRule="auto"/>
      <w:jc w:val="right"/>
    </w:pPr>
    <w:rPr>
      <w:rFonts w:ascii="Times New Roman" w:eastAsia="Times New Roman" w:hAnsi="Times New Roman" w:cs="Times New Roman"/>
      <w:sz w:val="20"/>
      <w:szCs w:val="20"/>
      <w:lang w:eastAsia="en-US"/>
    </w:rPr>
    <w:tblPr/>
    <w:tblStylePr w:type="firstRow">
      <w:pPr>
        <w:wordWrap/>
        <w:mirrorIndents w:val="0"/>
        <w:jc w:val="center"/>
      </w:pPr>
    </w:tblStylePr>
    <w:tblStylePr w:type="firstCol">
      <w:pPr>
        <w:jc w:val="left"/>
      </w:pPr>
    </w:tblStylePr>
  </w:style>
  <w:style w:type="paragraph" w:customStyle="1" w:styleId="af5">
    <w:name w:val="простой"/>
    <w:basedOn w:val="a4"/>
    <w:rsid w:val="003D1D2A"/>
    <w:pPr>
      <w:jc w:val="center"/>
    </w:pPr>
  </w:style>
  <w:style w:type="paragraph" w:customStyle="1" w:styleId="af6">
    <w:name w:val="Табл"/>
    <w:basedOn w:val="a"/>
    <w:link w:val="af7"/>
    <w:rsid w:val="003D1D2A"/>
    <w:pPr>
      <w:ind w:right="1797"/>
    </w:pPr>
  </w:style>
  <w:style w:type="character" w:customStyle="1" w:styleId="af7">
    <w:name w:val="Табл Знак"/>
    <w:basedOn w:val="a0"/>
    <w:link w:val="af6"/>
    <w:rsid w:val="003D1D2A"/>
    <w:rPr>
      <w:rFonts w:ascii="Arial" w:hAnsi="Arial" w:cs="Arial"/>
      <w:sz w:val="18"/>
      <w:szCs w:val="18"/>
    </w:rPr>
  </w:style>
  <w:style w:type="table" w:customStyle="1" w:styleId="af8">
    <w:name w:val="бюджет"/>
    <w:basedOn w:val="a1"/>
    <w:rsid w:val="003D1D2A"/>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tblStylePr w:type="firstCol">
      <w:pPr>
        <w:jc w:val="left"/>
      </w:pPr>
      <w:tblPr/>
      <w:tcPr>
        <w:vAlign w:val="center"/>
      </w:tcPr>
    </w:tblStylePr>
    <w:tblStylePr w:type="lastCol">
      <w:pPr>
        <w:jc w:val="right"/>
      </w:pPr>
    </w:tblStylePr>
  </w:style>
  <w:style w:type="paragraph" w:customStyle="1" w:styleId="af9">
    <w:name w:val="Название документа"/>
    <w:basedOn w:val="a"/>
    <w:next w:val="a"/>
    <w:autoRedefine/>
    <w:rsid w:val="003D1D2A"/>
    <w:pPr>
      <w:ind w:right="5103"/>
      <w:outlineLvl w:val="0"/>
    </w:pPr>
    <w:rPr>
      <w:rFonts w:cs="Times New Roman"/>
      <w:szCs w:val="28"/>
      <w:lang w:val="en-US"/>
    </w:rPr>
  </w:style>
  <w:style w:type="paragraph" w:styleId="afa">
    <w:name w:val="List Paragraph"/>
    <w:basedOn w:val="a"/>
    <w:uiPriority w:val="34"/>
    <w:qFormat/>
    <w:rsid w:val="003D1D2A"/>
    <w:pPr>
      <w:widowControl/>
      <w:autoSpaceDE/>
      <w:autoSpaceDN/>
      <w:adjustRightInd/>
      <w:ind w:left="720" w:firstLine="709"/>
      <w:contextualSpacing/>
    </w:pPr>
    <w:rPr>
      <w:rFonts w:ascii="Times New Roman" w:eastAsia="Times New Roman" w:hAnsi="Times New Roman" w:cs="Calibri"/>
      <w:sz w:val="28"/>
      <w:szCs w:val="22"/>
      <w:lang w:eastAsia="en-US"/>
    </w:rPr>
  </w:style>
  <w:style w:type="paragraph" w:customStyle="1" w:styleId="afb">
    <w:name w:val="ЗаголовокДокумента"/>
    <w:basedOn w:val="a4"/>
    <w:qFormat/>
    <w:rsid w:val="003D1D2A"/>
    <w:pPr>
      <w:widowControl w:val="0"/>
      <w:suppressAutoHyphens/>
      <w:ind w:right="5103"/>
    </w:pPr>
    <w:rPr>
      <w:rFonts w:cs="Times New Roman"/>
      <w:snapToGrid w:val="0"/>
      <w:szCs w:val="28"/>
      <w:lang w:eastAsia="ru-RU"/>
    </w:rPr>
  </w:style>
  <w:style w:type="character" w:styleId="afc">
    <w:name w:val="Placeholder Text"/>
    <w:basedOn w:val="a0"/>
    <w:uiPriority w:val="99"/>
    <w:semiHidden/>
    <w:rsid w:val="005207B1"/>
    <w:rPr>
      <w:color w:val="808080"/>
    </w:rPr>
  </w:style>
  <w:style w:type="paragraph" w:styleId="afd">
    <w:name w:val="Balloon Text"/>
    <w:basedOn w:val="a"/>
    <w:link w:val="afe"/>
    <w:uiPriority w:val="99"/>
    <w:semiHidden/>
    <w:unhideWhenUsed/>
    <w:rsid w:val="004C505D"/>
    <w:rPr>
      <w:rFonts w:ascii="Tahoma" w:hAnsi="Tahoma" w:cs="Tahoma"/>
      <w:sz w:val="16"/>
      <w:szCs w:val="16"/>
    </w:rPr>
  </w:style>
  <w:style w:type="character" w:customStyle="1" w:styleId="afe">
    <w:name w:val="Текст выноски Знак"/>
    <w:basedOn w:val="a0"/>
    <w:link w:val="afd"/>
    <w:uiPriority w:val="99"/>
    <w:semiHidden/>
    <w:rsid w:val="004C505D"/>
    <w:rPr>
      <w:rFonts w:ascii="Tahoma" w:hAnsi="Tahoma" w:cs="Tahoma"/>
      <w:sz w:val="16"/>
      <w:szCs w:val="16"/>
    </w:rPr>
  </w:style>
  <w:style w:type="character" w:customStyle="1" w:styleId="20">
    <w:name w:val="Заголовок 2 Знак"/>
    <w:basedOn w:val="a0"/>
    <w:link w:val="2"/>
    <w:uiPriority w:val="9"/>
    <w:rsid w:val="009E751C"/>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9E751C"/>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9E751C"/>
    <w:rPr>
      <w:rFonts w:ascii="Calibri" w:eastAsia="Times New Roman" w:hAnsi="Calibri" w:cs="Times New Roman"/>
      <w:b/>
      <w:bCs/>
      <w:sz w:val="28"/>
      <w:szCs w:val="28"/>
      <w:lang w:val="en-US" w:eastAsia="en-US" w:bidi="en-US"/>
    </w:rPr>
  </w:style>
  <w:style w:type="character" w:customStyle="1" w:styleId="50">
    <w:name w:val="Заголовок 5 Знак"/>
    <w:basedOn w:val="a0"/>
    <w:link w:val="5"/>
    <w:rsid w:val="009E751C"/>
    <w:rPr>
      <w:rFonts w:ascii="Calibri" w:eastAsia="Times New Roman" w:hAnsi="Calibri" w:cs="Times New Roman"/>
      <w:b/>
      <w:bCs/>
      <w:i/>
      <w:iCs/>
      <w:sz w:val="26"/>
      <w:szCs w:val="26"/>
      <w:lang w:val="en-US" w:eastAsia="en-US" w:bidi="en-US"/>
    </w:rPr>
  </w:style>
  <w:style w:type="character" w:customStyle="1" w:styleId="60">
    <w:name w:val="Заголовок 6 Знак"/>
    <w:basedOn w:val="a0"/>
    <w:link w:val="6"/>
    <w:rsid w:val="009E751C"/>
    <w:rPr>
      <w:rFonts w:ascii="Calibri" w:eastAsia="Times New Roman" w:hAnsi="Calibri" w:cs="Times New Roman"/>
      <w:b/>
      <w:bCs/>
      <w:lang w:val="en-US" w:eastAsia="en-US" w:bidi="en-US"/>
    </w:rPr>
  </w:style>
  <w:style w:type="character" w:customStyle="1" w:styleId="70">
    <w:name w:val="Заголовок 7 Знак"/>
    <w:basedOn w:val="a0"/>
    <w:link w:val="7"/>
    <w:rsid w:val="009E751C"/>
    <w:rPr>
      <w:rFonts w:ascii="Calibri" w:eastAsia="Times New Roman" w:hAnsi="Calibri" w:cs="Times New Roman"/>
      <w:sz w:val="24"/>
      <w:szCs w:val="24"/>
      <w:lang w:val="en-US" w:eastAsia="en-US" w:bidi="en-US"/>
    </w:rPr>
  </w:style>
  <w:style w:type="character" w:customStyle="1" w:styleId="80">
    <w:name w:val="Заголовок 8 Знак"/>
    <w:basedOn w:val="a0"/>
    <w:link w:val="8"/>
    <w:rsid w:val="009E751C"/>
    <w:rPr>
      <w:rFonts w:ascii="Calibri" w:eastAsia="Times New Roman" w:hAnsi="Calibri" w:cs="Times New Roman"/>
      <w:i/>
      <w:iCs/>
      <w:sz w:val="24"/>
      <w:szCs w:val="24"/>
      <w:lang w:val="en-US" w:eastAsia="en-US" w:bidi="en-US"/>
    </w:rPr>
  </w:style>
  <w:style w:type="character" w:customStyle="1" w:styleId="90">
    <w:name w:val="Заголовок 9 Знак"/>
    <w:basedOn w:val="a0"/>
    <w:link w:val="9"/>
    <w:rsid w:val="009E751C"/>
    <w:rPr>
      <w:rFonts w:ascii="Cambria" w:eastAsia="Times New Roman" w:hAnsi="Cambria" w:cs="Times New Roman"/>
      <w:lang w:val="en-US" w:eastAsia="en-US" w:bidi="en-US"/>
    </w:rPr>
  </w:style>
  <w:style w:type="numbering" w:customStyle="1" w:styleId="14">
    <w:name w:val="Нет списка1"/>
    <w:next w:val="a2"/>
    <w:uiPriority w:val="99"/>
    <w:semiHidden/>
    <w:unhideWhenUsed/>
    <w:rsid w:val="009E751C"/>
  </w:style>
  <w:style w:type="table" w:customStyle="1" w:styleId="15">
    <w:name w:val="Сетка таблицы1"/>
    <w:basedOn w:val="a1"/>
    <w:next w:val="af1"/>
    <w:uiPriority w:val="59"/>
    <w:rsid w:val="009E751C"/>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annotation reference"/>
    <w:basedOn w:val="a0"/>
    <w:unhideWhenUsed/>
    <w:rsid w:val="009E751C"/>
    <w:rPr>
      <w:sz w:val="16"/>
      <w:szCs w:val="16"/>
    </w:rPr>
  </w:style>
  <w:style w:type="paragraph" w:styleId="aff0">
    <w:name w:val="annotation text"/>
    <w:basedOn w:val="a"/>
    <w:link w:val="aff1"/>
    <w:unhideWhenUsed/>
    <w:rsid w:val="009E751C"/>
    <w:pPr>
      <w:widowControl/>
      <w:autoSpaceDE/>
      <w:autoSpaceDN/>
      <w:adjustRightInd/>
      <w:ind w:firstLine="709"/>
    </w:pPr>
    <w:rPr>
      <w:rFonts w:ascii="Times New Roman" w:eastAsia="Times New Roman" w:hAnsi="Times New Roman" w:cs="Calibri"/>
      <w:sz w:val="20"/>
      <w:szCs w:val="20"/>
      <w:lang w:eastAsia="en-US"/>
    </w:rPr>
  </w:style>
  <w:style w:type="character" w:customStyle="1" w:styleId="aff1">
    <w:name w:val="Текст примечания Знак"/>
    <w:basedOn w:val="a0"/>
    <w:link w:val="aff0"/>
    <w:rsid w:val="009E751C"/>
    <w:rPr>
      <w:rFonts w:ascii="Times New Roman" w:eastAsia="Times New Roman" w:hAnsi="Times New Roman" w:cs="Calibri"/>
      <w:sz w:val="20"/>
      <w:szCs w:val="20"/>
      <w:lang w:eastAsia="en-US"/>
    </w:rPr>
  </w:style>
  <w:style w:type="paragraph" w:styleId="aff2">
    <w:name w:val="annotation subject"/>
    <w:basedOn w:val="aff0"/>
    <w:next w:val="aff0"/>
    <w:link w:val="aff3"/>
    <w:uiPriority w:val="99"/>
    <w:unhideWhenUsed/>
    <w:rsid w:val="009E751C"/>
    <w:rPr>
      <w:b/>
      <w:bCs/>
    </w:rPr>
  </w:style>
  <w:style w:type="character" w:customStyle="1" w:styleId="aff3">
    <w:name w:val="Тема примечания Знак"/>
    <w:basedOn w:val="aff1"/>
    <w:link w:val="aff2"/>
    <w:uiPriority w:val="99"/>
    <w:rsid w:val="009E751C"/>
    <w:rPr>
      <w:rFonts w:ascii="Times New Roman" w:eastAsia="Times New Roman" w:hAnsi="Times New Roman" w:cs="Calibri"/>
      <w:b/>
      <w:bCs/>
      <w:sz w:val="20"/>
      <w:szCs w:val="20"/>
      <w:lang w:eastAsia="en-US"/>
    </w:rPr>
  </w:style>
  <w:style w:type="numbering" w:customStyle="1" w:styleId="110">
    <w:name w:val="Нет списка11"/>
    <w:next w:val="a2"/>
    <w:uiPriority w:val="99"/>
    <w:semiHidden/>
    <w:unhideWhenUsed/>
    <w:rsid w:val="009E751C"/>
  </w:style>
  <w:style w:type="character" w:styleId="aff4">
    <w:name w:val="Strong"/>
    <w:uiPriority w:val="22"/>
    <w:qFormat/>
    <w:rsid w:val="009E751C"/>
    <w:rPr>
      <w:b/>
      <w:bCs/>
    </w:rPr>
  </w:style>
  <w:style w:type="character" w:styleId="aff5">
    <w:name w:val="Emphasis"/>
    <w:uiPriority w:val="20"/>
    <w:qFormat/>
    <w:rsid w:val="009E751C"/>
    <w:rPr>
      <w:i/>
      <w:iCs/>
    </w:rPr>
  </w:style>
  <w:style w:type="paragraph" w:styleId="aff6">
    <w:name w:val="TOC Heading"/>
    <w:basedOn w:val="1"/>
    <w:next w:val="a"/>
    <w:uiPriority w:val="39"/>
    <w:qFormat/>
    <w:rsid w:val="009E751C"/>
    <w:pPr>
      <w:spacing w:line="276" w:lineRule="auto"/>
      <w:ind w:firstLine="0"/>
      <w:outlineLvl w:val="9"/>
    </w:pPr>
    <w:rPr>
      <w:rFonts w:ascii="Cambria" w:eastAsia="Times New Roman" w:hAnsi="Cambria" w:cs="Times New Roman"/>
      <w:color w:val="365F91"/>
      <w:lang w:val="x-none"/>
    </w:rPr>
  </w:style>
  <w:style w:type="character" w:styleId="aff7">
    <w:name w:val="line number"/>
    <w:basedOn w:val="a0"/>
    <w:uiPriority w:val="99"/>
    <w:semiHidden/>
    <w:unhideWhenUsed/>
    <w:rsid w:val="009E751C"/>
  </w:style>
  <w:style w:type="paragraph" w:styleId="aff8">
    <w:name w:val="No Spacing"/>
    <w:basedOn w:val="a"/>
    <w:uiPriority w:val="1"/>
    <w:qFormat/>
    <w:rsid w:val="009E751C"/>
    <w:pPr>
      <w:widowControl/>
      <w:autoSpaceDE/>
      <w:autoSpaceDN/>
      <w:adjustRightInd/>
    </w:pPr>
    <w:rPr>
      <w:rFonts w:ascii="Calibri" w:eastAsia="Times New Roman" w:hAnsi="Calibri" w:cs="Times New Roman"/>
      <w:sz w:val="24"/>
      <w:szCs w:val="32"/>
      <w:lang w:val="en-US" w:eastAsia="en-US" w:bidi="en-US"/>
    </w:rPr>
  </w:style>
  <w:style w:type="paragraph" w:customStyle="1" w:styleId="ConsPlusNormal">
    <w:name w:val="ConsPlusNormal"/>
    <w:rsid w:val="009E75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rsid w:val="009E751C"/>
    <w:pPr>
      <w:autoSpaceDE w:val="0"/>
      <w:autoSpaceDN w:val="0"/>
      <w:adjustRightInd w:val="0"/>
      <w:spacing w:after="0" w:line="240" w:lineRule="auto"/>
    </w:pPr>
    <w:rPr>
      <w:rFonts w:ascii="Arial" w:eastAsia="Times New Roman" w:hAnsi="Arial" w:cs="Arial"/>
      <w:sz w:val="20"/>
      <w:szCs w:val="20"/>
    </w:rPr>
  </w:style>
  <w:style w:type="paragraph" w:customStyle="1" w:styleId="aff9">
    <w:name w:val="Таблицы (моноширинный)"/>
    <w:basedOn w:val="a"/>
    <w:next w:val="a"/>
    <w:rsid w:val="009E751C"/>
    <w:pPr>
      <w:spacing w:line="324" w:lineRule="auto"/>
      <w:ind w:right="34"/>
      <w:jc w:val="both"/>
    </w:pPr>
    <w:rPr>
      <w:rFonts w:ascii="Courier New" w:eastAsia="Times New Roman" w:hAnsi="Courier New" w:cs="Courier New"/>
      <w:sz w:val="20"/>
      <w:szCs w:val="20"/>
    </w:rPr>
  </w:style>
  <w:style w:type="paragraph" w:customStyle="1" w:styleId="ConsPlusNonformat">
    <w:name w:val="ConsPlusNonformat"/>
    <w:uiPriority w:val="99"/>
    <w:rsid w:val="009E75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16">
    <w:name w:val="toc 1"/>
    <w:basedOn w:val="a"/>
    <w:next w:val="a"/>
    <w:autoRedefine/>
    <w:uiPriority w:val="39"/>
    <w:unhideWhenUsed/>
    <w:rsid w:val="009E751C"/>
    <w:rPr>
      <w:rFonts w:eastAsia="Times New Roman"/>
    </w:rPr>
  </w:style>
  <w:style w:type="paragraph" w:styleId="23">
    <w:name w:val="toc 2"/>
    <w:basedOn w:val="a"/>
    <w:next w:val="a"/>
    <w:autoRedefine/>
    <w:uiPriority w:val="39"/>
    <w:unhideWhenUsed/>
    <w:rsid w:val="009E751C"/>
    <w:pPr>
      <w:ind w:left="180"/>
    </w:pPr>
    <w:rPr>
      <w:rFonts w:eastAsia="Times New Roman"/>
    </w:rPr>
  </w:style>
  <w:style w:type="paragraph" w:styleId="31">
    <w:name w:val="toc 3"/>
    <w:basedOn w:val="a"/>
    <w:next w:val="a"/>
    <w:autoRedefine/>
    <w:uiPriority w:val="39"/>
    <w:unhideWhenUsed/>
    <w:rsid w:val="009E751C"/>
    <w:pPr>
      <w:widowControl/>
      <w:autoSpaceDE/>
      <w:autoSpaceDN/>
      <w:adjustRightInd/>
      <w:spacing w:after="100" w:line="276" w:lineRule="auto"/>
      <w:ind w:left="440"/>
    </w:pPr>
    <w:rPr>
      <w:rFonts w:ascii="Calibri" w:eastAsia="Times New Roman" w:hAnsi="Calibri" w:cs="Times New Roman"/>
      <w:sz w:val="22"/>
      <w:szCs w:val="22"/>
    </w:rPr>
  </w:style>
  <w:style w:type="paragraph" w:styleId="41">
    <w:name w:val="toc 4"/>
    <w:basedOn w:val="a"/>
    <w:next w:val="a"/>
    <w:autoRedefine/>
    <w:uiPriority w:val="39"/>
    <w:unhideWhenUsed/>
    <w:rsid w:val="009E751C"/>
    <w:pPr>
      <w:widowControl/>
      <w:autoSpaceDE/>
      <w:autoSpaceDN/>
      <w:adjustRightInd/>
      <w:spacing w:after="100" w:line="276" w:lineRule="auto"/>
      <w:ind w:left="660"/>
    </w:pPr>
    <w:rPr>
      <w:rFonts w:ascii="Calibri" w:eastAsia="Times New Roman" w:hAnsi="Calibri" w:cs="Times New Roman"/>
      <w:sz w:val="22"/>
      <w:szCs w:val="22"/>
    </w:rPr>
  </w:style>
  <w:style w:type="paragraph" w:styleId="51">
    <w:name w:val="toc 5"/>
    <w:basedOn w:val="a"/>
    <w:next w:val="a"/>
    <w:autoRedefine/>
    <w:uiPriority w:val="39"/>
    <w:unhideWhenUsed/>
    <w:rsid w:val="009E751C"/>
    <w:pPr>
      <w:widowControl/>
      <w:autoSpaceDE/>
      <w:autoSpaceDN/>
      <w:adjustRightInd/>
      <w:spacing w:after="100" w:line="276" w:lineRule="auto"/>
      <w:ind w:left="880"/>
    </w:pPr>
    <w:rPr>
      <w:rFonts w:ascii="Calibri" w:eastAsia="Times New Roman" w:hAnsi="Calibri" w:cs="Times New Roman"/>
      <w:sz w:val="22"/>
      <w:szCs w:val="22"/>
    </w:rPr>
  </w:style>
  <w:style w:type="paragraph" w:styleId="61">
    <w:name w:val="toc 6"/>
    <w:basedOn w:val="a"/>
    <w:next w:val="a"/>
    <w:autoRedefine/>
    <w:uiPriority w:val="39"/>
    <w:unhideWhenUsed/>
    <w:rsid w:val="009E751C"/>
    <w:pPr>
      <w:widowControl/>
      <w:autoSpaceDE/>
      <w:autoSpaceDN/>
      <w:adjustRightInd/>
      <w:spacing w:after="100" w:line="276" w:lineRule="auto"/>
      <w:ind w:left="1100"/>
    </w:pPr>
    <w:rPr>
      <w:rFonts w:ascii="Calibri" w:eastAsia="Times New Roman" w:hAnsi="Calibri" w:cs="Times New Roman"/>
      <w:sz w:val="22"/>
      <w:szCs w:val="22"/>
    </w:rPr>
  </w:style>
  <w:style w:type="paragraph" w:styleId="71">
    <w:name w:val="toc 7"/>
    <w:basedOn w:val="a"/>
    <w:next w:val="a"/>
    <w:autoRedefine/>
    <w:uiPriority w:val="39"/>
    <w:unhideWhenUsed/>
    <w:rsid w:val="009E751C"/>
    <w:pPr>
      <w:widowControl/>
      <w:autoSpaceDE/>
      <w:autoSpaceDN/>
      <w:adjustRightInd/>
      <w:spacing w:after="100" w:line="276" w:lineRule="auto"/>
      <w:ind w:left="1320"/>
    </w:pPr>
    <w:rPr>
      <w:rFonts w:ascii="Calibri" w:eastAsia="Times New Roman" w:hAnsi="Calibri" w:cs="Times New Roman"/>
      <w:sz w:val="22"/>
      <w:szCs w:val="22"/>
    </w:rPr>
  </w:style>
  <w:style w:type="paragraph" w:styleId="81">
    <w:name w:val="toc 8"/>
    <w:basedOn w:val="a"/>
    <w:next w:val="a"/>
    <w:autoRedefine/>
    <w:uiPriority w:val="39"/>
    <w:unhideWhenUsed/>
    <w:rsid w:val="009E751C"/>
    <w:pPr>
      <w:widowControl/>
      <w:autoSpaceDE/>
      <w:autoSpaceDN/>
      <w:adjustRightInd/>
      <w:spacing w:after="100" w:line="276" w:lineRule="auto"/>
      <w:ind w:left="1540"/>
    </w:pPr>
    <w:rPr>
      <w:rFonts w:ascii="Calibri" w:eastAsia="Times New Roman" w:hAnsi="Calibri" w:cs="Times New Roman"/>
      <w:sz w:val="22"/>
      <w:szCs w:val="22"/>
    </w:rPr>
  </w:style>
  <w:style w:type="paragraph" w:styleId="91">
    <w:name w:val="toc 9"/>
    <w:basedOn w:val="a"/>
    <w:next w:val="a"/>
    <w:autoRedefine/>
    <w:uiPriority w:val="39"/>
    <w:unhideWhenUsed/>
    <w:rsid w:val="009E751C"/>
    <w:pPr>
      <w:widowControl/>
      <w:autoSpaceDE/>
      <w:autoSpaceDN/>
      <w:adjustRightInd/>
      <w:spacing w:after="100" w:line="276" w:lineRule="auto"/>
      <w:ind w:left="1760"/>
    </w:pPr>
    <w:rPr>
      <w:rFonts w:ascii="Calibri" w:eastAsia="Times New Roman" w:hAnsi="Calibri" w:cs="Times New Roman"/>
      <w:sz w:val="22"/>
      <w:szCs w:val="22"/>
    </w:rPr>
  </w:style>
  <w:style w:type="paragraph" w:styleId="affa">
    <w:name w:val="footnote text"/>
    <w:basedOn w:val="a"/>
    <w:link w:val="affb"/>
    <w:uiPriority w:val="99"/>
    <w:unhideWhenUsed/>
    <w:rsid w:val="009E751C"/>
    <w:pPr>
      <w:widowControl/>
      <w:autoSpaceDE/>
      <w:autoSpaceDN/>
      <w:adjustRightInd/>
    </w:pPr>
    <w:rPr>
      <w:rFonts w:ascii="Times New Roman" w:eastAsia="Times New Roman" w:hAnsi="Times New Roman" w:cs="Times New Roman"/>
      <w:sz w:val="20"/>
      <w:szCs w:val="20"/>
    </w:rPr>
  </w:style>
  <w:style w:type="character" w:customStyle="1" w:styleId="affb">
    <w:name w:val="Текст сноски Знак"/>
    <w:basedOn w:val="a0"/>
    <w:link w:val="affa"/>
    <w:uiPriority w:val="99"/>
    <w:rsid w:val="009E751C"/>
    <w:rPr>
      <w:rFonts w:ascii="Times New Roman" w:eastAsia="Times New Roman" w:hAnsi="Times New Roman" w:cs="Times New Roman"/>
      <w:sz w:val="20"/>
      <w:szCs w:val="20"/>
    </w:rPr>
  </w:style>
  <w:style w:type="character" w:styleId="affc">
    <w:name w:val="footnote reference"/>
    <w:uiPriority w:val="99"/>
    <w:unhideWhenUsed/>
    <w:rsid w:val="009E751C"/>
    <w:rPr>
      <w:vertAlign w:val="superscript"/>
    </w:rPr>
  </w:style>
  <w:style w:type="paragraph" w:styleId="affd">
    <w:name w:val="Normal (Web)"/>
    <w:aliases w:val="Обычный (Web),Обычный (веб) Знак Знак,Обычный (веб) Знак Знак Знак,Знак Знак Знак1 Знак,Знак Знак Знак,Знак Знак Знак1 Знак Знак,Знак Знак,Знак Знак Знак Знак Знак Знак,Обычный (веб) Знак,Обычный (веб) Знак2 Знак"/>
    <w:basedOn w:val="a"/>
    <w:link w:val="17"/>
    <w:unhideWhenUsed/>
    <w:qFormat/>
    <w:rsid w:val="009E751C"/>
    <w:pPr>
      <w:widowControl/>
      <w:autoSpaceDE/>
      <w:autoSpaceDN/>
      <w:adjustRightInd/>
      <w:spacing w:before="100" w:beforeAutospacing="1" w:after="100" w:afterAutospacing="1"/>
    </w:pPr>
    <w:rPr>
      <w:rFonts w:ascii="Times New Roman" w:eastAsia="Times New Roman" w:hAnsi="Times New Roman" w:cs="Times New Roman"/>
      <w:sz w:val="24"/>
      <w:szCs w:val="24"/>
      <w:lang w:val="x-none" w:eastAsia="x-none"/>
    </w:rPr>
  </w:style>
  <w:style w:type="paragraph" w:customStyle="1" w:styleId="affe">
    <w:name w:val="Знак"/>
    <w:basedOn w:val="a"/>
    <w:rsid w:val="009E751C"/>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05">
    <w:name w:val="Текст 10_5"/>
    <w:rsid w:val="009E751C"/>
    <w:pPr>
      <w:spacing w:after="0" w:line="240" w:lineRule="auto"/>
      <w:ind w:firstLine="709"/>
      <w:jc w:val="both"/>
    </w:pPr>
    <w:rPr>
      <w:rFonts w:ascii="Times New Roman" w:eastAsia="Times New Roman" w:hAnsi="Times New Roman" w:cs="Times New Roman"/>
      <w:snapToGrid w:val="0"/>
      <w:sz w:val="28"/>
      <w:szCs w:val="20"/>
    </w:rPr>
  </w:style>
  <w:style w:type="paragraph" w:styleId="afff">
    <w:name w:val="Subtitle"/>
    <w:basedOn w:val="a"/>
    <w:next w:val="a"/>
    <w:link w:val="afff0"/>
    <w:uiPriority w:val="11"/>
    <w:qFormat/>
    <w:rsid w:val="009E751C"/>
    <w:pPr>
      <w:widowControl/>
      <w:autoSpaceDE/>
      <w:autoSpaceDN/>
      <w:adjustRightInd/>
      <w:spacing w:after="60"/>
      <w:jc w:val="center"/>
      <w:outlineLvl w:val="1"/>
    </w:pPr>
    <w:rPr>
      <w:rFonts w:ascii="Cambria" w:eastAsia="Times New Roman" w:hAnsi="Cambria" w:cs="Times New Roman"/>
      <w:sz w:val="24"/>
      <w:szCs w:val="24"/>
      <w:lang w:val="en-US" w:eastAsia="en-US" w:bidi="en-US"/>
    </w:rPr>
  </w:style>
  <w:style w:type="character" w:customStyle="1" w:styleId="afff0">
    <w:name w:val="Подзаголовок Знак"/>
    <w:basedOn w:val="a0"/>
    <w:link w:val="afff"/>
    <w:uiPriority w:val="11"/>
    <w:rsid w:val="009E751C"/>
    <w:rPr>
      <w:rFonts w:ascii="Cambria" w:eastAsia="Times New Roman" w:hAnsi="Cambria" w:cs="Times New Roman"/>
      <w:sz w:val="24"/>
      <w:szCs w:val="24"/>
      <w:lang w:val="en-US" w:eastAsia="en-US" w:bidi="en-US"/>
    </w:rPr>
  </w:style>
  <w:style w:type="paragraph" w:styleId="24">
    <w:name w:val="Quote"/>
    <w:basedOn w:val="a"/>
    <w:next w:val="a"/>
    <w:link w:val="25"/>
    <w:uiPriority w:val="29"/>
    <w:qFormat/>
    <w:rsid w:val="009E751C"/>
    <w:pPr>
      <w:widowControl/>
      <w:autoSpaceDE/>
      <w:autoSpaceDN/>
      <w:adjustRightInd/>
    </w:pPr>
    <w:rPr>
      <w:rFonts w:ascii="Calibri" w:eastAsia="Times New Roman" w:hAnsi="Calibri" w:cs="Times New Roman"/>
      <w:i/>
      <w:sz w:val="24"/>
      <w:szCs w:val="24"/>
      <w:lang w:val="en-US" w:eastAsia="en-US" w:bidi="en-US"/>
    </w:rPr>
  </w:style>
  <w:style w:type="character" w:customStyle="1" w:styleId="25">
    <w:name w:val="Цитата 2 Знак"/>
    <w:basedOn w:val="a0"/>
    <w:link w:val="24"/>
    <w:uiPriority w:val="29"/>
    <w:rsid w:val="009E751C"/>
    <w:rPr>
      <w:rFonts w:ascii="Calibri" w:eastAsia="Times New Roman" w:hAnsi="Calibri" w:cs="Times New Roman"/>
      <w:i/>
      <w:sz w:val="24"/>
      <w:szCs w:val="24"/>
      <w:lang w:val="en-US" w:eastAsia="en-US" w:bidi="en-US"/>
    </w:rPr>
  </w:style>
  <w:style w:type="paragraph" w:styleId="afff1">
    <w:name w:val="Intense Quote"/>
    <w:basedOn w:val="a"/>
    <w:next w:val="a"/>
    <w:link w:val="afff2"/>
    <w:uiPriority w:val="30"/>
    <w:qFormat/>
    <w:rsid w:val="009E751C"/>
    <w:pPr>
      <w:widowControl/>
      <w:autoSpaceDE/>
      <w:autoSpaceDN/>
      <w:adjustRightInd/>
      <w:ind w:left="720" w:right="720"/>
    </w:pPr>
    <w:rPr>
      <w:rFonts w:ascii="Calibri" w:eastAsia="Times New Roman" w:hAnsi="Calibri" w:cs="Times New Roman"/>
      <w:b/>
      <w:i/>
      <w:sz w:val="24"/>
      <w:szCs w:val="22"/>
      <w:lang w:val="en-US" w:eastAsia="en-US" w:bidi="en-US"/>
    </w:rPr>
  </w:style>
  <w:style w:type="character" w:customStyle="1" w:styleId="afff2">
    <w:name w:val="Выделенная цитата Знак"/>
    <w:basedOn w:val="a0"/>
    <w:link w:val="afff1"/>
    <w:uiPriority w:val="30"/>
    <w:rsid w:val="009E751C"/>
    <w:rPr>
      <w:rFonts w:ascii="Calibri" w:eastAsia="Times New Roman" w:hAnsi="Calibri" w:cs="Times New Roman"/>
      <w:b/>
      <w:i/>
      <w:sz w:val="24"/>
      <w:lang w:val="en-US" w:eastAsia="en-US" w:bidi="en-US"/>
    </w:rPr>
  </w:style>
  <w:style w:type="character" w:styleId="afff3">
    <w:name w:val="Subtle Emphasis"/>
    <w:uiPriority w:val="19"/>
    <w:qFormat/>
    <w:rsid w:val="009E751C"/>
    <w:rPr>
      <w:i/>
      <w:color w:val="5A5A5A"/>
    </w:rPr>
  </w:style>
  <w:style w:type="character" w:styleId="afff4">
    <w:name w:val="Intense Emphasis"/>
    <w:uiPriority w:val="21"/>
    <w:qFormat/>
    <w:rsid w:val="009E751C"/>
    <w:rPr>
      <w:b/>
      <w:i/>
      <w:sz w:val="24"/>
      <w:szCs w:val="24"/>
      <w:u w:val="single"/>
    </w:rPr>
  </w:style>
  <w:style w:type="character" w:styleId="afff5">
    <w:name w:val="Subtle Reference"/>
    <w:uiPriority w:val="31"/>
    <w:qFormat/>
    <w:rsid w:val="009E751C"/>
    <w:rPr>
      <w:sz w:val="24"/>
      <w:szCs w:val="24"/>
      <w:u w:val="single"/>
    </w:rPr>
  </w:style>
  <w:style w:type="character" w:styleId="afff6">
    <w:name w:val="Intense Reference"/>
    <w:uiPriority w:val="32"/>
    <w:qFormat/>
    <w:rsid w:val="009E751C"/>
    <w:rPr>
      <w:b/>
      <w:sz w:val="24"/>
      <w:u w:val="single"/>
    </w:rPr>
  </w:style>
  <w:style w:type="character" w:styleId="afff7">
    <w:name w:val="Book Title"/>
    <w:uiPriority w:val="33"/>
    <w:qFormat/>
    <w:rsid w:val="009E751C"/>
    <w:rPr>
      <w:rFonts w:ascii="Cambria" w:eastAsia="Times New Roman" w:hAnsi="Cambria"/>
      <w:b/>
      <w:i/>
      <w:sz w:val="24"/>
      <w:szCs w:val="24"/>
    </w:rPr>
  </w:style>
  <w:style w:type="paragraph" w:customStyle="1" w:styleId="ConsNormal">
    <w:name w:val="ConsNormal"/>
    <w:rsid w:val="009E751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9E75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9E751C"/>
    <w:pPr>
      <w:widowControl w:val="0"/>
      <w:autoSpaceDE w:val="0"/>
      <w:autoSpaceDN w:val="0"/>
      <w:adjustRightInd w:val="0"/>
      <w:spacing w:after="0" w:line="240" w:lineRule="auto"/>
    </w:pPr>
    <w:rPr>
      <w:rFonts w:ascii="Arial" w:eastAsia="Times New Roman" w:hAnsi="Arial" w:cs="Arial"/>
      <w:sz w:val="20"/>
      <w:szCs w:val="20"/>
    </w:rPr>
  </w:style>
  <w:style w:type="paragraph" w:styleId="26">
    <w:name w:val="Body Text Indent 2"/>
    <w:basedOn w:val="a"/>
    <w:link w:val="27"/>
    <w:uiPriority w:val="99"/>
    <w:rsid w:val="009E751C"/>
    <w:pPr>
      <w:widowControl/>
      <w:autoSpaceDE/>
      <w:autoSpaceDN/>
      <w:adjustRightInd/>
      <w:spacing w:line="360" w:lineRule="auto"/>
      <w:ind w:firstLine="720"/>
      <w:jc w:val="both"/>
    </w:pPr>
    <w:rPr>
      <w:rFonts w:ascii="Times New Roman" w:eastAsia="Times New Roman" w:hAnsi="Times New Roman" w:cs="Times New Roman"/>
      <w:sz w:val="28"/>
      <w:szCs w:val="24"/>
      <w:lang w:val="x-none" w:eastAsia="x-none"/>
    </w:rPr>
  </w:style>
  <w:style w:type="character" w:customStyle="1" w:styleId="27">
    <w:name w:val="Основной текст с отступом 2 Знак"/>
    <w:basedOn w:val="a0"/>
    <w:link w:val="26"/>
    <w:uiPriority w:val="99"/>
    <w:rsid w:val="009E751C"/>
    <w:rPr>
      <w:rFonts w:ascii="Times New Roman" w:eastAsia="Times New Roman" w:hAnsi="Times New Roman" w:cs="Times New Roman"/>
      <w:sz w:val="28"/>
      <w:szCs w:val="24"/>
      <w:lang w:val="x-none" w:eastAsia="x-none"/>
    </w:rPr>
  </w:style>
  <w:style w:type="paragraph" w:customStyle="1" w:styleId="consnormal0">
    <w:name w:val="consnormal"/>
    <w:basedOn w:val="a"/>
    <w:rsid w:val="009E751C"/>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FR2">
    <w:name w:val="FR2"/>
    <w:rsid w:val="009E751C"/>
    <w:pPr>
      <w:widowControl w:val="0"/>
      <w:autoSpaceDE w:val="0"/>
      <w:autoSpaceDN w:val="0"/>
      <w:adjustRightInd w:val="0"/>
      <w:spacing w:after="0" w:line="240" w:lineRule="auto"/>
      <w:ind w:left="2560"/>
    </w:pPr>
    <w:rPr>
      <w:rFonts w:ascii="Arial" w:eastAsia="Times New Roman" w:hAnsi="Arial" w:cs="Arial"/>
      <w:sz w:val="28"/>
      <w:szCs w:val="28"/>
      <w:lang w:val="en-US"/>
    </w:rPr>
  </w:style>
  <w:style w:type="paragraph" w:styleId="28">
    <w:name w:val="Body Text 2"/>
    <w:basedOn w:val="a"/>
    <w:link w:val="29"/>
    <w:uiPriority w:val="99"/>
    <w:unhideWhenUsed/>
    <w:rsid w:val="009E751C"/>
    <w:pPr>
      <w:widowControl/>
      <w:autoSpaceDE/>
      <w:autoSpaceDN/>
      <w:adjustRightInd/>
      <w:spacing w:after="120" w:line="480" w:lineRule="auto"/>
    </w:pPr>
    <w:rPr>
      <w:rFonts w:ascii="Calibri" w:eastAsia="Times New Roman" w:hAnsi="Calibri" w:cs="Times New Roman"/>
      <w:sz w:val="24"/>
      <w:szCs w:val="24"/>
      <w:lang w:val="en-US" w:eastAsia="en-US" w:bidi="en-US"/>
    </w:rPr>
  </w:style>
  <w:style w:type="character" w:customStyle="1" w:styleId="29">
    <w:name w:val="Основной текст 2 Знак"/>
    <w:basedOn w:val="a0"/>
    <w:link w:val="28"/>
    <w:uiPriority w:val="99"/>
    <w:rsid w:val="009E751C"/>
    <w:rPr>
      <w:rFonts w:ascii="Calibri" w:eastAsia="Times New Roman" w:hAnsi="Calibri" w:cs="Times New Roman"/>
      <w:sz w:val="24"/>
      <w:szCs w:val="24"/>
      <w:lang w:val="en-US" w:eastAsia="en-US" w:bidi="en-US"/>
    </w:rPr>
  </w:style>
  <w:style w:type="paragraph" w:styleId="afff8">
    <w:name w:val="Plain Text"/>
    <w:basedOn w:val="a"/>
    <w:link w:val="afff9"/>
    <w:uiPriority w:val="99"/>
    <w:rsid w:val="009E751C"/>
    <w:pPr>
      <w:widowControl/>
      <w:autoSpaceDE/>
      <w:autoSpaceDN/>
      <w:adjustRightInd/>
    </w:pPr>
    <w:rPr>
      <w:rFonts w:ascii="Courier New" w:eastAsia="Times New Roman" w:hAnsi="Courier New" w:cs="Times New Roman"/>
      <w:sz w:val="28"/>
      <w:szCs w:val="28"/>
      <w:lang w:val="x-none" w:eastAsia="x-none"/>
    </w:rPr>
  </w:style>
  <w:style w:type="character" w:customStyle="1" w:styleId="afff9">
    <w:name w:val="Текст Знак"/>
    <w:basedOn w:val="a0"/>
    <w:link w:val="afff8"/>
    <w:uiPriority w:val="99"/>
    <w:rsid w:val="009E751C"/>
    <w:rPr>
      <w:rFonts w:ascii="Courier New" w:eastAsia="Times New Roman" w:hAnsi="Courier New" w:cs="Times New Roman"/>
      <w:sz w:val="28"/>
      <w:szCs w:val="28"/>
      <w:lang w:val="x-none" w:eastAsia="x-none"/>
    </w:rPr>
  </w:style>
  <w:style w:type="paragraph" w:customStyle="1" w:styleId="afffa">
    <w:name w:val="Знак Знак Знак Знак Знак Знак Знак Знак Знак Знак Знак Знак Знак"/>
    <w:basedOn w:val="a"/>
    <w:rsid w:val="009E751C"/>
    <w:pPr>
      <w:widowControl/>
      <w:autoSpaceDE/>
      <w:autoSpaceDN/>
      <w:adjustRightInd/>
    </w:pPr>
    <w:rPr>
      <w:rFonts w:ascii="Verdana" w:eastAsia="Times New Roman" w:hAnsi="Verdana" w:cs="Verdana"/>
      <w:sz w:val="20"/>
      <w:szCs w:val="20"/>
      <w:lang w:val="en-US" w:eastAsia="en-US"/>
    </w:rPr>
  </w:style>
  <w:style w:type="paragraph" w:customStyle="1" w:styleId="afffb">
    <w:name w:val="a"/>
    <w:basedOn w:val="a"/>
    <w:rsid w:val="009E751C"/>
    <w:pPr>
      <w:widowControl/>
      <w:adjustRightInd/>
      <w:spacing w:line="324" w:lineRule="auto"/>
      <w:ind w:right="34"/>
      <w:jc w:val="both"/>
    </w:pPr>
    <w:rPr>
      <w:rFonts w:ascii="Courier New" w:eastAsia="Calibri" w:hAnsi="Courier New" w:cs="Courier New"/>
      <w:sz w:val="20"/>
      <w:szCs w:val="20"/>
    </w:rPr>
  </w:style>
  <w:style w:type="paragraph" w:styleId="32">
    <w:name w:val="Body Text 3"/>
    <w:basedOn w:val="a"/>
    <w:link w:val="33"/>
    <w:uiPriority w:val="99"/>
    <w:unhideWhenUsed/>
    <w:rsid w:val="009E751C"/>
    <w:pPr>
      <w:spacing w:after="120"/>
    </w:pPr>
    <w:rPr>
      <w:rFonts w:eastAsia="Times New Roman" w:cs="Times New Roman"/>
      <w:sz w:val="16"/>
      <w:szCs w:val="16"/>
      <w:lang w:val="x-none" w:eastAsia="x-none"/>
    </w:rPr>
  </w:style>
  <w:style w:type="character" w:customStyle="1" w:styleId="33">
    <w:name w:val="Основной текст 3 Знак"/>
    <w:basedOn w:val="a0"/>
    <w:link w:val="32"/>
    <w:uiPriority w:val="99"/>
    <w:rsid w:val="009E751C"/>
    <w:rPr>
      <w:rFonts w:ascii="Arial" w:eastAsia="Times New Roman" w:hAnsi="Arial" w:cs="Times New Roman"/>
      <w:sz w:val="16"/>
      <w:szCs w:val="16"/>
      <w:lang w:val="x-none" w:eastAsia="x-none"/>
    </w:rPr>
  </w:style>
  <w:style w:type="paragraph" w:customStyle="1" w:styleId="afffc">
    <w:name w:val="Знак Знак Знак Знак Знак Знак Знак"/>
    <w:basedOn w:val="a"/>
    <w:rsid w:val="009E751C"/>
    <w:pPr>
      <w:widowControl/>
      <w:autoSpaceDE/>
      <w:autoSpaceDN/>
      <w:adjustRightInd/>
      <w:spacing w:after="160" w:line="240" w:lineRule="exact"/>
    </w:pPr>
    <w:rPr>
      <w:rFonts w:ascii="Verdana" w:eastAsia="Times New Roman" w:hAnsi="Verdana" w:cs="Times New Roman"/>
      <w:sz w:val="20"/>
      <w:szCs w:val="20"/>
      <w:lang w:val="en-US" w:eastAsia="en-US"/>
    </w:rPr>
  </w:style>
  <w:style w:type="paragraph" w:customStyle="1" w:styleId="18">
    <w:name w:val="Заголовок оглавления1"/>
    <w:basedOn w:val="1"/>
    <w:next w:val="a"/>
    <w:rsid w:val="009E751C"/>
    <w:pPr>
      <w:spacing w:after="200" w:line="276" w:lineRule="auto"/>
      <w:ind w:firstLine="0"/>
      <w:outlineLvl w:val="9"/>
    </w:pPr>
    <w:rPr>
      <w:rFonts w:ascii="Cambria" w:eastAsia="Times New Roman" w:hAnsi="Cambria" w:cs="Cambria"/>
      <w:color w:val="365F91"/>
      <w:lang w:val="x-none"/>
    </w:rPr>
  </w:style>
  <w:style w:type="paragraph" w:customStyle="1" w:styleId="19">
    <w:name w:val="Абзац списка1"/>
    <w:basedOn w:val="a"/>
    <w:rsid w:val="009E751C"/>
    <w:pPr>
      <w:widowControl/>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1a">
    <w:name w:val="Без интервала1"/>
    <w:basedOn w:val="a"/>
    <w:rsid w:val="009E751C"/>
    <w:pPr>
      <w:widowControl/>
      <w:autoSpaceDE/>
      <w:autoSpaceDN/>
      <w:adjustRightInd/>
    </w:pPr>
    <w:rPr>
      <w:rFonts w:ascii="Calibri" w:eastAsia="Times New Roman" w:hAnsi="Calibri" w:cs="Calibri"/>
      <w:sz w:val="24"/>
      <w:szCs w:val="24"/>
      <w:lang w:val="en-US" w:eastAsia="en-US"/>
    </w:rPr>
  </w:style>
  <w:style w:type="paragraph" w:customStyle="1" w:styleId="210">
    <w:name w:val="Цитата 21"/>
    <w:basedOn w:val="a"/>
    <w:next w:val="a"/>
    <w:link w:val="QuoteChar"/>
    <w:rsid w:val="009E751C"/>
    <w:pPr>
      <w:widowControl/>
      <w:autoSpaceDE/>
      <w:autoSpaceDN/>
      <w:adjustRightInd/>
    </w:pPr>
    <w:rPr>
      <w:rFonts w:ascii="Calibri" w:eastAsia="Times New Roman" w:hAnsi="Calibri" w:cs="Times New Roman"/>
      <w:i/>
      <w:iCs/>
      <w:sz w:val="24"/>
      <w:szCs w:val="24"/>
      <w:lang w:val="en-US" w:eastAsia="en-US"/>
    </w:rPr>
  </w:style>
  <w:style w:type="character" w:customStyle="1" w:styleId="QuoteChar">
    <w:name w:val="Quote Char"/>
    <w:link w:val="210"/>
    <w:locked/>
    <w:rsid w:val="009E751C"/>
    <w:rPr>
      <w:rFonts w:ascii="Calibri" w:eastAsia="Times New Roman" w:hAnsi="Calibri" w:cs="Times New Roman"/>
      <w:i/>
      <w:iCs/>
      <w:sz w:val="24"/>
      <w:szCs w:val="24"/>
      <w:lang w:val="en-US" w:eastAsia="en-US"/>
    </w:rPr>
  </w:style>
  <w:style w:type="paragraph" w:customStyle="1" w:styleId="1b">
    <w:name w:val="Выделенная цитата1"/>
    <w:basedOn w:val="a"/>
    <w:next w:val="a"/>
    <w:link w:val="IntenseQuoteChar"/>
    <w:rsid w:val="009E751C"/>
    <w:pPr>
      <w:widowControl/>
      <w:autoSpaceDE/>
      <w:autoSpaceDN/>
      <w:adjustRightInd/>
      <w:ind w:left="720" w:right="720"/>
    </w:pPr>
    <w:rPr>
      <w:rFonts w:ascii="Calibri" w:eastAsia="Times New Roman" w:hAnsi="Calibri" w:cs="Times New Roman"/>
      <w:b/>
      <w:bCs/>
      <w:i/>
      <w:iCs/>
      <w:sz w:val="24"/>
      <w:szCs w:val="24"/>
      <w:lang w:val="en-US" w:eastAsia="en-US"/>
    </w:rPr>
  </w:style>
  <w:style w:type="character" w:customStyle="1" w:styleId="IntenseQuoteChar">
    <w:name w:val="Intense Quote Char"/>
    <w:link w:val="1b"/>
    <w:locked/>
    <w:rsid w:val="009E751C"/>
    <w:rPr>
      <w:rFonts w:ascii="Calibri" w:eastAsia="Times New Roman" w:hAnsi="Calibri" w:cs="Times New Roman"/>
      <w:b/>
      <w:bCs/>
      <w:i/>
      <w:iCs/>
      <w:sz w:val="24"/>
      <w:szCs w:val="24"/>
      <w:lang w:val="en-US" w:eastAsia="en-US"/>
    </w:rPr>
  </w:style>
  <w:style w:type="character" w:customStyle="1" w:styleId="1c">
    <w:name w:val="Слабое выделение1"/>
    <w:rsid w:val="009E751C"/>
    <w:rPr>
      <w:rFonts w:cs="Times New Roman"/>
      <w:i/>
      <w:iCs/>
      <w:color w:val="auto"/>
    </w:rPr>
  </w:style>
  <w:style w:type="character" w:customStyle="1" w:styleId="1d">
    <w:name w:val="Сильное выделение1"/>
    <w:rsid w:val="009E751C"/>
    <w:rPr>
      <w:rFonts w:cs="Times New Roman"/>
      <w:b/>
      <w:bCs/>
      <w:i/>
      <w:iCs/>
      <w:sz w:val="24"/>
      <w:szCs w:val="24"/>
      <w:u w:val="single"/>
    </w:rPr>
  </w:style>
  <w:style w:type="character" w:customStyle="1" w:styleId="1e">
    <w:name w:val="Слабая ссылка1"/>
    <w:rsid w:val="009E751C"/>
    <w:rPr>
      <w:rFonts w:cs="Times New Roman"/>
      <w:sz w:val="24"/>
      <w:szCs w:val="24"/>
      <w:u w:val="single"/>
    </w:rPr>
  </w:style>
  <w:style w:type="character" w:customStyle="1" w:styleId="1f">
    <w:name w:val="Сильная ссылка1"/>
    <w:rsid w:val="009E751C"/>
    <w:rPr>
      <w:rFonts w:cs="Times New Roman"/>
      <w:b/>
      <w:bCs/>
      <w:sz w:val="24"/>
      <w:szCs w:val="24"/>
      <w:u w:val="single"/>
    </w:rPr>
  </w:style>
  <w:style w:type="character" w:customStyle="1" w:styleId="1f0">
    <w:name w:val="Название книги1"/>
    <w:rsid w:val="009E751C"/>
    <w:rPr>
      <w:rFonts w:ascii="Cambria" w:hAnsi="Cambria" w:cs="Cambria"/>
      <w:b/>
      <w:bCs/>
      <w:i/>
      <w:iCs/>
      <w:sz w:val="24"/>
      <w:szCs w:val="24"/>
    </w:rPr>
  </w:style>
  <w:style w:type="paragraph" w:customStyle="1" w:styleId="text3cl">
    <w:name w:val="text3cl"/>
    <w:basedOn w:val="a"/>
    <w:rsid w:val="009E751C"/>
    <w:pPr>
      <w:widowControl/>
      <w:autoSpaceDE/>
      <w:autoSpaceDN/>
      <w:adjustRightInd/>
      <w:spacing w:before="144" w:after="288"/>
    </w:pPr>
    <w:rPr>
      <w:rFonts w:ascii="Calibri" w:eastAsia="Times New Roman" w:hAnsi="Calibri" w:cs="Times New Roman"/>
      <w:sz w:val="24"/>
      <w:szCs w:val="24"/>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9E751C"/>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customStyle="1" w:styleId="Default">
    <w:name w:val="Default"/>
    <w:rsid w:val="009E7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4">
    <w:name w:val="Body Text Indent 3"/>
    <w:basedOn w:val="a"/>
    <w:link w:val="35"/>
    <w:uiPriority w:val="99"/>
    <w:rsid w:val="009E751C"/>
    <w:pPr>
      <w:widowControl/>
      <w:autoSpaceDE/>
      <w:autoSpaceDN/>
      <w:adjustRightInd/>
      <w:spacing w:after="120"/>
      <w:ind w:left="283"/>
    </w:pPr>
    <w:rPr>
      <w:rFonts w:ascii="Calibri" w:eastAsia="Times New Roman" w:hAnsi="Calibri" w:cs="Times New Roman"/>
      <w:sz w:val="16"/>
      <w:szCs w:val="16"/>
      <w:lang w:val="x-none" w:eastAsia="x-none"/>
    </w:rPr>
  </w:style>
  <w:style w:type="character" w:customStyle="1" w:styleId="35">
    <w:name w:val="Основной текст с отступом 3 Знак"/>
    <w:basedOn w:val="a0"/>
    <w:link w:val="34"/>
    <w:uiPriority w:val="99"/>
    <w:rsid w:val="009E751C"/>
    <w:rPr>
      <w:rFonts w:ascii="Calibri" w:eastAsia="Times New Roman" w:hAnsi="Calibri" w:cs="Times New Roman"/>
      <w:sz w:val="16"/>
      <w:szCs w:val="16"/>
      <w:lang w:val="x-none" w:eastAsia="x-none"/>
    </w:rPr>
  </w:style>
  <w:style w:type="paragraph" w:customStyle="1" w:styleId="xl25">
    <w:name w:val="xl25"/>
    <w:basedOn w:val="a"/>
    <w:rsid w:val="009E751C"/>
    <w:pPr>
      <w:widowControl/>
      <w:autoSpaceDE/>
      <w:autoSpaceDN/>
      <w:adjustRightInd/>
      <w:spacing w:before="100" w:beforeAutospacing="1" w:after="100" w:afterAutospacing="1"/>
      <w:jc w:val="center"/>
      <w:textAlignment w:val="center"/>
    </w:pPr>
    <w:rPr>
      <w:rFonts w:ascii="Calibri" w:eastAsia="Times New Roman" w:hAnsi="Calibri" w:cs="Times New Roman"/>
      <w:sz w:val="24"/>
      <w:szCs w:val="24"/>
    </w:rPr>
  </w:style>
  <w:style w:type="paragraph" w:customStyle="1" w:styleId="afffd">
    <w:name w:val="Абзац"/>
    <w:basedOn w:val="a"/>
    <w:link w:val="afffe"/>
    <w:rsid w:val="009E751C"/>
    <w:pPr>
      <w:widowControl/>
      <w:autoSpaceDE/>
      <w:autoSpaceDN/>
      <w:adjustRightInd/>
      <w:ind w:firstLine="709"/>
      <w:jc w:val="both"/>
    </w:pPr>
    <w:rPr>
      <w:rFonts w:ascii="Times New Roman" w:eastAsia="Times New Roman" w:hAnsi="Times New Roman" w:cs="Times New Roman"/>
      <w:spacing w:val="6"/>
      <w:sz w:val="30"/>
      <w:szCs w:val="20"/>
      <w:lang w:val="x-none" w:eastAsia="x-none"/>
    </w:rPr>
  </w:style>
  <w:style w:type="character" w:customStyle="1" w:styleId="afffe">
    <w:name w:val="Абзац Знак"/>
    <w:link w:val="afffd"/>
    <w:locked/>
    <w:rsid w:val="009E751C"/>
    <w:rPr>
      <w:rFonts w:ascii="Times New Roman" w:eastAsia="Times New Roman" w:hAnsi="Times New Roman" w:cs="Times New Roman"/>
      <w:spacing w:val="6"/>
      <w:sz w:val="30"/>
      <w:szCs w:val="20"/>
      <w:lang w:val="x-none" w:eastAsia="x-none"/>
    </w:rPr>
  </w:style>
  <w:style w:type="paragraph" w:customStyle="1" w:styleId="affff">
    <w:name w:val="Таблица"/>
    <w:basedOn w:val="a"/>
    <w:rsid w:val="009E751C"/>
    <w:pPr>
      <w:widowControl/>
      <w:autoSpaceDE/>
      <w:autoSpaceDN/>
      <w:adjustRightInd/>
    </w:pPr>
    <w:rPr>
      <w:rFonts w:ascii="Times New Roman" w:eastAsia="Times New Roman" w:hAnsi="Times New Roman" w:cs="Times New Roman"/>
      <w:spacing w:val="6"/>
      <w:sz w:val="30"/>
      <w:szCs w:val="20"/>
    </w:rPr>
  </w:style>
  <w:style w:type="paragraph" w:customStyle="1" w:styleId="Oaaeeoa">
    <w:name w:val="Oaaeeoa"/>
    <w:basedOn w:val="a"/>
    <w:rsid w:val="009E751C"/>
    <w:pPr>
      <w:widowControl/>
      <w:autoSpaceDE/>
      <w:autoSpaceDN/>
      <w:adjustRightInd/>
    </w:pPr>
    <w:rPr>
      <w:rFonts w:ascii="Times New Roman" w:eastAsia="Times New Roman" w:hAnsi="Times New Roman" w:cs="Times New Roman"/>
      <w:spacing w:val="6"/>
      <w:sz w:val="30"/>
      <w:szCs w:val="20"/>
    </w:rPr>
  </w:style>
  <w:style w:type="paragraph" w:customStyle="1" w:styleId="Aacao">
    <w:name w:val="Aacao"/>
    <w:basedOn w:val="a"/>
    <w:rsid w:val="009E751C"/>
    <w:pPr>
      <w:widowControl/>
      <w:autoSpaceDE/>
      <w:autoSpaceDN/>
      <w:adjustRightInd/>
      <w:ind w:firstLine="709"/>
      <w:jc w:val="both"/>
    </w:pPr>
    <w:rPr>
      <w:rFonts w:ascii="Times New Roman" w:eastAsia="Times New Roman" w:hAnsi="Times New Roman" w:cs="Times New Roman"/>
      <w:spacing w:val="6"/>
      <w:sz w:val="30"/>
      <w:szCs w:val="20"/>
    </w:rPr>
  </w:style>
  <w:style w:type="paragraph" w:customStyle="1" w:styleId="oaaeeoa0">
    <w:name w:val="oaaeeoa"/>
    <w:rsid w:val="009E751C"/>
    <w:pPr>
      <w:spacing w:after="0" w:line="240" w:lineRule="auto"/>
    </w:pPr>
    <w:rPr>
      <w:rFonts w:ascii="SchoolBook" w:eastAsia="Times New Roman" w:hAnsi="SchoolBook" w:cs="Times New Roman"/>
      <w:sz w:val="26"/>
      <w:szCs w:val="20"/>
    </w:rPr>
  </w:style>
  <w:style w:type="paragraph" w:customStyle="1" w:styleId="affff0">
    <w:name w:val="таблица"/>
    <w:basedOn w:val="a"/>
    <w:rsid w:val="009E751C"/>
    <w:pPr>
      <w:widowControl/>
      <w:autoSpaceDE/>
      <w:autoSpaceDN/>
      <w:adjustRightInd/>
    </w:pPr>
    <w:rPr>
      <w:rFonts w:ascii="Times New Roman" w:eastAsia="Times New Roman" w:hAnsi="Times New Roman" w:cs="Times New Roman"/>
      <w:sz w:val="28"/>
      <w:szCs w:val="20"/>
    </w:rPr>
  </w:style>
  <w:style w:type="paragraph" w:styleId="affff1">
    <w:name w:val="Revision"/>
    <w:hidden/>
    <w:uiPriority w:val="99"/>
    <w:semiHidden/>
    <w:rsid w:val="009E751C"/>
    <w:pPr>
      <w:spacing w:after="0" w:line="240" w:lineRule="auto"/>
    </w:pPr>
    <w:rPr>
      <w:rFonts w:ascii="Times New Roman" w:eastAsia="Times New Roman" w:hAnsi="Times New Roman" w:cs="Times New Roman"/>
      <w:sz w:val="24"/>
      <w:szCs w:val="24"/>
    </w:rPr>
  </w:style>
  <w:style w:type="table" w:customStyle="1" w:styleId="111">
    <w:name w:val="Сетка таблицы11"/>
    <w:basedOn w:val="a1"/>
    <w:next w:val="af1"/>
    <w:uiPriority w:val="59"/>
    <w:rsid w:val="009E75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9E751C"/>
    <w:pPr>
      <w:widowControl/>
      <w:autoSpaceDE/>
      <w:autoSpaceDN/>
      <w:adjustRightInd/>
      <w:spacing w:before="90"/>
      <w:ind w:firstLine="450"/>
      <w:jc w:val="both"/>
    </w:pPr>
    <w:rPr>
      <w:rFonts w:ascii="Times New Roman" w:eastAsia="Times New Roman" w:hAnsi="Times New Roman" w:cs="Times New Roman"/>
      <w:sz w:val="21"/>
      <w:szCs w:val="21"/>
    </w:rPr>
  </w:style>
  <w:style w:type="paragraph" w:customStyle="1" w:styleId="0">
    <w:name w:val="Стиль По центру Первая строка:  0 см"/>
    <w:basedOn w:val="a"/>
    <w:autoRedefine/>
    <w:rsid w:val="009E751C"/>
    <w:pPr>
      <w:widowControl/>
      <w:autoSpaceDE/>
      <w:autoSpaceDN/>
      <w:adjustRightInd/>
      <w:jc w:val="center"/>
    </w:pPr>
    <w:rPr>
      <w:rFonts w:ascii="Times New Roman" w:eastAsia="Times New Roman" w:hAnsi="Times New Roman" w:cs="Times New Roman"/>
      <w:sz w:val="28"/>
      <w:szCs w:val="20"/>
    </w:rPr>
  </w:style>
  <w:style w:type="paragraph" w:customStyle="1" w:styleId="Pa4">
    <w:name w:val="Pa4"/>
    <w:basedOn w:val="a"/>
    <w:next w:val="a"/>
    <w:uiPriority w:val="99"/>
    <w:rsid w:val="009E751C"/>
    <w:pPr>
      <w:widowControl/>
      <w:spacing w:line="201" w:lineRule="atLeast"/>
      <w:ind w:firstLine="709"/>
      <w:jc w:val="both"/>
    </w:pPr>
    <w:rPr>
      <w:rFonts w:ascii="Franklin Gothic Book" w:eastAsia="Calibri" w:hAnsi="Franklin Gothic Book" w:cs="Times New Roman"/>
      <w:sz w:val="24"/>
      <w:szCs w:val="24"/>
      <w:lang w:eastAsia="en-US"/>
    </w:rPr>
  </w:style>
  <w:style w:type="paragraph" w:customStyle="1" w:styleId="Pa6">
    <w:name w:val="Pa6"/>
    <w:basedOn w:val="a"/>
    <w:next w:val="a"/>
    <w:uiPriority w:val="99"/>
    <w:rsid w:val="009E751C"/>
    <w:pPr>
      <w:widowControl/>
      <w:spacing w:line="161" w:lineRule="atLeast"/>
      <w:ind w:firstLine="709"/>
      <w:jc w:val="both"/>
    </w:pPr>
    <w:rPr>
      <w:rFonts w:ascii="Franklin Gothic Book" w:eastAsia="Calibri" w:hAnsi="Franklin Gothic Book" w:cs="Times New Roman"/>
      <w:sz w:val="24"/>
      <w:szCs w:val="24"/>
      <w:lang w:eastAsia="en-US"/>
    </w:rPr>
  </w:style>
  <w:style w:type="character" w:customStyle="1" w:styleId="A70">
    <w:name w:val="A7"/>
    <w:uiPriority w:val="99"/>
    <w:rsid w:val="009E751C"/>
    <w:rPr>
      <w:rFonts w:cs="Franklin Gothic Book"/>
      <w:color w:val="000000"/>
      <w:sz w:val="9"/>
      <w:szCs w:val="9"/>
    </w:rPr>
  </w:style>
  <w:style w:type="character" w:customStyle="1" w:styleId="A00">
    <w:name w:val="A0"/>
    <w:uiPriority w:val="99"/>
    <w:rsid w:val="009E751C"/>
    <w:rPr>
      <w:rFonts w:cs="Franklin Gothic Book"/>
      <w:color w:val="000000"/>
      <w:sz w:val="20"/>
      <w:szCs w:val="20"/>
    </w:rPr>
  </w:style>
  <w:style w:type="paragraph" w:styleId="36">
    <w:name w:val="List Number 3"/>
    <w:basedOn w:val="a"/>
    <w:uiPriority w:val="99"/>
    <w:rsid w:val="009E751C"/>
    <w:pPr>
      <w:tabs>
        <w:tab w:val="num" w:pos="1361"/>
      </w:tabs>
      <w:autoSpaceDE/>
      <w:autoSpaceDN/>
      <w:adjustRightInd/>
      <w:spacing w:before="60"/>
      <w:ind w:left="1361" w:hanging="794"/>
      <w:jc w:val="both"/>
    </w:pPr>
    <w:rPr>
      <w:rFonts w:ascii="Bookman Old Style" w:eastAsia="Times New Roman" w:hAnsi="Bookman Old Style" w:cs="Bookman Old Style"/>
      <w:sz w:val="24"/>
      <w:szCs w:val="24"/>
    </w:rPr>
  </w:style>
  <w:style w:type="paragraph" w:customStyle="1" w:styleId="1f1">
    <w:name w:val="Текст примечания1"/>
    <w:basedOn w:val="12"/>
    <w:rsid w:val="009E751C"/>
    <w:pPr>
      <w:suppressAutoHyphens/>
      <w:autoSpaceDE/>
      <w:autoSpaceDN/>
      <w:adjustRightInd/>
      <w:spacing w:line="100" w:lineRule="atLeast"/>
      <w:jc w:val="left"/>
    </w:pPr>
    <w:rPr>
      <w:rFonts w:ascii="Times New Roman" w:eastAsia="Arial Unicode MS" w:hAnsi="Times New Roman" w:cs="Mangal"/>
      <w:kern w:val="1"/>
      <w:sz w:val="20"/>
      <w:lang w:eastAsia="hi-IN" w:bidi="hi-IN"/>
    </w:rPr>
  </w:style>
  <w:style w:type="character" w:customStyle="1" w:styleId="1f2">
    <w:name w:val="Основной шрифт абзаца1"/>
    <w:rsid w:val="009E751C"/>
  </w:style>
  <w:style w:type="character" w:customStyle="1" w:styleId="affff2">
    <w:name w:val="Текст концевой сноски Знак"/>
    <w:link w:val="affff3"/>
    <w:uiPriority w:val="99"/>
    <w:semiHidden/>
    <w:rsid w:val="009E751C"/>
    <w:rPr>
      <w:rFonts w:eastAsia="Calibri"/>
    </w:rPr>
  </w:style>
  <w:style w:type="paragraph" w:customStyle="1" w:styleId="1f3">
    <w:name w:val="Текст концевой сноски1"/>
    <w:basedOn w:val="a"/>
    <w:next w:val="affff3"/>
    <w:uiPriority w:val="99"/>
    <w:semiHidden/>
    <w:unhideWhenUsed/>
    <w:rsid w:val="009E751C"/>
    <w:pPr>
      <w:widowControl/>
      <w:autoSpaceDE/>
      <w:autoSpaceDN/>
      <w:adjustRightInd/>
      <w:ind w:firstLine="709"/>
      <w:jc w:val="both"/>
    </w:pPr>
    <w:rPr>
      <w:rFonts w:ascii="Calibri" w:eastAsia="Calibri" w:hAnsi="Calibri" w:cs="Times New Roman"/>
      <w:sz w:val="22"/>
      <w:szCs w:val="22"/>
      <w:lang w:eastAsia="en-US"/>
    </w:rPr>
  </w:style>
  <w:style w:type="character" w:customStyle="1" w:styleId="1f4">
    <w:name w:val="Текст концевой сноски Знак1"/>
    <w:basedOn w:val="a0"/>
    <w:uiPriority w:val="99"/>
    <w:semiHidden/>
    <w:rsid w:val="009E751C"/>
    <w:rPr>
      <w:rFonts w:ascii="Times New Roman" w:eastAsia="Times New Roman" w:hAnsi="Times New Roman" w:cs="Calibri"/>
      <w:sz w:val="20"/>
      <w:szCs w:val="20"/>
    </w:rPr>
  </w:style>
  <w:style w:type="character" w:customStyle="1" w:styleId="17">
    <w:name w:val="Обычный (веб) Знак1"/>
    <w:aliases w:val="Обычный (Web) Знак,Обычный (веб) Знак Знак Знак1,Обычный (веб) Знак Знак Знак Знак,Знак Знак Знак1 Знак Знак1,Знак Знак Знак Знак,Знак Знак Знак1 Знак Знак Знак,Знак Знак Знак1,Знак Знак Знак Знак Знак Знак Знак1"/>
    <w:link w:val="affd"/>
    <w:locked/>
    <w:rsid w:val="009E751C"/>
    <w:rPr>
      <w:rFonts w:ascii="Times New Roman" w:eastAsia="Times New Roman" w:hAnsi="Times New Roman" w:cs="Times New Roman"/>
      <w:sz w:val="24"/>
      <w:szCs w:val="24"/>
      <w:lang w:val="x-none" w:eastAsia="x-none"/>
    </w:rPr>
  </w:style>
  <w:style w:type="paragraph" w:styleId="affff4">
    <w:name w:val="Block Text"/>
    <w:basedOn w:val="a"/>
    <w:rsid w:val="009E751C"/>
    <w:pPr>
      <w:widowControl/>
      <w:autoSpaceDE/>
      <w:autoSpaceDN/>
      <w:adjustRightInd/>
      <w:ind w:left="-180" w:right="-186"/>
      <w:jc w:val="both"/>
    </w:pPr>
    <w:rPr>
      <w:rFonts w:ascii="Times New Roman" w:eastAsia="Times New Roman" w:hAnsi="Times New Roman" w:cs="Times New Roman"/>
      <w:sz w:val="28"/>
      <w:szCs w:val="24"/>
    </w:rPr>
  </w:style>
  <w:style w:type="numbering" w:customStyle="1" w:styleId="1110">
    <w:name w:val="Нет списка111"/>
    <w:next w:val="a2"/>
    <w:uiPriority w:val="99"/>
    <w:semiHidden/>
    <w:unhideWhenUsed/>
    <w:rsid w:val="009E751C"/>
  </w:style>
  <w:style w:type="character" w:styleId="affff5">
    <w:name w:val="FollowedHyperlink"/>
    <w:uiPriority w:val="99"/>
    <w:semiHidden/>
    <w:unhideWhenUsed/>
    <w:rsid w:val="009E751C"/>
    <w:rPr>
      <w:color w:val="800080"/>
      <w:u w:val="single"/>
    </w:rPr>
  </w:style>
  <w:style w:type="character" w:customStyle="1" w:styleId="st1">
    <w:name w:val="st1"/>
    <w:basedOn w:val="a0"/>
    <w:rsid w:val="009E751C"/>
  </w:style>
  <w:style w:type="paragraph" w:styleId="affff3">
    <w:name w:val="endnote text"/>
    <w:basedOn w:val="a"/>
    <w:link w:val="affff2"/>
    <w:uiPriority w:val="99"/>
    <w:semiHidden/>
    <w:unhideWhenUsed/>
    <w:rsid w:val="009E751C"/>
    <w:rPr>
      <w:rFonts w:asciiTheme="minorHAnsi" w:eastAsia="Calibri" w:hAnsiTheme="minorHAnsi" w:cstheme="minorBidi"/>
      <w:sz w:val="22"/>
      <w:szCs w:val="22"/>
    </w:rPr>
  </w:style>
  <w:style w:type="character" w:customStyle="1" w:styleId="2a">
    <w:name w:val="Текст концевой сноски Знак2"/>
    <w:basedOn w:val="a0"/>
    <w:uiPriority w:val="99"/>
    <w:semiHidden/>
    <w:rsid w:val="009E751C"/>
    <w:rPr>
      <w:rFonts w:ascii="Arial" w:hAnsi="Arial" w:cs="Arial"/>
      <w:sz w:val="20"/>
      <w:szCs w:val="20"/>
    </w:rPr>
  </w:style>
  <w:style w:type="table" w:customStyle="1" w:styleId="120">
    <w:name w:val="Сетка таблицы12"/>
    <w:basedOn w:val="a1"/>
    <w:next w:val="af1"/>
    <w:uiPriority w:val="59"/>
    <w:rsid w:val="009914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uiPriority w:val="59"/>
    <w:rsid w:val="00852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7E222F"/>
  </w:style>
  <w:style w:type="table" w:customStyle="1" w:styleId="2c">
    <w:name w:val="Сетка таблицы2"/>
    <w:basedOn w:val="a1"/>
    <w:next w:val="af1"/>
    <w:uiPriority w:val="99"/>
    <w:rsid w:val="007E222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2"/>
    <w:uiPriority w:val="99"/>
    <w:semiHidden/>
    <w:unhideWhenUsed/>
    <w:rsid w:val="006C7A0E"/>
  </w:style>
  <w:style w:type="numbering" w:customStyle="1" w:styleId="121">
    <w:name w:val="Нет списка12"/>
    <w:next w:val="a2"/>
    <w:uiPriority w:val="99"/>
    <w:semiHidden/>
    <w:unhideWhenUsed/>
    <w:rsid w:val="006C7A0E"/>
  </w:style>
  <w:style w:type="numbering" w:customStyle="1" w:styleId="112">
    <w:name w:val="Нет списка112"/>
    <w:next w:val="a2"/>
    <w:uiPriority w:val="99"/>
    <w:semiHidden/>
    <w:unhideWhenUsed/>
    <w:rsid w:val="006C7A0E"/>
  </w:style>
  <w:style w:type="numbering" w:customStyle="1" w:styleId="1111">
    <w:name w:val="Нет списка1111"/>
    <w:next w:val="a2"/>
    <w:uiPriority w:val="99"/>
    <w:semiHidden/>
    <w:unhideWhenUsed/>
    <w:rsid w:val="006C7A0E"/>
  </w:style>
  <w:style w:type="numbering" w:customStyle="1" w:styleId="11111">
    <w:name w:val="Нет списка11111"/>
    <w:next w:val="a2"/>
    <w:uiPriority w:val="99"/>
    <w:semiHidden/>
    <w:unhideWhenUsed/>
    <w:rsid w:val="006C7A0E"/>
  </w:style>
  <w:style w:type="numbering" w:customStyle="1" w:styleId="211">
    <w:name w:val="Нет списка21"/>
    <w:next w:val="a2"/>
    <w:uiPriority w:val="99"/>
    <w:semiHidden/>
    <w:unhideWhenUsed/>
    <w:rsid w:val="006C7A0E"/>
  </w:style>
  <w:style w:type="numbering" w:customStyle="1" w:styleId="1210">
    <w:name w:val="Нет списка121"/>
    <w:next w:val="a2"/>
    <w:uiPriority w:val="99"/>
    <w:semiHidden/>
    <w:unhideWhenUsed/>
    <w:rsid w:val="006C7A0E"/>
  </w:style>
  <w:style w:type="numbering" w:customStyle="1" w:styleId="1121">
    <w:name w:val="Нет списка1121"/>
    <w:next w:val="a2"/>
    <w:uiPriority w:val="99"/>
    <w:semiHidden/>
    <w:unhideWhenUsed/>
    <w:rsid w:val="006C7A0E"/>
  </w:style>
  <w:style w:type="numbering" w:customStyle="1" w:styleId="1112">
    <w:name w:val="Нет списка1112"/>
    <w:next w:val="a2"/>
    <w:uiPriority w:val="99"/>
    <w:semiHidden/>
    <w:unhideWhenUsed/>
    <w:rsid w:val="006C7A0E"/>
  </w:style>
  <w:style w:type="character" w:customStyle="1" w:styleId="1f5">
    <w:name w:val="Текст примечания Знак1"/>
    <w:basedOn w:val="a0"/>
    <w:semiHidden/>
    <w:rsid w:val="006C7A0E"/>
    <w:rPr>
      <w:sz w:val="20"/>
      <w:szCs w:val="20"/>
    </w:rPr>
  </w:style>
  <w:style w:type="character" w:customStyle="1" w:styleId="710">
    <w:name w:val="Заголовок 7 Знак1"/>
    <w:basedOn w:val="a0"/>
    <w:semiHidden/>
    <w:rsid w:val="006C7A0E"/>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6C7A0E"/>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6C7A0E"/>
    <w:rPr>
      <w:rFonts w:asciiTheme="majorHAnsi" w:eastAsiaTheme="majorEastAsia" w:hAnsiTheme="majorHAnsi" w:cstheme="majorBidi"/>
      <w:i/>
      <w:iCs/>
      <w:color w:val="404040" w:themeColor="text1" w:themeTint="BF"/>
    </w:rPr>
  </w:style>
  <w:style w:type="character" w:customStyle="1" w:styleId="1f6">
    <w:name w:val="Верхний колонтитул Знак1"/>
    <w:basedOn w:val="a0"/>
    <w:uiPriority w:val="99"/>
    <w:semiHidden/>
    <w:rsid w:val="006C7A0E"/>
  </w:style>
  <w:style w:type="character" w:customStyle="1" w:styleId="1f7">
    <w:name w:val="Нижний колонтитул Знак1"/>
    <w:basedOn w:val="a0"/>
    <w:uiPriority w:val="99"/>
    <w:semiHidden/>
    <w:rsid w:val="006C7A0E"/>
  </w:style>
  <w:style w:type="character" w:customStyle="1" w:styleId="1f8">
    <w:name w:val="Текст выноски Знак1"/>
    <w:basedOn w:val="a0"/>
    <w:uiPriority w:val="99"/>
    <w:semiHidden/>
    <w:rsid w:val="006C7A0E"/>
    <w:rPr>
      <w:rFonts w:ascii="Tahoma" w:hAnsi="Tahoma" w:cs="Tahoma"/>
      <w:sz w:val="16"/>
      <w:szCs w:val="16"/>
    </w:rPr>
  </w:style>
  <w:style w:type="character" w:customStyle="1" w:styleId="1f9">
    <w:name w:val="Основной текст Знак1"/>
    <w:basedOn w:val="a0"/>
    <w:uiPriority w:val="99"/>
    <w:semiHidden/>
    <w:rsid w:val="006C7A0E"/>
  </w:style>
  <w:style w:type="character" w:customStyle="1" w:styleId="1fa">
    <w:name w:val="Основной текст с отступом Знак1"/>
    <w:basedOn w:val="a0"/>
    <w:semiHidden/>
    <w:rsid w:val="006C7A0E"/>
  </w:style>
  <w:style w:type="character" w:customStyle="1" w:styleId="1fb">
    <w:name w:val="Схема документа Знак1"/>
    <w:basedOn w:val="a0"/>
    <w:uiPriority w:val="99"/>
    <w:semiHidden/>
    <w:rsid w:val="006C7A0E"/>
    <w:rPr>
      <w:rFonts w:ascii="Tahoma" w:hAnsi="Tahoma" w:cs="Tahoma"/>
      <w:sz w:val="16"/>
      <w:szCs w:val="16"/>
    </w:rPr>
  </w:style>
  <w:style w:type="character" w:customStyle="1" w:styleId="1fc">
    <w:name w:val="Название Знак1"/>
    <w:basedOn w:val="a0"/>
    <w:uiPriority w:val="99"/>
    <w:rsid w:val="006C7A0E"/>
    <w:rPr>
      <w:rFonts w:asciiTheme="majorHAnsi" w:eastAsiaTheme="majorEastAsia" w:hAnsiTheme="majorHAnsi" w:cstheme="majorBidi"/>
      <w:color w:val="17365D" w:themeColor="text2" w:themeShade="BF"/>
      <w:spacing w:val="5"/>
      <w:kern w:val="28"/>
      <w:sz w:val="52"/>
      <w:szCs w:val="52"/>
    </w:rPr>
  </w:style>
  <w:style w:type="character" w:customStyle="1" w:styleId="1fd">
    <w:name w:val="Тема примечания Знак1"/>
    <w:basedOn w:val="1f5"/>
    <w:uiPriority w:val="99"/>
    <w:semiHidden/>
    <w:rsid w:val="006C7A0E"/>
    <w:rPr>
      <w:b/>
      <w:bCs/>
      <w:sz w:val="20"/>
      <w:szCs w:val="20"/>
    </w:rPr>
  </w:style>
  <w:style w:type="character" w:customStyle="1" w:styleId="1fe">
    <w:name w:val="Текст сноски Знак1"/>
    <w:basedOn w:val="a0"/>
    <w:uiPriority w:val="99"/>
    <w:semiHidden/>
    <w:rsid w:val="006C7A0E"/>
    <w:rPr>
      <w:sz w:val="20"/>
      <w:szCs w:val="20"/>
    </w:rPr>
  </w:style>
  <w:style w:type="character" w:customStyle="1" w:styleId="1ff">
    <w:name w:val="Подзаголовок Знак1"/>
    <w:basedOn w:val="a0"/>
    <w:uiPriority w:val="11"/>
    <w:rsid w:val="006C7A0E"/>
    <w:rPr>
      <w:rFonts w:asciiTheme="majorHAnsi" w:eastAsiaTheme="majorEastAsia" w:hAnsiTheme="majorHAnsi" w:cstheme="majorBidi"/>
      <w:i/>
      <w:iCs/>
      <w:color w:val="4F81BD" w:themeColor="accent1"/>
      <w:spacing w:val="15"/>
      <w:sz w:val="24"/>
      <w:szCs w:val="24"/>
    </w:rPr>
  </w:style>
  <w:style w:type="character" w:customStyle="1" w:styleId="212">
    <w:name w:val="Цитата 2 Знак1"/>
    <w:basedOn w:val="a0"/>
    <w:uiPriority w:val="29"/>
    <w:rsid w:val="006C7A0E"/>
    <w:rPr>
      <w:i/>
      <w:iCs/>
      <w:color w:val="000000" w:themeColor="text1"/>
    </w:rPr>
  </w:style>
  <w:style w:type="character" w:customStyle="1" w:styleId="1ff0">
    <w:name w:val="Выделенная цитата Знак1"/>
    <w:basedOn w:val="a0"/>
    <w:uiPriority w:val="30"/>
    <w:rsid w:val="006C7A0E"/>
    <w:rPr>
      <w:b/>
      <w:bCs/>
      <w:i/>
      <w:iCs/>
      <w:color w:val="4F81BD" w:themeColor="accent1"/>
    </w:rPr>
  </w:style>
  <w:style w:type="character" w:customStyle="1" w:styleId="213">
    <w:name w:val="Основной текст с отступом 2 Знак1"/>
    <w:basedOn w:val="a0"/>
    <w:uiPriority w:val="99"/>
    <w:semiHidden/>
    <w:rsid w:val="006C7A0E"/>
  </w:style>
  <w:style w:type="character" w:customStyle="1" w:styleId="214">
    <w:name w:val="Основной текст 2 Знак1"/>
    <w:basedOn w:val="a0"/>
    <w:uiPriority w:val="99"/>
    <w:semiHidden/>
    <w:rsid w:val="006C7A0E"/>
  </w:style>
  <w:style w:type="character" w:customStyle="1" w:styleId="1ff1">
    <w:name w:val="Текст Знак1"/>
    <w:basedOn w:val="a0"/>
    <w:uiPriority w:val="99"/>
    <w:semiHidden/>
    <w:rsid w:val="006C7A0E"/>
    <w:rPr>
      <w:rFonts w:ascii="Consolas" w:hAnsi="Consolas"/>
      <w:sz w:val="21"/>
      <w:szCs w:val="21"/>
    </w:rPr>
  </w:style>
  <w:style w:type="character" w:customStyle="1" w:styleId="310">
    <w:name w:val="Основной текст 3 Знак1"/>
    <w:basedOn w:val="a0"/>
    <w:uiPriority w:val="99"/>
    <w:semiHidden/>
    <w:rsid w:val="006C7A0E"/>
    <w:rPr>
      <w:sz w:val="16"/>
      <w:szCs w:val="16"/>
    </w:rPr>
  </w:style>
  <w:style w:type="character" w:customStyle="1" w:styleId="311">
    <w:name w:val="Основной текст с отступом 3 Знак1"/>
    <w:basedOn w:val="a0"/>
    <w:uiPriority w:val="99"/>
    <w:semiHidden/>
    <w:rsid w:val="006C7A0E"/>
    <w:rPr>
      <w:sz w:val="16"/>
      <w:szCs w:val="16"/>
    </w:rPr>
  </w:style>
  <w:style w:type="table" w:customStyle="1" w:styleId="131">
    <w:name w:val="Сетка таблицы131"/>
    <w:basedOn w:val="a1"/>
    <w:uiPriority w:val="59"/>
    <w:rsid w:val="006C7A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D0308"/>
  </w:style>
  <w:style w:type="numbering" w:customStyle="1" w:styleId="132">
    <w:name w:val="Нет списка13"/>
    <w:next w:val="a2"/>
    <w:uiPriority w:val="99"/>
    <w:semiHidden/>
    <w:unhideWhenUsed/>
    <w:rsid w:val="00DD0308"/>
  </w:style>
  <w:style w:type="numbering" w:customStyle="1" w:styleId="113">
    <w:name w:val="Нет списка113"/>
    <w:next w:val="a2"/>
    <w:uiPriority w:val="99"/>
    <w:semiHidden/>
    <w:unhideWhenUsed/>
    <w:rsid w:val="00DD0308"/>
  </w:style>
  <w:style w:type="numbering" w:customStyle="1" w:styleId="1113">
    <w:name w:val="Нет списка1113"/>
    <w:next w:val="a2"/>
    <w:uiPriority w:val="99"/>
    <w:semiHidden/>
    <w:unhideWhenUsed/>
    <w:rsid w:val="00DD0308"/>
  </w:style>
  <w:style w:type="numbering" w:customStyle="1" w:styleId="11112">
    <w:name w:val="Нет списка11112"/>
    <w:next w:val="a2"/>
    <w:uiPriority w:val="99"/>
    <w:semiHidden/>
    <w:unhideWhenUsed/>
    <w:rsid w:val="00DD0308"/>
  </w:style>
  <w:style w:type="numbering" w:customStyle="1" w:styleId="220">
    <w:name w:val="Нет списка22"/>
    <w:next w:val="a2"/>
    <w:uiPriority w:val="99"/>
    <w:semiHidden/>
    <w:unhideWhenUsed/>
    <w:rsid w:val="00DD0308"/>
  </w:style>
  <w:style w:type="numbering" w:customStyle="1" w:styleId="122">
    <w:name w:val="Нет списка122"/>
    <w:next w:val="a2"/>
    <w:uiPriority w:val="99"/>
    <w:semiHidden/>
    <w:unhideWhenUsed/>
    <w:rsid w:val="00DD0308"/>
  </w:style>
  <w:style w:type="numbering" w:customStyle="1" w:styleId="1122">
    <w:name w:val="Нет списка1122"/>
    <w:next w:val="a2"/>
    <w:uiPriority w:val="99"/>
    <w:semiHidden/>
    <w:unhideWhenUsed/>
    <w:rsid w:val="00DD0308"/>
  </w:style>
  <w:style w:type="numbering" w:customStyle="1" w:styleId="11121">
    <w:name w:val="Нет списка11121"/>
    <w:next w:val="a2"/>
    <w:uiPriority w:val="99"/>
    <w:semiHidden/>
    <w:unhideWhenUsed/>
    <w:rsid w:val="00DD0308"/>
  </w:style>
  <w:style w:type="paragraph" w:customStyle="1" w:styleId="paragraph">
    <w:name w:val="paragraph"/>
    <w:basedOn w:val="a"/>
    <w:rsid w:val="00A66732"/>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a0"/>
    <w:rsid w:val="00A66732"/>
  </w:style>
  <w:style w:type="numbering" w:customStyle="1" w:styleId="52">
    <w:name w:val="Нет списка5"/>
    <w:next w:val="a2"/>
    <w:uiPriority w:val="99"/>
    <w:semiHidden/>
    <w:unhideWhenUsed/>
    <w:rsid w:val="002933EF"/>
  </w:style>
  <w:style w:type="table" w:customStyle="1" w:styleId="38">
    <w:name w:val="Сетка таблицы3"/>
    <w:basedOn w:val="a1"/>
    <w:next w:val="af1"/>
    <w:uiPriority w:val="99"/>
    <w:rsid w:val="002933E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2933EF"/>
  </w:style>
  <w:style w:type="paragraph" w:customStyle="1" w:styleId="affff6">
    <w:name w:val="Нормальный (таблица)"/>
    <w:basedOn w:val="a"/>
    <w:next w:val="a"/>
    <w:uiPriority w:val="99"/>
    <w:rsid w:val="002933EF"/>
    <w:pPr>
      <w:jc w:val="both"/>
    </w:pPr>
    <w:rPr>
      <w:sz w:val="24"/>
      <w:szCs w:val="24"/>
    </w:rPr>
  </w:style>
  <w:style w:type="paragraph" w:customStyle="1" w:styleId="affff7">
    <w:name w:val="Прижатый влево"/>
    <w:basedOn w:val="a"/>
    <w:next w:val="a"/>
    <w:uiPriority w:val="99"/>
    <w:rsid w:val="002933EF"/>
    <w:rPr>
      <w:sz w:val="24"/>
      <w:szCs w:val="24"/>
    </w:rPr>
  </w:style>
  <w:style w:type="table" w:customStyle="1" w:styleId="215">
    <w:name w:val="Сетка таблицы21"/>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1"/>
    <w:uiPriority w:val="59"/>
    <w:rsid w:val="002933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293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a"/>
    <w:rsid w:val="00293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67">
    <w:name w:val="xl67"/>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69">
    <w:name w:val="xl69"/>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1">
    <w:name w:val="xl71"/>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3">
    <w:name w:val="xl73"/>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4">
    <w:name w:val="xl74"/>
    <w:basedOn w:val="a"/>
    <w:rsid w:val="002933EF"/>
    <w:pPr>
      <w:widowControl/>
      <w:pBdr>
        <w:left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5">
    <w:name w:val="xl75"/>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color w:val="000000"/>
      <w:sz w:val="20"/>
      <w:szCs w:val="20"/>
    </w:rPr>
  </w:style>
  <w:style w:type="paragraph" w:customStyle="1" w:styleId="xl77">
    <w:name w:val="xl77"/>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8">
    <w:name w:val="xl78"/>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79">
    <w:name w:val="xl79"/>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color w:val="000000"/>
      <w:sz w:val="20"/>
      <w:szCs w:val="20"/>
    </w:rPr>
  </w:style>
  <w:style w:type="paragraph" w:customStyle="1" w:styleId="xl80">
    <w:name w:val="xl80"/>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1">
    <w:name w:val="xl81"/>
    <w:basedOn w:val="a"/>
    <w:rsid w:val="002933EF"/>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2">
    <w:name w:val="xl82"/>
    <w:basedOn w:val="a"/>
    <w:rsid w:val="002933EF"/>
    <w:pPr>
      <w:widowControl/>
      <w:pBdr>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3">
    <w:name w:val="xl83"/>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4">
    <w:name w:val="xl84"/>
    <w:basedOn w:val="a"/>
    <w:rsid w:val="002933EF"/>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eastAsia="Times New Roman" w:hAnsi="Times New Roman" w:cs="Times New Roman"/>
      <w:sz w:val="20"/>
      <w:szCs w:val="20"/>
    </w:rPr>
  </w:style>
  <w:style w:type="paragraph" w:customStyle="1" w:styleId="xl85">
    <w:name w:val="xl85"/>
    <w:basedOn w:val="a"/>
    <w:rsid w:val="002933EF"/>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6">
    <w:name w:val="xl86"/>
    <w:basedOn w:val="a"/>
    <w:rsid w:val="002933EF"/>
    <w:pPr>
      <w:widowControl/>
      <w:pBdr>
        <w:top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7">
    <w:name w:val="xl87"/>
    <w:basedOn w:val="a"/>
    <w:rsid w:val="002933EF"/>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88">
    <w:name w:val="xl88"/>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89">
    <w:name w:val="xl89"/>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90">
    <w:name w:val="xl90"/>
    <w:basedOn w:val="a"/>
    <w:rsid w:val="002933EF"/>
    <w:pPr>
      <w:widowControl/>
      <w:pBdr>
        <w:top w:val="single" w:sz="4" w:space="0" w:color="auto"/>
        <w:lef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91">
    <w:name w:val="xl91"/>
    <w:basedOn w:val="a"/>
    <w:rsid w:val="002933EF"/>
    <w:pPr>
      <w:widowControl/>
      <w:pBdr>
        <w:top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2">
    <w:name w:val="xl92"/>
    <w:basedOn w:val="a"/>
    <w:rsid w:val="002933EF"/>
    <w:pPr>
      <w:widowControl/>
      <w:pBdr>
        <w:top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3">
    <w:name w:val="xl93"/>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4">
    <w:name w:val="xl94"/>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32"/>
      <w:szCs w:val="32"/>
    </w:rPr>
  </w:style>
  <w:style w:type="paragraph" w:customStyle="1" w:styleId="xl95">
    <w:name w:val="xl95"/>
    <w:basedOn w:val="a"/>
    <w:rsid w:val="002933EF"/>
    <w:pPr>
      <w:widowControl/>
      <w:pBdr>
        <w:top w:val="single" w:sz="4" w:space="0" w:color="auto"/>
        <w:bottom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6">
    <w:name w:val="xl96"/>
    <w:basedOn w:val="a"/>
    <w:rsid w:val="002933EF"/>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7">
    <w:name w:val="xl97"/>
    <w:basedOn w:val="a"/>
    <w:rsid w:val="002933E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b/>
      <w:bCs/>
      <w:sz w:val="32"/>
      <w:szCs w:val="32"/>
    </w:rPr>
  </w:style>
  <w:style w:type="paragraph" w:customStyle="1" w:styleId="xl98">
    <w:name w:val="xl98"/>
    <w:basedOn w:val="a"/>
    <w:rsid w:val="002933EF"/>
    <w:pPr>
      <w:widowControl/>
      <w:pBdr>
        <w:top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8"/>
      <w:szCs w:val="28"/>
    </w:rPr>
  </w:style>
  <w:style w:type="paragraph" w:customStyle="1" w:styleId="xl99">
    <w:name w:val="xl99"/>
    <w:basedOn w:val="a"/>
    <w:rsid w:val="002933EF"/>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8"/>
      <w:szCs w:val="28"/>
    </w:rPr>
  </w:style>
  <w:style w:type="character" w:customStyle="1" w:styleId="affff8">
    <w:name w:val="Основной текст_"/>
    <w:link w:val="2d"/>
    <w:locked/>
    <w:rsid w:val="002933EF"/>
    <w:rPr>
      <w:sz w:val="23"/>
      <w:szCs w:val="23"/>
      <w:shd w:val="clear" w:color="auto" w:fill="FFFFFF"/>
    </w:rPr>
  </w:style>
  <w:style w:type="paragraph" w:customStyle="1" w:styleId="2d">
    <w:name w:val="Основной текст2"/>
    <w:basedOn w:val="a"/>
    <w:link w:val="affff8"/>
    <w:rsid w:val="002933EF"/>
    <w:pPr>
      <w:shd w:val="clear" w:color="auto" w:fill="FFFFFF"/>
      <w:autoSpaceDE/>
      <w:autoSpaceDN/>
      <w:adjustRightInd/>
      <w:spacing w:after="360" w:line="274" w:lineRule="exact"/>
      <w:ind w:firstLine="3080"/>
    </w:pPr>
    <w:rPr>
      <w:rFonts w:asciiTheme="minorHAnsi" w:hAnsiTheme="minorHAnsi" w:cstheme="minorBidi"/>
      <w:sz w:val="23"/>
      <w:szCs w:val="23"/>
    </w:rPr>
  </w:style>
  <w:style w:type="character" w:customStyle="1" w:styleId="affff9">
    <w:name w:val="Оглавление_"/>
    <w:link w:val="affffa"/>
    <w:locked/>
    <w:rsid w:val="002933EF"/>
    <w:rPr>
      <w:b/>
      <w:bCs/>
      <w:sz w:val="27"/>
      <w:szCs w:val="27"/>
      <w:shd w:val="clear" w:color="auto" w:fill="FFFFFF"/>
    </w:rPr>
  </w:style>
  <w:style w:type="paragraph" w:customStyle="1" w:styleId="affffa">
    <w:name w:val="Оглавление"/>
    <w:basedOn w:val="a"/>
    <w:link w:val="affff9"/>
    <w:rsid w:val="002933EF"/>
    <w:pPr>
      <w:shd w:val="clear" w:color="auto" w:fill="FFFFFF"/>
      <w:autoSpaceDE/>
      <w:autoSpaceDN/>
      <w:adjustRightInd/>
      <w:spacing w:before="900" w:line="653" w:lineRule="exact"/>
    </w:pPr>
    <w:rPr>
      <w:rFonts w:asciiTheme="minorHAnsi" w:hAnsiTheme="minorHAnsi" w:cstheme="minorBidi"/>
      <w:b/>
      <w:bCs/>
      <w:sz w:val="27"/>
      <w:szCs w:val="27"/>
    </w:rPr>
  </w:style>
  <w:style w:type="character" w:customStyle="1" w:styleId="2e">
    <w:name w:val="Оглавление (2)_"/>
    <w:link w:val="2f"/>
    <w:locked/>
    <w:rsid w:val="002933EF"/>
    <w:rPr>
      <w:b/>
      <w:bCs/>
      <w:sz w:val="19"/>
      <w:szCs w:val="19"/>
      <w:shd w:val="clear" w:color="auto" w:fill="FFFFFF"/>
    </w:rPr>
  </w:style>
  <w:style w:type="paragraph" w:customStyle="1" w:styleId="2f">
    <w:name w:val="Оглавление (2)"/>
    <w:basedOn w:val="a"/>
    <w:link w:val="2e"/>
    <w:rsid w:val="002933EF"/>
    <w:pPr>
      <w:shd w:val="clear" w:color="auto" w:fill="FFFFFF"/>
      <w:autoSpaceDE/>
      <w:autoSpaceDN/>
      <w:adjustRightInd/>
      <w:spacing w:line="312" w:lineRule="exact"/>
      <w:jc w:val="center"/>
    </w:pPr>
    <w:rPr>
      <w:rFonts w:asciiTheme="minorHAnsi" w:hAnsiTheme="minorHAnsi" w:cstheme="minorBidi"/>
      <w:b/>
      <w:bCs/>
      <w:sz w:val="19"/>
      <w:szCs w:val="19"/>
    </w:rPr>
  </w:style>
  <w:style w:type="character" w:customStyle="1" w:styleId="2f0">
    <w:name w:val="Основной текст (2)_"/>
    <w:link w:val="2f1"/>
    <w:locked/>
    <w:rsid w:val="002933EF"/>
    <w:rPr>
      <w:b/>
      <w:bCs/>
      <w:sz w:val="19"/>
      <w:szCs w:val="19"/>
      <w:shd w:val="clear" w:color="auto" w:fill="FFFFFF"/>
    </w:rPr>
  </w:style>
  <w:style w:type="paragraph" w:customStyle="1" w:styleId="2f1">
    <w:name w:val="Основной текст (2)"/>
    <w:basedOn w:val="a"/>
    <w:link w:val="2f0"/>
    <w:rsid w:val="002933EF"/>
    <w:pPr>
      <w:shd w:val="clear" w:color="auto" w:fill="FFFFFF"/>
      <w:autoSpaceDE/>
      <w:autoSpaceDN/>
      <w:adjustRightInd/>
      <w:spacing w:before="60" w:after="60" w:line="235" w:lineRule="exact"/>
      <w:ind w:hanging="1780"/>
    </w:pPr>
    <w:rPr>
      <w:rFonts w:asciiTheme="minorHAnsi" w:hAnsiTheme="minorHAnsi" w:cstheme="minorBidi"/>
      <w:b/>
      <w:bCs/>
      <w:sz w:val="19"/>
      <w:szCs w:val="19"/>
    </w:rPr>
  </w:style>
  <w:style w:type="character" w:customStyle="1" w:styleId="2f2">
    <w:name w:val="Заголовок №2_"/>
    <w:link w:val="2f3"/>
    <w:locked/>
    <w:rsid w:val="002933EF"/>
    <w:rPr>
      <w:b/>
      <w:bCs/>
      <w:sz w:val="27"/>
      <w:szCs w:val="27"/>
      <w:shd w:val="clear" w:color="auto" w:fill="FFFFFF"/>
    </w:rPr>
  </w:style>
  <w:style w:type="paragraph" w:customStyle="1" w:styleId="2f3">
    <w:name w:val="Заголовок №2"/>
    <w:basedOn w:val="a"/>
    <w:link w:val="2f2"/>
    <w:rsid w:val="002933EF"/>
    <w:pPr>
      <w:shd w:val="clear" w:color="auto" w:fill="FFFFFF"/>
      <w:autoSpaceDE/>
      <w:autoSpaceDN/>
      <w:adjustRightInd/>
      <w:spacing w:before="60" w:after="60" w:line="0" w:lineRule="atLeast"/>
      <w:jc w:val="center"/>
      <w:outlineLvl w:val="1"/>
    </w:pPr>
    <w:rPr>
      <w:rFonts w:asciiTheme="minorHAnsi" w:hAnsiTheme="minorHAnsi" w:cstheme="minorBidi"/>
      <w:b/>
      <w:bCs/>
      <w:sz w:val="27"/>
      <w:szCs w:val="27"/>
    </w:rPr>
  </w:style>
  <w:style w:type="character" w:customStyle="1" w:styleId="39">
    <w:name w:val="Основной текст (3)_"/>
    <w:link w:val="3a"/>
    <w:locked/>
    <w:rsid w:val="002933EF"/>
    <w:rPr>
      <w:b/>
      <w:bCs/>
      <w:sz w:val="17"/>
      <w:szCs w:val="17"/>
      <w:shd w:val="clear" w:color="auto" w:fill="FFFFFF"/>
    </w:rPr>
  </w:style>
  <w:style w:type="paragraph" w:customStyle="1" w:styleId="3a">
    <w:name w:val="Основной текст (3)"/>
    <w:basedOn w:val="a"/>
    <w:link w:val="39"/>
    <w:rsid w:val="002933EF"/>
    <w:pPr>
      <w:shd w:val="clear" w:color="auto" w:fill="FFFFFF"/>
      <w:autoSpaceDE/>
      <w:autoSpaceDN/>
      <w:adjustRightInd/>
      <w:spacing w:before="60" w:after="540" w:line="0" w:lineRule="atLeast"/>
      <w:ind w:hanging="1780"/>
    </w:pPr>
    <w:rPr>
      <w:rFonts w:asciiTheme="minorHAnsi" w:hAnsiTheme="minorHAnsi" w:cstheme="minorBidi"/>
      <w:b/>
      <w:bCs/>
      <w:sz w:val="17"/>
      <w:szCs w:val="17"/>
    </w:rPr>
  </w:style>
  <w:style w:type="character" w:customStyle="1" w:styleId="1ff2">
    <w:name w:val="Основной текст1"/>
    <w:rsid w:val="002933E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affffb">
    <w:name w:val="Основной текст + Полужирный"/>
    <w:rsid w:val="002933E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numbering" w:customStyle="1" w:styleId="230">
    <w:name w:val="Нет списка23"/>
    <w:next w:val="a2"/>
    <w:uiPriority w:val="99"/>
    <w:semiHidden/>
    <w:unhideWhenUsed/>
    <w:rsid w:val="002933EF"/>
  </w:style>
  <w:style w:type="numbering" w:customStyle="1" w:styleId="114">
    <w:name w:val="Нет списка114"/>
    <w:next w:val="a2"/>
    <w:uiPriority w:val="99"/>
    <w:semiHidden/>
    <w:unhideWhenUsed/>
    <w:rsid w:val="002933EF"/>
  </w:style>
  <w:style w:type="numbering" w:customStyle="1" w:styleId="62">
    <w:name w:val="Нет списка6"/>
    <w:next w:val="a2"/>
    <w:uiPriority w:val="99"/>
    <w:semiHidden/>
    <w:unhideWhenUsed/>
    <w:rsid w:val="00722E61"/>
  </w:style>
  <w:style w:type="table" w:customStyle="1" w:styleId="53">
    <w:name w:val="Сетка таблицы5"/>
    <w:basedOn w:val="a1"/>
    <w:next w:val="af1"/>
    <w:uiPriority w:val="99"/>
    <w:rsid w:val="00722E6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2"/>
    <w:uiPriority w:val="99"/>
    <w:semiHidden/>
    <w:unhideWhenUsed/>
    <w:rsid w:val="00722E61"/>
  </w:style>
  <w:style w:type="table" w:customStyle="1" w:styleId="151">
    <w:name w:val="Сетка таблицы15"/>
    <w:basedOn w:val="a1"/>
    <w:next w:val="af1"/>
    <w:uiPriority w:val="59"/>
    <w:rsid w:val="00722E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2"/>
    <w:uiPriority w:val="99"/>
    <w:semiHidden/>
    <w:unhideWhenUsed/>
    <w:rsid w:val="00722E61"/>
  </w:style>
  <w:style w:type="numbering" w:customStyle="1" w:styleId="72">
    <w:name w:val="Нет списка7"/>
    <w:next w:val="a2"/>
    <w:uiPriority w:val="99"/>
    <w:semiHidden/>
    <w:unhideWhenUsed/>
    <w:rsid w:val="00D72716"/>
  </w:style>
  <w:style w:type="table" w:customStyle="1" w:styleId="63">
    <w:name w:val="Сетка таблицы6"/>
    <w:basedOn w:val="a1"/>
    <w:next w:val="af1"/>
    <w:uiPriority w:val="59"/>
    <w:rsid w:val="00D7271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rsid w:val="00D72716"/>
  </w:style>
  <w:style w:type="numbering" w:customStyle="1" w:styleId="82">
    <w:name w:val="Нет списка8"/>
    <w:next w:val="a2"/>
    <w:uiPriority w:val="99"/>
    <w:semiHidden/>
    <w:unhideWhenUsed/>
    <w:rsid w:val="00CA49FE"/>
  </w:style>
  <w:style w:type="table" w:customStyle="1" w:styleId="73">
    <w:name w:val="Сетка таблицы7"/>
    <w:basedOn w:val="a1"/>
    <w:next w:val="af1"/>
    <w:uiPriority w:val="59"/>
    <w:rsid w:val="00CA49F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2"/>
    <w:uiPriority w:val="99"/>
    <w:semiHidden/>
    <w:unhideWhenUsed/>
    <w:rsid w:val="00CA49FE"/>
  </w:style>
  <w:style w:type="numbering" w:customStyle="1" w:styleId="92">
    <w:name w:val="Нет списка9"/>
    <w:next w:val="a2"/>
    <w:uiPriority w:val="99"/>
    <w:semiHidden/>
    <w:unhideWhenUsed/>
    <w:rsid w:val="00F54493"/>
  </w:style>
  <w:style w:type="table" w:customStyle="1" w:styleId="83">
    <w:name w:val="Сетка таблицы8"/>
    <w:basedOn w:val="a1"/>
    <w:next w:val="af1"/>
    <w:uiPriority w:val="59"/>
    <w:rsid w:val="00F5449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2"/>
    <w:uiPriority w:val="99"/>
    <w:semiHidden/>
    <w:unhideWhenUsed/>
    <w:rsid w:val="00F54493"/>
  </w:style>
  <w:style w:type="numbering" w:customStyle="1" w:styleId="100">
    <w:name w:val="Нет списка10"/>
    <w:next w:val="a2"/>
    <w:uiPriority w:val="99"/>
    <w:semiHidden/>
    <w:unhideWhenUsed/>
    <w:rsid w:val="00DD3CBE"/>
  </w:style>
  <w:style w:type="table" w:customStyle="1" w:styleId="93">
    <w:name w:val="Сетка таблицы9"/>
    <w:basedOn w:val="a1"/>
    <w:next w:val="af1"/>
    <w:uiPriority w:val="99"/>
    <w:rsid w:val="00DD3CB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2"/>
    <w:uiPriority w:val="99"/>
    <w:semiHidden/>
    <w:unhideWhenUsed/>
    <w:rsid w:val="00DD3CBE"/>
  </w:style>
  <w:style w:type="table" w:customStyle="1" w:styleId="161">
    <w:name w:val="Сетка таблицы16"/>
    <w:basedOn w:val="a1"/>
    <w:next w:val="af1"/>
    <w:uiPriority w:val="59"/>
    <w:rsid w:val="00DD3C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2"/>
    <w:uiPriority w:val="99"/>
    <w:semiHidden/>
    <w:unhideWhenUsed/>
    <w:rsid w:val="00DD3CBE"/>
  </w:style>
  <w:style w:type="table" w:customStyle="1" w:styleId="171">
    <w:name w:val="Сетка таблицы17"/>
    <w:basedOn w:val="a1"/>
    <w:next w:val="af1"/>
    <w:uiPriority w:val="59"/>
    <w:rsid w:val="00321B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321B15"/>
  </w:style>
  <w:style w:type="table" w:customStyle="1" w:styleId="101">
    <w:name w:val="Сетка таблицы10"/>
    <w:basedOn w:val="a1"/>
    <w:next w:val="af1"/>
    <w:uiPriority w:val="99"/>
    <w:rsid w:val="00321B1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1"/>
    <w:next w:val="af1"/>
    <w:uiPriority w:val="59"/>
    <w:rsid w:val="00321B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uiPriority w:val="99"/>
    <w:semiHidden/>
    <w:unhideWhenUsed/>
    <w:rsid w:val="00321B15"/>
  </w:style>
  <w:style w:type="numbering" w:customStyle="1" w:styleId="240">
    <w:name w:val="Нет списка24"/>
    <w:next w:val="a2"/>
    <w:uiPriority w:val="99"/>
    <w:semiHidden/>
    <w:unhideWhenUsed/>
    <w:rsid w:val="0036165A"/>
  </w:style>
  <w:style w:type="table" w:customStyle="1" w:styleId="191">
    <w:name w:val="Сетка таблицы19"/>
    <w:basedOn w:val="a1"/>
    <w:next w:val="af1"/>
    <w:uiPriority w:val="99"/>
    <w:rsid w:val="0036165A"/>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1"/>
    <w:next w:val="af1"/>
    <w:uiPriority w:val="59"/>
    <w:rsid w:val="00361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36165A"/>
  </w:style>
  <w:style w:type="table" w:customStyle="1" w:styleId="1320">
    <w:name w:val="Сетка таблицы132"/>
    <w:basedOn w:val="a1"/>
    <w:uiPriority w:val="59"/>
    <w:rsid w:val="00361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1"/>
    <w:next w:val="af1"/>
    <w:uiPriority w:val="59"/>
    <w:rsid w:val="00C86E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uiPriority w:val="99"/>
    <w:semiHidden/>
    <w:unhideWhenUsed/>
    <w:rsid w:val="00C86EF8"/>
  </w:style>
  <w:style w:type="table" w:customStyle="1" w:styleId="201">
    <w:name w:val="Сетка таблицы20"/>
    <w:basedOn w:val="a1"/>
    <w:next w:val="af1"/>
    <w:uiPriority w:val="99"/>
    <w:rsid w:val="00C86EF8"/>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1"/>
    <w:uiPriority w:val="59"/>
    <w:rsid w:val="00C86E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uiPriority w:val="99"/>
    <w:semiHidden/>
    <w:unhideWhenUsed/>
    <w:rsid w:val="00C86EF8"/>
  </w:style>
  <w:style w:type="numbering" w:customStyle="1" w:styleId="260">
    <w:name w:val="Нет списка26"/>
    <w:next w:val="a2"/>
    <w:uiPriority w:val="99"/>
    <w:semiHidden/>
    <w:unhideWhenUsed/>
    <w:rsid w:val="0012407E"/>
  </w:style>
  <w:style w:type="table" w:customStyle="1" w:styleId="221">
    <w:name w:val="Сетка таблицы22"/>
    <w:basedOn w:val="a1"/>
    <w:next w:val="af1"/>
    <w:uiPriority w:val="99"/>
    <w:rsid w:val="0012407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1"/>
    <w:next w:val="af1"/>
    <w:uiPriority w:val="59"/>
    <w:rsid w:val="001240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uiPriority w:val="99"/>
    <w:semiHidden/>
    <w:unhideWhenUsed/>
    <w:rsid w:val="0012407E"/>
  </w:style>
  <w:style w:type="table" w:customStyle="1" w:styleId="133">
    <w:name w:val="Сетка таблицы133"/>
    <w:basedOn w:val="a1"/>
    <w:uiPriority w:val="59"/>
    <w:rsid w:val="001240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FE7D63"/>
  </w:style>
  <w:style w:type="table" w:customStyle="1" w:styleId="231">
    <w:name w:val="Сетка таблицы23"/>
    <w:basedOn w:val="a1"/>
    <w:next w:val="af1"/>
    <w:uiPriority w:val="99"/>
    <w:rsid w:val="00FE7D6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1"/>
    <w:next w:val="af1"/>
    <w:uiPriority w:val="59"/>
    <w:rsid w:val="00FE7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FE7D63"/>
  </w:style>
  <w:style w:type="table" w:customStyle="1" w:styleId="1150">
    <w:name w:val="Сетка таблицы115"/>
    <w:basedOn w:val="a1"/>
    <w:next w:val="af1"/>
    <w:uiPriority w:val="59"/>
    <w:rsid w:val="00FE7D63"/>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0">
    <w:name w:val="Нет списка1110"/>
    <w:next w:val="a2"/>
    <w:uiPriority w:val="99"/>
    <w:semiHidden/>
    <w:unhideWhenUsed/>
    <w:rsid w:val="00FE7D63"/>
  </w:style>
  <w:style w:type="numbering" w:customStyle="1" w:styleId="11140">
    <w:name w:val="Нет списка1114"/>
    <w:next w:val="a2"/>
    <w:uiPriority w:val="99"/>
    <w:semiHidden/>
    <w:unhideWhenUsed/>
    <w:rsid w:val="00FE7D63"/>
  </w:style>
  <w:style w:type="numbering" w:customStyle="1" w:styleId="280">
    <w:name w:val="Нет списка28"/>
    <w:next w:val="a2"/>
    <w:uiPriority w:val="99"/>
    <w:semiHidden/>
    <w:unhideWhenUsed/>
    <w:rsid w:val="00FE7D63"/>
  </w:style>
  <w:style w:type="numbering" w:customStyle="1" w:styleId="313">
    <w:name w:val="Нет списка31"/>
    <w:next w:val="a2"/>
    <w:uiPriority w:val="99"/>
    <w:semiHidden/>
    <w:unhideWhenUsed/>
    <w:rsid w:val="00FE7D63"/>
  </w:style>
  <w:style w:type="numbering" w:customStyle="1" w:styleId="123">
    <w:name w:val="Нет списка123"/>
    <w:next w:val="a2"/>
    <w:uiPriority w:val="99"/>
    <w:semiHidden/>
    <w:unhideWhenUsed/>
    <w:rsid w:val="00FE7D63"/>
  </w:style>
  <w:style w:type="numbering" w:customStyle="1" w:styleId="1123">
    <w:name w:val="Нет списка1123"/>
    <w:next w:val="a2"/>
    <w:uiPriority w:val="99"/>
    <w:semiHidden/>
    <w:unhideWhenUsed/>
    <w:rsid w:val="00FE7D63"/>
  </w:style>
  <w:style w:type="numbering" w:customStyle="1" w:styleId="11113">
    <w:name w:val="Нет списка11113"/>
    <w:next w:val="a2"/>
    <w:uiPriority w:val="99"/>
    <w:semiHidden/>
    <w:unhideWhenUsed/>
    <w:rsid w:val="00FE7D63"/>
  </w:style>
  <w:style w:type="numbering" w:customStyle="1" w:styleId="111111">
    <w:name w:val="Нет списка111111"/>
    <w:next w:val="a2"/>
    <w:uiPriority w:val="99"/>
    <w:semiHidden/>
    <w:unhideWhenUsed/>
    <w:rsid w:val="00FE7D63"/>
  </w:style>
  <w:style w:type="numbering" w:customStyle="1" w:styleId="2110">
    <w:name w:val="Нет списка211"/>
    <w:next w:val="a2"/>
    <w:uiPriority w:val="99"/>
    <w:semiHidden/>
    <w:unhideWhenUsed/>
    <w:rsid w:val="00FE7D63"/>
  </w:style>
  <w:style w:type="numbering" w:customStyle="1" w:styleId="1211">
    <w:name w:val="Нет списка1211"/>
    <w:next w:val="a2"/>
    <w:uiPriority w:val="99"/>
    <w:semiHidden/>
    <w:unhideWhenUsed/>
    <w:rsid w:val="00FE7D63"/>
  </w:style>
  <w:style w:type="numbering" w:customStyle="1" w:styleId="11211">
    <w:name w:val="Нет списка11211"/>
    <w:next w:val="a2"/>
    <w:uiPriority w:val="99"/>
    <w:semiHidden/>
    <w:unhideWhenUsed/>
    <w:rsid w:val="00FE7D63"/>
  </w:style>
  <w:style w:type="numbering" w:customStyle="1" w:styleId="11122">
    <w:name w:val="Нет списка11122"/>
    <w:next w:val="a2"/>
    <w:uiPriority w:val="99"/>
    <w:semiHidden/>
    <w:unhideWhenUsed/>
    <w:rsid w:val="00FE7D63"/>
  </w:style>
  <w:style w:type="numbering" w:customStyle="1" w:styleId="410">
    <w:name w:val="Нет списка41"/>
    <w:next w:val="a2"/>
    <w:uiPriority w:val="99"/>
    <w:semiHidden/>
    <w:unhideWhenUsed/>
    <w:rsid w:val="00FE7D63"/>
  </w:style>
  <w:style w:type="numbering" w:customStyle="1" w:styleId="1310">
    <w:name w:val="Нет списка131"/>
    <w:next w:val="a2"/>
    <w:uiPriority w:val="99"/>
    <w:semiHidden/>
    <w:unhideWhenUsed/>
    <w:rsid w:val="00FE7D63"/>
  </w:style>
  <w:style w:type="numbering" w:customStyle="1" w:styleId="1131">
    <w:name w:val="Нет списка1131"/>
    <w:next w:val="a2"/>
    <w:uiPriority w:val="99"/>
    <w:semiHidden/>
    <w:unhideWhenUsed/>
    <w:rsid w:val="00FE7D63"/>
  </w:style>
  <w:style w:type="numbering" w:customStyle="1" w:styleId="11131">
    <w:name w:val="Нет списка11131"/>
    <w:next w:val="a2"/>
    <w:uiPriority w:val="99"/>
    <w:semiHidden/>
    <w:unhideWhenUsed/>
    <w:rsid w:val="00FE7D63"/>
  </w:style>
  <w:style w:type="numbering" w:customStyle="1" w:styleId="111121">
    <w:name w:val="Нет списка111121"/>
    <w:next w:val="a2"/>
    <w:uiPriority w:val="99"/>
    <w:semiHidden/>
    <w:unhideWhenUsed/>
    <w:rsid w:val="00FE7D63"/>
  </w:style>
  <w:style w:type="numbering" w:customStyle="1" w:styleId="2210">
    <w:name w:val="Нет списка221"/>
    <w:next w:val="a2"/>
    <w:uiPriority w:val="99"/>
    <w:semiHidden/>
    <w:unhideWhenUsed/>
    <w:rsid w:val="00FE7D63"/>
  </w:style>
  <w:style w:type="numbering" w:customStyle="1" w:styleId="1221">
    <w:name w:val="Нет списка1221"/>
    <w:next w:val="a2"/>
    <w:uiPriority w:val="99"/>
    <w:semiHidden/>
    <w:unhideWhenUsed/>
    <w:rsid w:val="00FE7D63"/>
  </w:style>
  <w:style w:type="numbering" w:customStyle="1" w:styleId="11221">
    <w:name w:val="Нет списка11221"/>
    <w:next w:val="a2"/>
    <w:uiPriority w:val="99"/>
    <w:semiHidden/>
    <w:unhideWhenUsed/>
    <w:rsid w:val="00FE7D63"/>
  </w:style>
  <w:style w:type="numbering" w:customStyle="1" w:styleId="111211">
    <w:name w:val="Нет списка111211"/>
    <w:next w:val="a2"/>
    <w:uiPriority w:val="99"/>
    <w:semiHidden/>
    <w:unhideWhenUsed/>
    <w:rsid w:val="00FE7D63"/>
  </w:style>
  <w:style w:type="numbering" w:customStyle="1" w:styleId="510">
    <w:name w:val="Нет списка51"/>
    <w:next w:val="a2"/>
    <w:uiPriority w:val="99"/>
    <w:semiHidden/>
    <w:unhideWhenUsed/>
    <w:rsid w:val="00FE7D63"/>
  </w:style>
  <w:style w:type="numbering" w:customStyle="1" w:styleId="1410">
    <w:name w:val="Нет списка141"/>
    <w:next w:val="a2"/>
    <w:uiPriority w:val="99"/>
    <w:semiHidden/>
    <w:unhideWhenUsed/>
    <w:rsid w:val="00FE7D63"/>
  </w:style>
  <w:style w:type="numbering" w:customStyle="1" w:styleId="2310">
    <w:name w:val="Нет списка231"/>
    <w:next w:val="a2"/>
    <w:uiPriority w:val="99"/>
    <w:semiHidden/>
    <w:unhideWhenUsed/>
    <w:rsid w:val="00FE7D63"/>
  </w:style>
  <w:style w:type="numbering" w:customStyle="1" w:styleId="1141">
    <w:name w:val="Нет списка1141"/>
    <w:next w:val="a2"/>
    <w:uiPriority w:val="99"/>
    <w:semiHidden/>
    <w:unhideWhenUsed/>
    <w:rsid w:val="00FE7D63"/>
  </w:style>
  <w:style w:type="numbering" w:customStyle="1" w:styleId="610">
    <w:name w:val="Нет списка61"/>
    <w:next w:val="a2"/>
    <w:uiPriority w:val="99"/>
    <w:semiHidden/>
    <w:unhideWhenUsed/>
    <w:rsid w:val="00FE7D63"/>
  </w:style>
  <w:style w:type="numbering" w:customStyle="1" w:styleId="1510">
    <w:name w:val="Нет списка151"/>
    <w:next w:val="a2"/>
    <w:uiPriority w:val="99"/>
    <w:semiHidden/>
    <w:unhideWhenUsed/>
    <w:rsid w:val="00FE7D63"/>
  </w:style>
  <w:style w:type="numbering" w:customStyle="1" w:styleId="1151">
    <w:name w:val="Нет списка1151"/>
    <w:next w:val="a2"/>
    <w:uiPriority w:val="99"/>
    <w:semiHidden/>
    <w:unhideWhenUsed/>
    <w:rsid w:val="00FE7D63"/>
  </w:style>
  <w:style w:type="numbering" w:customStyle="1" w:styleId="711">
    <w:name w:val="Нет списка71"/>
    <w:next w:val="a2"/>
    <w:uiPriority w:val="99"/>
    <w:semiHidden/>
    <w:unhideWhenUsed/>
    <w:rsid w:val="00FE7D63"/>
  </w:style>
  <w:style w:type="numbering" w:customStyle="1" w:styleId="1610">
    <w:name w:val="Нет списка161"/>
    <w:next w:val="a2"/>
    <w:uiPriority w:val="99"/>
    <w:semiHidden/>
    <w:unhideWhenUsed/>
    <w:rsid w:val="00FE7D63"/>
  </w:style>
  <w:style w:type="numbering" w:customStyle="1" w:styleId="811">
    <w:name w:val="Нет списка81"/>
    <w:next w:val="a2"/>
    <w:uiPriority w:val="99"/>
    <w:semiHidden/>
    <w:unhideWhenUsed/>
    <w:rsid w:val="00FE7D63"/>
  </w:style>
  <w:style w:type="numbering" w:customStyle="1" w:styleId="1710">
    <w:name w:val="Нет списка171"/>
    <w:next w:val="a2"/>
    <w:uiPriority w:val="99"/>
    <w:semiHidden/>
    <w:unhideWhenUsed/>
    <w:rsid w:val="00FE7D63"/>
  </w:style>
  <w:style w:type="numbering" w:customStyle="1" w:styleId="911">
    <w:name w:val="Нет списка91"/>
    <w:next w:val="a2"/>
    <w:uiPriority w:val="99"/>
    <w:semiHidden/>
    <w:unhideWhenUsed/>
    <w:rsid w:val="00FE7D63"/>
  </w:style>
  <w:style w:type="numbering" w:customStyle="1" w:styleId="1810">
    <w:name w:val="Нет списка181"/>
    <w:next w:val="a2"/>
    <w:uiPriority w:val="99"/>
    <w:semiHidden/>
    <w:unhideWhenUsed/>
    <w:rsid w:val="00FE7D63"/>
  </w:style>
  <w:style w:type="numbering" w:customStyle="1" w:styleId="1010">
    <w:name w:val="Нет списка101"/>
    <w:next w:val="a2"/>
    <w:uiPriority w:val="99"/>
    <w:semiHidden/>
    <w:unhideWhenUsed/>
    <w:rsid w:val="00FE7D63"/>
  </w:style>
  <w:style w:type="numbering" w:customStyle="1" w:styleId="1910">
    <w:name w:val="Нет списка191"/>
    <w:next w:val="a2"/>
    <w:uiPriority w:val="99"/>
    <w:semiHidden/>
    <w:unhideWhenUsed/>
    <w:rsid w:val="00FE7D63"/>
  </w:style>
  <w:style w:type="numbering" w:customStyle="1" w:styleId="1161">
    <w:name w:val="Нет списка1161"/>
    <w:next w:val="a2"/>
    <w:uiPriority w:val="99"/>
    <w:semiHidden/>
    <w:unhideWhenUsed/>
    <w:rsid w:val="00FE7D63"/>
  </w:style>
  <w:style w:type="numbering" w:customStyle="1" w:styleId="2010">
    <w:name w:val="Нет списка201"/>
    <w:next w:val="a2"/>
    <w:uiPriority w:val="99"/>
    <w:semiHidden/>
    <w:unhideWhenUsed/>
    <w:rsid w:val="00FE7D63"/>
  </w:style>
  <w:style w:type="numbering" w:customStyle="1" w:styleId="11010">
    <w:name w:val="Нет списка1101"/>
    <w:next w:val="a2"/>
    <w:uiPriority w:val="99"/>
    <w:semiHidden/>
    <w:unhideWhenUsed/>
    <w:rsid w:val="00FE7D63"/>
  </w:style>
  <w:style w:type="numbering" w:customStyle="1" w:styleId="241">
    <w:name w:val="Нет списка241"/>
    <w:next w:val="a2"/>
    <w:uiPriority w:val="99"/>
    <w:semiHidden/>
    <w:unhideWhenUsed/>
    <w:rsid w:val="00FE7D63"/>
  </w:style>
  <w:style w:type="numbering" w:customStyle="1" w:styleId="1171">
    <w:name w:val="Нет списка1171"/>
    <w:next w:val="a2"/>
    <w:uiPriority w:val="99"/>
    <w:semiHidden/>
    <w:unhideWhenUsed/>
    <w:rsid w:val="00FE7D63"/>
  </w:style>
  <w:style w:type="numbering" w:customStyle="1" w:styleId="290">
    <w:name w:val="Нет списка29"/>
    <w:next w:val="a2"/>
    <w:uiPriority w:val="99"/>
    <w:semiHidden/>
    <w:unhideWhenUsed/>
    <w:rsid w:val="0091157D"/>
  </w:style>
  <w:style w:type="table" w:customStyle="1" w:styleId="242">
    <w:name w:val="Сетка таблицы24"/>
    <w:basedOn w:val="a1"/>
    <w:next w:val="af1"/>
    <w:uiPriority w:val="99"/>
    <w:rsid w:val="0091157D"/>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1"/>
    <w:next w:val="af1"/>
    <w:uiPriority w:val="59"/>
    <w:rsid w:val="00911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91157D"/>
  </w:style>
  <w:style w:type="table" w:customStyle="1" w:styleId="1170">
    <w:name w:val="Сетка таблицы117"/>
    <w:basedOn w:val="a1"/>
    <w:next w:val="af1"/>
    <w:uiPriority w:val="59"/>
    <w:rsid w:val="0091157D"/>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Нет списка1115"/>
    <w:next w:val="a2"/>
    <w:uiPriority w:val="99"/>
    <w:semiHidden/>
    <w:unhideWhenUsed/>
    <w:rsid w:val="0091157D"/>
  </w:style>
  <w:style w:type="numbering" w:customStyle="1" w:styleId="1116">
    <w:name w:val="Нет списка1116"/>
    <w:next w:val="a2"/>
    <w:uiPriority w:val="99"/>
    <w:semiHidden/>
    <w:unhideWhenUsed/>
    <w:rsid w:val="0091157D"/>
  </w:style>
  <w:style w:type="numbering" w:customStyle="1" w:styleId="2100">
    <w:name w:val="Нет списка210"/>
    <w:next w:val="a2"/>
    <w:uiPriority w:val="99"/>
    <w:semiHidden/>
    <w:unhideWhenUsed/>
    <w:rsid w:val="0091157D"/>
  </w:style>
  <w:style w:type="numbering" w:customStyle="1" w:styleId="320">
    <w:name w:val="Нет списка32"/>
    <w:next w:val="a2"/>
    <w:uiPriority w:val="99"/>
    <w:semiHidden/>
    <w:unhideWhenUsed/>
    <w:rsid w:val="0091157D"/>
  </w:style>
  <w:style w:type="numbering" w:customStyle="1" w:styleId="125">
    <w:name w:val="Нет списка125"/>
    <w:next w:val="a2"/>
    <w:uiPriority w:val="99"/>
    <w:semiHidden/>
    <w:unhideWhenUsed/>
    <w:rsid w:val="0091157D"/>
  </w:style>
  <w:style w:type="numbering" w:customStyle="1" w:styleId="1124">
    <w:name w:val="Нет списка1124"/>
    <w:next w:val="a2"/>
    <w:uiPriority w:val="99"/>
    <w:semiHidden/>
    <w:unhideWhenUsed/>
    <w:rsid w:val="0091157D"/>
  </w:style>
  <w:style w:type="numbering" w:customStyle="1" w:styleId="11114">
    <w:name w:val="Нет списка11114"/>
    <w:next w:val="a2"/>
    <w:uiPriority w:val="99"/>
    <w:semiHidden/>
    <w:unhideWhenUsed/>
    <w:rsid w:val="0091157D"/>
  </w:style>
  <w:style w:type="numbering" w:customStyle="1" w:styleId="111112">
    <w:name w:val="Нет списка111112"/>
    <w:next w:val="a2"/>
    <w:uiPriority w:val="99"/>
    <w:semiHidden/>
    <w:unhideWhenUsed/>
    <w:rsid w:val="0091157D"/>
  </w:style>
  <w:style w:type="numbering" w:customStyle="1" w:styleId="2120">
    <w:name w:val="Нет списка212"/>
    <w:next w:val="a2"/>
    <w:uiPriority w:val="99"/>
    <w:semiHidden/>
    <w:unhideWhenUsed/>
    <w:rsid w:val="0091157D"/>
  </w:style>
  <w:style w:type="numbering" w:customStyle="1" w:styleId="1212">
    <w:name w:val="Нет списка1212"/>
    <w:next w:val="a2"/>
    <w:uiPriority w:val="99"/>
    <w:semiHidden/>
    <w:unhideWhenUsed/>
    <w:rsid w:val="0091157D"/>
  </w:style>
  <w:style w:type="numbering" w:customStyle="1" w:styleId="11212">
    <w:name w:val="Нет списка11212"/>
    <w:next w:val="a2"/>
    <w:uiPriority w:val="99"/>
    <w:semiHidden/>
    <w:unhideWhenUsed/>
    <w:rsid w:val="0091157D"/>
  </w:style>
  <w:style w:type="numbering" w:customStyle="1" w:styleId="11123">
    <w:name w:val="Нет списка11123"/>
    <w:next w:val="a2"/>
    <w:uiPriority w:val="99"/>
    <w:semiHidden/>
    <w:unhideWhenUsed/>
    <w:rsid w:val="0091157D"/>
  </w:style>
  <w:style w:type="numbering" w:customStyle="1" w:styleId="420">
    <w:name w:val="Нет списка42"/>
    <w:next w:val="a2"/>
    <w:uiPriority w:val="99"/>
    <w:semiHidden/>
    <w:unhideWhenUsed/>
    <w:rsid w:val="0091157D"/>
  </w:style>
  <w:style w:type="numbering" w:customStyle="1" w:styleId="1321">
    <w:name w:val="Нет списка132"/>
    <w:next w:val="a2"/>
    <w:uiPriority w:val="99"/>
    <w:semiHidden/>
    <w:unhideWhenUsed/>
    <w:rsid w:val="0091157D"/>
  </w:style>
  <w:style w:type="numbering" w:customStyle="1" w:styleId="1132">
    <w:name w:val="Нет списка1132"/>
    <w:next w:val="a2"/>
    <w:uiPriority w:val="99"/>
    <w:semiHidden/>
    <w:unhideWhenUsed/>
    <w:rsid w:val="0091157D"/>
  </w:style>
  <w:style w:type="numbering" w:customStyle="1" w:styleId="11132">
    <w:name w:val="Нет списка11132"/>
    <w:next w:val="a2"/>
    <w:uiPriority w:val="99"/>
    <w:semiHidden/>
    <w:unhideWhenUsed/>
    <w:rsid w:val="0091157D"/>
  </w:style>
  <w:style w:type="numbering" w:customStyle="1" w:styleId="111122">
    <w:name w:val="Нет списка111122"/>
    <w:next w:val="a2"/>
    <w:uiPriority w:val="99"/>
    <w:semiHidden/>
    <w:unhideWhenUsed/>
    <w:rsid w:val="0091157D"/>
  </w:style>
  <w:style w:type="numbering" w:customStyle="1" w:styleId="222">
    <w:name w:val="Нет списка222"/>
    <w:next w:val="a2"/>
    <w:uiPriority w:val="99"/>
    <w:semiHidden/>
    <w:unhideWhenUsed/>
    <w:rsid w:val="0091157D"/>
  </w:style>
  <w:style w:type="numbering" w:customStyle="1" w:styleId="1222">
    <w:name w:val="Нет списка1222"/>
    <w:next w:val="a2"/>
    <w:uiPriority w:val="99"/>
    <w:semiHidden/>
    <w:unhideWhenUsed/>
    <w:rsid w:val="0091157D"/>
  </w:style>
  <w:style w:type="numbering" w:customStyle="1" w:styleId="11222">
    <w:name w:val="Нет списка11222"/>
    <w:next w:val="a2"/>
    <w:uiPriority w:val="99"/>
    <w:semiHidden/>
    <w:unhideWhenUsed/>
    <w:rsid w:val="0091157D"/>
  </w:style>
  <w:style w:type="numbering" w:customStyle="1" w:styleId="111212">
    <w:name w:val="Нет списка111212"/>
    <w:next w:val="a2"/>
    <w:uiPriority w:val="99"/>
    <w:semiHidden/>
    <w:unhideWhenUsed/>
    <w:rsid w:val="0091157D"/>
  </w:style>
  <w:style w:type="numbering" w:customStyle="1" w:styleId="520">
    <w:name w:val="Нет списка52"/>
    <w:next w:val="a2"/>
    <w:uiPriority w:val="99"/>
    <w:semiHidden/>
    <w:unhideWhenUsed/>
    <w:rsid w:val="0091157D"/>
  </w:style>
  <w:style w:type="numbering" w:customStyle="1" w:styleId="142">
    <w:name w:val="Нет списка142"/>
    <w:next w:val="a2"/>
    <w:uiPriority w:val="99"/>
    <w:semiHidden/>
    <w:unhideWhenUsed/>
    <w:rsid w:val="0091157D"/>
  </w:style>
  <w:style w:type="numbering" w:customStyle="1" w:styleId="232">
    <w:name w:val="Нет списка232"/>
    <w:next w:val="a2"/>
    <w:uiPriority w:val="99"/>
    <w:semiHidden/>
    <w:unhideWhenUsed/>
    <w:rsid w:val="0091157D"/>
  </w:style>
  <w:style w:type="numbering" w:customStyle="1" w:styleId="1142">
    <w:name w:val="Нет списка1142"/>
    <w:next w:val="a2"/>
    <w:uiPriority w:val="99"/>
    <w:semiHidden/>
    <w:unhideWhenUsed/>
    <w:rsid w:val="0091157D"/>
  </w:style>
  <w:style w:type="numbering" w:customStyle="1" w:styleId="620">
    <w:name w:val="Нет списка62"/>
    <w:next w:val="a2"/>
    <w:uiPriority w:val="99"/>
    <w:semiHidden/>
    <w:unhideWhenUsed/>
    <w:rsid w:val="0091157D"/>
  </w:style>
  <w:style w:type="numbering" w:customStyle="1" w:styleId="152">
    <w:name w:val="Нет списка152"/>
    <w:next w:val="a2"/>
    <w:uiPriority w:val="99"/>
    <w:semiHidden/>
    <w:unhideWhenUsed/>
    <w:rsid w:val="0091157D"/>
  </w:style>
  <w:style w:type="numbering" w:customStyle="1" w:styleId="1152">
    <w:name w:val="Нет списка1152"/>
    <w:next w:val="a2"/>
    <w:uiPriority w:val="99"/>
    <w:semiHidden/>
    <w:unhideWhenUsed/>
    <w:rsid w:val="0091157D"/>
  </w:style>
  <w:style w:type="numbering" w:customStyle="1" w:styleId="720">
    <w:name w:val="Нет списка72"/>
    <w:next w:val="a2"/>
    <w:uiPriority w:val="99"/>
    <w:semiHidden/>
    <w:unhideWhenUsed/>
    <w:rsid w:val="0091157D"/>
  </w:style>
  <w:style w:type="numbering" w:customStyle="1" w:styleId="162">
    <w:name w:val="Нет списка162"/>
    <w:next w:val="a2"/>
    <w:uiPriority w:val="99"/>
    <w:semiHidden/>
    <w:unhideWhenUsed/>
    <w:rsid w:val="0091157D"/>
  </w:style>
  <w:style w:type="numbering" w:customStyle="1" w:styleId="820">
    <w:name w:val="Нет списка82"/>
    <w:next w:val="a2"/>
    <w:uiPriority w:val="99"/>
    <w:semiHidden/>
    <w:unhideWhenUsed/>
    <w:rsid w:val="0091157D"/>
  </w:style>
  <w:style w:type="numbering" w:customStyle="1" w:styleId="172">
    <w:name w:val="Нет списка172"/>
    <w:next w:val="a2"/>
    <w:uiPriority w:val="99"/>
    <w:semiHidden/>
    <w:unhideWhenUsed/>
    <w:rsid w:val="0091157D"/>
  </w:style>
  <w:style w:type="numbering" w:customStyle="1" w:styleId="920">
    <w:name w:val="Нет списка92"/>
    <w:next w:val="a2"/>
    <w:uiPriority w:val="99"/>
    <w:semiHidden/>
    <w:unhideWhenUsed/>
    <w:rsid w:val="0091157D"/>
  </w:style>
  <w:style w:type="numbering" w:customStyle="1" w:styleId="182">
    <w:name w:val="Нет списка182"/>
    <w:next w:val="a2"/>
    <w:uiPriority w:val="99"/>
    <w:semiHidden/>
    <w:unhideWhenUsed/>
    <w:rsid w:val="0091157D"/>
  </w:style>
  <w:style w:type="numbering" w:customStyle="1" w:styleId="102">
    <w:name w:val="Нет списка102"/>
    <w:next w:val="a2"/>
    <w:uiPriority w:val="99"/>
    <w:semiHidden/>
    <w:unhideWhenUsed/>
    <w:rsid w:val="0091157D"/>
  </w:style>
  <w:style w:type="numbering" w:customStyle="1" w:styleId="192">
    <w:name w:val="Нет списка192"/>
    <w:next w:val="a2"/>
    <w:uiPriority w:val="99"/>
    <w:semiHidden/>
    <w:unhideWhenUsed/>
    <w:rsid w:val="0091157D"/>
  </w:style>
  <w:style w:type="numbering" w:customStyle="1" w:styleId="1162">
    <w:name w:val="Нет списка1162"/>
    <w:next w:val="a2"/>
    <w:uiPriority w:val="99"/>
    <w:semiHidden/>
    <w:unhideWhenUsed/>
    <w:rsid w:val="0091157D"/>
  </w:style>
  <w:style w:type="numbering" w:customStyle="1" w:styleId="202">
    <w:name w:val="Нет списка202"/>
    <w:next w:val="a2"/>
    <w:uiPriority w:val="99"/>
    <w:semiHidden/>
    <w:unhideWhenUsed/>
    <w:rsid w:val="0091157D"/>
  </w:style>
  <w:style w:type="numbering" w:customStyle="1" w:styleId="1102">
    <w:name w:val="Нет списка1102"/>
    <w:next w:val="a2"/>
    <w:uiPriority w:val="99"/>
    <w:semiHidden/>
    <w:unhideWhenUsed/>
    <w:rsid w:val="0091157D"/>
  </w:style>
  <w:style w:type="numbering" w:customStyle="1" w:styleId="2420">
    <w:name w:val="Нет списка242"/>
    <w:next w:val="a2"/>
    <w:uiPriority w:val="99"/>
    <w:semiHidden/>
    <w:unhideWhenUsed/>
    <w:rsid w:val="0091157D"/>
  </w:style>
  <w:style w:type="numbering" w:customStyle="1" w:styleId="1172">
    <w:name w:val="Нет списка1172"/>
    <w:next w:val="a2"/>
    <w:uiPriority w:val="99"/>
    <w:semiHidden/>
    <w:unhideWhenUsed/>
    <w:rsid w:val="0091157D"/>
  </w:style>
  <w:style w:type="numbering" w:customStyle="1" w:styleId="300">
    <w:name w:val="Нет списка30"/>
    <w:next w:val="a2"/>
    <w:uiPriority w:val="99"/>
    <w:semiHidden/>
    <w:unhideWhenUsed/>
    <w:rsid w:val="00241F5E"/>
  </w:style>
  <w:style w:type="table" w:customStyle="1" w:styleId="251">
    <w:name w:val="Сетка таблицы25"/>
    <w:basedOn w:val="a1"/>
    <w:next w:val="af1"/>
    <w:uiPriority w:val="99"/>
    <w:rsid w:val="00241F5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0">
    <w:name w:val="Сетка таблицы118"/>
    <w:basedOn w:val="a1"/>
    <w:next w:val="af1"/>
    <w:uiPriority w:val="59"/>
    <w:rsid w:val="00241F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2"/>
    <w:uiPriority w:val="99"/>
    <w:semiHidden/>
    <w:unhideWhenUsed/>
    <w:rsid w:val="00241F5E"/>
  </w:style>
  <w:style w:type="numbering" w:customStyle="1" w:styleId="330">
    <w:name w:val="Нет списка33"/>
    <w:next w:val="a2"/>
    <w:uiPriority w:val="99"/>
    <w:semiHidden/>
    <w:unhideWhenUsed/>
    <w:rsid w:val="00241F5E"/>
  </w:style>
  <w:style w:type="table" w:customStyle="1" w:styleId="261">
    <w:name w:val="Сетка таблицы26"/>
    <w:basedOn w:val="a1"/>
    <w:next w:val="af1"/>
    <w:uiPriority w:val="99"/>
    <w:rsid w:val="00241F5E"/>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0">
    <w:name w:val="Сетка таблицы119"/>
    <w:basedOn w:val="a1"/>
    <w:next w:val="af1"/>
    <w:uiPriority w:val="59"/>
    <w:rsid w:val="00241F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2"/>
    <w:uiPriority w:val="99"/>
    <w:semiHidden/>
    <w:unhideWhenUsed/>
    <w:rsid w:val="00241F5E"/>
  </w:style>
  <w:style w:type="table" w:customStyle="1" w:styleId="1201">
    <w:name w:val="Сетка таблицы120"/>
    <w:basedOn w:val="a1"/>
    <w:next w:val="af1"/>
    <w:uiPriority w:val="59"/>
    <w:rsid w:val="008C16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2"/>
    <w:uiPriority w:val="99"/>
    <w:semiHidden/>
    <w:unhideWhenUsed/>
    <w:rsid w:val="008C1650"/>
  </w:style>
  <w:style w:type="table" w:customStyle="1" w:styleId="271">
    <w:name w:val="Сетка таблицы27"/>
    <w:basedOn w:val="a1"/>
    <w:next w:val="af1"/>
    <w:uiPriority w:val="99"/>
    <w:rsid w:val="008C1650"/>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Сетка таблицы121"/>
    <w:basedOn w:val="a1"/>
    <w:next w:val="af1"/>
    <w:uiPriority w:val="59"/>
    <w:rsid w:val="008C16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2"/>
    <w:uiPriority w:val="99"/>
    <w:semiHidden/>
    <w:unhideWhenUsed/>
    <w:rsid w:val="008C1650"/>
  </w:style>
  <w:style w:type="numbering" w:customStyle="1" w:styleId="350">
    <w:name w:val="Нет списка35"/>
    <w:next w:val="a2"/>
    <w:uiPriority w:val="99"/>
    <w:semiHidden/>
    <w:unhideWhenUsed/>
    <w:rsid w:val="00724D16"/>
  </w:style>
  <w:style w:type="table" w:customStyle="1" w:styleId="281">
    <w:name w:val="Сетка таблицы28"/>
    <w:basedOn w:val="a1"/>
    <w:next w:val="af1"/>
    <w:uiPriority w:val="99"/>
    <w:rsid w:val="00724D1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f1"/>
    <w:uiPriority w:val="59"/>
    <w:rsid w:val="00724D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2"/>
    <w:uiPriority w:val="99"/>
    <w:semiHidden/>
    <w:unhideWhenUsed/>
    <w:rsid w:val="00724D16"/>
  </w:style>
  <w:style w:type="numbering" w:customStyle="1" w:styleId="360">
    <w:name w:val="Нет списка36"/>
    <w:next w:val="a2"/>
    <w:uiPriority w:val="99"/>
    <w:semiHidden/>
    <w:unhideWhenUsed/>
    <w:rsid w:val="002B1188"/>
  </w:style>
  <w:style w:type="table" w:customStyle="1" w:styleId="291">
    <w:name w:val="Сетка таблицы29"/>
    <w:basedOn w:val="a1"/>
    <w:next w:val="af1"/>
    <w:uiPriority w:val="99"/>
    <w:rsid w:val="002B1188"/>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f1"/>
    <w:uiPriority w:val="59"/>
    <w:rsid w:val="002B11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2"/>
    <w:uiPriority w:val="99"/>
    <w:semiHidden/>
    <w:unhideWhenUsed/>
    <w:rsid w:val="002B1188"/>
  </w:style>
  <w:style w:type="table" w:customStyle="1" w:styleId="1240">
    <w:name w:val="Сетка таблицы124"/>
    <w:basedOn w:val="a1"/>
    <w:next w:val="af1"/>
    <w:uiPriority w:val="39"/>
    <w:rsid w:val="00B249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B24911"/>
  </w:style>
  <w:style w:type="table" w:customStyle="1" w:styleId="301">
    <w:name w:val="Сетка таблицы30"/>
    <w:basedOn w:val="a1"/>
    <w:next w:val="af1"/>
    <w:uiPriority w:val="99"/>
    <w:rsid w:val="00B2491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1"/>
    <w:next w:val="af1"/>
    <w:uiPriority w:val="39"/>
    <w:rsid w:val="00B249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2"/>
    <w:uiPriority w:val="99"/>
    <w:semiHidden/>
    <w:unhideWhenUsed/>
    <w:rsid w:val="00B24911"/>
  </w:style>
  <w:style w:type="numbering" w:customStyle="1" w:styleId="380">
    <w:name w:val="Нет списка38"/>
    <w:next w:val="a2"/>
    <w:uiPriority w:val="99"/>
    <w:semiHidden/>
    <w:unhideWhenUsed/>
    <w:rsid w:val="00BC4B71"/>
  </w:style>
  <w:style w:type="table" w:customStyle="1" w:styleId="321">
    <w:name w:val="Сетка таблицы32"/>
    <w:basedOn w:val="a1"/>
    <w:next w:val="af1"/>
    <w:uiPriority w:val="99"/>
    <w:rsid w:val="00BC4B71"/>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next w:val="af1"/>
    <w:uiPriority w:val="39"/>
    <w:rsid w:val="00BC4B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2"/>
    <w:uiPriority w:val="99"/>
    <w:semiHidden/>
    <w:unhideWhenUsed/>
    <w:rsid w:val="00BC4B71"/>
  </w:style>
  <w:style w:type="table" w:customStyle="1" w:styleId="1340">
    <w:name w:val="Сетка таблицы134"/>
    <w:basedOn w:val="a1"/>
    <w:uiPriority w:val="59"/>
    <w:rsid w:val="00BC4B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1"/>
    <w:next w:val="af1"/>
    <w:uiPriority w:val="39"/>
    <w:rsid w:val="005E37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1"/>
    <w:next w:val="af1"/>
    <w:uiPriority w:val="39"/>
    <w:rsid w:val="00B050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2D79E4"/>
  </w:style>
  <w:style w:type="table" w:customStyle="1" w:styleId="331">
    <w:name w:val="Сетка таблицы33"/>
    <w:basedOn w:val="a1"/>
    <w:next w:val="af1"/>
    <w:uiPriority w:val="99"/>
    <w:rsid w:val="002D79E4"/>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0">
    <w:name w:val="Сетка таблицы129"/>
    <w:basedOn w:val="a1"/>
    <w:next w:val="af1"/>
    <w:uiPriority w:val="39"/>
    <w:rsid w:val="002D79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2"/>
    <w:uiPriority w:val="99"/>
    <w:semiHidden/>
    <w:unhideWhenUsed/>
    <w:rsid w:val="002D79E4"/>
  </w:style>
  <w:style w:type="table" w:customStyle="1" w:styleId="1350">
    <w:name w:val="Сетка таблицы135"/>
    <w:basedOn w:val="a1"/>
    <w:uiPriority w:val="59"/>
    <w:rsid w:val="002D79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AA038A"/>
  </w:style>
  <w:style w:type="table" w:customStyle="1" w:styleId="341">
    <w:name w:val="Сетка таблицы34"/>
    <w:basedOn w:val="a1"/>
    <w:next w:val="af1"/>
    <w:uiPriority w:val="99"/>
    <w:rsid w:val="00AA038A"/>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
    <w:name w:val="Нет списка136"/>
    <w:next w:val="a2"/>
    <w:uiPriority w:val="99"/>
    <w:semiHidden/>
    <w:unhideWhenUsed/>
    <w:rsid w:val="00AA038A"/>
  </w:style>
  <w:style w:type="table" w:customStyle="1" w:styleId="1301">
    <w:name w:val="Сетка таблицы130"/>
    <w:basedOn w:val="a1"/>
    <w:next w:val="af1"/>
    <w:uiPriority w:val="39"/>
    <w:rsid w:val="00AA0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1"/>
    <w:next w:val="af1"/>
    <w:uiPriority w:val="39"/>
    <w:rsid w:val="004162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B959A2"/>
  </w:style>
  <w:style w:type="table" w:customStyle="1" w:styleId="351">
    <w:name w:val="Сетка таблицы35"/>
    <w:basedOn w:val="a1"/>
    <w:next w:val="af1"/>
    <w:uiPriority w:val="99"/>
    <w:rsid w:val="00B959A2"/>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7">
    <w:name w:val="Сетка таблицы137"/>
    <w:basedOn w:val="a1"/>
    <w:next w:val="af1"/>
    <w:uiPriority w:val="39"/>
    <w:rsid w:val="00B959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2"/>
    <w:uiPriority w:val="99"/>
    <w:semiHidden/>
    <w:unhideWhenUsed/>
    <w:rsid w:val="00B959A2"/>
  </w:style>
  <w:style w:type="numbering" w:customStyle="1" w:styleId="44">
    <w:name w:val="Нет списка44"/>
    <w:next w:val="a2"/>
    <w:uiPriority w:val="99"/>
    <w:semiHidden/>
    <w:unhideWhenUsed/>
    <w:rsid w:val="000201CF"/>
  </w:style>
  <w:style w:type="table" w:customStyle="1" w:styleId="361">
    <w:name w:val="Сетка таблицы36"/>
    <w:basedOn w:val="a1"/>
    <w:next w:val="af1"/>
    <w:uiPriority w:val="99"/>
    <w:rsid w:val="000201CF"/>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8">
    <w:name w:val="Нет списка138"/>
    <w:next w:val="a2"/>
    <w:uiPriority w:val="99"/>
    <w:semiHidden/>
    <w:unhideWhenUsed/>
    <w:rsid w:val="000201CF"/>
  </w:style>
  <w:style w:type="table" w:customStyle="1" w:styleId="1380">
    <w:name w:val="Сетка таблицы138"/>
    <w:basedOn w:val="a1"/>
    <w:next w:val="af1"/>
    <w:uiPriority w:val="39"/>
    <w:rsid w:val="000201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1"/>
    <w:next w:val="af1"/>
    <w:uiPriority w:val="39"/>
    <w:rsid w:val="00133C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1"/>
    <w:next w:val="af1"/>
    <w:uiPriority w:val="39"/>
    <w:rsid w:val="00576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4B0269"/>
  </w:style>
  <w:style w:type="table" w:customStyle="1" w:styleId="371">
    <w:name w:val="Сетка таблицы37"/>
    <w:basedOn w:val="a1"/>
    <w:next w:val="af1"/>
    <w:uiPriority w:val="99"/>
    <w:rsid w:val="004B0269"/>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1"/>
    <w:next w:val="af1"/>
    <w:uiPriority w:val="59"/>
    <w:rsid w:val="004B02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2"/>
    <w:uiPriority w:val="99"/>
    <w:semiHidden/>
    <w:unhideWhenUsed/>
    <w:rsid w:val="004B0269"/>
  </w:style>
  <w:style w:type="table" w:customStyle="1" w:styleId="11101">
    <w:name w:val="Сетка таблицы1110"/>
    <w:basedOn w:val="a1"/>
    <w:next w:val="af1"/>
    <w:uiPriority w:val="59"/>
    <w:rsid w:val="004B02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2"/>
    <w:uiPriority w:val="99"/>
    <w:semiHidden/>
    <w:unhideWhenUsed/>
    <w:rsid w:val="004B0269"/>
  </w:style>
  <w:style w:type="numbering" w:customStyle="1" w:styleId="1118">
    <w:name w:val="Нет списка1118"/>
    <w:next w:val="a2"/>
    <w:uiPriority w:val="99"/>
    <w:semiHidden/>
    <w:unhideWhenUsed/>
    <w:rsid w:val="004B0269"/>
  </w:style>
  <w:style w:type="numbering" w:customStyle="1" w:styleId="2130">
    <w:name w:val="Нет списка213"/>
    <w:next w:val="a2"/>
    <w:uiPriority w:val="99"/>
    <w:semiHidden/>
    <w:unhideWhenUsed/>
    <w:rsid w:val="004B0269"/>
  </w:style>
  <w:style w:type="numbering" w:customStyle="1" w:styleId="3100">
    <w:name w:val="Нет списка310"/>
    <w:next w:val="a2"/>
    <w:uiPriority w:val="99"/>
    <w:semiHidden/>
    <w:unhideWhenUsed/>
    <w:rsid w:val="004B0269"/>
  </w:style>
  <w:style w:type="numbering" w:customStyle="1" w:styleId="12100">
    <w:name w:val="Нет списка1210"/>
    <w:next w:val="a2"/>
    <w:uiPriority w:val="99"/>
    <w:semiHidden/>
    <w:unhideWhenUsed/>
    <w:rsid w:val="004B0269"/>
  </w:style>
  <w:style w:type="numbering" w:customStyle="1" w:styleId="1125">
    <w:name w:val="Нет списка1125"/>
    <w:next w:val="a2"/>
    <w:uiPriority w:val="99"/>
    <w:semiHidden/>
    <w:unhideWhenUsed/>
    <w:rsid w:val="004B0269"/>
  </w:style>
  <w:style w:type="numbering" w:customStyle="1" w:styleId="11115">
    <w:name w:val="Нет списка11115"/>
    <w:next w:val="a2"/>
    <w:uiPriority w:val="99"/>
    <w:semiHidden/>
    <w:unhideWhenUsed/>
    <w:rsid w:val="004B0269"/>
  </w:style>
  <w:style w:type="numbering" w:customStyle="1" w:styleId="111113">
    <w:name w:val="Нет списка111113"/>
    <w:next w:val="a2"/>
    <w:uiPriority w:val="99"/>
    <w:semiHidden/>
    <w:unhideWhenUsed/>
    <w:rsid w:val="004B0269"/>
  </w:style>
  <w:style w:type="numbering" w:customStyle="1" w:styleId="2140">
    <w:name w:val="Нет списка214"/>
    <w:next w:val="a2"/>
    <w:uiPriority w:val="99"/>
    <w:semiHidden/>
    <w:unhideWhenUsed/>
    <w:rsid w:val="004B0269"/>
  </w:style>
  <w:style w:type="numbering" w:customStyle="1" w:styleId="12130">
    <w:name w:val="Нет списка1213"/>
    <w:next w:val="a2"/>
    <w:uiPriority w:val="99"/>
    <w:semiHidden/>
    <w:unhideWhenUsed/>
    <w:rsid w:val="004B0269"/>
  </w:style>
  <w:style w:type="numbering" w:customStyle="1" w:styleId="11213">
    <w:name w:val="Нет списка11213"/>
    <w:next w:val="a2"/>
    <w:uiPriority w:val="99"/>
    <w:semiHidden/>
    <w:unhideWhenUsed/>
    <w:rsid w:val="004B0269"/>
  </w:style>
  <w:style w:type="numbering" w:customStyle="1" w:styleId="11124">
    <w:name w:val="Нет списка11124"/>
    <w:next w:val="a2"/>
    <w:uiPriority w:val="99"/>
    <w:semiHidden/>
    <w:unhideWhenUsed/>
    <w:rsid w:val="004B0269"/>
  </w:style>
  <w:style w:type="numbering" w:customStyle="1" w:styleId="46">
    <w:name w:val="Нет списка46"/>
    <w:next w:val="a2"/>
    <w:uiPriority w:val="99"/>
    <w:semiHidden/>
    <w:unhideWhenUsed/>
    <w:rsid w:val="004B0269"/>
  </w:style>
  <w:style w:type="numbering" w:customStyle="1" w:styleId="13100">
    <w:name w:val="Нет списка1310"/>
    <w:next w:val="a2"/>
    <w:uiPriority w:val="99"/>
    <w:semiHidden/>
    <w:unhideWhenUsed/>
    <w:rsid w:val="004B0269"/>
  </w:style>
  <w:style w:type="numbering" w:customStyle="1" w:styleId="1133">
    <w:name w:val="Нет списка1133"/>
    <w:next w:val="a2"/>
    <w:uiPriority w:val="99"/>
    <w:semiHidden/>
    <w:unhideWhenUsed/>
    <w:rsid w:val="004B0269"/>
  </w:style>
  <w:style w:type="numbering" w:customStyle="1" w:styleId="11133">
    <w:name w:val="Нет списка11133"/>
    <w:next w:val="a2"/>
    <w:uiPriority w:val="99"/>
    <w:semiHidden/>
    <w:unhideWhenUsed/>
    <w:rsid w:val="004B0269"/>
  </w:style>
  <w:style w:type="numbering" w:customStyle="1" w:styleId="111123">
    <w:name w:val="Нет списка111123"/>
    <w:next w:val="a2"/>
    <w:uiPriority w:val="99"/>
    <w:semiHidden/>
    <w:unhideWhenUsed/>
    <w:rsid w:val="004B0269"/>
  </w:style>
  <w:style w:type="numbering" w:customStyle="1" w:styleId="223">
    <w:name w:val="Нет списка223"/>
    <w:next w:val="a2"/>
    <w:uiPriority w:val="99"/>
    <w:semiHidden/>
    <w:unhideWhenUsed/>
    <w:rsid w:val="004B0269"/>
  </w:style>
  <w:style w:type="numbering" w:customStyle="1" w:styleId="1223">
    <w:name w:val="Нет списка1223"/>
    <w:next w:val="a2"/>
    <w:uiPriority w:val="99"/>
    <w:semiHidden/>
    <w:unhideWhenUsed/>
    <w:rsid w:val="004B0269"/>
  </w:style>
  <w:style w:type="numbering" w:customStyle="1" w:styleId="11223">
    <w:name w:val="Нет списка11223"/>
    <w:next w:val="a2"/>
    <w:uiPriority w:val="99"/>
    <w:semiHidden/>
    <w:unhideWhenUsed/>
    <w:rsid w:val="004B0269"/>
  </w:style>
  <w:style w:type="numbering" w:customStyle="1" w:styleId="111213">
    <w:name w:val="Нет списка111213"/>
    <w:next w:val="a2"/>
    <w:uiPriority w:val="99"/>
    <w:semiHidden/>
    <w:unhideWhenUsed/>
    <w:rsid w:val="004B0269"/>
  </w:style>
  <w:style w:type="numbering" w:customStyle="1" w:styleId="530">
    <w:name w:val="Нет списка53"/>
    <w:next w:val="a2"/>
    <w:uiPriority w:val="99"/>
    <w:semiHidden/>
    <w:unhideWhenUsed/>
    <w:rsid w:val="004B0269"/>
  </w:style>
  <w:style w:type="numbering" w:customStyle="1" w:styleId="143">
    <w:name w:val="Нет списка143"/>
    <w:next w:val="a2"/>
    <w:uiPriority w:val="99"/>
    <w:semiHidden/>
    <w:unhideWhenUsed/>
    <w:rsid w:val="004B0269"/>
  </w:style>
  <w:style w:type="numbering" w:customStyle="1" w:styleId="233">
    <w:name w:val="Нет списка233"/>
    <w:next w:val="a2"/>
    <w:uiPriority w:val="99"/>
    <w:semiHidden/>
    <w:unhideWhenUsed/>
    <w:rsid w:val="004B0269"/>
  </w:style>
  <w:style w:type="numbering" w:customStyle="1" w:styleId="1143">
    <w:name w:val="Нет списка1143"/>
    <w:next w:val="a2"/>
    <w:uiPriority w:val="99"/>
    <w:semiHidden/>
    <w:unhideWhenUsed/>
    <w:rsid w:val="004B0269"/>
  </w:style>
  <w:style w:type="numbering" w:customStyle="1" w:styleId="630">
    <w:name w:val="Нет списка63"/>
    <w:next w:val="a2"/>
    <w:uiPriority w:val="99"/>
    <w:semiHidden/>
    <w:unhideWhenUsed/>
    <w:rsid w:val="004B0269"/>
  </w:style>
  <w:style w:type="numbering" w:customStyle="1" w:styleId="153">
    <w:name w:val="Нет списка153"/>
    <w:next w:val="a2"/>
    <w:uiPriority w:val="99"/>
    <w:semiHidden/>
    <w:unhideWhenUsed/>
    <w:rsid w:val="004B0269"/>
  </w:style>
  <w:style w:type="numbering" w:customStyle="1" w:styleId="1153">
    <w:name w:val="Нет списка1153"/>
    <w:next w:val="a2"/>
    <w:uiPriority w:val="99"/>
    <w:semiHidden/>
    <w:unhideWhenUsed/>
    <w:rsid w:val="004B0269"/>
  </w:style>
  <w:style w:type="numbering" w:customStyle="1" w:styleId="730">
    <w:name w:val="Нет списка73"/>
    <w:next w:val="a2"/>
    <w:uiPriority w:val="99"/>
    <w:semiHidden/>
    <w:unhideWhenUsed/>
    <w:rsid w:val="004B0269"/>
  </w:style>
  <w:style w:type="numbering" w:customStyle="1" w:styleId="163">
    <w:name w:val="Нет списка163"/>
    <w:next w:val="a2"/>
    <w:uiPriority w:val="99"/>
    <w:semiHidden/>
    <w:unhideWhenUsed/>
    <w:rsid w:val="004B0269"/>
  </w:style>
  <w:style w:type="numbering" w:customStyle="1" w:styleId="830">
    <w:name w:val="Нет списка83"/>
    <w:next w:val="a2"/>
    <w:uiPriority w:val="99"/>
    <w:semiHidden/>
    <w:unhideWhenUsed/>
    <w:rsid w:val="004B0269"/>
  </w:style>
  <w:style w:type="numbering" w:customStyle="1" w:styleId="173">
    <w:name w:val="Нет списка173"/>
    <w:next w:val="a2"/>
    <w:uiPriority w:val="99"/>
    <w:semiHidden/>
    <w:unhideWhenUsed/>
    <w:rsid w:val="004B0269"/>
  </w:style>
  <w:style w:type="numbering" w:customStyle="1" w:styleId="930">
    <w:name w:val="Нет списка93"/>
    <w:next w:val="a2"/>
    <w:uiPriority w:val="99"/>
    <w:semiHidden/>
    <w:unhideWhenUsed/>
    <w:rsid w:val="004B0269"/>
  </w:style>
  <w:style w:type="numbering" w:customStyle="1" w:styleId="183">
    <w:name w:val="Нет списка183"/>
    <w:next w:val="a2"/>
    <w:uiPriority w:val="99"/>
    <w:semiHidden/>
    <w:unhideWhenUsed/>
    <w:rsid w:val="004B0269"/>
  </w:style>
  <w:style w:type="numbering" w:customStyle="1" w:styleId="103">
    <w:name w:val="Нет списка103"/>
    <w:next w:val="a2"/>
    <w:uiPriority w:val="99"/>
    <w:semiHidden/>
    <w:unhideWhenUsed/>
    <w:rsid w:val="004B0269"/>
  </w:style>
  <w:style w:type="numbering" w:customStyle="1" w:styleId="193">
    <w:name w:val="Нет списка193"/>
    <w:next w:val="a2"/>
    <w:uiPriority w:val="99"/>
    <w:semiHidden/>
    <w:unhideWhenUsed/>
    <w:rsid w:val="004B0269"/>
  </w:style>
  <w:style w:type="numbering" w:customStyle="1" w:styleId="1163">
    <w:name w:val="Нет списка1163"/>
    <w:next w:val="a2"/>
    <w:uiPriority w:val="99"/>
    <w:semiHidden/>
    <w:unhideWhenUsed/>
    <w:rsid w:val="004B0269"/>
  </w:style>
  <w:style w:type="numbering" w:customStyle="1" w:styleId="203">
    <w:name w:val="Нет списка203"/>
    <w:next w:val="a2"/>
    <w:uiPriority w:val="99"/>
    <w:semiHidden/>
    <w:unhideWhenUsed/>
    <w:rsid w:val="004B0269"/>
  </w:style>
  <w:style w:type="numbering" w:customStyle="1" w:styleId="1103">
    <w:name w:val="Нет списка1103"/>
    <w:next w:val="a2"/>
    <w:uiPriority w:val="99"/>
    <w:semiHidden/>
    <w:unhideWhenUsed/>
    <w:rsid w:val="004B0269"/>
  </w:style>
  <w:style w:type="numbering" w:customStyle="1" w:styleId="243">
    <w:name w:val="Нет списка243"/>
    <w:next w:val="a2"/>
    <w:uiPriority w:val="99"/>
    <w:semiHidden/>
    <w:unhideWhenUsed/>
    <w:rsid w:val="004B0269"/>
  </w:style>
  <w:style w:type="numbering" w:customStyle="1" w:styleId="1173">
    <w:name w:val="Нет списка1173"/>
    <w:next w:val="a2"/>
    <w:uiPriority w:val="99"/>
    <w:semiHidden/>
    <w:unhideWhenUsed/>
    <w:rsid w:val="004B0269"/>
  </w:style>
  <w:style w:type="numbering" w:customStyle="1" w:styleId="2510">
    <w:name w:val="Нет списка251"/>
    <w:next w:val="a2"/>
    <w:uiPriority w:val="99"/>
    <w:semiHidden/>
    <w:unhideWhenUsed/>
    <w:rsid w:val="004B0269"/>
  </w:style>
  <w:style w:type="numbering" w:customStyle="1" w:styleId="1181">
    <w:name w:val="Нет списка1181"/>
    <w:next w:val="a2"/>
    <w:uiPriority w:val="99"/>
    <w:semiHidden/>
    <w:unhideWhenUsed/>
    <w:rsid w:val="004B0269"/>
  </w:style>
  <w:style w:type="numbering" w:customStyle="1" w:styleId="2610">
    <w:name w:val="Нет списка261"/>
    <w:next w:val="a2"/>
    <w:uiPriority w:val="99"/>
    <w:semiHidden/>
    <w:unhideWhenUsed/>
    <w:rsid w:val="004B0269"/>
  </w:style>
  <w:style w:type="numbering" w:customStyle="1" w:styleId="1191">
    <w:name w:val="Нет списка1191"/>
    <w:next w:val="a2"/>
    <w:uiPriority w:val="99"/>
    <w:semiHidden/>
    <w:unhideWhenUsed/>
    <w:rsid w:val="004B0269"/>
  </w:style>
  <w:style w:type="numbering" w:customStyle="1" w:styleId="2710">
    <w:name w:val="Нет списка271"/>
    <w:next w:val="a2"/>
    <w:uiPriority w:val="99"/>
    <w:semiHidden/>
    <w:unhideWhenUsed/>
    <w:rsid w:val="004B0269"/>
  </w:style>
  <w:style w:type="numbering" w:customStyle="1" w:styleId="12010">
    <w:name w:val="Нет списка1201"/>
    <w:next w:val="a2"/>
    <w:uiPriority w:val="99"/>
    <w:semiHidden/>
    <w:unhideWhenUsed/>
    <w:rsid w:val="004B0269"/>
  </w:style>
  <w:style w:type="numbering" w:customStyle="1" w:styleId="111010">
    <w:name w:val="Нет списка11101"/>
    <w:next w:val="a2"/>
    <w:uiPriority w:val="99"/>
    <w:semiHidden/>
    <w:unhideWhenUsed/>
    <w:rsid w:val="004B0269"/>
  </w:style>
  <w:style w:type="numbering" w:customStyle="1" w:styleId="11141">
    <w:name w:val="Нет списка11141"/>
    <w:next w:val="a2"/>
    <w:uiPriority w:val="99"/>
    <w:semiHidden/>
    <w:unhideWhenUsed/>
    <w:rsid w:val="004B0269"/>
  </w:style>
  <w:style w:type="numbering" w:customStyle="1" w:styleId="2810">
    <w:name w:val="Нет списка281"/>
    <w:next w:val="a2"/>
    <w:uiPriority w:val="99"/>
    <w:semiHidden/>
    <w:unhideWhenUsed/>
    <w:rsid w:val="004B0269"/>
  </w:style>
  <w:style w:type="numbering" w:customStyle="1" w:styleId="3110">
    <w:name w:val="Нет списка311"/>
    <w:next w:val="a2"/>
    <w:uiPriority w:val="99"/>
    <w:semiHidden/>
    <w:unhideWhenUsed/>
    <w:rsid w:val="004B0269"/>
  </w:style>
  <w:style w:type="numbering" w:customStyle="1" w:styleId="1231">
    <w:name w:val="Нет списка1231"/>
    <w:next w:val="a2"/>
    <w:uiPriority w:val="99"/>
    <w:semiHidden/>
    <w:unhideWhenUsed/>
    <w:rsid w:val="004B0269"/>
  </w:style>
  <w:style w:type="numbering" w:customStyle="1" w:styleId="11231">
    <w:name w:val="Нет списка11231"/>
    <w:next w:val="a2"/>
    <w:uiPriority w:val="99"/>
    <w:semiHidden/>
    <w:unhideWhenUsed/>
    <w:rsid w:val="004B0269"/>
  </w:style>
  <w:style w:type="numbering" w:customStyle="1" w:styleId="111131">
    <w:name w:val="Нет списка111131"/>
    <w:next w:val="a2"/>
    <w:uiPriority w:val="99"/>
    <w:semiHidden/>
    <w:unhideWhenUsed/>
    <w:rsid w:val="004B0269"/>
  </w:style>
  <w:style w:type="numbering" w:customStyle="1" w:styleId="1111111">
    <w:name w:val="Нет списка1111111"/>
    <w:next w:val="a2"/>
    <w:uiPriority w:val="99"/>
    <w:semiHidden/>
    <w:unhideWhenUsed/>
    <w:rsid w:val="004B0269"/>
  </w:style>
  <w:style w:type="numbering" w:customStyle="1" w:styleId="2111">
    <w:name w:val="Нет списка2111"/>
    <w:next w:val="a2"/>
    <w:uiPriority w:val="99"/>
    <w:semiHidden/>
    <w:unhideWhenUsed/>
    <w:rsid w:val="004B0269"/>
  </w:style>
  <w:style w:type="numbering" w:customStyle="1" w:styleId="12111">
    <w:name w:val="Нет списка12111"/>
    <w:next w:val="a2"/>
    <w:uiPriority w:val="99"/>
    <w:semiHidden/>
    <w:unhideWhenUsed/>
    <w:rsid w:val="004B0269"/>
  </w:style>
  <w:style w:type="numbering" w:customStyle="1" w:styleId="112111">
    <w:name w:val="Нет списка112111"/>
    <w:next w:val="a2"/>
    <w:uiPriority w:val="99"/>
    <w:semiHidden/>
    <w:unhideWhenUsed/>
    <w:rsid w:val="004B0269"/>
  </w:style>
  <w:style w:type="numbering" w:customStyle="1" w:styleId="111221">
    <w:name w:val="Нет списка111221"/>
    <w:next w:val="a2"/>
    <w:uiPriority w:val="99"/>
    <w:semiHidden/>
    <w:unhideWhenUsed/>
    <w:rsid w:val="004B0269"/>
  </w:style>
  <w:style w:type="numbering" w:customStyle="1" w:styleId="411">
    <w:name w:val="Нет списка411"/>
    <w:next w:val="a2"/>
    <w:uiPriority w:val="99"/>
    <w:semiHidden/>
    <w:unhideWhenUsed/>
    <w:rsid w:val="004B0269"/>
  </w:style>
  <w:style w:type="numbering" w:customStyle="1" w:styleId="1311">
    <w:name w:val="Нет списка1311"/>
    <w:next w:val="a2"/>
    <w:uiPriority w:val="99"/>
    <w:semiHidden/>
    <w:unhideWhenUsed/>
    <w:rsid w:val="004B0269"/>
  </w:style>
  <w:style w:type="numbering" w:customStyle="1" w:styleId="11311">
    <w:name w:val="Нет списка11311"/>
    <w:next w:val="a2"/>
    <w:uiPriority w:val="99"/>
    <w:semiHidden/>
    <w:unhideWhenUsed/>
    <w:rsid w:val="004B0269"/>
  </w:style>
  <w:style w:type="numbering" w:customStyle="1" w:styleId="111311">
    <w:name w:val="Нет списка111311"/>
    <w:next w:val="a2"/>
    <w:uiPriority w:val="99"/>
    <w:semiHidden/>
    <w:unhideWhenUsed/>
    <w:rsid w:val="004B0269"/>
  </w:style>
  <w:style w:type="numbering" w:customStyle="1" w:styleId="1111211">
    <w:name w:val="Нет списка1111211"/>
    <w:next w:val="a2"/>
    <w:uiPriority w:val="99"/>
    <w:semiHidden/>
    <w:unhideWhenUsed/>
    <w:rsid w:val="004B0269"/>
  </w:style>
  <w:style w:type="numbering" w:customStyle="1" w:styleId="2211">
    <w:name w:val="Нет списка2211"/>
    <w:next w:val="a2"/>
    <w:uiPriority w:val="99"/>
    <w:semiHidden/>
    <w:unhideWhenUsed/>
    <w:rsid w:val="004B0269"/>
  </w:style>
  <w:style w:type="numbering" w:customStyle="1" w:styleId="12211">
    <w:name w:val="Нет списка12211"/>
    <w:next w:val="a2"/>
    <w:uiPriority w:val="99"/>
    <w:semiHidden/>
    <w:unhideWhenUsed/>
    <w:rsid w:val="004B0269"/>
  </w:style>
  <w:style w:type="numbering" w:customStyle="1" w:styleId="112211">
    <w:name w:val="Нет списка112211"/>
    <w:next w:val="a2"/>
    <w:uiPriority w:val="99"/>
    <w:semiHidden/>
    <w:unhideWhenUsed/>
    <w:rsid w:val="004B0269"/>
  </w:style>
  <w:style w:type="numbering" w:customStyle="1" w:styleId="1112111">
    <w:name w:val="Нет списка1112111"/>
    <w:next w:val="a2"/>
    <w:uiPriority w:val="99"/>
    <w:semiHidden/>
    <w:unhideWhenUsed/>
    <w:rsid w:val="004B0269"/>
  </w:style>
  <w:style w:type="numbering" w:customStyle="1" w:styleId="511">
    <w:name w:val="Нет списка511"/>
    <w:next w:val="a2"/>
    <w:uiPriority w:val="99"/>
    <w:semiHidden/>
    <w:unhideWhenUsed/>
    <w:rsid w:val="004B0269"/>
  </w:style>
  <w:style w:type="numbering" w:customStyle="1" w:styleId="1411">
    <w:name w:val="Нет списка1411"/>
    <w:next w:val="a2"/>
    <w:uiPriority w:val="99"/>
    <w:semiHidden/>
    <w:unhideWhenUsed/>
    <w:rsid w:val="004B0269"/>
  </w:style>
  <w:style w:type="numbering" w:customStyle="1" w:styleId="2311">
    <w:name w:val="Нет списка2311"/>
    <w:next w:val="a2"/>
    <w:uiPriority w:val="99"/>
    <w:semiHidden/>
    <w:unhideWhenUsed/>
    <w:rsid w:val="004B0269"/>
  </w:style>
  <w:style w:type="numbering" w:customStyle="1" w:styleId="11411">
    <w:name w:val="Нет списка11411"/>
    <w:next w:val="a2"/>
    <w:uiPriority w:val="99"/>
    <w:semiHidden/>
    <w:unhideWhenUsed/>
    <w:rsid w:val="004B0269"/>
  </w:style>
  <w:style w:type="numbering" w:customStyle="1" w:styleId="611">
    <w:name w:val="Нет списка611"/>
    <w:next w:val="a2"/>
    <w:uiPriority w:val="99"/>
    <w:semiHidden/>
    <w:unhideWhenUsed/>
    <w:rsid w:val="004B0269"/>
  </w:style>
  <w:style w:type="numbering" w:customStyle="1" w:styleId="1511">
    <w:name w:val="Нет списка1511"/>
    <w:next w:val="a2"/>
    <w:uiPriority w:val="99"/>
    <w:semiHidden/>
    <w:unhideWhenUsed/>
    <w:rsid w:val="004B0269"/>
  </w:style>
  <w:style w:type="numbering" w:customStyle="1" w:styleId="11511">
    <w:name w:val="Нет списка11511"/>
    <w:next w:val="a2"/>
    <w:uiPriority w:val="99"/>
    <w:semiHidden/>
    <w:unhideWhenUsed/>
    <w:rsid w:val="004B0269"/>
  </w:style>
  <w:style w:type="numbering" w:customStyle="1" w:styleId="7110">
    <w:name w:val="Нет списка711"/>
    <w:next w:val="a2"/>
    <w:uiPriority w:val="99"/>
    <w:semiHidden/>
    <w:unhideWhenUsed/>
    <w:rsid w:val="004B0269"/>
  </w:style>
  <w:style w:type="numbering" w:customStyle="1" w:styleId="1611">
    <w:name w:val="Нет списка1611"/>
    <w:next w:val="a2"/>
    <w:uiPriority w:val="99"/>
    <w:semiHidden/>
    <w:unhideWhenUsed/>
    <w:rsid w:val="004B0269"/>
  </w:style>
  <w:style w:type="numbering" w:customStyle="1" w:styleId="8110">
    <w:name w:val="Нет списка811"/>
    <w:next w:val="a2"/>
    <w:uiPriority w:val="99"/>
    <w:semiHidden/>
    <w:unhideWhenUsed/>
    <w:rsid w:val="004B0269"/>
  </w:style>
  <w:style w:type="numbering" w:customStyle="1" w:styleId="1711">
    <w:name w:val="Нет списка1711"/>
    <w:next w:val="a2"/>
    <w:uiPriority w:val="99"/>
    <w:semiHidden/>
    <w:unhideWhenUsed/>
    <w:rsid w:val="004B0269"/>
  </w:style>
  <w:style w:type="numbering" w:customStyle="1" w:styleId="9110">
    <w:name w:val="Нет списка911"/>
    <w:next w:val="a2"/>
    <w:uiPriority w:val="99"/>
    <w:semiHidden/>
    <w:unhideWhenUsed/>
    <w:rsid w:val="004B0269"/>
  </w:style>
  <w:style w:type="numbering" w:customStyle="1" w:styleId="1811">
    <w:name w:val="Нет списка1811"/>
    <w:next w:val="a2"/>
    <w:uiPriority w:val="99"/>
    <w:semiHidden/>
    <w:unhideWhenUsed/>
    <w:rsid w:val="004B0269"/>
  </w:style>
  <w:style w:type="numbering" w:customStyle="1" w:styleId="1011">
    <w:name w:val="Нет списка1011"/>
    <w:next w:val="a2"/>
    <w:uiPriority w:val="99"/>
    <w:semiHidden/>
    <w:unhideWhenUsed/>
    <w:rsid w:val="004B0269"/>
  </w:style>
  <w:style w:type="numbering" w:customStyle="1" w:styleId="1911">
    <w:name w:val="Нет списка1911"/>
    <w:next w:val="a2"/>
    <w:uiPriority w:val="99"/>
    <w:semiHidden/>
    <w:unhideWhenUsed/>
    <w:rsid w:val="004B0269"/>
  </w:style>
  <w:style w:type="numbering" w:customStyle="1" w:styleId="11611">
    <w:name w:val="Нет списка11611"/>
    <w:next w:val="a2"/>
    <w:uiPriority w:val="99"/>
    <w:semiHidden/>
    <w:unhideWhenUsed/>
    <w:rsid w:val="004B0269"/>
  </w:style>
  <w:style w:type="numbering" w:customStyle="1" w:styleId="2011">
    <w:name w:val="Нет списка2011"/>
    <w:next w:val="a2"/>
    <w:uiPriority w:val="99"/>
    <w:semiHidden/>
    <w:unhideWhenUsed/>
    <w:rsid w:val="004B0269"/>
  </w:style>
  <w:style w:type="numbering" w:customStyle="1" w:styleId="11011">
    <w:name w:val="Нет списка11011"/>
    <w:next w:val="a2"/>
    <w:uiPriority w:val="99"/>
    <w:semiHidden/>
    <w:unhideWhenUsed/>
    <w:rsid w:val="004B0269"/>
  </w:style>
  <w:style w:type="numbering" w:customStyle="1" w:styleId="2411">
    <w:name w:val="Нет списка2411"/>
    <w:next w:val="a2"/>
    <w:uiPriority w:val="99"/>
    <w:semiHidden/>
    <w:unhideWhenUsed/>
    <w:rsid w:val="004B0269"/>
  </w:style>
  <w:style w:type="numbering" w:customStyle="1" w:styleId="11711">
    <w:name w:val="Нет списка11711"/>
    <w:next w:val="a2"/>
    <w:uiPriority w:val="99"/>
    <w:semiHidden/>
    <w:unhideWhenUsed/>
    <w:rsid w:val="004B0269"/>
  </w:style>
  <w:style w:type="numbering" w:customStyle="1" w:styleId="2910">
    <w:name w:val="Нет списка291"/>
    <w:next w:val="a2"/>
    <w:uiPriority w:val="99"/>
    <w:semiHidden/>
    <w:unhideWhenUsed/>
    <w:rsid w:val="004B0269"/>
  </w:style>
  <w:style w:type="numbering" w:customStyle="1" w:styleId="1241">
    <w:name w:val="Нет списка1241"/>
    <w:next w:val="a2"/>
    <w:uiPriority w:val="99"/>
    <w:semiHidden/>
    <w:unhideWhenUsed/>
    <w:rsid w:val="004B0269"/>
  </w:style>
  <w:style w:type="numbering" w:customStyle="1" w:styleId="11151">
    <w:name w:val="Нет списка11151"/>
    <w:next w:val="a2"/>
    <w:uiPriority w:val="99"/>
    <w:semiHidden/>
    <w:unhideWhenUsed/>
    <w:rsid w:val="004B0269"/>
  </w:style>
  <w:style w:type="numbering" w:customStyle="1" w:styleId="11161">
    <w:name w:val="Нет списка11161"/>
    <w:next w:val="a2"/>
    <w:uiPriority w:val="99"/>
    <w:semiHidden/>
    <w:unhideWhenUsed/>
    <w:rsid w:val="004B0269"/>
  </w:style>
  <w:style w:type="numbering" w:customStyle="1" w:styleId="2101">
    <w:name w:val="Нет списка2101"/>
    <w:next w:val="a2"/>
    <w:uiPriority w:val="99"/>
    <w:semiHidden/>
    <w:unhideWhenUsed/>
    <w:rsid w:val="004B0269"/>
  </w:style>
  <w:style w:type="numbering" w:customStyle="1" w:styleId="3210">
    <w:name w:val="Нет списка321"/>
    <w:next w:val="a2"/>
    <w:uiPriority w:val="99"/>
    <w:semiHidden/>
    <w:unhideWhenUsed/>
    <w:rsid w:val="004B0269"/>
  </w:style>
  <w:style w:type="numbering" w:customStyle="1" w:styleId="1251">
    <w:name w:val="Нет списка1251"/>
    <w:next w:val="a2"/>
    <w:uiPriority w:val="99"/>
    <w:semiHidden/>
    <w:unhideWhenUsed/>
    <w:rsid w:val="004B0269"/>
  </w:style>
  <w:style w:type="numbering" w:customStyle="1" w:styleId="11241">
    <w:name w:val="Нет списка11241"/>
    <w:next w:val="a2"/>
    <w:uiPriority w:val="99"/>
    <w:semiHidden/>
    <w:unhideWhenUsed/>
    <w:rsid w:val="004B0269"/>
  </w:style>
  <w:style w:type="numbering" w:customStyle="1" w:styleId="111141">
    <w:name w:val="Нет списка111141"/>
    <w:next w:val="a2"/>
    <w:uiPriority w:val="99"/>
    <w:semiHidden/>
    <w:unhideWhenUsed/>
    <w:rsid w:val="004B0269"/>
  </w:style>
  <w:style w:type="numbering" w:customStyle="1" w:styleId="1111121">
    <w:name w:val="Нет списка1111121"/>
    <w:next w:val="a2"/>
    <w:uiPriority w:val="99"/>
    <w:semiHidden/>
    <w:unhideWhenUsed/>
    <w:rsid w:val="004B0269"/>
  </w:style>
  <w:style w:type="numbering" w:customStyle="1" w:styleId="2121">
    <w:name w:val="Нет списка2121"/>
    <w:next w:val="a2"/>
    <w:uiPriority w:val="99"/>
    <w:semiHidden/>
    <w:unhideWhenUsed/>
    <w:rsid w:val="004B0269"/>
  </w:style>
  <w:style w:type="numbering" w:customStyle="1" w:styleId="12121">
    <w:name w:val="Нет списка12121"/>
    <w:next w:val="a2"/>
    <w:uiPriority w:val="99"/>
    <w:semiHidden/>
    <w:unhideWhenUsed/>
    <w:rsid w:val="004B0269"/>
  </w:style>
  <w:style w:type="numbering" w:customStyle="1" w:styleId="112121">
    <w:name w:val="Нет списка112121"/>
    <w:next w:val="a2"/>
    <w:uiPriority w:val="99"/>
    <w:semiHidden/>
    <w:unhideWhenUsed/>
    <w:rsid w:val="004B0269"/>
  </w:style>
  <w:style w:type="numbering" w:customStyle="1" w:styleId="111231">
    <w:name w:val="Нет списка111231"/>
    <w:next w:val="a2"/>
    <w:uiPriority w:val="99"/>
    <w:semiHidden/>
    <w:unhideWhenUsed/>
    <w:rsid w:val="004B0269"/>
  </w:style>
  <w:style w:type="numbering" w:customStyle="1" w:styleId="421">
    <w:name w:val="Нет списка421"/>
    <w:next w:val="a2"/>
    <w:uiPriority w:val="99"/>
    <w:semiHidden/>
    <w:unhideWhenUsed/>
    <w:rsid w:val="004B0269"/>
  </w:style>
  <w:style w:type="numbering" w:customStyle="1" w:styleId="13210">
    <w:name w:val="Нет списка1321"/>
    <w:next w:val="a2"/>
    <w:uiPriority w:val="99"/>
    <w:semiHidden/>
    <w:unhideWhenUsed/>
    <w:rsid w:val="004B0269"/>
  </w:style>
  <w:style w:type="numbering" w:customStyle="1" w:styleId="11321">
    <w:name w:val="Нет списка11321"/>
    <w:next w:val="a2"/>
    <w:uiPriority w:val="99"/>
    <w:semiHidden/>
    <w:unhideWhenUsed/>
    <w:rsid w:val="004B0269"/>
  </w:style>
  <w:style w:type="numbering" w:customStyle="1" w:styleId="111321">
    <w:name w:val="Нет списка111321"/>
    <w:next w:val="a2"/>
    <w:uiPriority w:val="99"/>
    <w:semiHidden/>
    <w:unhideWhenUsed/>
    <w:rsid w:val="004B0269"/>
  </w:style>
  <w:style w:type="numbering" w:customStyle="1" w:styleId="1111221">
    <w:name w:val="Нет списка1111221"/>
    <w:next w:val="a2"/>
    <w:uiPriority w:val="99"/>
    <w:semiHidden/>
    <w:unhideWhenUsed/>
    <w:rsid w:val="004B0269"/>
  </w:style>
  <w:style w:type="numbering" w:customStyle="1" w:styleId="2221">
    <w:name w:val="Нет списка2221"/>
    <w:next w:val="a2"/>
    <w:uiPriority w:val="99"/>
    <w:semiHidden/>
    <w:unhideWhenUsed/>
    <w:rsid w:val="004B0269"/>
  </w:style>
  <w:style w:type="numbering" w:customStyle="1" w:styleId="12221">
    <w:name w:val="Нет списка12221"/>
    <w:next w:val="a2"/>
    <w:uiPriority w:val="99"/>
    <w:semiHidden/>
    <w:unhideWhenUsed/>
    <w:rsid w:val="004B0269"/>
  </w:style>
  <w:style w:type="numbering" w:customStyle="1" w:styleId="112221">
    <w:name w:val="Нет списка112221"/>
    <w:next w:val="a2"/>
    <w:uiPriority w:val="99"/>
    <w:semiHidden/>
    <w:unhideWhenUsed/>
    <w:rsid w:val="004B0269"/>
  </w:style>
  <w:style w:type="numbering" w:customStyle="1" w:styleId="1112121">
    <w:name w:val="Нет списка1112121"/>
    <w:next w:val="a2"/>
    <w:uiPriority w:val="99"/>
    <w:semiHidden/>
    <w:unhideWhenUsed/>
    <w:rsid w:val="004B0269"/>
  </w:style>
  <w:style w:type="numbering" w:customStyle="1" w:styleId="521">
    <w:name w:val="Нет списка521"/>
    <w:next w:val="a2"/>
    <w:uiPriority w:val="99"/>
    <w:semiHidden/>
    <w:unhideWhenUsed/>
    <w:rsid w:val="004B0269"/>
  </w:style>
  <w:style w:type="numbering" w:customStyle="1" w:styleId="1421">
    <w:name w:val="Нет списка1421"/>
    <w:next w:val="a2"/>
    <w:uiPriority w:val="99"/>
    <w:semiHidden/>
    <w:unhideWhenUsed/>
    <w:rsid w:val="004B0269"/>
  </w:style>
  <w:style w:type="numbering" w:customStyle="1" w:styleId="2321">
    <w:name w:val="Нет списка2321"/>
    <w:next w:val="a2"/>
    <w:uiPriority w:val="99"/>
    <w:semiHidden/>
    <w:unhideWhenUsed/>
    <w:rsid w:val="004B0269"/>
  </w:style>
  <w:style w:type="numbering" w:customStyle="1" w:styleId="11421">
    <w:name w:val="Нет списка11421"/>
    <w:next w:val="a2"/>
    <w:uiPriority w:val="99"/>
    <w:semiHidden/>
    <w:unhideWhenUsed/>
    <w:rsid w:val="004B0269"/>
  </w:style>
  <w:style w:type="numbering" w:customStyle="1" w:styleId="621">
    <w:name w:val="Нет списка621"/>
    <w:next w:val="a2"/>
    <w:uiPriority w:val="99"/>
    <w:semiHidden/>
    <w:unhideWhenUsed/>
    <w:rsid w:val="004B0269"/>
  </w:style>
  <w:style w:type="numbering" w:customStyle="1" w:styleId="1521">
    <w:name w:val="Нет списка1521"/>
    <w:next w:val="a2"/>
    <w:uiPriority w:val="99"/>
    <w:semiHidden/>
    <w:unhideWhenUsed/>
    <w:rsid w:val="004B0269"/>
  </w:style>
  <w:style w:type="numbering" w:customStyle="1" w:styleId="11521">
    <w:name w:val="Нет списка11521"/>
    <w:next w:val="a2"/>
    <w:uiPriority w:val="99"/>
    <w:semiHidden/>
    <w:unhideWhenUsed/>
    <w:rsid w:val="004B0269"/>
  </w:style>
  <w:style w:type="numbering" w:customStyle="1" w:styleId="721">
    <w:name w:val="Нет списка721"/>
    <w:next w:val="a2"/>
    <w:uiPriority w:val="99"/>
    <w:semiHidden/>
    <w:unhideWhenUsed/>
    <w:rsid w:val="004B0269"/>
  </w:style>
  <w:style w:type="numbering" w:customStyle="1" w:styleId="1621">
    <w:name w:val="Нет списка1621"/>
    <w:next w:val="a2"/>
    <w:uiPriority w:val="99"/>
    <w:semiHidden/>
    <w:unhideWhenUsed/>
    <w:rsid w:val="004B0269"/>
  </w:style>
  <w:style w:type="numbering" w:customStyle="1" w:styleId="821">
    <w:name w:val="Нет списка821"/>
    <w:next w:val="a2"/>
    <w:uiPriority w:val="99"/>
    <w:semiHidden/>
    <w:unhideWhenUsed/>
    <w:rsid w:val="004B0269"/>
  </w:style>
  <w:style w:type="numbering" w:customStyle="1" w:styleId="1721">
    <w:name w:val="Нет списка1721"/>
    <w:next w:val="a2"/>
    <w:uiPriority w:val="99"/>
    <w:semiHidden/>
    <w:unhideWhenUsed/>
    <w:rsid w:val="004B0269"/>
  </w:style>
  <w:style w:type="numbering" w:customStyle="1" w:styleId="921">
    <w:name w:val="Нет списка921"/>
    <w:next w:val="a2"/>
    <w:uiPriority w:val="99"/>
    <w:semiHidden/>
    <w:unhideWhenUsed/>
    <w:rsid w:val="004B0269"/>
  </w:style>
  <w:style w:type="numbering" w:customStyle="1" w:styleId="1821">
    <w:name w:val="Нет списка1821"/>
    <w:next w:val="a2"/>
    <w:uiPriority w:val="99"/>
    <w:semiHidden/>
    <w:unhideWhenUsed/>
    <w:rsid w:val="004B0269"/>
  </w:style>
  <w:style w:type="numbering" w:customStyle="1" w:styleId="1021">
    <w:name w:val="Нет списка1021"/>
    <w:next w:val="a2"/>
    <w:uiPriority w:val="99"/>
    <w:semiHidden/>
    <w:unhideWhenUsed/>
    <w:rsid w:val="004B0269"/>
  </w:style>
  <w:style w:type="numbering" w:customStyle="1" w:styleId="1921">
    <w:name w:val="Нет списка1921"/>
    <w:next w:val="a2"/>
    <w:uiPriority w:val="99"/>
    <w:semiHidden/>
    <w:unhideWhenUsed/>
    <w:rsid w:val="004B0269"/>
  </w:style>
  <w:style w:type="numbering" w:customStyle="1" w:styleId="11621">
    <w:name w:val="Нет списка11621"/>
    <w:next w:val="a2"/>
    <w:uiPriority w:val="99"/>
    <w:semiHidden/>
    <w:unhideWhenUsed/>
    <w:rsid w:val="004B0269"/>
  </w:style>
  <w:style w:type="numbering" w:customStyle="1" w:styleId="2021">
    <w:name w:val="Нет списка2021"/>
    <w:next w:val="a2"/>
    <w:uiPriority w:val="99"/>
    <w:semiHidden/>
    <w:unhideWhenUsed/>
    <w:rsid w:val="004B0269"/>
  </w:style>
  <w:style w:type="numbering" w:customStyle="1" w:styleId="11021">
    <w:name w:val="Нет списка11021"/>
    <w:next w:val="a2"/>
    <w:uiPriority w:val="99"/>
    <w:semiHidden/>
    <w:unhideWhenUsed/>
    <w:rsid w:val="004B0269"/>
  </w:style>
  <w:style w:type="numbering" w:customStyle="1" w:styleId="2421">
    <w:name w:val="Нет списка2421"/>
    <w:next w:val="a2"/>
    <w:uiPriority w:val="99"/>
    <w:semiHidden/>
    <w:unhideWhenUsed/>
    <w:rsid w:val="004B0269"/>
  </w:style>
  <w:style w:type="numbering" w:customStyle="1" w:styleId="11721">
    <w:name w:val="Нет списка11721"/>
    <w:next w:val="a2"/>
    <w:uiPriority w:val="99"/>
    <w:semiHidden/>
    <w:unhideWhenUsed/>
    <w:rsid w:val="004B0269"/>
  </w:style>
  <w:style w:type="numbering" w:customStyle="1" w:styleId="3010">
    <w:name w:val="Нет списка301"/>
    <w:next w:val="a2"/>
    <w:uiPriority w:val="99"/>
    <w:semiHidden/>
    <w:unhideWhenUsed/>
    <w:rsid w:val="004B0269"/>
  </w:style>
  <w:style w:type="numbering" w:customStyle="1" w:styleId="1261">
    <w:name w:val="Нет списка1261"/>
    <w:next w:val="a2"/>
    <w:uiPriority w:val="99"/>
    <w:semiHidden/>
    <w:unhideWhenUsed/>
    <w:rsid w:val="004B0269"/>
  </w:style>
  <w:style w:type="numbering" w:customStyle="1" w:styleId="3310">
    <w:name w:val="Нет списка331"/>
    <w:next w:val="a2"/>
    <w:uiPriority w:val="99"/>
    <w:semiHidden/>
    <w:unhideWhenUsed/>
    <w:rsid w:val="004B0269"/>
  </w:style>
  <w:style w:type="numbering" w:customStyle="1" w:styleId="1271">
    <w:name w:val="Нет списка1271"/>
    <w:next w:val="a2"/>
    <w:uiPriority w:val="99"/>
    <w:semiHidden/>
    <w:unhideWhenUsed/>
    <w:rsid w:val="004B0269"/>
  </w:style>
  <w:style w:type="numbering" w:customStyle="1" w:styleId="3410">
    <w:name w:val="Нет списка341"/>
    <w:next w:val="a2"/>
    <w:uiPriority w:val="99"/>
    <w:semiHidden/>
    <w:unhideWhenUsed/>
    <w:rsid w:val="004B0269"/>
  </w:style>
  <w:style w:type="numbering" w:customStyle="1" w:styleId="12810">
    <w:name w:val="Нет списка1281"/>
    <w:next w:val="a2"/>
    <w:uiPriority w:val="99"/>
    <w:semiHidden/>
    <w:unhideWhenUsed/>
    <w:rsid w:val="004B0269"/>
  </w:style>
  <w:style w:type="numbering" w:customStyle="1" w:styleId="3510">
    <w:name w:val="Нет списка351"/>
    <w:next w:val="a2"/>
    <w:uiPriority w:val="99"/>
    <w:semiHidden/>
    <w:unhideWhenUsed/>
    <w:rsid w:val="004B0269"/>
  </w:style>
  <w:style w:type="numbering" w:customStyle="1" w:styleId="1291">
    <w:name w:val="Нет списка1291"/>
    <w:next w:val="a2"/>
    <w:uiPriority w:val="99"/>
    <w:semiHidden/>
    <w:unhideWhenUsed/>
    <w:rsid w:val="004B0269"/>
  </w:style>
  <w:style w:type="numbering" w:customStyle="1" w:styleId="3610">
    <w:name w:val="Нет списка361"/>
    <w:next w:val="a2"/>
    <w:uiPriority w:val="99"/>
    <w:semiHidden/>
    <w:unhideWhenUsed/>
    <w:rsid w:val="004B0269"/>
  </w:style>
  <w:style w:type="numbering" w:customStyle="1" w:styleId="13010">
    <w:name w:val="Нет списка1301"/>
    <w:next w:val="a2"/>
    <w:uiPriority w:val="99"/>
    <w:semiHidden/>
    <w:unhideWhenUsed/>
    <w:rsid w:val="004B0269"/>
  </w:style>
  <w:style w:type="numbering" w:customStyle="1" w:styleId="3710">
    <w:name w:val="Нет списка371"/>
    <w:next w:val="a2"/>
    <w:uiPriority w:val="99"/>
    <w:semiHidden/>
    <w:unhideWhenUsed/>
    <w:rsid w:val="004B0269"/>
  </w:style>
  <w:style w:type="numbering" w:customStyle="1" w:styleId="1331">
    <w:name w:val="Нет списка1331"/>
    <w:next w:val="a2"/>
    <w:uiPriority w:val="99"/>
    <w:semiHidden/>
    <w:unhideWhenUsed/>
    <w:rsid w:val="004B0269"/>
  </w:style>
  <w:style w:type="numbering" w:customStyle="1" w:styleId="381">
    <w:name w:val="Нет списка381"/>
    <w:next w:val="a2"/>
    <w:uiPriority w:val="99"/>
    <w:semiHidden/>
    <w:unhideWhenUsed/>
    <w:rsid w:val="004B0269"/>
  </w:style>
  <w:style w:type="numbering" w:customStyle="1" w:styleId="1341">
    <w:name w:val="Нет списка1341"/>
    <w:next w:val="a2"/>
    <w:uiPriority w:val="99"/>
    <w:semiHidden/>
    <w:unhideWhenUsed/>
    <w:rsid w:val="004B0269"/>
  </w:style>
  <w:style w:type="numbering" w:customStyle="1" w:styleId="391">
    <w:name w:val="Нет списка391"/>
    <w:next w:val="a2"/>
    <w:uiPriority w:val="99"/>
    <w:semiHidden/>
    <w:unhideWhenUsed/>
    <w:rsid w:val="004B0269"/>
  </w:style>
  <w:style w:type="numbering" w:customStyle="1" w:styleId="1351">
    <w:name w:val="Нет списка1351"/>
    <w:next w:val="a2"/>
    <w:uiPriority w:val="99"/>
    <w:semiHidden/>
    <w:unhideWhenUsed/>
    <w:rsid w:val="004B0269"/>
  </w:style>
  <w:style w:type="numbering" w:customStyle="1" w:styleId="401">
    <w:name w:val="Нет списка401"/>
    <w:next w:val="a2"/>
    <w:uiPriority w:val="99"/>
    <w:semiHidden/>
    <w:unhideWhenUsed/>
    <w:rsid w:val="004B0269"/>
  </w:style>
  <w:style w:type="numbering" w:customStyle="1" w:styleId="1361">
    <w:name w:val="Нет списка1361"/>
    <w:next w:val="a2"/>
    <w:uiPriority w:val="99"/>
    <w:semiHidden/>
    <w:unhideWhenUsed/>
    <w:rsid w:val="004B0269"/>
  </w:style>
  <w:style w:type="numbering" w:customStyle="1" w:styleId="431">
    <w:name w:val="Нет списка431"/>
    <w:next w:val="a2"/>
    <w:uiPriority w:val="99"/>
    <w:semiHidden/>
    <w:unhideWhenUsed/>
    <w:rsid w:val="004B0269"/>
  </w:style>
  <w:style w:type="numbering" w:customStyle="1" w:styleId="1371">
    <w:name w:val="Нет списка1371"/>
    <w:next w:val="a2"/>
    <w:uiPriority w:val="99"/>
    <w:semiHidden/>
    <w:unhideWhenUsed/>
    <w:rsid w:val="004B0269"/>
  </w:style>
  <w:style w:type="numbering" w:customStyle="1" w:styleId="441">
    <w:name w:val="Нет списка441"/>
    <w:next w:val="a2"/>
    <w:uiPriority w:val="99"/>
    <w:semiHidden/>
    <w:unhideWhenUsed/>
    <w:rsid w:val="004B0269"/>
  </w:style>
  <w:style w:type="numbering" w:customStyle="1" w:styleId="1381">
    <w:name w:val="Нет списка1381"/>
    <w:next w:val="a2"/>
    <w:uiPriority w:val="99"/>
    <w:semiHidden/>
    <w:unhideWhenUsed/>
    <w:rsid w:val="004B0269"/>
  </w:style>
  <w:style w:type="numbering" w:customStyle="1" w:styleId="47">
    <w:name w:val="Нет списка47"/>
    <w:next w:val="a2"/>
    <w:uiPriority w:val="99"/>
    <w:semiHidden/>
    <w:unhideWhenUsed/>
    <w:rsid w:val="00E77425"/>
  </w:style>
  <w:style w:type="table" w:customStyle="1" w:styleId="382">
    <w:name w:val="Сетка таблицы38"/>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2"/>
    <w:uiPriority w:val="99"/>
    <w:semiHidden/>
    <w:unhideWhenUsed/>
    <w:rsid w:val="00E77425"/>
  </w:style>
  <w:style w:type="table" w:customStyle="1" w:styleId="13101">
    <w:name w:val="Сетка таблицы1310"/>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1"/>
    <w:uiPriority w:val="5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тиль1табл1"/>
    <w:basedOn w:val="a1"/>
    <w:rsid w:val="00E77425"/>
    <w:pPr>
      <w:spacing w:after="0" w:line="240" w:lineRule="auto"/>
    </w:pPr>
    <w:rPr>
      <w:rFonts w:ascii="Times New Roman" w:eastAsia="Times New Roman" w:hAnsi="Times New Roman" w:cs="Times New Roman"/>
      <w:sz w:val="20"/>
      <w:szCs w:val="20"/>
      <w:lang w:eastAsia="en-US"/>
    </w:rPr>
    <w:tblPr/>
    <w:tblStylePr w:type="firstRow">
      <w:pPr>
        <w:wordWrap/>
        <w:jc w:val="center"/>
      </w:pPr>
    </w:tblStylePr>
    <w:tblStylePr w:type="lastCol">
      <w:pPr>
        <w:wordWrap/>
        <w:jc w:val="center"/>
      </w:pPr>
    </w:tblStylePr>
  </w:style>
  <w:style w:type="table" w:customStyle="1" w:styleId="216">
    <w:name w:val="ТаблСетка2графы1"/>
    <w:basedOn w:val="a1"/>
    <w:rsid w:val="00E77425"/>
    <w:pPr>
      <w:spacing w:after="0" w:line="240" w:lineRule="auto"/>
    </w:pPr>
    <w:rPr>
      <w:rFonts w:ascii="Times New Roman" w:eastAsia="Times New Roman" w:hAnsi="Times New Roman" w:cs="Times New Roman"/>
      <w:sz w:val="20"/>
      <w:szCs w:val="20"/>
      <w:lang w:eastAsia="en-US"/>
    </w:rPr>
    <w:tblPr/>
    <w:tblStylePr w:type="firstRow">
      <w:pPr>
        <w:jc w:val="center"/>
      </w:pPr>
    </w:tblStylePr>
    <w:tblStylePr w:type="firstCol">
      <w:pPr>
        <w:jc w:val="left"/>
      </w:pPr>
    </w:tblStylePr>
    <w:tblStylePr w:type="lastCol">
      <w:pPr>
        <w:jc w:val="center"/>
      </w:pPr>
    </w:tblStylePr>
  </w:style>
  <w:style w:type="table" w:customStyle="1" w:styleId="217">
    <w:name w:val="Стиль21"/>
    <w:basedOn w:val="a1"/>
    <w:rsid w:val="00E77425"/>
    <w:pPr>
      <w:spacing w:after="0" w:line="240" w:lineRule="auto"/>
    </w:pPr>
    <w:rPr>
      <w:rFonts w:ascii="Times New Roman" w:eastAsia="Times New Roman" w:hAnsi="Times New Roman" w:cs="Times New Roman"/>
      <w:sz w:val="20"/>
      <w:szCs w:val="20"/>
      <w:lang w:eastAsia="en-US"/>
    </w:rPr>
    <w:tblPr/>
  </w:style>
  <w:style w:type="table" w:customStyle="1" w:styleId="1ff3">
    <w:name w:val="Мой1"/>
    <w:basedOn w:val="a1"/>
    <w:rsid w:val="00E77425"/>
    <w:pPr>
      <w:spacing w:after="0" w:line="240" w:lineRule="auto"/>
      <w:jc w:val="right"/>
    </w:pPr>
    <w:rPr>
      <w:rFonts w:ascii="Times New Roman" w:eastAsia="Times New Roman" w:hAnsi="Times New Roman" w:cs="Times New Roman"/>
      <w:sz w:val="20"/>
      <w:szCs w:val="20"/>
      <w:lang w:eastAsia="en-US"/>
    </w:rPr>
    <w:tblPr/>
    <w:tblStylePr w:type="firstRow">
      <w:pPr>
        <w:wordWrap/>
        <w:mirrorIndents w:val="0"/>
        <w:jc w:val="center"/>
      </w:pPr>
    </w:tblStylePr>
    <w:tblStylePr w:type="firstCol">
      <w:pPr>
        <w:jc w:val="left"/>
      </w:pPr>
    </w:tblStylePr>
  </w:style>
  <w:style w:type="table" w:customStyle="1" w:styleId="1ff4">
    <w:name w:val="бюджет1"/>
    <w:basedOn w:val="a1"/>
    <w:rsid w:val="00E77425"/>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vAlign w:val="center"/>
      </w:tcPr>
    </w:tblStylePr>
    <w:tblStylePr w:type="firstCol">
      <w:pPr>
        <w:jc w:val="left"/>
      </w:pPr>
      <w:tblPr/>
      <w:tcPr>
        <w:vAlign w:val="center"/>
      </w:tcPr>
    </w:tblStylePr>
    <w:tblStylePr w:type="lastCol">
      <w:pPr>
        <w:jc w:val="right"/>
      </w:pPr>
    </w:tblStylePr>
  </w:style>
  <w:style w:type="numbering" w:customStyle="1" w:styleId="1119">
    <w:name w:val="Нет списка1119"/>
    <w:next w:val="a2"/>
    <w:uiPriority w:val="99"/>
    <w:semiHidden/>
    <w:unhideWhenUsed/>
    <w:rsid w:val="00E77425"/>
  </w:style>
  <w:style w:type="table" w:customStyle="1" w:styleId="11120">
    <w:name w:val="Сетка таблицы1112"/>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2"/>
    <w:uiPriority w:val="99"/>
    <w:semiHidden/>
    <w:unhideWhenUsed/>
    <w:rsid w:val="00E77425"/>
  </w:style>
  <w:style w:type="table" w:customStyle="1" w:styleId="12101">
    <w:name w:val="Сетка таблицы1210"/>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2"/>
    <w:uiPriority w:val="99"/>
    <w:semiHidden/>
    <w:unhideWhenUsed/>
    <w:rsid w:val="00E77425"/>
  </w:style>
  <w:style w:type="table" w:customStyle="1" w:styleId="2102">
    <w:name w:val="Сетка таблицы210"/>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uiPriority w:val="99"/>
    <w:semiHidden/>
    <w:unhideWhenUsed/>
    <w:rsid w:val="00E77425"/>
  </w:style>
  <w:style w:type="numbering" w:customStyle="1" w:styleId="1214">
    <w:name w:val="Нет списка1214"/>
    <w:next w:val="a2"/>
    <w:uiPriority w:val="99"/>
    <w:semiHidden/>
    <w:unhideWhenUsed/>
    <w:rsid w:val="00E77425"/>
  </w:style>
  <w:style w:type="numbering" w:customStyle="1" w:styleId="1126">
    <w:name w:val="Нет списка1126"/>
    <w:next w:val="a2"/>
    <w:uiPriority w:val="99"/>
    <w:semiHidden/>
    <w:unhideWhenUsed/>
    <w:rsid w:val="00E77425"/>
  </w:style>
  <w:style w:type="numbering" w:customStyle="1" w:styleId="11116">
    <w:name w:val="Нет списка11116"/>
    <w:next w:val="a2"/>
    <w:uiPriority w:val="99"/>
    <w:semiHidden/>
    <w:unhideWhenUsed/>
    <w:rsid w:val="00E77425"/>
  </w:style>
  <w:style w:type="numbering" w:customStyle="1" w:styleId="111114">
    <w:name w:val="Нет списка111114"/>
    <w:next w:val="a2"/>
    <w:uiPriority w:val="99"/>
    <w:semiHidden/>
    <w:unhideWhenUsed/>
    <w:rsid w:val="00E77425"/>
  </w:style>
  <w:style w:type="numbering" w:customStyle="1" w:styleId="2160">
    <w:name w:val="Нет списка216"/>
    <w:next w:val="a2"/>
    <w:uiPriority w:val="99"/>
    <w:semiHidden/>
    <w:unhideWhenUsed/>
    <w:rsid w:val="00E77425"/>
  </w:style>
  <w:style w:type="numbering" w:customStyle="1" w:styleId="1215">
    <w:name w:val="Нет списка1215"/>
    <w:next w:val="a2"/>
    <w:uiPriority w:val="99"/>
    <w:semiHidden/>
    <w:unhideWhenUsed/>
    <w:rsid w:val="00E77425"/>
  </w:style>
  <w:style w:type="numbering" w:customStyle="1" w:styleId="11214">
    <w:name w:val="Нет списка11214"/>
    <w:next w:val="a2"/>
    <w:uiPriority w:val="99"/>
    <w:semiHidden/>
    <w:unhideWhenUsed/>
    <w:rsid w:val="00E77425"/>
  </w:style>
  <w:style w:type="numbering" w:customStyle="1" w:styleId="11125">
    <w:name w:val="Нет списка11125"/>
    <w:next w:val="a2"/>
    <w:uiPriority w:val="99"/>
    <w:semiHidden/>
    <w:unhideWhenUsed/>
    <w:rsid w:val="00E77425"/>
  </w:style>
  <w:style w:type="table" w:customStyle="1" w:styleId="13110">
    <w:name w:val="Сетка таблицы131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E77425"/>
  </w:style>
  <w:style w:type="numbering" w:customStyle="1" w:styleId="1312">
    <w:name w:val="Нет списка1312"/>
    <w:next w:val="a2"/>
    <w:uiPriority w:val="99"/>
    <w:semiHidden/>
    <w:unhideWhenUsed/>
    <w:rsid w:val="00E77425"/>
  </w:style>
  <w:style w:type="numbering" w:customStyle="1" w:styleId="1134">
    <w:name w:val="Нет списка1134"/>
    <w:next w:val="a2"/>
    <w:uiPriority w:val="99"/>
    <w:semiHidden/>
    <w:unhideWhenUsed/>
    <w:rsid w:val="00E77425"/>
  </w:style>
  <w:style w:type="numbering" w:customStyle="1" w:styleId="11134">
    <w:name w:val="Нет списка11134"/>
    <w:next w:val="a2"/>
    <w:uiPriority w:val="99"/>
    <w:semiHidden/>
    <w:unhideWhenUsed/>
    <w:rsid w:val="00E77425"/>
  </w:style>
  <w:style w:type="numbering" w:customStyle="1" w:styleId="111124">
    <w:name w:val="Нет списка111124"/>
    <w:next w:val="a2"/>
    <w:uiPriority w:val="99"/>
    <w:semiHidden/>
    <w:unhideWhenUsed/>
    <w:rsid w:val="00E77425"/>
  </w:style>
  <w:style w:type="numbering" w:customStyle="1" w:styleId="224">
    <w:name w:val="Нет списка224"/>
    <w:next w:val="a2"/>
    <w:uiPriority w:val="99"/>
    <w:semiHidden/>
    <w:unhideWhenUsed/>
    <w:rsid w:val="00E77425"/>
  </w:style>
  <w:style w:type="numbering" w:customStyle="1" w:styleId="1224">
    <w:name w:val="Нет списка1224"/>
    <w:next w:val="a2"/>
    <w:uiPriority w:val="99"/>
    <w:semiHidden/>
    <w:unhideWhenUsed/>
    <w:rsid w:val="00E77425"/>
  </w:style>
  <w:style w:type="numbering" w:customStyle="1" w:styleId="11224">
    <w:name w:val="Нет списка11224"/>
    <w:next w:val="a2"/>
    <w:uiPriority w:val="99"/>
    <w:semiHidden/>
    <w:unhideWhenUsed/>
    <w:rsid w:val="00E77425"/>
  </w:style>
  <w:style w:type="numbering" w:customStyle="1" w:styleId="111214">
    <w:name w:val="Нет списка111214"/>
    <w:next w:val="a2"/>
    <w:uiPriority w:val="99"/>
    <w:semiHidden/>
    <w:unhideWhenUsed/>
    <w:rsid w:val="00E77425"/>
  </w:style>
  <w:style w:type="numbering" w:customStyle="1" w:styleId="54">
    <w:name w:val="Нет списка54"/>
    <w:next w:val="a2"/>
    <w:uiPriority w:val="99"/>
    <w:semiHidden/>
    <w:unhideWhenUsed/>
    <w:rsid w:val="00E77425"/>
  </w:style>
  <w:style w:type="table" w:customStyle="1" w:styleId="392">
    <w:name w:val="Сетка таблицы39"/>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4"/>
    <w:next w:val="a2"/>
    <w:uiPriority w:val="99"/>
    <w:semiHidden/>
    <w:unhideWhenUsed/>
    <w:rsid w:val="00E77425"/>
  </w:style>
  <w:style w:type="table" w:customStyle="1" w:styleId="2112">
    <w:name w:val="Сетка таблицы2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4"/>
    <w:next w:val="a2"/>
    <w:uiPriority w:val="99"/>
    <w:semiHidden/>
    <w:unhideWhenUsed/>
    <w:rsid w:val="00E77425"/>
  </w:style>
  <w:style w:type="numbering" w:customStyle="1" w:styleId="1144">
    <w:name w:val="Нет списка1144"/>
    <w:next w:val="a2"/>
    <w:uiPriority w:val="99"/>
    <w:semiHidden/>
    <w:unhideWhenUsed/>
    <w:rsid w:val="00E77425"/>
  </w:style>
  <w:style w:type="numbering" w:customStyle="1" w:styleId="64">
    <w:name w:val="Нет списка64"/>
    <w:next w:val="a2"/>
    <w:uiPriority w:val="99"/>
    <w:semiHidden/>
    <w:unhideWhenUsed/>
    <w:rsid w:val="00E77425"/>
  </w:style>
  <w:style w:type="table" w:customStyle="1" w:styleId="512">
    <w:name w:val="Сетка таблицы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Нет списка154"/>
    <w:next w:val="a2"/>
    <w:uiPriority w:val="99"/>
    <w:semiHidden/>
    <w:unhideWhenUsed/>
    <w:rsid w:val="00E77425"/>
  </w:style>
  <w:style w:type="table" w:customStyle="1" w:styleId="1512">
    <w:name w:val="Сетка таблицы15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2"/>
    <w:uiPriority w:val="99"/>
    <w:semiHidden/>
    <w:unhideWhenUsed/>
    <w:rsid w:val="00E77425"/>
  </w:style>
  <w:style w:type="numbering" w:customStyle="1" w:styleId="74">
    <w:name w:val="Нет списка74"/>
    <w:next w:val="a2"/>
    <w:uiPriority w:val="99"/>
    <w:semiHidden/>
    <w:unhideWhenUsed/>
    <w:rsid w:val="00E77425"/>
  </w:style>
  <w:style w:type="table" w:customStyle="1" w:styleId="612">
    <w:name w:val="Сетка таблицы6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
    <w:name w:val="Нет списка164"/>
    <w:next w:val="a2"/>
    <w:uiPriority w:val="99"/>
    <w:semiHidden/>
    <w:unhideWhenUsed/>
    <w:rsid w:val="00E77425"/>
  </w:style>
  <w:style w:type="numbering" w:customStyle="1" w:styleId="84">
    <w:name w:val="Нет списка84"/>
    <w:next w:val="a2"/>
    <w:uiPriority w:val="99"/>
    <w:semiHidden/>
    <w:unhideWhenUsed/>
    <w:rsid w:val="00E77425"/>
  </w:style>
  <w:style w:type="table" w:customStyle="1" w:styleId="712">
    <w:name w:val="Сетка таблицы7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
    <w:name w:val="Нет списка174"/>
    <w:next w:val="a2"/>
    <w:uiPriority w:val="99"/>
    <w:semiHidden/>
    <w:unhideWhenUsed/>
    <w:rsid w:val="00E77425"/>
  </w:style>
  <w:style w:type="numbering" w:customStyle="1" w:styleId="94">
    <w:name w:val="Нет списка94"/>
    <w:next w:val="a2"/>
    <w:uiPriority w:val="99"/>
    <w:semiHidden/>
    <w:unhideWhenUsed/>
    <w:rsid w:val="00E77425"/>
  </w:style>
  <w:style w:type="table" w:customStyle="1" w:styleId="812">
    <w:name w:val="Сетка таблицы8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
    <w:name w:val="Нет списка184"/>
    <w:next w:val="a2"/>
    <w:uiPriority w:val="99"/>
    <w:semiHidden/>
    <w:unhideWhenUsed/>
    <w:rsid w:val="00E77425"/>
  </w:style>
  <w:style w:type="numbering" w:customStyle="1" w:styleId="104">
    <w:name w:val="Нет списка104"/>
    <w:next w:val="a2"/>
    <w:uiPriority w:val="99"/>
    <w:semiHidden/>
    <w:unhideWhenUsed/>
    <w:rsid w:val="00E77425"/>
  </w:style>
  <w:style w:type="table" w:customStyle="1" w:styleId="912">
    <w:name w:val="Сетка таблицы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
    <w:name w:val="Нет списка194"/>
    <w:next w:val="a2"/>
    <w:uiPriority w:val="99"/>
    <w:semiHidden/>
    <w:unhideWhenUsed/>
    <w:rsid w:val="00E77425"/>
  </w:style>
  <w:style w:type="table" w:customStyle="1" w:styleId="1612">
    <w:name w:val="Сетка таблицы16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4"/>
    <w:next w:val="a2"/>
    <w:uiPriority w:val="99"/>
    <w:semiHidden/>
    <w:unhideWhenUsed/>
    <w:rsid w:val="00E77425"/>
  </w:style>
  <w:style w:type="table" w:customStyle="1" w:styleId="1712">
    <w:name w:val="Сетка таблицы17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2"/>
    <w:uiPriority w:val="99"/>
    <w:semiHidden/>
    <w:unhideWhenUsed/>
    <w:rsid w:val="00E77425"/>
  </w:style>
  <w:style w:type="table" w:customStyle="1" w:styleId="1012">
    <w:name w:val="Сетка таблицы1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2"/>
    <w:uiPriority w:val="99"/>
    <w:semiHidden/>
    <w:unhideWhenUsed/>
    <w:rsid w:val="00E77425"/>
  </w:style>
  <w:style w:type="numbering" w:customStyle="1" w:styleId="244">
    <w:name w:val="Нет списка244"/>
    <w:next w:val="a2"/>
    <w:uiPriority w:val="99"/>
    <w:semiHidden/>
    <w:unhideWhenUsed/>
    <w:rsid w:val="00E77425"/>
  </w:style>
  <w:style w:type="table" w:customStyle="1" w:styleId="1912">
    <w:name w:val="Сетка таблицы1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2">
    <w:name w:val="Сетка таблицы110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Нет списка1174"/>
    <w:next w:val="a2"/>
    <w:uiPriority w:val="99"/>
    <w:semiHidden/>
    <w:unhideWhenUsed/>
    <w:rsid w:val="00E77425"/>
  </w:style>
  <w:style w:type="table" w:customStyle="1" w:styleId="13211">
    <w:name w:val="Сетка таблицы132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uiPriority w:val="99"/>
    <w:semiHidden/>
    <w:unhideWhenUsed/>
    <w:rsid w:val="00E77425"/>
  </w:style>
  <w:style w:type="table" w:customStyle="1" w:styleId="2012">
    <w:name w:val="Сетка таблицы2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2"/>
    <w:uiPriority w:val="99"/>
    <w:semiHidden/>
    <w:unhideWhenUsed/>
    <w:rsid w:val="00E77425"/>
  </w:style>
  <w:style w:type="numbering" w:customStyle="1" w:styleId="262">
    <w:name w:val="Нет списка262"/>
    <w:next w:val="a2"/>
    <w:uiPriority w:val="99"/>
    <w:semiHidden/>
    <w:unhideWhenUsed/>
    <w:rsid w:val="00E77425"/>
  </w:style>
  <w:style w:type="table" w:customStyle="1" w:styleId="2212">
    <w:name w:val="Сетка таблицы22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етка таблицы113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2"/>
    <w:uiPriority w:val="99"/>
    <w:semiHidden/>
    <w:unhideWhenUsed/>
    <w:rsid w:val="00E77425"/>
  </w:style>
  <w:style w:type="table" w:customStyle="1" w:styleId="13310">
    <w:name w:val="Сетка таблицы133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2"/>
    <w:uiPriority w:val="99"/>
    <w:semiHidden/>
    <w:unhideWhenUsed/>
    <w:rsid w:val="00E77425"/>
  </w:style>
  <w:style w:type="table" w:customStyle="1" w:styleId="2312">
    <w:name w:val="Сетка таблицы23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Сетка таблицы114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2"/>
    <w:next w:val="a2"/>
    <w:uiPriority w:val="99"/>
    <w:semiHidden/>
    <w:unhideWhenUsed/>
    <w:rsid w:val="00E77425"/>
  </w:style>
  <w:style w:type="table" w:customStyle="1" w:styleId="11510">
    <w:name w:val="Сетка таблицы115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2">
    <w:name w:val="Нет списка11102"/>
    <w:next w:val="a2"/>
    <w:uiPriority w:val="99"/>
    <w:semiHidden/>
    <w:unhideWhenUsed/>
    <w:rsid w:val="00E77425"/>
  </w:style>
  <w:style w:type="numbering" w:customStyle="1" w:styleId="11142">
    <w:name w:val="Нет списка11142"/>
    <w:next w:val="a2"/>
    <w:uiPriority w:val="99"/>
    <w:semiHidden/>
    <w:unhideWhenUsed/>
    <w:rsid w:val="00E77425"/>
  </w:style>
  <w:style w:type="numbering" w:customStyle="1" w:styleId="282">
    <w:name w:val="Нет списка282"/>
    <w:next w:val="a2"/>
    <w:uiPriority w:val="99"/>
    <w:semiHidden/>
    <w:unhideWhenUsed/>
    <w:rsid w:val="00E77425"/>
  </w:style>
  <w:style w:type="numbering" w:customStyle="1" w:styleId="3130">
    <w:name w:val="Нет списка313"/>
    <w:next w:val="a2"/>
    <w:uiPriority w:val="99"/>
    <w:semiHidden/>
    <w:unhideWhenUsed/>
    <w:rsid w:val="00E77425"/>
  </w:style>
  <w:style w:type="numbering" w:customStyle="1" w:styleId="1232">
    <w:name w:val="Нет списка1232"/>
    <w:next w:val="a2"/>
    <w:uiPriority w:val="99"/>
    <w:semiHidden/>
    <w:unhideWhenUsed/>
    <w:rsid w:val="00E77425"/>
  </w:style>
  <w:style w:type="numbering" w:customStyle="1" w:styleId="11232">
    <w:name w:val="Нет списка11232"/>
    <w:next w:val="a2"/>
    <w:uiPriority w:val="99"/>
    <w:semiHidden/>
    <w:unhideWhenUsed/>
    <w:rsid w:val="00E77425"/>
  </w:style>
  <w:style w:type="numbering" w:customStyle="1" w:styleId="111132">
    <w:name w:val="Нет списка111132"/>
    <w:next w:val="a2"/>
    <w:uiPriority w:val="99"/>
    <w:semiHidden/>
    <w:unhideWhenUsed/>
    <w:rsid w:val="00E77425"/>
  </w:style>
  <w:style w:type="numbering" w:customStyle="1" w:styleId="1111112">
    <w:name w:val="Нет списка1111112"/>
    <w:next w:val="a2"/>
    <w:uiPriority w:val="99"/>
    <w:semiHidden/>
    <w:unhideWhenUsed/>
    <w:rsid w:val="00E77425"/>
  </w:style>
  <w:style w:type="numbering" w:customStyle="1" w:styleId="21120">
    <w:name w:val="Нет списка2112"/>
    <w:next w:val="a2"/>
    <w:uiPriority w:val="99"/>
    <w:semiHidden/>
    <w:unhideWhenUsed/>
    <w:rsid w:val="00E77425"/>
  </w:style>
  <w:style w:type="numbering" w:customStyle="1" w:styleId="12112">
    <w:name w:val="Нет списка12112"/>
    <w:next w:val="a2"/>
    <w:uiPriority w:val="99"/>
    <w:semiHidden/>
    <w:unhideWhenUsed/>
    <w:rsid w:val="00E77425"/>
  </w:style>
  <w:style w:type="numbering" w:customStyle="1" w:styleId="112112">
    <w:name w:val="Нет списка112112"/>
    <w:next w:val="a2"/>
    <w:uiPriority w:val="99"/>
    <w:semiHidden/>
    <w:unhideWhenUsed/>
    <w:rsid w:val="00E77425"/>
  </w:style>
  <w:style w:type="numbering" w:customStyle="1" w:styleId="111222">
    <w:name w:val="Нет списка111222"/>
    <w:next w:val="a2"/>
    <w:uiPriority w:val="99"/>
    <w:semiHidden/>
    <w:unhideWhenUsed/>
    <w:rsid w:val="00E77425"/>
  </w:style>
  <w:style w:type="numbering" w:customStyle="1" w:styleId="4120">
    <w:name w:val="Нет списка412"/>
    <w:next w:val="a2"/>
    <w:uiPriority w:val="99"/>
    <w:semiHidden/>
    <w:unhideWhenUsed/>
    <w:rsid w:val="00E77425"/>
  </w:style>
  <w:style w:type="numbering" w:customStyle="1" w:styleId="1313">
    <w:name w:val="Нет списка1313"/>
    <w:next w:val="a2"/>
    <w:uiPriority w:val="99"/>
    <w:semiHidden/>
    <w:unhideWhenUsed/>
    <w:rsid w:val="00E77425"/>
  </w:style>
  <w:style w:type="numbering" w:customStyle="1" w:styleId="11312">
    <w:name w:val="Нет списка11312"/>
    <w:next w:val="a2"/>
    <w:uiPriority w:val="99"/>
    <w:semiHidden/>
    <w:unhideWhenUsed/>
    <w:rsid w:val="00E77425"/>
  </w:style>
  <w:style w:type="numbering" w:customStyle="1" w:styleId="111312">
    <w:name w:val="Нет списка111312"/>
    <w:next w:val="a2"/>
    <w:uiPriority w:val="99"/>
    <w:semiHidden/>
    <w:unhideWhenUsed/>
    <w:rsid w:val="00E77425"/>
  </w:style>
  <w:style w:type="numbering" w:customStyle="1" w:styleId="1111212">
    <w:name w:val="Нет списка1111212"/>
    <w:next w:val="a2"/>
    <w:uiPriority w:val="99"/>
    <w:semiHidden/>
    <w:unhideWhenUsed/>
    <w:rsid w:val="00E77425"/>
  </w:style>
  <w:style w:type="numbering" w:customStyle="1" w:styleId="22120">
    <w:name w:val="Нет списка2212"/>
    <w:next w:val="a2"/>
    <w:uiPriority w:val="99"/>
    <w:semiHidden/>
    <w:unhideWhenUsed/>
    <w:rsid w:val="00E77425"/>
  </w:style>
  <w:style w:type="numbering" w:customStyle="1" w:styleId="12212">
    <w:name w:val="Нет списка12212"/>
    <w:next w:val="a2"/>
    <w:uiPriority w:val="99"/>
    <w:semiHidden/>
    <w:unhideWhenUsed/>
    <w:rsid w:val="00E77425"/>
  </w:style>
  <w:style w:type="numbering" w:customStyle="1" w:styleId="112212">
    <w:name w:val="Нет списка112212"/>
    <w:next w:val="a2"/>
    <w:uiPriority w:val="99"/>
    <w:semiHidden/>
    <w:unhideWhenUsed/>
    <w:rsid w:val="00E77425"/>
  </w:style>
  <w:style w:type="numbering" w:customStyle="1" w:styleId="1112112">
    <w:name w:val="Нет списка1112112"/>
    <w:next w:val="a2"/>
    <w:uiPriority w:val="99"/>
    <w:semiHidden/>
    <w:unhideWhenUsed/>
    <w:rsid w:val="00E77425"/>
  </w:style>
  <w:style w:type="numbering" w:customStyle="1" w:styleId="5120">
    <w:name w:val="Нет списка512"/>
    <w:next w:val="a2"/>
    <w:uiPriority w:val="99"/>
    <w:semiHidden/>
    <w:unhideWhenUsed/>
    <w:rsid w:val="00E77425"/>
  </w:style>
  <w:style w:type="numbering" w:customStyle="1" w:styleId="14120">
    <w:name w:val="Нет списка1412"/>
    <w:next w:val="a2"/>
    <w:uiPriority w:val="99"/>
    <w:semiHidden/>
    <w:unhideWhenUsed/>
    <w:rsid w:val="00E77425"/>
  </w:style>
  <w:style w:type="numbering" w:customStyle="1" w:styleId="23120">
    <w:name w:val="Нет списка2312"/>
    <w:next w:val="a2"/>
    <w:uiPriority w:val="99"/>
    <w:semiHidden/>
    <w:unhideWhenUsed/>
    <w:rsid w:val="00E77425"/>
  </w:style>
  <w:style w:type="numbering" w:customStyle="1" w:styleId="11412">
    <w:name w:val="Нет списка11412"/>
    <w:next w:val="a2"/>
    <w:uiPriority w:val="99"/>
    <w:semiHidden/>
    <w:unhideWhenUsed/>
    <w:rsid w:val="00E77425"/>
  </w:style>
  <w:style w:type="numbering" w:customStyle="1" w:styleId="6120">
    <w:name w:val="Нет списка612"/>
    <w:next w:val="a2"/>
    <w:uiPriority w:val="99"/>
    <w:semiHidden/>
    <w:unhideWhenUsed/>
    <w:rsid w:val="00E77425"/>
  </w:style>
  <w:style w:type="numbering" w:customStyle="1" w:styleId="15120">
    <w:name w:val="Нет списка1512"/>
    <w:next w:val="a2"/>
    <w:uiPriority w:val="99"/>
    <w:semiHidden/>
    <w:unhideWhenUsed/>
    <w:rsid w:val="00E77425"/>
  </w:style>
  <w:style w:type="numbering" w:customStyle="1" w:styleId="11512">
    <w:name w:val="Нет списка11512"/>
    <w:next w:val="a2"/>
    <w:uiPriority w:val="99"/>
    <w:semiHidden/>
    <w:unhideWhenUsed/>
    <w:rsid w:val="00E77425"/>
  </w:style>
  <w:style w:type="numbering" w:customStyle="1" w:styleId="7120">
    <w:name w:val="Нет списка712"/>
    <w:next w:val="a2"/>
    <w:uiPriority w:val="99"/>
    <w:semiHidden/>
    <w:unhideWhenUsed/>
    <w:rsid w:val="00E77425"/>
  </w:style>
  <w:style w:type="numbering" w:customStyle="1" w:styleId="16120">
    <w:name w:val="Нет списка1612"/>
    <w:next w:val="a2"/>
    <w:uiPriority w:val="99"/>
    <w:semiHidden/>
    <w:unhideWhenUsed/>
    <w:rsid w:val="00E77425"/>
  </w:style>
  <w:style w:type="numbering" w:customStyle="1" w:styleId="8120">
    <w:name w:val="Нет списка812"/>
    <w:next w:val="a2"/>
    <w:uiPriority w:val="99"/>
    <w:semiHidden/>
    <w:unhideWhenUsed/>
    <w:rsid w:val="00E77425"/>
  </w:style>
  <w:style w:type="numbering" w:customStyle="1" w:styleId="17120">
    <w:name w:val="Нет списка1712"/>
    <w:next w:val="a2"/>
    <w:uiPriority w:val="99"/>
    <w:semiHidden/>
    <w:unhideWhenUsed/>
    <w:rsid w:val="00E77425"/>
  </w:style>
  <w:style w:type="numbering" w:customStyle="1" w:styleId="9120">
    <w:name w:val="Нет списка912"/>
    <w:next w:val="a2"/>
    <w:uiPriority w:val="99"/>
    <w:semiHidden/>
    <w:unhideWhenUsed/>
    <w:rsid w:val="00E77425"/>
  </w:style>
  <w:style w:type="numbering" w:customStyle="1" w:styleId="18120">
    <w:name w:val="Нет списка1812"/>
    <w:next w:val="a2"/>
    <w:uiPriority w:val="99"/>
    <w:semiHidden/>
    <w:unhideWhenUsed/>
    <w:rsid w:val="00E77425"/>
  </w:style>
  <w:style w:type="numbering" w:customStyle="1" w:styleId="10120">
    <w:name w:val="Нет списка1012"/>
    <w:next w:val="a2"/>
    <w:uiPriority w:val="99"/>
    <w:semiHidden/>
    <w:unhideWhenUsed/>
    <w:rsid w:val="00E77425"/>
  </w:style>
  <w:style w:type="numbering" w:customStyle="1" w:styleId="19120">
    <w:name w:val="Нет списка1912"/>
    <w:next w:val="a2"/>
    <w:uiPriority w:val="99"/>
    <w:semiHidden/>
    <w:unhideWhenUsed/>
    <w:rsid w:val="00E77425"/>
  </w:style>
  <w:style w:type="numbering" w:customStyle="1" w:styleId="11612">
    <w:name w:val="Нет списка11612"/>
    <w:next w:val="a2"/>
    <w:uiPriority w:val="99"/>
    <w:semiHidden/>
    <w:unhideWhenUsed/>
    <w:rsid w:val="00E77425"/>
  </w:style>
  <w:style w:type="numbering" w:customStyle="1" w:styleId="20120">
    <w:name w:val="Нет списка2012"/>
    <w:next w:val="a2"/>
    <w:uiPriority w:val="99"/>
    <w:semiHidden/>
    <w:unhideWhenUsed/>
    <w:rsid w:val="00E77425"/>
  </w:style>
  <w:style w:type="numbering" w:customStyle="1" w:styleId="110120">
    <w:name w:val="Нет списка11012"/>
    <w:next w:val="a2"/>
    <w:uiPriority w:val="99"/>
    <w:semiHidden/>
    <w:unhideWhenUsed/>
    <w:rsid w:val="00E77425"/>
  </w:style>
  <w:style w:type="numbering" w:customStyle="1" w:styleId="2412">
    <w:name w:val="Нет списка2412"/>
    <w:next w:val="a2"/>
    <w:uiPriority w:val="99"/>
    <w:semiHidden/>
    <w:unhideWhenUsed/>
    <w:rsid w:val="00E77425"/>
  </w:style>
  <w:style w:type="numbering" w:customStyle="1" w:styleId="11712">
    <w:name w:val="Нет списка11712"/>
    <w:next w:val="a2"/>
    <w:uiPriority w:val="99"/>
    <w:semiHidden/>
    <w:unhideWhenUsed/>
    <w:rsid w:val="00E77425"/>
  </w:style>
  <w:style w:type="numbering" w:customStyle="1" w:styleId="292">
    <w:name w:val="Нет списка292"/>
    <w:next w:val="a2"/>
    <w:uiPriority w:val="99"/>
    <w:semiHidden/>
    <w:unhideWhenUsed/>
    <w:rsid w:val="00E77425"/>
  </w:style>
  <w:style w:type="table" w:customStyle="1" w:styleId="2410">
    <w:name w:val="Сетка таблицы24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0">
    <w:name w:val="Сетка таблицы116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2"/>
    <w:uiPriority w:val="99"/>
    <w:semiHidden/>
    <w:unhideWhenUsed/>
    <w:rsid w:val="00E77425"/>
  </w:style>
  <w:style w:type="table" w:customStyle="1" w:styleId="11710">
    <w:name w:val="Сетка таблицы1171"/>
    <w:basedOn w:val="a1"/>
    <w:next w:val="af1"/>
    <w:uiPriority w:val="5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2">
    <w:name w:val="Нет списка11152"/>
    <w:next w:val="a2"/>
    <w:uiPriority w:val="99"/>
    <w:semiHidden/>
    <w:unhideWhenUsed/>
    <w:rsid w:val="00E77425"/>
  </w:style>
  <w:style w:type="numbering" w:customStyle="1" w:styleId="11162">
    <w:name w:val="Нет списка11162"/>
    <w:next w:val="a2"/>
    <w:uiPriority w:val="99"/>
    <w:semiHidden/>
    <w:unhideWhenUsed/>
    <w:rsid w:val="00E77425"/>
  </w:style>
  <w:style w:type="numbering" w:customStyle="1" w:styleId="21020">
    <w:name w:val="Нет списка2102"/>
    <w:next w:val="a2"/>
    <w:uiPriority w:val="99"/>
    <w:semiHidden/>
    <w:unhideWhenUsed/>
    <w:rsid w:val="00E77425"/>
  </w:style>
  <w:style w:type="numbering" w:customStyle="1" w:styleId="322">
    <w:name w:val="Нет списка322"/>
    <w:next w:val="a2"/>
    <w:uiPriority w:val="99"/>
    <w:semiHidden/>
    <w:unhideWhenUsed/>
    <w:rsid w:val="00E77425"/>
  </w:style>
  <w:style w:type="numbering" w:customStyle="1" w:styleId="1252">
    <w:name w:val="Нет списка1252"/>
    <w:next w:val="a2"/>
    <w:uiPriority w:val="99"/>
    <w:semiHidden/>
    <w:unhideWhenUsed/>
    <w:rsid w:val="00E77425"/>
  </w:style>
  <w:style w:type="numbering" w:customStyle="1" w:styleId="11242">
    <w:name w:val="Нет списка11242"/>
    <w:next w:val="a2"/>
    <w:uiPriority w:val="99"/>
    <w:semiHidden/>
    <w:unhideWhenUsed/>
    <w:rsid w:val="00E77425"/>
  </w:style>
  <w:style w:type="numbering" w:customStyle="1" w:styleId="111142">
    <w:name w:val="Нет списка111142"/>
    <w:next w:val="a2"/>
    <w:uiPriority w:val="99"/>
    <w:semiHidden/>
    <w:unhideWhenUsed/>
    <w:rsid w:val="00E77425"/>
  </w:style>
  <w:style w:type="numbering" w:customStyle="1" w:styleId="1111122">
    <w:name w:val="Нет списка1111122"/>
    <w:next w:val="a2"/>
    <w:uiPriority w:val="99"/>
    <w:semiHidden/>
    <w:unhideWhenUsed/>
    <w:rsid w:val="00E77425"/>
  </w:style>
  <w:style w:type="numbering" w:customStyle="1" w:styleId="2122">
    <w:name w:val="Нет списка2122"/>
    <w:next w:val="a2"/>
    <w:uiPriority w:val="99"/>
    <w:semiHidden/>
    <w:unhideWhenUsed/>
    <w:rsid w:val="00E77425"/>
  </w:style>
  <w:style w:type="numbering" w:customStyle="1" w:styleId="12122">
    <w:name w:val="Нет списка12122"/>
    <w:next w:val="a2"/>
    <w:uiPriority w:val="99"/>
    <w:semiHidden/>
    <w:unhideWhenUsed/>
    <w:rsid w:val="00E77425"/>
  </w:style>
  <w:style w:type="numbering" w:customStyle="1" w:styleId="112122">
    <w:name w:val="Нет списка112122"/>
    <w:next w:val="a2"/>
    <w:uiPriority w:val="99"/>
    <w:semiHidden/>
    <w:unhideWhenUsed/>
    <w:rsid w:val="00E77425"/>
  </w:style>
  <w:style w:type="numbering" w:customStyle="1" w:styleId="111232">
    <w:name w:val="Нет списка111232"/>
    <w:next w:val="a2"/>
    <w:uiPriority w:val="99"/>
    <w:semiHidden/>
    <w:unhideWhenUsed/>
    <w:rsid w:val="00E77425"/>
  </w:style>
  <w:style w:type="numbering" w:customStyle="1" w:styleId="422">
    <w:name w:val="Нет списка422"/>
    <w:next w:val="a2"/>
    <w:uiPriority w:val="99"/>
    <w:semiHidden/>
    <w:unhideWhenUsed/>
    <w:rsid w:val="00E77425"/>
  </w:style>
  <w:style w:type="numbering" w:customStyle="1" w:styleId="1322">
    <w:name w:val="Нет списка1322"/>
    <w:next w:val="a2"/>
    <w:uiPriority w:val="99"/>
    <w:semiHidden/>
    <w:unhideWhenUsed/>
    <w:rsid w:val="00E77425"/>
  </w:style>
  <w:style w:type="numbering" w:customStyle="1" w:styleId="11322">
    <w:name w:val="Нет списка11322"/>
    <w:next w:val="a2"/>
    <w:uiPriority w:val="99"/>
    <w:semiHidden/>
    <w:unhideWhenUsed/>
    <w:rsid w:val="00E77425"/>
  </w:style>
  <w:style w:type="numbering" w:customStyle="1" w:styleId="111322">
    <w:name w:val="Нет списка111322"/>
    <w:next w:val="a2"/>
    <w:uiPriority w:val="99"/>
    <w:semiHidden/>
    <w:unhideWhenUsed/>
    <w:rsid w:val="00E77425"/>
  </w:style>
  <w:style w:type="numbering" w:customStyle="1" w:styleId="1111222">
    <w:name w:val="Нет списка1111222"/>
    <w:next w:val="a2"/>
    <w:uiPriority w:val="99"/>
    <w:semiHidden/>
    <w:unhideWhenUsed/>
    <w:rsid w:val="00E77425"/>
  </w:style>
  <w:style w:type="numbering" w:customStyle="1" w:styleId="2222">
    <w:name w:val="Нет списка2222"/>
    <w:next w:val="a2"/>
    <w:uiPriority w:val="99"/>
    <w:semiHidden/>
    <w:unhideWhenUsed/>
    <w:rsid w:val="00E77425"/>
  </w:style>
  <w:style w:type="numbering" w:customStyle="1" w:styleId="12222">
    <w:name w:val="Нет списка12222"/>
    <w:next w:val="a2"/>
    <w:uiPriority w:val="99"/>
    <w:semiHidden/>
    <w:unhideWhenUsed/>
    <w:rsid w:val="00E77425"/>
  </w:style>
  <w:style w:type="numbering" w:customStyle="1" w:styleId="112222">
    <w:name w:val="Нет списка112222"/>
    <w:next w:val="a2"/>
    <w:uiPriority w:val="99"/>
    <w:semiHidden/>
    <w:unhideWhenUsed/>
    <w:rsid w:val="00E77425"/>
  </w:style>
  <w:style w:type="numbering" w:customStyle="1" w:styleId="1112122">
    <w:name w:val="Нет списка1112122"/>
    <w:next w:val="a2"/>
    <w:uiPriority w:val="99"/>
    <w:semiHidden/>
    <w:unhideWhenUsed/>
    <w:rsid w:val="00E77425"/>
  </w:style>
  <w:style w:type="numbering" w:customStyle="1" w:styleId="522">
    <w:name w:val="Нет списка522"/>
    <w:next w:val="a2"/>
    <w:uiPriority w:val="99"/>
    <w:semiHidden/>
    <w:unhideWhenUsed/>
    <w:rsid w:val="00E77425"/>
  </w:style>
  <w:style w:type="numbering" w:customStyle="1" w:styleId="1422">
    <w:name w:val="Нет списка1422"/>
    <w:next w:val="a2"/>
    <w:uiPriority w:val="99"/>
    <w:semiHidden/>
    <w:unhideWhenUsed/>
    <w:rsid w:val="00E77425"/>
  </w:style>
  <w:style w:type="numbering" w:customStyle="1" w:styleId="2322">
    <w:name w:val="Нет списка2322"/>
    <w:next w:val="a2"/>
    <w:uiPriority w:val="99"/>
    <w:semiHidden/>
    <w:unhideWhenUsed/>
    <w:rsid w:val="00E77425"/>
  </w:style>
  <w:style w:type="numbering" w:customStyle="1" w:styleId="11422">
    <w:name w:val="Нет списка11422"/>
    <w:next w:val="a2"/>
    <w:uiPriority w:val="99"/>
    <w:semiHidden/>
    <w:unhideWhenUsed/>
    <w:rsid w:val="00E77425"/>
  </w:style>
  <w:style w:type="numbering" w:customStyle="1" w:styleId="622">
    <w:name w:val="Нет списка622"/>
    <w:next w:val="a2"/>
    <w:uiPriority w:val="99"/>
    <w:semiHidden/>
    <w:unhideWhenUsed/>
    <w:rsid w:val="00E77425"/>
  </w:style>
  <w:style w:type="numbering" w:customStyle="1" w:styleId="1522">
    <w:name w:val="Нет списка1522"/>
    <w:next w:val="a2"/>
    <w:uiPriority w:val="99"/>
    <w:semiHidden/>
    <w:unhideWhenUsed/>
    <w:rsid w:val="00E77425"/>
  </w:style>
  <w:style w:type="numbering" w:customStyle="1" w:styleId="11522">
    <w:name w:val="Нет списка11522"/>
    <w:next w:val="a2"/>
    <w:uiPriority w:val="99"/>
    <w:semiHidden/>
    <w:unhideWhenUsed/>
    <w:rsid w:val="00E77425"/>
  </w:style>
  <w:style w:type="numbering" w:customStyle="1" w:styleId="722">
    <w:name w:val="Нет списка722"/>
    <w:next w:val="a2"/>
    <w:uiPriority w:val="99"/>
    <w:semiHidden/>
    <w:unhideWhenUsed/>
    <w:rsid w:val="00E77425"/>
  </w:style>
  <w:style w:type="numbering" w:customStyle="1" w:styleId="1622">
    <w:name w:val="Нет списка1622"/>
    <w:next w:val="a2"/>
    <w:uiPriority w:val="99"/>
    <w:semiHidden/>
    <w:unhideWhenUsed/>
    <w:rsid w:val="00E77425"/>
  </w:style>
  <w:style w:type="numbering" w:customStyle="1" w:styleId="822">
    <w:name w:val="Нет списка822"/>
    <w:next w:val="a2"/>
    <w:uiPriority w:val="99"/>
    <w:semiHidden/>
    <w:unhideWhenUsed/>
    <w:rsid w:val="00E77425"/>
  </w:style>
  <w:style w:type="numbering" w:customStyle="1" w:styleId="1722">
    <w:name w:val="Нет списка1722"/>
    <w:next w:val="a2"/>
    <w:uiPriority w:val="99"/>
    <w:semiHidden/>
    <w:unhideWhenUsed/>
    <w:rsid w:val="00E77425"/>
  </w:style>
  <w:style w:type="numbering" w:customStyle="1" w:styleId="922">
    <w:name w:val="Нет списка922"/>
    <w:next w:val="a2"/>
    <w:uiPriority w:val="99"/>
    <w:semiHidden/>
    <w:unhideWhenUsed/>
    <w:rsid w:val="00E77425"/>
  </w:style>
  <w:style w:type="numbering" w:customStyle="1" w:styleId="1822">
    <w:name w:val="Нет списка1822"/>
    <w:next w:val="a2"/>
    <w:uiPriority w:val="99"/>
    <w:semiHidden/>
    <w:unhideWhenUsed/>
    <w:rsid w:val="00E77425"/>
  </w:style>
  <w:style w:type="numbering" w:customStyle="1" w:styleId="1022">
    <w:name w:val="Нет списка1022"/>
    <w:next w:val="a2"/>
    <w:uiPriority w:val="99"/>
    <w:semiHidden/>
    <w:unhideWhenUsed/>
    <w:rsid w:val="00E77425"/>
  </w:style>
  <w:style w:type="numbering" w:customStyle="1" w:styleId="1922">
    <w:name w:val="Нет списка1922"/>
    <w:next w:val="a2"/>
    <w:uiPriority w:val="99"/>
    <w:semiHidden/>
    <w:unhideWhenUsed/>
    <w:rsid w:val="00E77425"/>
  </w:style>
  <w:style w:type="numbering" w:customStyle="1" w:styleId="11622">
    <w:name w:val="Нет списка11622"/>
    <w:next w:val="a2"/>
    <w:uiPriority w:val="99"/>
    <w:semiHidden/>
    <w:unhideWhenUsed/>
    <w:rsid w:val="00E77425"/>
  </w:style>
  <w:style w:type="numbering" w:customStyle="1" w:styleId="2022">
    <w:name w:val="Нет списка2022"/>
    <w:next w:val="a2"/>
    <w:uiPriority w:val="99"/>
    <w:semiHidden/>
    <w:unhideWhenUsed/>
    <w:rsid w:val="00E77425"/>
  </w:style>
  <w:style w:type="numbering" w:customStyle="1" w:styleId="11022">
    <w:name w:val="Нет списка11022"/>
    <w:next w:val="a2"/>
    <w:uiPriority w:val="99"/>
    <w:semiHidden/>
    <w:unhideWhenUsed/>
    <w:rsid w:val="00E77425"/>
  </w:style>
  <w:style w:type="numbering" w:customStyle="1" w:styleId="2422">
    <w:name w:val="Нет списка2422"/>
    <w:next w:val="a2"/>
    <w:uiPriority w:val="99"/>
    <w:semiHidden/>
    <w:unhideWhenUsed/>
    <w:rsid w:val="00E77425"/>
  </w:style>
  <w:style w:type="numbering" w:customStyle="1" w:styleId="11722">
    <w:name w:val="Нет списка11722"/>
    <w:next w:val="a2"/>
    <w:uiPriority w:val="99"/>
    <w:semiHidden/>
    <w:unhideWhenUsed/>
    <w:rsid w:val="00E77425"/>
  </w:style>
  <w:style w:type="numbering" w:customStyle="1" w:styleId="302">
    <w:name w:val="Нет списка302"/>
    <w:next w:val="a2"/>
    <w:uiPriority w:val="99"/>
    <w:semiHidden/>
    <w:unhideWhenUsed/>
    <w:rsid w:val="00E77425"/>
  </w:style>
  <w:style w:type="table" w:customStyle="1" w:styleId="2511">
    <w:name w:val="Сетка таблицы2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0">
    <w:name w:val="Сетка таблицы118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2"/>
    <w:uiPriority w:val="99"/>
    <w:semiHidden/>
    <w:unhideWhenUsed/>
    <w:rsid w:val="00E77425"/>
  </w:style>
  <w:style w:type="numbering" w:customStyle="1" w:styleId="332">
    <w:name w:val="Нет списка332"/>
    <w:next w:val="a2"/>
    <w:uiPriority w:val="99"/>
    <w:semiHidden/>
    <w:unhideWhenUsed/>
    <w:rsid w:val="00E77425"/>
  </w:style>
  <w:style w:type="table" w:customStyle="1" w:styleId="2611">
    <w:name w:val="Сетка таблицы26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0">
    <w:name w:val="Сетка таблицы119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2"/>
    <w:next w:val="a2"/>
    <w:uiPriority w:val="99"/>
    <w:semiHidden/>
    <w:unhideWhenUsed/>
    <w:rsid w:val="00E77425"/>
  </w:style>
  <w:style w:type="table" w:customStyle="1" w:styleId="12011">
    <w:name w:val="Сетка таблицы120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2"/>
    <w:uiPriority w:val="99"/>
    <w:semiHidden/>
    <w:unhideWhenUsed/>
    <w:rsid w:val="00E77425"/>
  </w:style>
  <w:style w:type="table" w:customStyle="1" w:styleId="2711">
    <w:name w:val="Сетка таблицы27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2">
    <w:name w:val="Нет списка1282"/>
    <w:next w:val="a2"/>
    <w:uiPriority w:val="99"/>
    <w:semiHidden/>
    <w:unhideWhenUsed/>
    <w:rsid w:val="00E77425"/>
  </w:style>
  <w:style w:type="numbering" w:customStyle="1" w:styleId="352">
    <w:name w:val="Нет списка352"/>
    <w:next w:val="a2"/>
    <w:uiPriority w:val="99"/>
    <w:semiHidden/>
    <w:unhideWhenUsed/>
    <w:rsid w:val="00E77425"/>
  </w:style>
  <w:style w:type="table" w:customStyle="1" w:styleId="2811">
    <w:name w:val="Сетка таблицы28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Сетка таблицы122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E77425"/>
  </w:style>
  <w:style w:type="numbering" w:customStyle="1" w:styleId="362">
    <w:name w:val="Нет списка362"/>
    <w:next w:val="a2"/>
    <w:uiPriority w:val="99"/>
    <w:semiHidden/>
    <w:unhideWhenUsed/>
    <w:rsid w:val="00E77425"/>
  </w:style>
  <w:style w:type="table" w:customStyle="1" w:styleId="2911">
    <w:name w:val="Сетка таблицы29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next w:val="af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2">
    <w:name w:val="Нет списка1302"/>
    <w:next w:val="a2"/>
    <w:uiPriority w:val="99"/>
    <w:semiHidden/>
    <w:unhideWhenUsed/>
    <w:rsid w:val="00E77425"/>
  </w:style>
  <w:style w:type="table" w:customStyle="1" w:styleId="12410">
    <w:name w:val="Сетка таблицы124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2"/>
    <w:next w:val="a2"/>
    <w:uiPriority w:val="99"/>
    <w:semiHidden/>
    <w:unhideWhenUsed/>
    <w:rsid w:val="00E77425"/>
  </w:style>
  <w:style w:type="table" w:customStyle="1" w:styleId="3011">
    <w:name w:val="Сетка таблицы30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0">
    <w:name w:val="Сетка таблицы125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Нет списка1332"/>
    <w:next w:val="a2"/>
    <w:uiPriority w:val="99"/>
    <w:semiHidden/>
    <w:unhideWhenUsed/>
    <w:rsid w:val="00E77425"/>
  </w:style>
  <w:style w:type="numbering" w:customStyle="1" w:styleId="3820">
    <w:name w:val="Нет списка382"/>
    <w:next w:val="a2"/>
    <w:uiPriority w:val="99"/>
    <w:semiHidden/>
    <w:unhideWhenUsed/>
    <w:rsid w:val="00E77425"/>
  </w:style>
  <w:style w:type="table" w:customStyle="1" w:styleId="3211">
    <w:name w:val="Сетка таблицы32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0">
    <w:name w:val="Сетка таблицы126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2"/>
    <w:uiPriority w:val="99"/>
    <w:semiHidden/>
    <w:unhideWhenUsed/>
    <w:rsid w:val="00E77425"/>
  </w:style>
  <w:style w:type="table" w:customStyle="1" w:styleId="13410">
    <w:name w:val="Сетка таблицы134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0">
    <w:name w:val="Сетка таблицы127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0">
    <w:name w:val="Сетка таблицы1282"/>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0">
    <w:name w:val="Нет списка392"/>
    <w:next w:val="a2"/>
    <w:uiPriority w:val="99"/>
    <w:semiHidden/>
    <w:unhideWhenUsed/>
    <w:rsid w:val="00E77425"/>
  </w:style>
  <w:style w:type="table" w:customStyle="1" w:styleId="3311">
    <w:name w:val="Сетка таблицы33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0">
    <w:name w:val="Сетка таблицы129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Нет списка1352"/>
    <w:next w:val="a2"/>
    <w:uiPriority w:val="99"/>
    <w:semiHidden/>
    <w:unhideWhenUsed/>
    <w:rsid w:val="00E77425"/>
  </w:style>
  <w:style w:type="table" w:customStyle="1" w:styleId="13510">
    <w:name w:val="Сетка таблицы1351"/>
    <w:basedOn w:val="a1"/>
    <w:uiPriority w:val="5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2"/>
    <w:next w:val="a2"/>
    <w:uiPriority w:val="99"/>
    <w:semiHidden/>
    <w:unhideWhenUsed/>
    <w:rsid w:val="00E77425"/>
  </w:style>
  <w:style w:type="table" w:customStyle="1" w:styleId="3411">
    <w:name w:val="Сетка таблицы34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2">
    <w:name w:val="Нет списка1362"/>
    <w:next w:val="a2"/>
    <w:uiPriority w:val="99"/>
    <w:semiHidden/>
    <w:unhideWhenUsed/>
    <w:rsid w:val="00E77425"/>
  </w:style>
  <w:style w:type="table" w:customStyle="1" w:styleId="13011">
    <w:name w:val="Сетка таблицы1301"/>
    <w:basedOn w:val="a1"/>
    <w:next w:val="af1"/>
    <w:uiPriority w:val="3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0">
    <w:name w:val="Сетка таблицы136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2"/>
    <w:uiPriority w:val="99"/>
    <w:semiHidden/>
    <w:unhideWhenUsed/>
    <w:rsid w:val="00E77425"/>
  </w:style>
  <w:style w:type="table" w:customStyle="1" w:styleId="3511">
    <w:name w:val="Сетка таблицы35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710">
    <w:name w:val="Сетка таблицы137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E77425"/>
  </w:style>
  <w:style w:type="numbering" w:customStyle="1" w:styleId="442">
    <w:name w:val="Нет списка442"/>
    <w:next w:val="a2"/>
    <w:uiPriority w:val="99"/>
    <w:semiHidden/>
    <w:unhideWhenUsed/>
    <w:rsid w:val="00E77425"/>
  </w:style>
  <w:style w:type="table" w:customStyle="1" w:styleId="3611">
    <w:name w:val="Сетка таблицы361"/>
    <w:basedOn w:val="a1"/>
    <w:next w:val="af1"/>
    <w:uiPriority w:val="99"/>
    <w:rsid w:val="00E77425"/>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82">
    <w:name w:val="Нет списка1382"/>
    <w:next w:val="a2"/>
    <w:uiPriority w:val="99"/>
    <w:semiHidden/>
    <w:unhideWhenUsed/>
    <w:rsid w:val="00E77425"/>
  </w:style>
  <w:style w:type="table" w:customStyle="1" w:styleId="13810">
    <w:name w:val="Сетка таблицы1381"/>
    <w:basedOn w:val="a1"/>
    <w:next w:val="af1"/>
    <w:uiPriority w:val="39"/>
    <w:rsid w:val="00E77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1">
    <w:name w:val="Сетка таблицы12811"/>
    <w:basedOn w:val="a1"/>
    <w:next w:val="af1"/>
    <w:uiPriority w:val="39"/>
    <w:rsid w:val="00E7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D77876"/>
  </w:style>
  <w:style w:type="table" w:customStyle="1" w:styleId="403">
    <w:name w:val="Сетка таблицы40"/>
    <w:basedOn w:val="a1"/>
    <w:next w:val="af1"/>
    <w:uiPriority w:val="99"/>
    <w:rsid w:val="00D77876"/>
    <w:pPr>
      <w:spacing w:after="0" w:line="240" w:lineRule="auto"/>
    </w:pPr>
    <w:rPr>
      <w:rFonts w:ascii="Calibri" w:eastAsia="Times New Roman"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1"/>
    <w:next w:val="af1"/>
    <w:uiPriority w:val="59"/>
    <w:rsid w:val="00D778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5"/>
    <w:next w:val="a2"/>
    <w:uiPriority w:val="99"/>
    <w:semiHidden/>
    <w:unhideWhenUsed/>
    <w:rsid w:val="00D77876"/>
  </w:style>
  <w:style w:type="table" w:customStyle="1" w:styleId="11130">
    <w:name w:val="Сетка таблицы1113"/>
    <w:basedOn w:val="a1"/>
    <w:next w:val="af1"/>
    <w:uiPriority w:val="59"/>
    <w:rsid w:val="00D7787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2"/>
    <w:uiPriority w:val="99"/>
    <w:semiHidden/>
    <w:unhideWhenUsed/>
    <w:rsid w:val="00D77876"/>
  </w:style>
  <w:style w:type="numbering" w:customStyle="1" w:styleId="11117">
    <w:name w:val="Нет списка11117"/>
    <w:next w:val="a2"/>
    <w:uiPriority w:val="99"/>
    <w:semiHidden/>
    <w:unhideWhenUsed/>
    <w:rsid w:val="00D77876"/>
  </w:style>
  <w:style w:type="numbering" w:customStyle="1" w:styleId="2170">
    <w:name w:val="Нет списка217"/>
    <w:next w:val="a2"/>
    <w:uiPriority w:val="99"/>
    <w:semiHidden/>
    <w:unhideWhenUsed/>
    <w:rsid w:val="00D77876"/>
  </w:style>
  <w:style w:type="numbering" w:customStyle="1" w:styleId="314">
    <w:name w:val="Нет списка314"/>
    <w:next w:val="a2"/>
    <w:uiPriority w:val="99"/>
    <w:semiHidden/>
    <w:unhideWhenUsed/>
    <w:rsid w:val="00D77876"/>
  </w:style>
  <w:style w:type="numbering" w:customStyle="1" w:styleId="1216">
    <w:name w:val="Нет списка1216"/>
    <w:next w:val="a2"/>
    <w:uiPriority w:val="99"/>
    <w:semiHidden/>
    <w:unhideWhenUsed/>
    <w:rsid w:val="00D77876"/>
  </w:style>
  <w:style w:type="numbering" w:customStyle="1" w:styleId="1127">
    <w:name w:val="Нет списка1127"/>
    <w:next w:val="a2"/>
    <w:uiPriority w:val="99"/>
    <w:semiHidden/>
    <w:unhideWhenUsed/>
    <w:rsid w:val="00D77876"/>
  </w:style>
  <w:style w:type="numbering" w:customStyle="1" w:styleId="11118">
    <w:name w:val="Нет списка11118"/>
    <w:next w:val="a2"/>
    <w:uiPriority w:val="99"/>
    <w:semiHidden/>
    <w:unhideWhenUsed/>
    <w:rsid w:val="00D77876"/>
  </w:style>
  <w:style w:type="numbering" w:customStyle="1" w:styleId="111115">
    <w:name w:val="Нет списка111115"/>
    <w:next w:val="a2"/>
    <w:uiPriority w:val="99"/>
    <w:semiHidden/>
    <w:unhideWhenUsed/>
    <w:rsid w:val="00D77876"/>
  </w:style>
  <w:style w:type="numbering" w:customStyle="1" w:styleId="218">
    <w:name w:val="Нет списка218"/>
    <w:next w:val="a2"/>
    <w:uiPriority w:val="99"/>
    <w:semiHidden/>
    <w:unhideWhenUsed/>
    <w:rsid w:val="00D77876"/>
  </w:style>
  <w:style w:type="numbering" w:customStyle="1" w:styleId="1217">
    <w:name w:val="Нет списка1217"/>
    <w:next w:val="a2"/>
    <w:uiPriority w:val="99"/>
    <w:semiHidden/>
    <w:unhideWhenUsed/>
    <w:rsid w:val="00D77876"/>
  </w:style>
  <w:style w:type="numbering" w:customStyle="1" w:styleId="11215">
    <w:name w:val="Нет списка11215"/>
    <w:next w:val="a2"/>
    <w:uiPriority w:val="99"/>
    <w:semiHidden/>
    <w:unhideWhenUsed/>
    <w:rsid w:val="00D77876"/>
  </w:style>
  <w:style w:type="numbering" w:customStyle="1" w:styleId="11126">
    <w:name w:val="Нет списка11126"/>
    <w:next w:val="a2"/>
    <w:uiPriority w:val="99"/>
    <w:semiHidden/>
    <w:unhideWhenUsed/>
    <w:rsid w:val="00D77876"/>
  </w:style>
  <w:style w:type="numbering" w:customStyle="1" w:styleId="4100">
    <w:name w:val="Нет списка410"/>
    <w:next w:val="a2"/>
    <w:uiPriority w:val="99"/>
    <w:semiHidden/>
    <w:unhideWhenUsed/>
    <w:rsid w:val="00D77876"/>
  </w:style>
  <w:style w:type="numbering" w:customStyle="1" w:styleId="1314">
    <w:name w:val="Нет списка1314"/>
    <w:next w:val="a2"/>
    <w:uiPriority w:val="99"/>
    <w:semiHidden/>
    <w:unhideWhenUsed/>
    <w:rsid w:val="00D77876"/>
  </w:style>
  <w:style w:type="numbering" w:customStyle="1" w:styleId="1135">
    <w:name w:val="Нет списка1135"/>
    <w:next w:val="a2"/>
    <w:uiPriority w:val="99"/>
    <w:semiHidden/>
    <w:unhideWhenUsed/>
    <w:rsid w:val="00D77876"/>
  </w:style>
  <w:style w:type="numbering" w:customStyle="1" w:styleId="11135">
    <w:name w:val="Нет списка11135"/>
    <w:next w:val="a2"/>
    <w:uiPriority w:val="99"/>
    <w:semiHidden/>
    <w:unhideWhenUsed/>
    <w:rsid w:val="00D77876"/>
  </w:style>
  <w:style w:type="numbering" w:customStyle="1" w:styleId="111125">
    <w:name w:val="Нет списка111125"/>
    <w:next w:val="a2"/>
    <w:uiPriority w:val="99"/>
    <w:semiHidden/>
    <w:unhideWhenUsed/>
    <w:rsid w:val="00D77876"/>
  </w:style>
  <w:style w:type="numbering" w:customStyle="1" w:styleId="225">
    <w:name w:val="Нет списка225"/>
    <w:next w:val="a2"/>
    <w:uiPriority w:val="99"/>
    <w:semiHidden/>
    <w:unhideWhenUsed/>
    <w:rsid w:val="00D77876"/>
  </w:style>
  <w:style w:type="numbering" w:customStyle="1" w:styleId="1225">
    <w:name w:val="Нет списка1225"/>
    <w:next w:val="a2"/>
    <w:uiPriority w:val="99"/>
    <w:semiHidden/>
    <w:unhideWhenUsed/>
    <w:rsid w:val="00D77876"/>
  </w:style>
  <w:style w:type="numbering" w:customStyle="1" w:styleId="11225">
    <w:name w:val="Нет списка11225"/>
    <w:next w:val="a2"/>
    <w:uiPriority w:val="99"/>
    <w:semiHidden/>
    <w:unhideWhenUsed/>
    <w:rsid w:val="00D77876"/>
  </w:style>
  <w:style w:type="numbering" w:customStyle="1" w:styleId="111215">
    <w:name w:val="Нет списка111215"/>
    <w:next w:val="a2"/>
    <w:uiPriority w:val="99"/>
    <w:semiHidden/>
    <w:unhideWhenUsed/>
    <w:rsid w:val="00D77876"/>
  </w:style>
  <w:style w:type="numbering" w:customStyle="1" w:styleId="55">
    <w:name w:val="Нет списка55"/>
    <w:next w:val="a2"/>
    <w:uiPriority w:val="99"/>
    <w:semiHidden/>
    <w:unhideWhenUsed/>
    <w:rsid w:val="00D77876"/>
  </w:style>
  <w:style w:type="numbering" w:customStyle="1" w:styleId="146">
    <w:name w:val="Нет списка146"/>
    <w:next w:val="a2"/>
    <w:uiPriority w:val="99"/>
    <w:semiHidden/>
    <w:unhideWhenUsed/>
    <w:rsid w:val="00D77876"/>
  </w:style>
  <w:style w:type="numbering" w:customStyle="1" w:styleId="235">
    <w:name w:val="Нет списка235"/>
    <w:next w:val="a2"/>
    <w:uiPriority w:val="99"/>
    <w:semiHidden/>
    <w:unhideWhenUsed/>
    <w:rsid w:val="00D77876"/>
  </w:style>
  <w:style w:type="numbering" w:customStyle="1" w:styleId="1145">
    <w:name w:val="Нет списка1145"/>
    <w:next w:val="a2"/>
    <w:uiPriority w:val="99"/>
    <w:semiHidden/>
    <w:unhideWhenUsed/>
    <w:rsid w:val="00D77876"/>
  </w:style>
  <w:style w:type="numbering" w:customStyle="1" w:styleId="65">
    <w:name w:val="Нет списка65"/>
    <w:next w:val="a2"/>
    <w:uiPriority w:val="99"/>
    <w:semiHidden/>
    <w:unhideWhenUsed/>
    <w:rsid w:val="00D77876"/>
  </w:style>
  <w:style w:type="numbering" w:customStyle="1" w:styleId="155">
    <w:name w:val="Нет списка155"/>
    <w:next w:val="a2"/>
    <w:uiPriority w:val="99"/>
    <w:semiHidden/>
    <w:unhideWhenUsed/>
    <w:rsid w:val="00D77876"/>
  </w:style>
  <w:style w:type="numbering" w:customStyle="1" w:styleId="1155">
    <w:name w:val="Нет списка1155"/>
    <w:next w:val="a2"/>
    <w:uiPriority w:val="99"/>
    <w:semiHidden/>
    <w:unhideWhenUsed/>
    <w:rsid w:val="00D77876"/>
  </w:style>
  <w:style w:type="numbering" w:customStyle="1" w:styleId="75">
    <w:name w:val="Нет списка75"/>
    <w:next w:val="a2"/>
    <w:uiPriority w:val="99"/>
    <w:semiHidden/>
    <w:unhideWhenUsed/>
    <w:rsid w:val="00D77876"/>
  </w:style>
  <w:style w:type="numbering" w:customStyle="1" w:styleId="165">
    <w:name w:val="Нет списка165"/>
    <w:next w:val="a2"/>
    <w:uiPriority w:val="99"/>
    <w:semiHidden/>
    <w:unhideWhenUsed/>
    <w:rsid w:val="00D77876"/>
  </w:style>
  <w:style w:type="numbering" w:customStyle="1" w:styleId="85">
    <w:name w:val="Нет списка85"/>
    <w:next w:val="a2"/>
    <w:uiPriority w:val="99"/>
    <w:semiHidden/>
    <w:unhideWhenUsed/>
    <w:rsid w:val="00D77876"/>
  </w:style>
  <w:style w:type="numbering" w:customStyle="1" w:styleId="175">
    <w:name w:val="Нет списка175"/>
    <w:next w:val="a2"/>
    <w:uiPriority w:val="99"/>
    <w:semiHidden/>
    <w:unhideWhenUsed/>
    <w:rsid w:val="00D77876"/>
  </w:style>
  <w:style w:type="numbering" w:customStyle="1" w:styleId="95">
    <w:name w:val="Нет списка95"/>
    <w:next w:val="a2"/>
    <w:uiPriority w:val="99"/>
    <w:semiHidden/>
    <w:unhideWhenUsed/>
    <w:rsid w:val="00D77876"/>
  </w:style>
  <w:style w:type="numbering" w:customStyle="1" w:styleId="185">
    <w:name w:val="Нет списка185"/>
    <w:next w:val="a2"/>
    <w:uiPriority w:val="99"/>
    <w:semiHidden/>
    <w:unhideWhenUsed/>
    <w:rsid w:val="00D77876"/>
  </w:style>
  <w:style w:type="numbering" w:customStyle="1" w:styleId="1050">
    <w:name w:val="Нет списка105"/>
    <w:next w:val="a2"/>
    <w:uiPriority w:val="99"/>
    <w:semiHidden/>
    <w:unhideWhenUsed/>
    <w:rsid w:val="00D77876"/>
  </w:style>
  <w:style w:type="numbering" w:customStyle="1" w:styleId="195">
    <w:name w:val="Нет списка195"/>
    <w:next w:val="a2"/>
    <w:uiPriority w:val="99"/>
    <w:semiHidden/>
    <w:unhideWhenUsed/>
    <w:rsid w:val="00D77876"/>
  </w:style>
  <w:style w:type="numbering" w:customStyle="1" w:styleId="1165">
    <w:name w:val="Нет списка1165"/>
    <w:next w:val="a2"/>
    <w:uiPriority w:val="99"/>
    <w:semiHidden/>
    <w:unhideWhenUsed/>
    <w:rsid w:val="00D77876"/>
  </w:style>
  <w:style w:type="numbering" w:customStyle="1" w:styleId="205">
    <w:name w:val="Нет списка205"/>
    <w:next w:val="a2"/>
    <w:uiPriority w:val="99"/>
    <w:semiHidden/>
    <w:unhideWhenUsed/>
    <w:rsid w:val="00D77876"/>
  </w:style>
  <w:style w:type="numbering" w:customStyle="1" w:styleId="1105">
    <w:name w:val="Нет списка1105"/>
    <w:next w:val="a2"/>
    <w:uiPriority w:val="99"/>
    <w:semiHidden/>
    <w:unhideWhenUsed/>
    <w:rsid w:val="00D77876"/>
  </w:style>
  <w:style w:type="numbering" w:customStyle="1" w:styleId="245">
    <w:name w:val="Нет списка245"/>
    <w:next w:val="a2"/>
    <w:uiPriority w:val="99"/>
    <w:semiHidden/>
    <w:unhideWhenUsed/>
    <w:rsid w:val="00D77876"/>
  </w:style>
  <w:style w:type="numbering" w:customStyle="1" w:styleId="1175">
    <w:name w:val="Нет списка1175"/>
    <w:next w:val="a2"/>
    <w:uiPriority w:val="99"/>
    <w:semiHidden/>
    <w:unhideWhenUsed/>
    <w:rsid w:val="00D77876"/>
  </w:style>
  <w:style w:type="numbering" w:customStyle="1" w:styleId="253">
    <w:name w:val="Нет списка253"/>
    <w:next w:val="a2"/>
    <w:uiPriority w:val="99"/>
    <w:semiHidden/>
    <w:unhideWhenUsed/>
    <w:rsid w:val="00D77876"/>
  </w:style>
  <w:style w:type="numbering" w:customStyle="1" w:styleId="1183">
    <w:name w:val="Нет списка1183"/>
    <w:next w:val="a2"/>
    <w:uiPriority w:val="99"/>
    <w:semiHidden/>
    <w:unhideWhenUsed/>
    <w:rsid w:val="00D77876"/>
  </w:style>
  <w:style w:type="numbering" w:customStyle="1" w:styleId="263">
    <w:name w:val="Нет списка263"/>
    <w:next w:val="a2"/>
    <w:uiPriority w:val="99"/>
    <w:semiHidden/>
    <w:unhideWhenUsed/>
    <w:rsid w:val="00D77876"/>
  </w:style>
  <w:style w:type="numbering" w:customStyle="1" w:styleId="1193">
    <w:name w:val="Нет списка1193"/>
    <w:next w:val="a2"/>
    <w:uiPriority w:val="99"/>
    <w:semiHidden/>
    <w:unhideWhenUsed/>
    <w:rsid w:val="00D77876"/>
  </w:style>
  <w:style w:type="numbering" w:customStyle="1" w:styleId="273">
    <w:name w:val="Нет списка273"/>
    <w:next w:val="a2"/>
    <w:uiPriority w:val="99"/>
    <w:semiHidden/>
    <w:unhideWhenUsed/>
    <w:rsid w:val="00D77876"/>
  </w:style>
  <w:style w:type="numbering" w:customStyle="1" w:styleId="1203">
    <w:name w:val="Нет списка1203"/>
    <w:next w:val="a2"/>
    <w:uiPriority w:val="99"/>
    <w:semiHidden/>
    <w:unhideWhenUsed/>
    <w:rsid w:val="00D77876"/>
  </w:style>
  <w:style w:type="numbering" w:customStyle="1" w:styleId="11103">
    <w:name w:val="Нет списка11103"/>
    <w:next w:val="a2"/>
    <w:uiPriority w:val="99"/>
    <w:semiHidden/>
    <w:unhideWhenUsed/>
    <w:rsid w:val="00D77876"/>
  </w:style>
  <w:style w:type="numbering" w:customStyle="1" w:styleId="11143">
    <w:name w:val="Нет списка11143"/>
    <w:next w:val="a2"/>
    <w:uiPriority w:val="99"/>
    <w:semiHidden/>
    <w:unhideWhenUsed/>
    <w:rsid w:val="00D77876"/>
  </w:style>
  <w:style w:type="numbering" w:customStyle="1" w:styleId="283">
    <w:name w:val="Нет списка283"/>
    <w:next w:val="a2"/>
    <w:uiPriority w:val="99"/>
    <w:semiHidden/>
    <w:unhideWhenUsed/>
    <w:rsid w:val="00D77876"/>
  </w:style>
  <w:style w:type="numbering" w:customStyle="1" w:styleId="315">
    <w:name w:val="Нет списка315"/>
    <w:next w:val="a2"/>
    <w:uiPriority w:val="99"/>
    <w:semiHidden/>
    <w:unhideWhenUsed/>
    <w:rsid w:val="00D77876"/>
  </w:style>
  <w:style w:type="numbering" w:customStyle="1" w:styleId="1233">
    <w:name w:val="Нет списка1233"/>
    <w:next w:val="a2"/>
    <w:uiPriority w:val="99"/>
    <w:semiHidden/>
    <w:unhideWhenUsed/>
    <w:rsid w:val="00D77876"/>
  </w:style>
  <w:style w:type="numbering" w:customStyle="1" w:styleId="11233">
    <w:name w:val="Нет списка11233"/>
    <w:next w:val="a2"/>
    <w:uiPriority w:val="99"/>
    <w:semiHidden/>
    <w:unhideWhenUsed/>
    <w:rsid w:val="00D77876"/>
  </w:style>
  <w:style w:type="numbering" w:customStyle="1" w:styleId="111133">
    <w:name w:val="Нет списка111133"/>
    <w:next w:val="a2"/>
    <w:uiPriority w:val="99"/>
    <w:semiHidden/>
    <w:unhideWhenUsed/>
    <w:rsid w:val="00D77876"/>
  </w:style>
  <w:style w:type="numbering" w:customStyle="1" w:styleId="1111113">
    <w:name w:val="Нет списка1111113"/>
    <w:next w:val="a2"/>
    <w:uiPriority w:val="99"/>
    <w:semiHidden/>
    <w:unhideWhenUsed/>
    <w:rsid w:val="00D77876"/>
  </w:style>
  <w:style w:type="numbering" w:customStyle="1" w:styleId="2113">
    <w:name w:val="Нет списка2113"/>
    <w:next w:val="a2"/>
    <w:uiPriority w:val="99"/>
    <w:semiHidden/>
    <w:unhideWhenUsed/>
    <w:rsid w:val="00D77876"/>
  </w:style>
  <w:style w:type="numbering" w:customStyle="1" w:styleId="12113">
    <w:name w:val="Нет списка12113"/>
    <w:next w:val="a2"/>
    <w:uiPriority w:val="99"/>
    <w:semiHidden/>
    <w:unhideWhenUsed/>
    <w:rsid w:val="00D77876"/>
  </w:style>
  <w:style w:type="numbering" w:customStyle="1" w:styleId="112113">
    <w:name w:val="Нет списка112113"/>
    <w:next w:val="a2"/>
    <w:uiPriority w:val="99"/>
    <w:semiHidden/>
    <w:unhideWhenUsed/>
    <w:rsid w:val="00D77876"/>
  </w:style>
  <w:style w:type="numbering" w:customStyle="1" w:styleId="111223">
    <w:name w:val="Нет списка111223"/>
    <w:next w:val="a2"/>
    <w:uiPriority w:val="99"/>
    <w:semiHidden/>
    <w:unhideWhenUsed/>
    <w:rsid w:val="00D77876"/>
  </w:style>
  <w:style w:type="numbering" w:customStyle="1" w:styleId="413">
    <w:name w:val="Нет списка413"/>
    <w:next w:val="a2"/>
    <w:uiPriority w:val="99"/>
    <w:semiHidden/>
    <w:unhideWhenUsed/>
    <w:rsid w:val="00D77876"/>
  </w:style>
  <w:style w:type="numbering" w:customStyle="1" w:styleId="1315">
    <w:name w:val="Нет списка1315"/>
    <w:next w:val="a2"/>
    <w:uiPriority w:val="99"/>
    <w:semiHidden/>
    <w:unhideWhenUsed/>
    <w:rsid w:val="00D77876"/>
  </w:style>
  <w:style w:type="numbering" w:customStyle="1" w:styleId="11313">
    <w:name w:val="Нет списка11313"/>
    <w:next w:val="a2"/>
    <w:uiPriority w:val="99"/>
    <w:semiHidden/>
    <w:unhideWhenUsed/>
    <w:rsid w:val="00D77876"/>
  </w:style>
  <w:style w:type="numbering" w:customStyle="1" w:styleId="111313">
    <w:name w:val="Нет списка111313"/>
    <w:next w:val="a2"/>
    <w:uiPriority w:val="99"/>
    <w:semiHidden/>
    <w:unhideWhenUsed/>
    <w:rsid w:val="00D77876"/>
  </w:style>
  <w:style w:type="numbering" w:customStyle="1" w:styleId="1111213">
    <w:name w:val="Нет списка1111213"/>
    <w:next w:val="a2"/>
    <w:uiPriority w:val="99"/>
    <w:semiHidden/>
    <w:unhideWhenUsed/>
    <w:rsid w:val="00D77876"/>
  </w:style>
  <w:style w:type="numbering" w:customStyle="1" w:styleId="2213">
    <w:name w:val="Нет списка2213"/>
    <w:next w:val="a2"/>
    <w:uiPriority w:val="99"/>
    <w:semiHidden/>
    <w:unhideWhenUsed/>
    <w:rsid w:val="00D77876"/>
  </w:style>
  <w:style w:type="numbering" w:customStyle="1" w:styleId="12213">
    <w:name w:val="Нет списка12213"/>
    <w:next w:val="a2"/>
    <w:uiPriority w:val="99"/>
    <w:semiHidden/>
    <w:unhideWhenUsed/>
    <w:rsid w:val="00D77876"/>
  </w:style>
  <w:style w:type="numbering" w:customStyle="1" w:styleId="112213">
    <w:name w:val="Нет списка112213"/>
    <w:next w:val="a2"/>
    <w:uiPriority w:val="99"/>
    <w:semiHidden/>
    <w:unhideWhenUsed/>
    <w:rsid w:val="00D77876"/>
  </w:style>
  <w:style w:type="numbering" w:customStyle="1" w:styleId="1112113">
    <w:name w:val="Нет списка1112113"/>
    <w:next w:val="a2"/>
    <w:uiPriority w:val="99"/>
    <w:semiHidden/>
    <w:unhideWhenUsed/>
    <w:rsid w:val="00D77876"/>
  </w:style>
  <w:style w:type="numbering" w:customStyle="1" w:styleId="513">
    <w:name w:val="Нет списка513"/>
    <w:next w:val="a2"/>
    <w:uiPriority w:val="99"/>
    <w:semiHidden/>
    <w:unhideWhenUsed/>
    <w:rsid w:val="00D77876"/>
  </w:style>
  <w:style w:type="numbering" w:customStyle="1" w:styleId="1413">
    <w:name w:val="Нет списка1413"/>
    <w:next w:val="a2"/>
    <w:uiPriority w:val="99"/>
    <w:semiHidden/>
    <w:unhideWhenUsed/>
    <w:rsid w:val="00D77876"/>
  </w:style>
  <w:style w:type="numbering" w:customStyle="1" w:styleId="2313">
    <w:name w:val="Нет списка2313"/>
    <w:next w:val="a2"/>
    <w:uiPriority w:val="99"/>
    <w:semiHidden/>
    <w:unhideWhenUsed/>
    <w:rsid w:val="00D77876"/>
  </w:style>
  <w:style w:type="numbering" w:customStyle="1" w:styleId="11413">
    <w:name w:val="Нет списка11413"/>
    <w:next w:val="a2"/>
    <w:uiPriority w:val="99"/>
    <w:semiHidden/>
    <w:unhideWhenUsed/>
    <w:rsid w:val="00D77876"/>
  </w:style>
  <w:style w:type="numbering" w:customStyle="1" w:styleId="613">
    <w:name w:val="Нет списка613"/>
    <w:next w:val="a2"/>
    <w:uiPriority w:val="99"/>
    <w:semiHidden/>
    <w:unhideWhenUsed/>
    <w:rsid w:val="00D77876"/>
  </w:style>
  <w:style w:type="numbering" w:customStyle="1" w:styleId="1513">
    <w:name w:val="Нет списка1513"/>
    <w:next w:val="a2"/>
    <w:uiPriority w:val="99"/>
    <w:semiHidden/>
    <w:unhideWhenUsed/>
    <w:rsid w:val="00D77876"/>
  </w:style>
  <w:style w:type="numbering" w:customStyle="1" w:styleId="11513">
    <w:name w:val="Нет списка11513"/>
    <w:next w:val="a2"/>
    <w:uiPriority w:val="99"/>
    <w:semiHidden/>
    <w:unhideWhenUsed/>
    <w:rsid w:val="00D77876"/>
  </w:style>
  <w:style w:type="numbering" w:customStyle="1" w:styleId="713">
    <w:name w:val="Нет списка713"/>
    <w:next w:val="a2"/>
    <w:uiPriority w:val="99"/>
    <w:semiHidden/>
    <w:unhideWhenUsed/>
    <w:rsid w:val="00D77876"/>
  </w:style>
  <w:style w:type="numbering" w:customStyle="1" w:styleId="1613">
    <w:name w:val="Нет списка1613"/>
    <w:next w:val="a2"/>
    <w:uiPriority w:val="99"/>
    <w:semiHidden/>
    <w:unhideWhenUsed/>
    <w:rsid w:val="00D77876"/>
  </w:style>
  <w:style w:type="numbering" w:customStyle="1" w:styleId="813">
    <w:name w:val="Нет списка813"/>
    <w:next w:val="a2"/>
    <w:uiPriority w:val="99"/>
    <w:semiHidden/>
    <w:unhideWhenUsed/>
    <w:rsid w:val="00D77876"/>
  </w:style>
  <w:style w:type="numbering" w:customStyle="1" w:styleId="1713">
    <w:name w:val="Нет списка1713"/>
    <w:next w:val="a2"/>
    <w:uiPriority w:val="99"/>
    <w:semiHidden/>
    <w:unhideWhenUsed/>
    <w:rsid w:val="00D77876"/>
  </w:style>
  <w:style w:type="numbering" w:customStyle="1" w:styleId="913">
    <w:name w:val="Нет списка913"/>
    <w:next w:val="a2"/>
    <w:uiPriority w:val="99"/>
    <w:semiHidden/>
    <w:unhideWhenUsed/>
    <w:rsid w:val="00D77876"/>
  </w:style>
  <w:style w:type="numbering" w:customStyle="1" w:styleId="1813">
    <w:name w:val="Нет списка1813"/>
    <w:next w:val="a2"/>
    <w:uiPriority w:val="99"/>
    <w:semiHidden/>
    <w:unhideWhenUsed/>
    <w:rsid w:val="00D77876"/>
  </w:style>
  <w:style w:type="numbering" w:customStyle="1" w:styleId="1013">
    <w:name w:val="Нет списка1013"/>
    <w:next w:val="a2"/>
    <w:uiPriority w:val="99"/>
    <w:semiHidden/>
    <w:unhideWhenUsed/>
    <w:rsid w:val="00D77876"/>
  </w:style>
  <w:style w:type="numbering" w:customStyle="1" w:styleId="1913">
    <w:name w:val="Нет списка1913"/>
    <w:next w:val="a2"/>
    <w:uiPriority w:val="99"/>
    <w:semiHidden/>
    <w:unhideWhenUsed/>
    <w:rsid w:val="00D77876"/>
  </w:style>
  <w:style w:type="numbering" w:customStyle="1" w:styleId="11613">
    <w:name w:val="Нет списка11613"/>
    <w:next w:val="a2"/>
    <w:uiPriority w:val="99"/>
    <w:semiHidden/>
    <w:unhideWhenUsed/>
    <w:rsid w:val="00D77876"/>
  </w:style>
  <w:style w:type="numbering" w:customStyle="1" w:styleId="2013">
    <w:name w:val="Нет списка2013"/>
    <w:next w:val="a2"/>
    <w:uiPriority w:val="99"/>
    <w:semiHidden/>
    <w:unhideWhenUsed/>
    <w:rsid w:val="00D77876"/>
  </w:style>
  <w:style w:type="numbering" w:customStyle="1" w:styleId="11013">
    <w:name w:val="Нет списка11013"/>
    <w:next w:val="a2"/>
    <w:uiPriority w:val="99"/>
    <w:semiHidden/>
    <w:unhideWhenUsed/>
    <w:rsid w:val="00D77876"/>
  </w:style>
  <w:style w:type="numbering" w:customStyle="1" w:styleId="2413">
    <w:name w:val="Нет списка2413"/>
    <w:next w:val="a2"/>
    <w:uiPriority w:val="99"/>
    <w:semiHidden/>
    <w:unhideWhenUsed/>
    <w:rsid w:val="00D77876"/>
  </w:style>
  <w:style w:type="numbering" w:customStyle="1" w:styleId="11713">
    <w:name w:val="Нет списка11713"/>
    <w:next w:val="a2"/>
    <w:uiPriority w:val="99"/>
    <w:semiHidden/>
    <w:unhideWhenUsed/>
    <w:rsid w:val="00D77876"/>
  </w:style>
  <w:style w:type="numbering" w:customStyle="1" w:styleId="293">
    <w:name w:val="Нет списка293"/>
    <w:next w:val="a2"/>
    <w:uiPriority w:val="99"/>
    <w:semiHidden/>
    <w:unhideWhenUsed/>
    <w:rsid w:val="00D77876"/>
  </w:style>
  <w:style w:type="numbering" w:customStyle="1" w:styleId="1243">
    <w:name w:val="Нет списка1243"/>
    <w:next w:val="a2"/>
    <w:uiPriority w:val="99"/>
    <w:semiHidden/>
    <w:unhideWhenUsed/>
    <w:rsid w:val="00D77876"/>
  </w:style>
  <w:style w:type="numbering" w:customStyle="1" w:styleId="11153">
    <w:name w:val="Нет списка11153"/>
    <w:next w:val="a2"/>
    <w:uiPriority w:val="99"/>
    <w:semiHidden/>
    <w:unhideWhenUsed/>
    <w:rsid w:val="00D77876"/>
  </w:style>
  <w:style w:type="numbering" w:customStyle="1" w:styleId="11163">
    <w:name w:val="Нет списка11163"/>
    <w:next w:val="a2"/>
    <w:uiPriority w:val="99"/>
    <w:semiHidden/>
    <w:unhideWhenUsed/>
    <w:rsid w:val="00D77876"/>
  </w:style>
  <w:style w:type="numbering" w:customStyle="1" w:styleId="2103">
    <w:name w:val="Нет списка2103"/>
    <w:next w:val="a2"/>
    <w:uiPriority w:val="99"/>
    <w:semiHidden/>
    <w:unhideWhenUsed/>
    <w:rsid w:val="00D77876"/>
  </w:style>
  <w:style w:type="numbering" w:customStyle="1" w:styleId="323">
    <w:name w:val="Нет списка323"/>
    <w:next w:val="a2"/>
    <w:uiPriority w:val="99"/>
    <w:semiHidden/>
    <w:unhideWhenUsed/>
    <w:rsid w:val="00D77876"/>
  </w:style>
  <w:style w:type="numbering" w:customStyle="1" w:styleId="1253">
    <w:name w:val="Нет списка1253"/>
    <w:next w:val="a2"/>
    <w:uiPriority w:val="99"/>
    <w:semiHidden/>
    <w:unhideWhenUsed/>
    <w:rsid w:val="00D77876"/>
  </w:style>
  <w:style w:type="numbering" w:customStyle="1" w:styleId="11243">
    <w:name w:val="Нет списка11243"/>
    <w:next w:val="a2"/>
    <w:uiPriority w:val="99"/>
    <w:semiHidden/>
    <w:unhideWhenUsed/>
    <w:rsid w:val="00D77876"/>
  </w:style>
  <w:style w:type="numbering" w:customStyle="1" w:styleId="111143">
    <w:name w:val="Нет списка111143"/>
    <w:next w:val="a2"/>
    <w:uiPriority w:val="99"/>
    <w:semiHidden/>
    <w:unhideWhenUsed/>
    <w:rsid w:val="00D77876"/>
  </w:style>
  <w:style w:type="numbering" w:customStyle="1" w:styleId="1111123">
    <w:name w:val="Нет списка1111123"/>
    <w:next w:val="a2"/>
    <w:uiPriority w:val="99"/>
    <w:semiHidden/>
    <w:unhideWhenUsed/>
    <w:rsid w:val="00D77876"/>
  </w:style>
  <w:style w:type="numbering" w:customStyle="1" w:styleId="2123">
    <w:name w:val="Нет списка2123"/>
    <w:next w:val="a2"/>
    <w:uiPriority w:val="99"/>
    <w:semiHidden/>
    <w:unhideWhenUsed/>
    <w:rsid w:val="00D77876"/>
  </w:style>
  <w:style w:type="numbering" w:customStyle="1" w:styleId="12123">
    <w:name w:val="Нет списка12123"/>
    <w:next w:val="a2"/>
    <w:uiPriority w:val="99"/>
    <w:semiHidden/>
    <w:unhideWhenUsed/>
    <w:rsid w:val="00D77876"/>
  </w:style>
  <w:style w:type="numbering" w:customStyle="1" w:styleId="112123">
    <w:name w:val="Нет списка112123"/>
    <w:next w:val="a2"/>
    <w:uiPriority w:val="99"/>
    <w:semiHidden/>
    <w:unhideWhenUsed/>
    <w:rsid w:val="00D77876"/>
  </w:style>
  <w:style w:type="numbering" w:customStyle="1" w:styleId="111233">
    <w:name w:val="Нет списка111233"/>
    <w:next w:val="a2"/>
    <w:uiPriority w:val="99"/>
    <w:semiHidden/>
    <w:unhideWhenUsed/>
    <w:rsid w:val="00D77876"/>
  </w:style>
  <w:style w:type="numbering" w:customStyle="1" w:styleId="423">
    <w:name w:val="Нет списка423"/>
    <w:next w:val="a2"/>
    <w:uiPriority w:val="99"/>
    <w:semiHidden/>
    <w:unhideWhenUsed/>
    <w:rsid w:val="00D77876"/>
  </w:style>
  <w:style w:type="numbering" w:customStyle="1" w:styleId="1323">
    <w:name w:val="Нет списка1323"/>
    <w:next w:val="a2"/>
    <w:uiPriority w:val="99"/>
    <w:semiHidden/>
    <w:unhideWhenUsed/>
    <w:rsid w:val="00D77876"/>
  </w:style>
  <w:style w:type="numbering" w:customStyle="1" w:styleId="11323">
    <w:name w:val="Нет списка11323"/>
    <w:next w:val="a2"/>
    <w:uiPriority w:val="99"/>
    <w:semiHidden/>
    <w:unhideWhenUsed/>
    <w:rsid w:val="00D77876"/>
  </w:style>
  <w:style w:type="numbering" w:customStyle="1" w:styleId="111323">
    <w:name w:val="Нет списка111323"/>
    <w:next w:val="a2"/>
    <w:uiPriority w:val="99"/>
    <w:semiHidden/>
    <w:unhideWhenUsed/>
    <w:rsid w:val="00D77876"/>
  </w:style>
  <w:style w:type="numbering" w:customStyle="1" w:styleId="1111223">
    <w:name w:val="Нет списка1111223"/>
    <w:next w:val="a2"/>
    <w:uiPriority w:val="99"/>
    <w:semiHidden/>
    <w:unhideWhenUsed/>
    <w:rsid w:val="00D77876"/>
  </w:style>
  <w:style w:type="numbering" w:customStyle="1" w:styleId="2223">
    <w:name w:val="Нет списка2223"/>
    <w:next w:val="a2"/>
    <w:uiPriority w:val="99"/>
    <w:semiHidden/>
    <w:unhideWhenUsed/>
    <w:rsid w:val="00D77876"/>
  </w:style>
  <w:style w:type="numbering" w:customStyle="1" w:styleId="12223">
    <w:name w:val="Нет списка12223"/>
    <w:next w:val="a2"/>
    <w:uiPriority w:val="99"/>
    <w:semiHidden/>
    <w:unhideWhenUsed/>
    <w:rsid w:val="00D77876"/>
  </w:style>
  <w:style w:type="numbering" w:customStyle="1" w:styleId="112223">
    <w:name w:val="Нет списка112223"/>
    <w:next w:val="a2"/>
    <w:uiPriority w:val="99"/>
    <w:semiHidden/>
    <w:unhideWhenUsed/>
    <w:rsid w:val="00D77876"/>
  </w:style>
  <w:style w:type="numbering" w:customStyle="1" w:styleId="1112123">
    <w:name w:val="Нет списка1112123"/>
    <w:next w:val="a2"/>
    <w:uiPriority w:val="99"/>
    <w:semiHidden/>
    <w:unhideWhenUsed/>
    <w:rsid w:val="00D77876"/>
  </w:style>
  <w:style w:type="numbering" w:customStyle="1" w:styleId="523">
    <w:name w:val="Нет списка523"/>
    <w:next w:val="a2"/>
    <w:uiPriority w:val="99"/>
    <w:semiHidden/>
    <w:unhideWhenUsed/>
    <w:rsid w:val="00D77876"/>
  </w:style>
  <w:style w:type="numbering" w:customStyle="1" w:styleId="1423">
    <w:name w:val="Нет списка1423"/>
    <w:next w:val="a2"/>
    <w:uiPriority w:val="99"/>
    <w:semiHidden/>
    <w:unhideWhenUsed/>
    <w:rsid w:val="00D77876"/>
  </w:style>
  <w:style w:type="numbering" w:customStyle="1" w:styleId="2323">
    <w:name w:val="Нет списка2323"/>
    <w:next w:val="a2"/>
    <w:uiPriority w:val="99"/>
    <w:semiHidden/>
    <w:unhideWhenUsed/>
    <w:rsid w:val="00D77876"/>
  </w:style>
  <w:style w:type="numbering" w:customStyle="1" w:styleId="11423">
    <w:name w:val="Нет списка11423"/>
    <w:next w:val="a2"/>
    <w:uiPriority w:val="99"/>
    <w:semiHidden/>
    <w:unhideWhenUsed/>
    <w:rsid w:val="00D77876"/>
  </w:style>
  <w:style w:type="numbering" w:customStyle="1" w:styleId="623">
    <w:name w:val="Нет списка623"/>
    <w:next w:val="a2"/>
    <w:uiPriority w:val="99"/>
    <w:semiHidden/>
    <w:unhideWhenUsed/>
    <w:rsid w:val="00D77876"/>
  </w:style>
  <w:style w:type="numbering" w:customStyle="1" w:styleId="1523">
    <w:name w:val="Нет списка1523"/>
    <w:next w:val="a2"/>
    <w:uiPriority w:val="99"/>
    <w:semiHidden/>
    <w:unhideWhenUsed/>
    <w:rsid w:val="00D77876"/>
  </w:style>
  <w:style w:type="numbering" w:customStyle="1" w:styleId="11523">
    <w:name w:val="Нет списка11523"/>
    <w:next w:val="a2"/>
    <w:uiPriority w:val="99"/>
    <w:semiHidden/>
    <w:unhideWhenUsed/>
    <w:rsid w:val="00D77876"/>
  </w:style>
  <w:style w:type="numbering" w:customStyle="1" w:styleId="723">
    <w:name w:val="Нет списка723"/>
    <w:next w:val="a2"/>
    <w:uiPriority w:val="99"/>
    <w:semiHidden/>
    <w:unhideWhenUsed/>
    <w:rsid w:val="00D77876"/>
  </w:style>
  <w:style w:type="numbering" w:customStyle="1" w:styleId="1623">
    <w:name w:val="Нет списка1623"/>
    <w:next w:val="a2"/>
    <w:uiPriority w:val="99"/>
    <w:semiHidden/>
    <w:unhideWhenUsed/>
    <w:rsid w:val="00D77876"/>
  </w:style>
  <w:style w:type="numbering" w:customStyle="1" w:styleId="823">
    <w:name w:val="Нет списка823"/>
    <w:next w:val="a2"/>
    <w:uiPriority w:val="99"/>
    <w:semiHidden/>
    <w:unhideWhenUsed/>
    <w:rsid w:val="00D77876"/>
  </w:style>
  <w:style w:type="numbering" w:customStyle="1" w:styleId="1723">
    <w:name w:val="Нет списка1723"/>
    <w:next w:val="a2"/>
    <w:uiPriority w:val="99"/>
    <w:semiHidden/>
    <w:unhideWhenUsed/>
    <w:rsid w:val="00D77876"/>
  </w:style>
  <w:style w:type="numbering" w:customStyle="1" w:styleId="923">
    <w:name w:val="Нет списка923"/>
    <w:next w:val="a2"/>
    <w:uiPriority w:val="99"/>
    <w:semiHidden/>
    <w:unhideWhenUsed/>
    <w:rsid w:val="00D77876"/>
  </w:style>
  <w:style w:type="numbering" w:customStyle="1" w:styleId="1823">
    <w:name w:val="Нет списка1823"/>
    <w:next w:val="a2"/>
    <w:uiPriority w:val="99"/>
    <w:semiHidden/>
    <w:unhideWhenUsed/>
    <w:rsid w:val="00D77876"/>
  </w:style>
  <w:style w:type="numbering" w:customStyle="1" w:styleId="1023">
    <w:name w:val="Нет списка1023"/>
    <w:next w:val="a2"/>
    <w:uiPriority w:val="99"/>
    <w:semiHidden/>
    <w:unhideWhenUsed/>
    <w:rsid w:val="00D77876"/>
  </w:style>
  <w:style w:type="numbering" w:customStyle="1" w:styleId="1923">
    <w:name w:val="Нет списка1923"/>
    <w:next w:val="a2"/>
    <w:uiPriority w:val="99"/>
    <w:semiHidden/>
    <w:unhideWhenUsed/>
    <w:rsid w:val="00D77876"/>
  </w:style>
  <w:style w:type="numbering" w:customStyle="1" w:styleId="11623">
    <w:name w:val="Нет списка11623"/>
    <w:next w:val="a2"/>
    <w:uiPriority w:val="99"/>
    <w:semiHidden/>
    <w:unhideWhenUsed/>
    <w:rsid w:val="00D77876"/>
  </w:style>
  <w:style w:type="numbering" w:customStyle="1" w:styleId="2023">
    <w:name w:val="Нет списка2023"/>
    <w:next w:val="a2"/>
    <w:uiPriority w:val="99"/>
    <w:semiHidden/>
    <w:unhideWhenUsed/>
    <w:rsid w:val="00D77876"/>
  </w:style>
  <w:style w:type="numbering" w:customStyle="1" w:styleId="11023">
    <w:name w:val="Нет списка11023"/>
    <w:next w:val="a2"/>
    <w:uiPriority w:val="99"/>
    <w:semiHidden/>
    <w:unhideWhenUsed/>
    <w:rsid w:val="00D77876"/>
  </w:style>
  <w:style w:type="numbering" w:customStyle="1" w:styleId="2423">
    <w:name w:val="Нет списка2423"/>
    <w:next w:val="a2"/>
    <w:uiPriority w:val="99"/>
    <w:semiHidden/>
    <w:unhideWhenUsed/>
    <w:rsid w:val="00D77876"/>
  </w:style>
  <w:style w:type="numbering" w:customStyle="1" w:styleId="11723">
    <w:name w:val="Нет списка11723"/>
    <w:next w:val="a2"/>
    <w:uiPriority w:val="99"/>
    <w:semiHidden/>
    <w:unhideWhenUsed/>
    <w:rsid w:val="00D77876"/>
  </w:style>
  <w:style w:type="numbering" w:customStyle="1" w:styleId="303">
    <w:name w:val="Нет списка303"/>
    <w:next w:val="a2"/>
    <w:uiPriority w:val="99"/>
    <w:semiHidden/>
    <w:unhideWhenUsed/>
    <w:rsid w:val="00D77876"/>
  </w:style>
  <w:style w:type="numbering" w:customStyle="1" w:styleId="1263">
    <w:name w:val="Нет списка1263"/>
    <w:next w:val="a2"/>
    <w:uiPriority w:val="99"/>
    <w:semiHidden/>
    <w:unhideWhenUsed/>
    <w:rsid w:val="00D77876"/>
  </w:style>
  <w:style w:type="numbering" w:customStyle="1" w:styleId="333">
    <w:name w:val="Нет списка333"/>
    <w:next w:val="a2"/>
    <w:uiPriority w:val="99"/>
    <w:semiHidden/>
    <w:unhideWhenUsed/>
    <w:rsid w:val="00D77876"/>
  </w:style>
  <w:style w:type="numbering" w:customStyle="1" w:styleId="1273">
    <w:name w:val="Нет списка1273"/>
    <w:next w:val="a2"/>
    <w:uiPriority w:val="99"/>
    <w:semiHidden/>
    <w:unhideWhenUsed/>
    <w:rsid w:val="00D77876"/>
  </w:style>
  <w:style w:type="numbering" w:customStyle="1" w:styleId="343">
    <w:name w:val="Нет списка343"/>
    <w:next w:val="a2"/>
    <w:uiPriority w:val="99"/>
    <w:semiHidden/>
    <w:unhideWhenUsed/>
    <w:rsid w:val="00D77876"/>
  </w:style>
  <w:style w:type="numbering" w:customStyle="1" w:styleId="1283">
    <w:name w:val="Нет списка1283"/>
    <w:next w:val="a2"/>
    <w:uiPriority w:val="99"/>
    <w:semiHidden/>
    <w:unhideWhenUsed/>
    <w:rsid w:val="00D77876"/>
  </w:style>
  <w:style w:type="numbering" w:customStyle="1" w:styleId="353">
    <w:name w:val="Нет списка353"/>
    <w:next w:val="a2"/>
    <w:uiPriority w:val="99"/>
    <w:semiHidden/>
    <w:unhideWhenUsed/>
    <w:rsid w:val="00D77876"/>
  </w:style>
  <w:style w:type="numbering" w:customStyle="1" w:styleId="1293">
    <w:name w:val="Нет списка1293"/>
    <w:next w:val="a2"/>
    <w:uiPriority w:val="99"/>
    <w:semiHidden/>
    <w:unhideWhenUsed/>
    <w:rsid w:val="00D77876"/>
  </w:style>
  <w:style w:type="numbering" w:customStyle="1" w:styleId="363">
    <w:name w:val="Нет списка363"/>
    <w:next w:val="a2"/>
    <w:uiPriority w:val="99"/>
    <w:semiHidden/>
    <w:unhideWhenUsed/>
    <w:rsid w:val="00D77876"/>
  </w:style>
  <w:style w:type="numbering" w:customStyle="1" w:styleId="1303">
    <w:name w:val="Нет списка1303"/>
    <w:next w:val="a2"/>
    <w:uiPriority w:val="99"/>
    <w:semiHidden/>
    <w:unhideWhenUsed/>
    <w:rsid w:val="00D77876"/>
  </w:style>
  <w:style w:type="numbering" w:customStyle="1" w:styleId="373">
    <w:name w:val="Нет списка373"/>
    <w:next w:val="a2"/>
    <w:uiPriority w:val="99"/>
    <w:semiHidden/>
    <w:unhideWhenUsed/>
    <w:rsid w:val="00D77876"/>
  </w:style>
  <w:style w:type="numbering" w:customStyle="1" w:styleId="1333">
    <w:name w:val="Нет списка1333"/>
    <w:next w:val="a2"/>
    <w:uiPriority w:val="99"/>
    <w:semiHidden/>
    <w:unhideWhenUsed/>
    <w:rsid w:val="00D77876"/>
  </w:style>
  <w:style w:type="numbering" w:customStyle="1" w:styleId="383">
    <w:name w:val="Нет списка383"/>
    <w:next w:val="a2"/>
    <w:uiPriority w:val="99"/>
    <w:semiHidden/>
    <w:unhideWhenUsed/>
    <w:rsid w:val="00D77876"/>
  </w:style>
  <w:style w:type="numbering" w:customStyle="1" w:styleId="1343">
    <w:name w:val="Нет списка1343"/>
    <w:next w:val="a2"/>
    <w:uiPriority w:val="99"/>
    <w:semiHidden/>
    <w:unhideWhenUsed/>
    <w:rsid w:val="00D77876"/>
  </w:style>
  <w:style w:type="numbering" w:customStyle="1" w:styleId="393">
    <w:name w:val="Нет списка393"/>
    <w:next w:val="a2"/>
    <w:uiPriority w:val="99"/>
    <w:semiHidden/>
    <w:unhideWhenUsed/>
    <w:rsid w:val="00D77876"/>
  </w:style>
  <w:style w:type="numbering" w:customStyle="1" w:styleId="1353">
    <w:name w:val="Нет списка1353"/>
    <w:next w:val="a2"/>
    <w:uiPriority w:val="99"/>
    <w:semiHidden/>
    <w:unhideWhenUsed/>
    <w:rsid w:val="00D77876"/>
  </w:style>
  <w:style w:type="numbering" w:customStyle="1" w:styleId="4030">
    <w:name w:val="Нет списка403"/>
    <w:next w:val="a2"/>
    <w:uiPriority w:val="99"/>
    <w:semiHidden/>
    <w:unhideWhenUsed/>
    <w:rsid w:val="00D77876"/>
  </w:style>
  <w:style w:type="numbering" w:customStyle="1" w:styleId="1363">
    <w:name w:val="Нет списка1363"/>
    <w:next w:val="a2"/>
    <w:uiPriority w:val="99"/>
    <w:semiHidden/>
    <w:unhideWhenUsed/>
    <w:rsid w:val="00D77876"/>
  </w:style>
  <w:style w:type="numbering" w:customStyle="1" w:styleId="433">
    <w:name w:val="Нет списка433"/>
    <w:next w:val="a2"/>
    <w:uiPriority w:val="99"/>
    <w:semiHidden/>
    <w:unhideWhenUsed/>
    <w:rsid w:val="00D77876"/>
  </w:style>
  <w:style w:type="numbering" w:customStyle="1" w:styleId="1373">
    <w:name w:val="Нет списка1373"/>
    <w:next w:val="a2"/>
    <w:uiPriority w:val="99"/>
    <w:semiHidden/>
    <w:unhideWhenUsed/>
    <w:rsid w:val="00D77876"/>
  </w:style>
  <w:style w:type="numbering" w:customStyle="1" w:styleId="443">
    <w:name w:val="Нет списка443"/>
    <w:next w:val="a2"/>
    <w:uiPriority w:val="99"/>
    <w:semiHidden/>
    <w:unhideWhenUsed/>
    <w:rsid w:val="00D77876"/>
  </w:style>
  <w:style w:type="numbering" w:customStyle="1" w:styleId="1383">
    <w:name w:val="Нет списка1383"/>
    <w:next w:val="a2"/>
    <w:uiPriority w:val="99"/>
    <w:semiHidden/>
    <w:unhideWhenUsed/>
    <w:rsid w:val="00D77876"/>
  </w:style>
  <w:style w:type="numbering" w:customStyle="1" w:styleId="500">
    <w:name w:val="Нет списка50"/>
    <w:next w:val="a2"/>
    <w:uiPriority w:val="99"/>
    <w:semiHidden/>
    <w:unhideWhenUsed/>
    <w:rsid w:val="000767F5"/>
  </w:style>
  <w:style w:type="table" w:customStyle="1" w:styleId="424">
    <w:name w:val="Сетка таблицы42"/>
    <w:basedOn w:val="a1"/>
    <w:next w:val="af1"/>
    <w:uiPriority w:val="59"/>
    <w:rsid w:val="000767F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2"/>
    <w:uiPriority w:val="99"/>
    <w:semiHidden/>
    <w:unhideWhenUsed/>
    <w:rsid w:val="001A1E83"/>
  </w:style>
  <w:style w:type="table" w:customStyle="1" w:styleId="434">
    <w:name w:val="Сетка таблицы43"/>
    <w:basedOn w:val="a1"/>
    <w:next w:val="af1"/>
    <w:uiPriority w:val="39"/>
    <w:rsid w:val="001A1E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7"/>
    <w:next w:val="a2"/>
    <w:uiPriority w:val="99"/>
    <w:semiHidden/>
    <w:unhideWhenUsed/>
    <w:rsid w:val="001A1E83"/>
  </w:style>
  <w:style w:type="table" w:customStyle="1" w:styleId="1440">
    <w:name w:val="Сетка таблицы144"/>
    <w:basedOn w:val="a1"/>
    <w:next w:val="af1"/>
    <w:uiPriority w:val="59"/>
    <w:rsid w:val="001A1E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2"/>
    <w:uiPriority w:val="99"/>
    <w:semiHidden/>
    <w:unhideWhenUsed/>
    <w:rsid w:val="001A1E83"/>
  </w:style>
  <w:style w:type="numbering" w:customStyle="1" w:styleId="11119">
    <w:name w:val="Нет списка11119"/>
    <w:next w:val="a2"/>
    <w:uiPriority w:val="99"/>
    <w:semiHidden/>
    <w:unhideWhenUsed/>
    <w:rsid w:val="001A1E83"/>
  </w:style>
  <w:style w:type="numbering" w:customStyle="1" w:styleId="219">
    <w:name w:val="Нет списка219"/>
    <w:next w:val="a2"/>
    <w:uiPriority w:val="99"/>
    <w:semiHidden/>
    <w:unhideWhenUsed/>
    <w:rsid w:val="001A1E83"/>
  </w:style>
  <w:style w:type="numbering" w:customStyle="1" w:styleId="316">
    <w:name w:val="Нет списка316"/>
    <w:next w:val="a2"/>
    <w:uiPriority w:val="99"/>
    <w:semiHidden/>
    <w:unhideWhenUsed/>
    <w:rsid w:val="001A1E83"/>
  </w:style>
  <w:style w:type="numbering" w:customStyle="1" w:styleId="1218">
    <w:name w:val="Нет списка1218"/>
    <w:next w:val="a2"/>
    <w:uiPriority w:val="99"/>
    <w:semiHidden/>
    <w:unhideWhenUsed/>
    <w:rsid w:val="001A1E83"/>
  </w:style>
  <w:style w:type="numbering" w:customStyle="1" w:styleId="1129">
    <w:name w:val="Нет списка1129"/>
    <w:next w:val="a2"/>
    <w:uiPriority w:val="99"/>
    <w:semiHidden/>
    <w:unhideWhenUsed/>
    <w:rsid w:val="001A1E83"/>
  </w:style>
  <w:style w:type="numbering" w:customStyle="1" w:styleId="111110">
    <w:name w:val="Нет списка111110"/>
    <w:next w:val="a2"/>
    <w:uiPriority w:val="99"/>
    <w:semiHidden/>
    <w:unhideWhenUsed/>
    <w:rsid w:val="001A1E83"/>
  </w:style>
  <w:style w:type="numbering" w:customStyle="1" w:styleId="111116">
    <w:name w:val="Нет списка111116"/>
    <w:next w:val="a2"/>
    <w:uiPriority w:val="99"/>
    <w:semiHidden/>
    <w:unhideWhenUsed/>
    <w:rsid w:val="001A1E83"/>
  </w:style>
  <w:style w:type="numbering" w:customStyle="1" w:styleId="21100">
    <w:name w:val="Нет списка2110"/>
    <w:next w:val="a2"/>
    <w:uiPriority w:val="99"/>
    <w:semiHidden/>
    <w:unhideWhenUsed/>
    <w:rsid w:val="001A1E83"/>
  </w:style>
  <w:style w:type="numbering" w:customStyle="1" w:styleId="1219">
    <w:name w:val="Нет списка1219"/>
    <w:next w:val="a2"/>
    <w:uiPriority w:val="99"/>
    <w:semiHidden/>
    <w:unhideWhenUsed/>
    <w:rsid w:val="001A1E83"/>
  </w:style>
  <w:style w:type="numbering" w:customStyle="1" w:styleId="11216">
    <w:name w:val="Нет списка11216"/>
    <w:next w:val="a2"/>
    <w:uiPriority w:val="99"/>
    <w:semiHidden/>
    <w:unhideWhenUsed/>
    <w:rsid w:val="001A1E83"/>
  </w:style>
  <w:style w:type="numbering" w:customStyle="1" w:styleId="11127">
    <w:name w:val="Нет списка11127"/>
    <w:next w:val="a2"/>
    <w:uiPriority w:val="99"/>
    <w:semiHidden/>
    <w:unhideWhenUsed/>
    <w:rsid w:val="001A1E83"/>
  </w:style>
  <w:style w:type="numbering" w:customStyle="1" w:styleId="414">
    <w:name w:val="Нет списка414"/>
    <w:next w:val="a2"/>
    <w:uiPriority w:val="99"/>
    <w:semiHidden/>
    <w:unhideWhenUsed/>
    <w:rsid w:val="001A1E83"/>
  </w:style>
  <w:style w:type="numbering" w:customStyle="1" w:styleId="1316">
    <w:name w:val="Нет списка1316"/>
    <w:next w:val="a2"/>
    <w:uiPriority w:val="99"/>
    <w:semiHidden/>
    <w:unhideWhenUsed/>
    <w:rsid w:val="001A1E83"/>
  </w:style>
  <w:style w:type="numbering" w:customStyle="1" w:styleId="1136">
    <w:name w:val="Нет списка1136"/>
    <w:next w:val="a2"/>
    <w:uiPriority w:val="99"/>
    <w:semiHidden/>
    <w:unhideWhenUsed/>
    <w:rsid w:val="001A1E83"/>
  </w:style>
  <w:style w:type="numbering" w:customStyle="1" w:styleId="11136">
    <w:name w:val="Нет списка11136"/>
    <w:next w:val="a2"/>
    <w:uiPriority w:val="99"/>
    <w:semiHidden/>
    <w:unhideWhenUsed/>
    <w:rsid w:val="001A1E83"/>
  </w:style>
  <w:style w:type="numbering" w:customStyle="1" w:styleId="111126">
    <w:name w:val="Нет списка111126"/>
    <w:next w:val="a2"/>
    <w:uiPriority w:val="99"/>
    <w:semiHidden/>
    <w:unhideWhenUsed/>
    <w:rsid w:val="001A1E83"/>
  </w:style>
  <w:style w:type="numbering" w:customStyle="1" w:styleId="226">
    <w:name w:val="Нет списка226"/>
    <w:next w:val="a2"/>
    <w:uiPriority w:val="99"/>
    <w:semiHidden/>
    <w:unhideWhenUsed/>
    <w:rsid w:val="001A1E83"/>
  </w:style>
  <w:style w:type="numbering" w:customStyle="1" w:styleId="1226">
    <w:name w:val="Нет списка1226"/>
    <w:next w:val="a2"/>
    <w:uiPriority w:val="99"/>
    <w:semiHidden/>
    <w:unhideWhenUsed/>
    <w:rsid w:val="001A1E83"/>
  </w:style>
  <w:style w:type="numbering" w:customStyle="1" w:styleId="11226">
    <w:name w:val="Нет списка11226"/>
    <w:next w:val="a2"/>
    <w:uiPriority w:val="99"/>
    <w:semiHidden/>
    <w:unhideWhenUsed/>
    <w:rsid w:val="001A1E83"/>
  </w:style>
  <w:style w:type="numbering" w:customStyle="1" w:styleId="111216">
    <w:name w:val="Нет списка111216"/>
    <w:next w:val="a2"/>
    <w:uiPriority w:val="99"/>
    <w:semiHidden/>
    <w:unhideWhenUsed/>
    <w:rsid w:val="001A1E83"/>
  </w:style>
  <w:style w:type="numbering" w:customStyle="1" w:styleId="57">
    <w:name w:val="Нет списка57"/>
    <w:next w:val="a2"/>
    <w:uiPriority w:val="99"/>
    <w:semiHidden/>
    <w:unhideWhenUsed/>
    <w:rsid w:val="001A1E83"/>
  </w:style>
  <w:style w:type="numbering" w:customStyle="1" w:styleId="148">
    <w:name w:val="Нет списка148"/>
    <w:next w:val="a2"/>
    <w:uiPriority w:val="99"/>
    <w:semiHidden/>
    <w:unhideWhenUsed/>
    <w:rsid w:val="001A1E83"/>
  </w:style>
  <w:style w:type="numbering" w:customStyle="1" w:styleId="236">
    <w:name w:val="Нет списка236"/>
    <w:next w:val="a2"/>
    <w:uiPriority w:val="99"/>
    <w:semiHidden/>
    <w:unhideWhenUsed/>
    <w:rsid w:val="001A1E83"/>
  </w:style>
  <w:style w:type="numbering" w:customStyle="1" w:styleId="1146">
    <w:name w:val="Нет списка1146"/>
    <w:next w:val="a2"/>
    <w:uiPriority w:val="99"/>
    <w:semiHidden/>
    <w:unhideWhenUsed/>
    <w:rsid w:val="001A1E83"/>
  </w:style>
  <w:style w:type="numbering" w:customStyle="1" w:styleId="66">
    <w:name w:val="Нет списка66"/>
    <w:next w:val="a2"/>
    <w:uiPriority w:val="99"/>
    <w:semiHidden/>
    <w:unhideWhenUsed/>
    <w:rsid w:val="001A1E83"/>
  </w:style>
  <w:style w:type="numbering" w:customStyle="1" w:styleId="156">
    <w:name w:val="Нет списка156"/>
    <w:next w:val="a2"/>
    <w:uiPriority w:val="99"/>
    <w:semiHidden/>
    <w:unhideWhenUsed/>
    <w:rsid w:val="001A1E83"/>
  </w:style>
  <w:style w:type="numbering" w:customStyle="1" w:styleId="1156">
    <w:name w:val="Нет списка1156"/>
    <w:next w:val="a2"/>
    <w:uiPriority w:val="99"/>
    <w:semiHidden/>
    <w:unhideWhenUsed/>
    <w:rsid w:val="001A1E83"/>
  </w:style>
  <w:style w:type="numbering" w:customStyle="1" w:styleId="76">
    <w:name w:val="Нет списка76"/>
    <w:next w:val="a2"/>
    <w:uiPriority w:val="99"/>
    <w:semiHidden/>
    <w:unhideWhenUsed/>
    <w:rsid w:val="001A1E83"/>
  </w:style>
  <w:style w:type="numbering" w:customStyle="1" w:styleId="166">
    <w:name w:val="Нет списка166"/>
    <w:next w:val="a2"/>
    <w:uiPriority w:val="99"/>
    <w:semiHidden/>
    <w:unhideWhenUsed/>
    <w:rsid w:val="001A1E83"/>
  </w:style>
  <w:style w:type="numbering" w:customStyle="1" w:styleId="86">
    <w:name w:val="Нет списка86"/>
    <w:next w:val="a2"/>
    <w:uiPriority w:val="99"/>
    <w:semiHidden/>
    <w:unhideWhenUsed/>
    <w:rsid w:val="001A1E83"/>
  </w:style>
  <w:style w:type="numbering" w:customStyle="1" w:styleId="176">
    <w:name w:val="Нет списка176"/>
    <w:next w:val="a2"/>
    <w:uiPriority w:val="99"/>
    <w:semiHidden/>
    <w:unhideWhenUsed/>
    <w:rsid w:val="001A1E83"/>
  </w:style>
  <w:style w:type="numbering" w:customStyle="1" w:styleId="96">
    <w:name w:val="Нет списка96"/>
    <w:next w:val="a2"/>
    <w:uiPriority w:val="99"/>
    <w:semiHidden/>
    <w:unhideWhenUsed/>
    <w:rsid w:val="001A1E83"/>
  </w:style>
  <w:style w:type="numbering" w:customStyle="1" w:styleId="186">
    <w:name w:val="Нет списка186"/>
    <w:next w:val="a2"/>
    <w:uiPriority w:val="99"/>
    <w:semiHidden/>
    <w:unhideWhenUsed/>
    <w:rsid w:val="001A1E83"/>
  </w:style>
  <w:style w:type="numbering" w:customStyle="1" w:styleId="106">
    <w:name w:val="Нет списка106"/>
    <w:next w:val="a2"/>
    <w:uiPriority w:val="99"/>
    <w:semiHidden/>
    <w:unhideWhenUsed/>
    <w:rsid w:val="001A1E83"/>
  </w:style>
  <w:style w:type="numbering" w:customStyle="1" w:styleId="196">
    <w:name w:val="Нет списка196"/>
    <w:next w:val="a2"/>
    <w:uiPriority w:val="99"/>
    <w:semiHidden/>
    <w:unhideWhenUsed/>
    <w:rsid w:val="001A1E83"/>
  </w:style>
  <w:style w:type="numbering" w:customStyle="1" w:styleId="1166">
    <w:name w:val="Нет списка1166"/>
    <w:next w:val="a2"/>
    <w:uiPriority w:val="99"/>
    <w:semiHidden/>
    <w:unhideWhenUsed/>
    <w:rsid w:val="001A1E83"/>
  </w:style>
  <w:style w:type="numbering" w:customStyle="1" w:styleId="206">
    <w:name w:val="Нет списка206"/>
    <w:next w:val="a2"/>
    <w:uiPriority w:val="99"/>
    <w:semiHidden/>
    <w:unhideWhenUsed/>
    <w:rsid w:val="001A1E83"/>
  </w:style>
  <w:style w:type="numbering" w:customStyle="1" w:styleId="1106">
    <w:name w:val="Нет списка1106"/>
    <w:next w:val="a2"/>
    <w:uiPriority w:val="99"/>
    <w:semiHidden/>
    <w:unhideWhenUsed/>
    <w:rsid w:val="001A1E83"/>
  </w:style>
  <w:style w:type="numbering" w:customStyle="1" w:styleId="246">
    <w:name w:val="Нет списка246"/>
    <w:next w:val="a2"/>
    <w:uiPriority w:val="99"/>
    <w:semiHidden/>
    <w:unhideWhenUsed/>
    <w:rsid w:val="001A1E83"/>
  </w:style>
  <w:style w:type="numbering" w:customStyle="1" w:styleId="1176">
    <w:name w:val="Нет списка1176"/>
    <w:next w:val="a2"/>
    <w:uiPriority w:val="99"/>
    <w:semiHidden/>
    <w:unhideWhenUsed/>
    <w:rsid w:val="001A1E83"/>
  </w:style>
  <w:style w:type="numbering" w:customStyle="1" w:styleId="254">
    <w:name w:val="Нет списка254"/>
    <w:next w:val="a2"/>
    <w:uiPriority w:val="99"/>
    <w:semiHidden/>
    <w:unhideWhenUsed/>
    <w:rsid w:val="001A1E83"/>
  </w:style>
  <w:style w:type="numbering" w:customStyle="1" w:styleId="1184">
    <w:name w:val="Нет списка1184"/>
    <w:next w:val="a2"/>
    <w:uiPriority w:val="99"/>
    <w:semiHidden/>
    <w:unhideWhenUsed/>
    <w:rsid w:val="001A1E83"/>
  </w:style>
  <w:style w:type="numbering" w:customStyle="1" w:styleId="264">
    <w:name w:val="Нет списка264"/>
    <w:next w:val="a2"/>
    <w:uiPriority w:val="99"/>
    <w:semiHidden/>
    <w:unhideWhenUsed/>
    <w:rsid w:val="001A1E83"/>
  </w:style>
  <w:style w:type="numbering" w:customStyle="1" w:styleId="1194">
    <w:name w:val="Нет списка1194"/>
    <w:next w:val="a2"/>
    <w:uiPriority w:val="99"/>
    <w:semiHidden/>
    <w:unhideWhenUsed/>
    <w:rsid w:val="001A1E83"/>
  </w:style>
  <w:style w:type="numbering" w:customStyle="1" w:styleId="274">
    <w:name w:val="Нет списка274"/>
    <w:next w:val="a2"/>
    <w:uiPriority w:val="99"/>
    <w:semiHidden/>
    <w:unhideWhenUsed/>
    <w:rsid w:val="001A1E83"/>
  </w:style>
  <w:style w:type="numbering" w:customStyle="1" w:styleId="1204">
    <w:name w:val="Нет списка1204"/>
    <w:next w:val="a2"/>
    <w:uiPriority w:val="99"/>
    <w:semiHidden/>
    <w:unhideWhenUsed/>
    <w:rsid w:val="001A1E83"/>
  </w:style>
  <w:style w:type="numbering" w:customStyle="1" w:styleId="11104">
    <w:name w:val="Нет списка11104"/>
    <w:next w:val="a2"/>
    <w:uiPriority w:val="99"/>
    <w:semiHidden/>
    <w:unhideWhenUsed/>
    <w:rsid w:val="001A1E83"/>
  </w:style>
  <w:style w:type="numbering" w:customStyle="1" w:styleId="11144">
    <w:name w:val="Нет списка11144"/>
    <w:next w:val="a2"/>
    <w:uiPriority w:val="99"/>
    <w:semiHidden/>
    <w:unhideWhenUsed/>
    <w:rsid w:val="001A1E83"/>
  </w:style>
  <w:style w:type="numbering" w:customStyle="1" w:styleId="284">
    <w:name w:val="Нет списка284"/>
    <w:next w:val="a2"/>
    <w:uiPriority w:val="99"/>
    <w:semiHidden/>
    <w:unhideWhenUsed/>
    <w:rsid w:val="001A1E83"/>
  </w:style>
  <w:style w:type="numbering" w:customStyle="1" w:styleId="317">
    <w:name w:val="Нет списка317"/>
    <w:next w:val="a2"/>
    <w:uiPriority w:val="99"/>
    <w:semiHidden/>
    <w:unhideWhenUsed/>
    <w:rsid w:val="001A1E83"/>
  </w:style>
  <w:style w:type="numbering" w:customStyle="1" w:styleId="1234">
    <w:name w:val="Нет списка1234"/>
    <w:next w:val="a2"/>
    <w:uiPriority w:val="99"/>
    <w:semiHidden/>
    <w:unhideWhenUsed/>
    <w:rsid w:val="001A1E83"/>
  </w:style>
  <w:style w:type="numbering" w:customStyle="1" w:styleId="11234">
    <w:name w:val="Нет списка11234"/>
    <w:next w:val="a2"/>
    <w:uiPriority w:val="99"/>
    <w:semiHidden/>
    <w:unhideWhenUsed/>
    <w:rsid w:val="001A1E83"/>
  </w:style>
  <w:style w:type="numbering" w:customStyle="1" w:styleId="111134">
    <w:name w:val="Нет списка111134"/>
    <w:next w:val="a2"/>
    <w:uiPriority w:val="99"/>
    <w:semiHidden/>
    <w:unhideWhenUsed/>
    <w:rsid w:val="001A1E83"/>
  </w:style>
  <w:style w:type="numbering" w:customStyle="1" w:styleId="1111114">
    <w:name w:val="Нет списка1111114"/>
    <w:next w:val="a2"/>
    <w:uiPriority w:val="99"/>
    <w:semiHidden/>
    <w:unhideWhenUsed/>
    <w:rsid w:val="001A1E83"/>
  </w:style>
  <w:style w:type="numbering" w:customStyle="1" w:styleId="2114">
    <w:name w:val="Нет списка2114"/>
    <w:next w:val="a2"/>
    <w:uiPriority w:val="99"/>
    <w:semiHidden/>
    <w:unhideWhenUsed/>
    <w:rsid w:val="001A1E83"/>
  </w:style>
  <w:style w:type="numbering" w:customStyle="1" w:styleId="12114">
    <w:name w:val="Нет списка12114"/>
    <w:next w:val="a2"/>
    <w:uiPriority w:val="99"/>
    <w:semiHidden/>
    <w:unhideWhenUsed/>
    <w:rsid w:val="001A1E83"/>
  </w:style>
  <w:style w:type="numbering" w:customStyle="1" w:styleId="112114">
    <w:name w:val="Нет списка112114"/>
    <w:next w:val="a2"/>
    <w:uiPriority w:val="99"/>
    <w:semiHidden/>
    <w:unhideWhenUsed/>
    <w:rsid w:val="001A1E83"/>
  </w:style>
  <w:style w:type="numbering" w:customStyle="1" w:styleId="111224">
    <w:name w:val="Нет списка111224"/>
    <w:next w:val="a2"/>
    <w:uiPriority w:val="99"/>
    <w:semiHidden/>
    <w:unhideWhenUsed/>
    <w:rsid w:val="001A1E83"/>
  </w:style>
  <w:style w:type="numbering" w:customStyle="1" w:styleId="415">
    <w:name w:val="Нет списка415"/>
    <w:next w:val="a2"/>
    <w:uiPriority w:val="99"/>
    <w:semiHidden/>
    <w:unhideWhenUsed/>
    <w:rsid w:val="001A1E83"/>
  </w:style>
  <w:style w:type="numbering" w:customStyle="1" w:styleId="1317">
    <w:name w:val="Нет списка1317"/>
    <w:next w:val="a2"/>
    <w:uiPriority w:val="99"/>
    <w:semiHidden/>
    <w:unhideWhenUsed/>
    <w:rsid w:val="001A1E83"/>
  </w:style>
  <w:style w:type="numbering" w:customStyle="1" w:styleId="11314">
    <w:name w:val="Нет списка11314"/>
    <w:next w:val="a2"/>
    <w:uiPriority w:val="99"/>
    <w:semiHidden/>
    <w:unhideWhenUsed/>
    <w:rsid w:val="001A1E83"/>
  </w:style>
  <w:style w:type="numbering" w:customStyle="1" w:styleId="111314">
    <w:name w:val="Нет списка111314"/>
    <w:next w:val="a2"/>
    <w:uiPriority w:val="99"/>
    <w:semiHidden/>
    <w:unhideWhenUsed/>
    <w:rsid w:val="001A1E83"/>
  </w:style>
  <w:style w:type="numbering" w:customStyle="1" w:styleId="1111214">
    <w:name w:val="Нет списка1111214"/>
    <w:next w:val="a2"/>
    <w:uiPriority w:val="99"/>
    <w:semiHidden/>
    <w:unhideWhenUsed/>
    <w:rsid w:val="001A1E83"/>
  </w:style>
  <w:style w:type="numbering" w:customStyle="1" w:styleId="2214">
    <w:name w:val="Нет списка2214"/>
    <w:next w:val="a2"/>
    <w:uiPriority w:val="99"/>
    <w:semiHidden/>
    <w:unhideWhenUsed/>
    <w:rsid w:val="001A1E83"/>
  </w:style>
  <w:style w:type="numbering" w:customStyle="1" w:styleId="12214">
    <w:name w:val="Нет списка12214"/>
    <w:next w:val="a2"/>
    <w:uiPriority w:val="99"/>
    <w:semiHidden/>
    <w:unhideWhenUsed/>
    <w:rsid w:val="001A1E83"/>
  </w:style>
  <w:style w:type="numbering" w:customStyle="1" w:styleId="112214">
    <w:name w:val="Нет списка112214"/>
    <w:next w:val="a2"/>
    <w:uiPriority w:val="99"/>
    <w:semiHidden/>
    <w:unhideWhenUsed/>
    <w:rsid w:val="001A1E83"/>
  </w:style>
  <w:style w:type="numbering" w:customStyle="1" w:styleId="1112114">
    <w:name w:val="Нет списка1112114"/>
    <w:next w:val="a2"/>
    <w:uiPriority w:val="99"/>
    <w:semiHidden/>
    <w:unhideWhenUsed/>
    <w:rsid w:val="001A1E83"/>
  </w:style>
  <w:style w:type="numbering" w:customStyle="1" w:styleId="514">
    <w:name w:val="Нет списка514"/>
    <w:next w:val="a2"/>
    <w:uiPriority w:val="99"/>
    <w:semiHidden/>
    <w:unhideWhenUsed/>
    <w:rsid w:val="001A1E83"/>
  </w:style>
  <w:style w:type="numbering" w:customStyle="1" w:styleId="1414">
    <w:name w:val="Нет списка1414"/>
    <w:next w:val="a2"/>
    <w:uiPriority w:val="99"/>
    <w:semiHidden/>
    <w:unhideWhenUsed/>
    <w:rsid w:val="001A1E83"/>
  </w:style>
  <w:style w:type="numbering" w:customStyle="1" w:styleId="2314">
    <w:name w:val="Нет списка2314"/>
    <w:next w:val="a2"/>
    <w:uiPriority w:val="99"/>
    <w:semiHidden/>
    <w:unhideWhenUsed/>
    <w:rsid w:val="001A1E83"/>
  </w:style>
  <w:style w:type="numbering" w:customStyle="1" w:styleId="11414">
    <w:name w:val="Нет списка11414"/>
    <w:next w:val="a2"/>
    <w:uiPriority w:val="99"/>
    <w:semiHidden/>
    <w:unhideWhenUsed/>
    <w:rsid w:val="001A1E83"/>
  </w:style>
  <w:style w:type="numbering" w:customStyle="1" w:styleId="614">
    <w:name w:val="Нет списка614"/>
    <w:next w:val="a2"/>
    <w:uiPriority w:val="99"/>
    <w:semiHidden/>
    <w:unhideWhenUsed/>
    <w:rsid w:val="001A1E83"/>
  </w:style>
  <w:style w:type="numbering" w:customStyle="1" w:styleId="1514">
    <w:name w:val="Нет списка1514"/>
    <w:next w:val="a2"/>
    <w:uiPriority w:val="99"/>
    <w:semiHidden/>
    <w:unhideWhenUsed/>
    <w:rsid w:val="001A1E83"/>
  </w:style>
  <w:style w:type="numbering" w:customStyle="1" w:styleId="11514">
    <w:name w:val="Нет списка11514"/>
    <w:next w:val="a2"/>
    <w:uiPriority w:val="99"/>
    <w:semiHidden/>
    <w:unhideWhenUsed/>
    <w:rsid w:val="001A1E83"/>
  </w:style>
  <w:style w:type="numbering" w:customStyle="1" w:styleId="714">
    <w:name w:val="Нет списка714"/>
    <w:next w:val="a2"/>
    <w:uiPriority w:val="99"/>
    <w:semiHidden/>
    <w:unhideWhenUsed/>
    <w:rsid w:val="001A1E83"/>
  </w:style>
  <w:style w:type="numbering" w:customStyle="1" w:styleId="1614">
    <w:name w:val="Нет списка1614"/>
    <w:next w:val="a2"/>
    <w:uiPriority w:val="99"/>
    <w:semiHidden/>
    <w:unhideWhenUsed/>
    <w:rsid w:val="001A1E83"/>
  </w:style>
  <w:style w:type="numbering" w:customStyle="1" w:styleId="814">
    <w:name w:val="Нет списка814"/>
    <w:next w:val="a2"/>
    <w:uiPriority w:val="99"/>
    <w:semiHidden/>
    <w:unhideWhenUsed/>
    <w:rsid w:val="001A1E83"/>
  </w:style>
  <w:style w:type="numbering" w:customStyle="1" w:styleId="1714">
    <w:name w:val="Нет списка1714"/>
    <w:next w:val="a2"/>
    <w:uiPriority w:val="99"/>
    <w:semiHidden/>
    <w:unhideWhenUsed/>
    <w:rsid w:val="001A1E83"/>
  </w:style>
  <w:style w:type="numbering" w:customStyle="1" w:styleId="914">
    <w:name w:val="Нет списка914"/>
    <w:next w:val="a2"/>
    <w:uiPriority w:val="99"/>
    <w:semiHidden/>
    <w:unhideWhenUsed/>
    <w:rsid w:val="001A1E83"/>
  </w:style>
  <w:style w:type="numbering" w:customStyle="1" w:styleId="1814">
    <w:name w:val="Нет списка1814"/>
    <w:next w:val="a2"/>
    <w:uiPriority w:val="99"/>
    <w:semiHidden/>
    <w:unhideWhenUsed/>
    <w:rsid w:val="001A1E83"/>
  </w:style>
  <w:style w:type="numbering" w:customStyle="1" w:styleId="1014">
    <w:name w:val="Нет списка1014"/>
    <w:next w:val="a2"/>
    <w:uiPriority w:val="99"/>
    <w:semiHidden/>
    <w:unhideWhenUsed/>
    <w:rsid w:val="001A1E83"/>
  </w:style>
  <w:style w:type="numbering" w:customStyle="1" w:styleId="1914">
    <w:name w:val="Нет списка1914"/>
    <w:next w:val="a2"/>
    <w:uiPriority w:val="99"/>
    <w:semiHidden/>
    <w:unhideWhenUsed/>
    <w:rsid w:val="001A1E83"/>
  </w:style>
  <w:style w:type="numbering" w:customStyle="1" w:styleId="11614">
    <w:name w:val="Нет списка11614"/>
    <w:next w:val="a2"/>
    <w:uiPriority w:val="99"/>
    <w:semiHidden/>
    <w:unhideWhenUsed/>
    <w:rsid w:val="001A1E83"/>
  </w:style>
  <w:style w:type="numbering" w:customStyle="1" w:styleId="2014">
    <w:name w:val="Нет списка2014"/>
    <w:next w:val="a2"/>
    <w:uiPriority w:val="99"/>
    <w:semiHidden/>
    <w:unhideWhenUsed/>
    <w:rsid w:val="001A1E83"/>
  </w:style>
  <w:style w:type="numbering" w:customStyle="1" w:styleId="11014">
    <w:name w:val="Нет списка11014"/>
    <w:next w:val="a2"/>
    <w:uiPriority w:val="99"/>
    <w:semiHidden/>
    <w:unhideWhenUsed/>
    <w:rsid w:val="001A1E83"/>
  </w:style>
  <w:style w:type="numbering" w:customStyle="1" w:styleId="2414">
    <w:name w:val="Нет списка2414"/>
    <w:next w:val="a2"/>
    <w:uiPriority w:val="99"/>
    <w:semiHidden/>
    <w:unhideWhenUsed/>
    <w:rsid w:val="001A1E83"/>
  </w:style>
  <w:style w:type="numbering" w:customStyle="1" w:styleId="11714">
    <w:name w:val="Нет списка11714"/>
    <w:next w:val="a2"/>
    <w:uiPriority w:val="99"/>
    <w:semiHidden/>
    <w:unhideWhenUsed/>
    <w:rsid w:val="001A1E83"/>
  </w:style>
  <w:style w:type="numbering" w:customStyle="1" w:styleId="294">
    <w:name w:val="Нет списка294"/>
    <w:next w:val="a2"/>
    <w:uiPriority w:val="99"/>
    <w:semiHidden/>
    <w:unhideWhenUsed/>
    <w:rsid w:val="001A1E83"/>
  </w:style>
  <w:style w:type="numbering" w:customStyle="1" w:styleId="1244">
    <w:name w:val="Нет списка1244"/>
    <w:next w:val="a2"/>
    <w:uiPriority w:val="99"/>
    <w:semiHidden/>
    <w:unhideWhenUsed/>
    <w:rsid w:val="001A1E83"/>
  </w:style>
  <w:style w:type="numbering" w:customStyle="1" w:styleId="11154">
    <w:name w:val="Нет списка11154"/>
    <w:next w:val="a2"/>
    <w:uiPriority w:val="99"/>
    <w:semiHidden/>
    <w:unhideWhenUsed/>
    <w:rsid w:val="001A1E83"/>
  </w:style>
  <w:style w:type="numbering" w:customStyle="1" w:styleId="11164">
    <w:name w:val="Нет списка11164"/>
    <w:next w:val="a2"/>
    <w:uiPriority w:val="99"/>
    <w:semiHidden/>
    <w:unhideWhenUsed/>
    <w:rsid w:val="001A1E83"/>
  </w:style>
  <w:style w:type="numbering" w:customStyle="1" w:styleId="2104">
    <w:name w:val="Нет списка2104"/>
    <w:next w:val="a2"/>
    <w:uiPriority w:val="99"/>
    <w:semiHidden/>
    <w:unhideWhenUsed/>
    <w:rsid w:val="001A1E83"/>
  </w:style>
  <w:style w:type="numbering" w:customStyle="1" w:styleId="324">
    <w:name w:val="Нет списка324"/>
    <w:next w:val="a2"/>
    <w:uiPriority w:val="99"/>
    <w:semiHidden/>
    <w:unhideWhenUsed/>
    <w:rsid w:val="001A1E83"/>
  </w:style>
  <w:style w:type="numbering" w:customStyle="1" w:styleId="1254">
    <w:name w:val="Нет списка1254"/>
    <w:next w:val="a2"/>
    <w:uiPriority w:val="99"/>
    <w:semiHidden/>
    <w:unhideWhenUsed/>
    <w:rsid w:val="001A1E83"/>
  </w:style>
  <w:style w:type="numbering" w:customStyle="1" w:styleId="11244">
    <w:name w:val="Нет списка11244"/>
    <w:next w:val="a2"/>
    <w:uiPriority w:val="99"/>
    <w:semiHidden/>
    <w:unhideWhenUsed/>
    <w:rsid w:val="001A1E83"/>
  </w:style>
  <w:style w:type="numbering" w:customStyle="1" w:styleId="111144">
    <w:name w:val="Нет списка111144"/>
    <w:next w:val="a2"/>
    <w:uiPriority w:val="99"/>
    <w:semiHidden/>
    <w:unhideWhenUsed/>
    <w:rsid w:val="001A1E83"/>
  </w:style>
  <w:style w:type="numbering" w:customStyle="1" w:styleId="1111124">
    <w:name w:val="Нет списка1111124"/>
    <w:next w:val="a2"/>
    <w:uiPriority w:val="99"/>
    <w:semiHidden/>
    <w:unhideWhenUsed/>
    <w:rsid w:val="001A1E83"/>
  </w:style>
  <w:style w:type="numbering" w:customStyle="1" w:styleId="2124">
    <w:name w:val="Нет списка2124"/>
    <w:next w:val="a2"/>
    <w:uiPriority w:val="99"/>
    <w:semiHidden/>
    <w:unhideWhenUsed/>
    <w:rsid w:val="001A1E83"/>
  </w:style>
  <w:style w:type="numbering" w:customStyle="1" w:styleId="12124">
    <w:name w:val="Нет списка12124"/>
    <w:next w:val="a2"/>
    <w:uiPriority w:val="99"/>
    <w:semiHidden/>
    <w:unhideWhenUsed/>
    <w:rsid w:val="001A1E83"/>
  </w:style>
  <w:style w:type="numbering" w:customStyle="1" w:styleId="112124">
    <w:name w:val="Нет списка112124"/>
    <w:next w:val="a2"/>
    <w:uiPriority w:val="99"/>
    <w:semiHidden/>
    <w:unhideWhenUsed/>
    <w:rsid w:val="001A1E83"/>
  </w:style>
  <w:style w:type="numbering" w:customStyle="1" w:styleId="111234">
    <w:name w:val="Нет списка111234"/>
    <w:next w:val="a2"/>
    <w:uiPriority w:val="99"/>
    <w:semiHidden/>
    <w:unhideWhenUsed/>
    <w:rsid w:val="001A1E83"/>
  </w:style>
  <w:style w:type="numbering" w:customStyle="1" w:styleId="4240">
    <w:name w:val="Нет списка424"/>
    <w:next w:val="a2"/>
    <w:uiPriority w:val="99"/>
    <w:semiHidden/>
    <w:unhideWhenUsed/>
    <w:rsid w:val="001A1E83"/>
  </w:style>
  <w:style w:type="numbering" w:customStyle="1" w:styleId="1324">
    <w:name w:val="Нет списка1324"/>
    <w:next w:val="a2"/>
    <w:uiPriority w:val="99"/>
    <w:semiHidden/>
    <w:unhideWhenUsed/>
    <w:rsid w:val="001A1E83"/>
  </w:style>
  <w:style w:type="numbering" w:customStyle="1" w:styleId="11324">
    <w:name w:val="Нет списка11324"/>
    <w:next w:val="a2"/>
    <w:uiPriority w:val="99"/>
    <w:semiHidden/>
    <w:unhideWhenUsed/>
    <w:rsid w:val="001A1E83"/>
  </w:style>
  <w:style w:type="numbering" w:customStyle="1" w:styleId="111324">
    <w:name w:val="Нет списка111324"/>
    <w:next w:val="a2"/>
    <w:uiPriority w:val="99"/>
    <w:semiHidden/>
    <w:unhideWhenUsed/>
    <w:rsid w:val="001A1E83"/>
  </w:style>
  <w:style w:type="numbering" w:customStyle="1" w:styleId="1111224">
    <w:name w:val="Нет списка1111224"/>
    <w:next w:val="a2"/>
    <w:uiPriority w:val="99"/>
    <w:semiHidden/>
    <w:unhideWhenUsed/>
    <w:rsid w:val="001A1E83"/>
  </w:style>
  <w:style w:type="numbering" w:customStyle="1" w:styleId="2224">
    <w:name w:val="Нет списка2224"/>
    <w:next w:val="a2"/>
    <w:uiPriority w:val="99"/>
    <w:semiHidden/>
    <w:unhideWhenUsed/>
    <w:rsid w:val="001A1E83"/>
  </w:style>
  <w:style w:type="numbering" w:customStyle="1" w:styleId="12224">
    <w:name w:val="Нет списка12224"/>
    <w:next w:val="a2"/>
    <w:uiPriority w:val="99"/>
    <w:semiHidden/>
    <w:unhideWhenUsed/>
    <w:rsid w:val="001A1E83"/>
  </w:style>
  <w:style w:type="numbering" w:customStyle="1" w:styleId="112224">
    <w:name w:val="Нет списка112224"/>
    <w:next w:val="a2"/>
    <w:uiPriority w:val="99"/>
    <w:semiHidden/>
    <w:unhideWhenUsed/>
    <w:rsid w:val="001A1E83"/>
  </w:style>
  <w:style w:type="numbering" w:customStyle="1" w:styleId="1112124">
    <w:name w:val="Нет списка1112124"/>
    <w:next w:val="a2"/>
    <w:uiPriority w:val="99"/>
    <w:semiHidden/>
    <w:unhideWhenUsed/>
    <w:rsid w:val="001A1E83"/>
  </w:style>
  <w:style w:type="numbering" w:customStyle="1" w:styleId="524">
    <w:name w:val="Нет списка524"/>
    <w:next w:val="a2"/>
    <w:uiPriority w:val="99"/>
    <w:semiHidden/>
    <w:unhideWhenUsed/>
    <w:rsid w:val="001A1E83"/>
  </w:style>
  <w:style w:type="numbering" w:customStyle="1" w:styleId="1424">
    <w:name w:val="Нет списка1424"/>
    <w:next w:val="a2"/>
    <w:uiPriority w:val="99"/>
    <w:semiHidden/>
    <w:unhideWhenUsed/>
    <w:rsid w:val="001A1E83"/>
  </w:style>
  <w:style w:type="numbering" w:customStyle="1" w:styleId="2324">
    <w:name w:val="Нет списка2324"/>
    <w:next w:val="a2"/>
    <w:uiPriority w:val="99"/>
    <w:semiHidden/>
    <w:unhideWhenUsed/>
    <w:rsid w:val="001A1E83"/>
  </w:style>
  <w:style w:type="numbering" w:customStyle="1" w:styleId="11424">
    <w:name w:val="Нет списка11424"/>
    <w:next w:val="a2"/>
    <w:uiPriority w:val="99"/>
    <w:semiHidden/>
    <w:unhideWhenUsed/>
    <w:rsid w:val="001A1E83"/>
  </w:style>
  <w:style w:type="numbering" w:customStyle="1" w:styleId="624">
    <w:name w:val="Нет списка624"/>
    <w:next w:val="a2"/>
    <w:uiPriority w:val="99"/>
    <w:semiHidden/>
    <w:unhideWhenUsed/>
    <w:rsid w:val="001A1E83"/>
  </w:style>
  <w:style w:type="numbering" w:customStyle="1" w:styleId="1524">
    <w:name w:val="Нет списка1524"/>
    <w:next w:val="a2"/>
    <w:uiPriority w:val="99"/>
    <w:semiHidden/>
    <w:unhideWhenUsed/>
    <w:rsid w:val="001A1E83"/>
  </w:style>
  <w:style w:type="numbering" w:customStyle="1" w:styleId="11524">
    <w:name w:val="Нет списка11524"/>
    <w:next w:val="a2"/>
    <w:uiPriority w:val="99"/>
    <w:semiHidden/>
    <w:unhideWhenUsed/>
    <w:rsid w:val="001A1E83"/>
  </w:style>
  <w:style w:type="numbering" w:customStyle="1" w:styleId="724">
    <w:name w:val="Нет списка724"/>
    <w:next w:val="a2"/>
    <w:uiPriority w:val="99"/>
    <w:semiHidden/>
    <w:unhideWhenUsed/>
    <w:rsid w:val="001A1E83"/>
  </w:style>
  <w:style w:type="numbering" w:customStyle="1" w:styleId="1624">
    <w:name w:val="Нет списка1624"/>
    <w:next w:val="a2"/>
    <w:uiPriority w:val="99"/>
    <w:semiHidden/>
    <w:unhideWhenUsed/>
    <w:rsid w:val="001A1E83"/>
  </w:style>
  <w:style w:type="numbering" w:customStyle="1" w:styleId="824">
    <w:name w:val="Нет списка824"/>
    <w:next w:val="a2"/>
    <w:uiPriority w:val="99"/>
    <w:semiHidden/>
    <w:unhideWhenUsed/>
    <w:rsid w:val="001A1E83"/>
  </w:style>
  <w:style w:type="numbering" w:customStyle="1" w:styleId="1724">
    <w:name w:val="Нет списка1724"/>
    <w:next w:val="a2"/>
    <w:uiPriority w:val="99"/>
    <w:semiHidden/>
    <w:unhideWhenUsed/>
    <w:rsid w:val="001A1E83"/>
  </w:style>
  <w:style w:type="numbering" w:customStyle="1" w:styleId="924">
    <w:name w:val="Нет списка924"/>
    <w:next w:val="a2"/>
    <w:uiPriority w:val="99"/>
    <w:semiHidden/>
    <w:unhideWhenUsed/>
    <w:rsid w:val="001A1E83"/>
  </w:style>
  <w:style w:type="numbering" w:customStyle="1" w:styleId="1824">
    <w:name w:val="Нет списка1824"/>
    <w:next w:val="a2"/>
    <w:uiPriority w:val="99"/>
    <w:semiHidden/>
    <w:unhideWhenUsed/>
    <w:rsid w:val="001A1E83"/>
  </w:style>
  <w:style w:type="numbering" w:customStyle="1" w:styleId="1024">
    <w:name w:val="Нет списка1024"/>
    <w:next w:val="a2"/>
    <w:uiPriority w:val="99"/>
    <w:semiHidden/>
    <w:unhideWhenUsed/>
    <w:rsid w:val="001A1E83"/>
  </w:style>
  <w:style w:type="numbering" w:customStyle="1" w:styleId="1924">
    <w:name w:val="Нет списка1924"/>
    <w:next w:val="a2"/>
    <w:uiPriority w:val="99"/>
    <w:semiHidden/>
    <w:unhideWhenUsed/>
    <w:rsid w:val="001A1E83"/>
  </w:style>
  <w:style w:type="numbering" w:customStyle="1" w:styleId="11624">
    <w:name w:val="Нет списка11624"/>
    <w:next w:val="a2"/>
    <w:uiPriority w:val="99"/>
    <w:semiHidden/>
    <w:unhideWhenUsed/>
    <w:rsid w:val="001A1E83"/>
  </w:style>
  <w:style w:type="numbering" w:customStyle="1" w:styleId="2024">
    <w:name w:val="Нет списка2024"/>
    <w:next w:val="a2"/>
    <w:uiPriority w:val="99"/>
    <w:semiHidden/>
    <w:unhideWhenUsed/>
    <w:rsid w:val="001A1E83"/>
  </w:style>
  <w:style w:type="numbering" w:customStyle="1" w:styleId="11024">
    <w:name w:val="Нет списка11024"/>
    <w:next w:val="a2"/>
    <w:uiPriority w:val="99"/>
    <w:semiHidden/>
    <w:unhideWhenUsed/>
    <w:rsid w:val="001A1E83"/>
  </w:style>
  <w:style w:type="numbering" w:customStyle="1" w:styleId="2424">
    <w:name w:val="Нет списка2424"/>
    <w:next w:val="a2"/>
    <w:uiPriority w:val="99"/>
    <w:semiHidden/>
    <w:unhideWhenUsed/>
    <w:rsid w:val="001A1E83"/>
  </w:style>
  <w:style w:type="numbering" w:customStyle="1" w:styleId="11724">
    <w:name w:val="Нет списка11724"/>
    <w:next w:val="a2"/>
    <w:uiPriority w:val="99"/>
    <w:semiHidden/>
    <w:unhideWhenUsed/>
    <w:rsid w:val="001A1E83"/>
  </w:style>
  <w:style w:type="numbering" w:customStyle="1" w:styleId="304">
    <w:name w:val="Нет списка304"/>
    <w:next w:val="a2"/>
    <w:uiPriority w:val="99"/>
    <w:semiHidden/>
    <w:unhideWhenUsed/>
    <w:rsid w:val="001A1E83"/>
  </w:style>
  <w:style w:type="numbering" w:customStyle="1" w:styleId="1264">
    <w:name w:val="Нет списка1264"/>
    <w:next w:val="a2"/>
    <w:uiPriority w:val="99"/>
    <w:semiHidden/>
    <w:unhideWhenUsed/>
    <w:rsid w:val="001A1E83"/>
  </w:style>
  <w:style w:type="numbering" w:customStyle="1" w:styleId="334">
    <w:name w:val="Нет списка334"/>
    <w:next w:val="a2"/>
    <w:uiPriority w:val="99"/>
    <w:semiHidden/>
    <w:unhideWhenUsed/>
    <w:rsid w:val="001A1E83"/>
  </w:style>
  <w:style w:type="numbering" w:customStyle="1" w:styleId="1274">
    <w:name w:val="Нет списка1274"/>
    <w:next w:val="a2"/>
    <w:uiPriority w:val="99"/>
    <w:semiHidden/>
    <w:unhideWhenUsed/>
    <w:rsid w:val="001A1E83"/>
  </w:style>
  <w:style w:type="numbering" w:customStyle="1" w:styleId="344">
    <w:name w:val="Нет списка344"/>
    <w:next w:val="a2"/>
    <w:uiPriority w:val="99"/>
    <w:semiHidden/>
    <w:unhideWhenUsed/>
    <w:rsid w:val="001A1E83"/>
  </w:style>
  <w:style w:type="numbering" w:customStyle="1" w:styleId="1284">
    <w:name w:val="Нет списка1284"/>
    <w:next w:val="a2"/>
    <w:uiPriority w:val="99"/>
    <w:semiHidden/>
    <w:unhideWhenUsed/>
    <w:rsid w:val="001A1E83"/>
  </w:style>
  <w:style w:type="numbering" w:customStyle="1" w:styleId="354">
    <w:name w:val="Нет списка354"/>
    <w:next w:val="a2"/>
    <w:uiPriority w:val="99"/>
    <w:semiHidden/>
    <w:unhideWhenUsed/>
    <w:rsid w:val="001A1E83"/>
  </w:style>
  <w:style w:type="numbering" w:customStyle="1" w:styleId="1294">
    <w:name w:val="Нет списка1294"/>
    <w:next w:val="a2"/>
    <w:uiPriority w:val="99"/>
    <w:semiHidden/>
    <w:unhideWhenUsed/>
    <w:rsid w:val="001A1E83"/>
  </w:style>
  <w:style w:type="numbering" w:customStyle="1" w:styleId="364">
    <w:name w:val="Нет списка364"/>
    <w:next w:val="a2"/>
    <w:uiPriority w:val="99"/>
    <w:semiHidden/>
    <w:unhideWhenUsed/>
    <w:rsid w:val="001A1E83"/>
  </w:style>
  <w:style w:type="numbering" w:customStyle="1" w:styleId="1304">
    <w:name w:val="Нет списка1304"/>
    <w:next w:val="a2"/>
    <w:uiPriority w:val="99"/>
    <w:semiHidden/>
    <w:unhideWhenUsed/>
    <w:rsid w:val="001A1E83"/>
  </w:style>
  <w:style w:type="numbering" w:customStyle="1" w:styleId="374">
    <w:name w:val="Нет списка374"/>
    <w:next w:val="a2"/>
    <w:uiPriority w:val="99"/>
    <w:semiHidden/>
    <w:unhideWhenUsed/>
    <w:rsid w:val="001A1E83"/>
  </w:style>
  <w:style w:type="numbering" w:customStyle="1" w:styleId="1334">
    <w:name w:val="Нет списка1334"/>
    <w:next w:val="a2"/>
    <w:uiPriority w:val="99"/>
    <w:semiHidden/>
    <w:unhideWhenUsed/>
    <w:rsid w:val="001A1E83"/>
  </w:style>
  <w:style w:type="numbering" w:customStyle="1" w:styleId="384">
    <w:name w:val="Нет списка384"/>
    <w:next w:val="a2"/>
    <w:uiPriority w:val="99"/>
    <w:semiHidden/>
    <w:unhideWhenUsed/>
    <w:rsid w:val="001A1E83"/>
  </w:style>
  <w:style w:type="numbering" w:customStyle="1" w:styleId="1344">
    <w:name w:val="Нет списка1344"/>
    <w:next w:val="a2"/>
    <w:uiPriority w:val="99"/>
    <w:semiHidden/>
    <w:unhideWhenUsed/>
    <w:rsid w:val="001A1E83"/>
  </w:style>
  <w:style w:type="numbering" w:customStyle="1" w:styleId="394">
    <w:name w:val="Нет списка394"/>
    <w:next w:val="a2"/>
    <w:uiPriority w:val="99"/>
    <w:semiHidden/>
    <w:unhideWhenUsed/>
    <w:rsid w:val="001A1E83"/>
  </w:style>
  <w:style w:type="numbering" w:customStyle="1" w:styleId="1354">
    <w:name w:val="Нет списка1354"/>
    <w:next w:val="a2"/>
    <w:uiPriority w:val="99"/>
    <w:semiHidden/>
    <w:unhideWhenUsed/>
    <w:rsid w:val="001A1E83"/>
  </w:style>
  <w:style w:type="numbering" w:customStyle="1" w:styleId="404">
    <w:name w:val="Нет списка404"/>
    <w:next w:val="a2"/>
    <w:uiPriority w:val="99"/>
    <w:semiHidden/>
    <w:unhideWhenUsed/>
    <w:rsid w:val="001A1E83"/>
  </w:style>
  <w:style w:type="numbering" w:customStyle="1" w:styleId="1364">
    <w:name w:val="Нет списка1364"/>
    <w:next w:val="a2"/>
    <w:uiPriority w:val="99"/>
    <w:semiHidden/>
    <w:unhideWhenUsed/>
    <w:rsid w:val="001A1E83"/>
  </w:style>
  <w:style w:type="numbering" w:customStyle="1" w:styleId="4340">
    <w:name w:val="Нет списка434"/>
    <w:next w:val="a2"/>
    <w:uiPriority w:val="99"/>
    <w:semiHidden/>
    <w:unhideWhenUsed/>
    <w:rsid w:val="001A1E83"/>
  </w:style>
  <w:style w:type="numbering" w:customStyle="1" w:styleId="1374">
    <w:name w:val="Нет списка1374"/>
    <w:next w:val="a2"/>
    <w:uiPriority w:val="99"/>
    <w:semiHidden/>
    <w:unhideWhenUsed/>
    <w:rsid w:val="001A1E83"/>
  </w:style>
  <w:style w:type="numbering" w:customStyle="1" w:styleId="444">
    <w:name w:val="Нет списка444"/>
    <w:next w:val="a2"/>
    <w:uiPriority w:val="99"/>
    <w:semiHidden/>
    <w:unhideWhenUsed/>
    <w:rsid w:val="001A1E83"/>
  </w:style>
  <w:style w:type="numbering" w:customStyle="1" w:styleId="1384">
    <w:name w:val="Нет списка1384"/>
    <w:next w:val="a2"/>
    <w:uiPriority w:val="99"/>
    <w:semiHidden/>
    <w:unhideWhenUsed/>
    <w:rsid w:val="001A1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eader" Target="header17.xml"/><Relationship Id="rId21" Type="http://schemas.openxmlformats.org/officeDocument/2006/relationships/header" Target="header3.xml"/><Relationship Id="rId42" Type="http://schemas.openxmlformats.org/officeDocument/2006/relationships/hyperlink" Target="consultantplus://offline/ref=A3E27276A3254DEE9773B100B1B10C1C4F92961F0C5E1AEA01A5733A91C64C2E77F649E7DB096BBFED975Cu4v9H" TargetMode="External"/><Relationship Id="rId47" Type="http://schemas.openxmlformats.org/officeDocument/2006/relationships/hyperlink" Target="consultantplus://offline/ref=2095EB26F9DC035B41D3392841E9C649D823206C85111843A0696FC954BCB566945DA08A3DBD46A4EABAG" TargetMode="External"/><Relationship Id="rId63" Type="http://schemas.openxmlformats.org/officeDocument/2006/relationships/hyperlink" Target="consultantplus://offline/ref=5495B9833E7E9AAF6A1179664FC196B4258D9E7D9F87DD3CBF7870B53AEF6DC22446E944EF2F73D249B35EsEG7G" TargetMode="External"/><Relationship Id="rId68" Type="http://schemas.openxmlformats.org/officeDocument/2006/relationships/hyperlink" Target="consultantplus://offline/ref=5495B9833E7E9AAF6A11676B59ADC8B12285C3739A83DF6CE3272BE86DsEG6G" TargetMode="External"/><Relationship Id="rId84" Type="http://schemas.openxmlformats.org/officeDocument/2006/relationships/hyperlink" Target="consultantplus://offline/ref=08CAF517C25BF9B572EB223AE3A3E592469E1A7A3547D45D49349249FCC09C55BD64348E91CD60BA8A1292CF06E" TargetMode="External"/><Relationship Id="rId89" Type="http://schemas.openxmlformats.org/officeDocument/2006/relationships/hyperlink" Target="consultantplus://offline/ref=2B9F752436D2C3D38D7020C60441F8F103DC7F8E4AD534DAE9D25AD70A693A613F956D3FA9CD0B17q8c1Q" TargetMode="External"/><Relationship Id="rId112" Type="http://schemas.openxmlformats.org/officeDocument/2006/relationships/header" Target="header14.xml"/><Relationship Id="rId133" Type="http://schemas.openxmlformats.org/officeDocument/2006/relationships/hyperlink" Target="consultantplus://offline/ref=08CAF517C25BF9B572EB223AE3A3E592469E1A7A3547D5594B349249FCC09C55BD64348E91CD60BA8F1993CF03E" TargetMode="External"/><Relationship Id="rId138" Type="http://schemas.openxmlformats.org/officeDocument/2006/relationships/hyperlink" Target="consultantplus://offline/ref=B42A11778052D25939B890A96377E6FEE8BF8D688CF17AC5557A9A5FA0785FBA9C75438E5780F877D0113C11h4G" TargetMode="External"/><Relationship Id="rId154" Type="http://schemas.openxmlformats.org/officeDocument/2006/relationships/image" Target="media/image11.wmf"/><Relationship Id="rId159" Type="http://schemas.openxmlformats.org/officeDocument/2006/relationships/hyperlink" Target="consultantplus://offline/ref=8D3F3A5BAAE2B8D9AA851FDF963594A200F45D0EA4EF2E60C1EE6A337326B6D4AAE1B77A63B7X4WCL" TargetMode="External"/><Relationship Id="rId170"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consultantplus://offline/ref=101C336F867B52201AE0B7D1C03560E51401EB9003B8A0FE8F033C6CA185D9BC2EDBFE8816FEuAG8G" TargetMode="External"/><Relationship Id="rId11" Type="http://schemas.openxmlformats.org/officeDocument/2006/relationships/endnotes" Target="endnotes.xml"/><Relationship Id="rId32" Type="http://schemas.openxmlformats.org/officeDocument/2006/relationships/hyperlink" Target="consultantplus://offline/ref=6BEEA003AF81148FB81B78509FCCCD9E25CD365C4C7D51143F94B72872D08858E1EB3824A526695E9610DFr5G3G" TargetMode="External"/><Relationship Id="rId37" Type="http://schemas.openxmlformats.org/officeDocument/2006/relationships/hyperlink" Target="consultantplus://offline/ref=6BEEA003AF81148FB81B78509FCCCD9E25CD365C4B78561F3694B72872D08858E1EB3824A526695E9611DFr5G1G" TargetMode="External"/><Relationship Id="rId53" Type="http://schemas.openxmlformats.org/officeDocument/2006/relationships/hyperlink" Target="consultantplus://offline/ref=5495B9833E7E9AAF6A1179664FC196B4258D9E7D9F80D03ABC7870B53AEF6DC2s2G4G" TargetMode="External"/><Relationship Id="rId58" Type="http://schemas.openxmlformats.org/officeDocument/2006/relationships/hyperlink" Target="consultantplus://offline/ref=44E1DCB6445C00B60AB9ACFC4CC4D8A78BD1B1D7DC15A582A697DD8927AFX8L" TargetMode="External"/><Relationship Id="rId74" Type="http://schemas.openxmlformats.org/officeDocument/2006/relationships/hyperlink" Target="consultantplus://offline/ref=5495B9833E7E9AAF6A1179664FC196B4258D9E7D9F81D433B87870B53AEF6DC22446E944EF2F73D249BB58sEG5G" TargetMode="External"/><Relationship Id="rId79" Type="http://schemas.openxmlformats.org/officeDocument/2006/relationships/header" Target="header8.xml"/><Relationship Id="rId102" Type="http://schemas.openxmlformats.org/officeDocument/2006/relationships/header" Target="header12.xml"/><Relationship Id="rId123" Type="http://schemas.openxmlformats.org/officeDocument/2006/relationships/hyperlink" Target="consultantplus://offline/ref=32E61F3270ED2DD00137001B7C13A476E97C303BE2568CE254A3C528C4lCN7N" TargetMode="External"/><Relationship Id="rId128" Type="http://schemas.openxmlformats.org/officeDocument/2006/relationships/hyperlink" Target="consultantplus://offline/ref=32E61F3270ED2DD00137001B7C13A476E97C303BE2568CE254A3C528C4C7BB920096E35BE38Al0N1N" TargetMode="External"/><Relationship Id="rId144" Type="http://schemas.openxmlformats.org/officeDocument/2006/relationships/hyperlink" Target="consultantplus://offline/ref=AF7BDD124C89D0DCF4310DCDEE00B32AC715A22DAADFD2CC50E6F9BD48FF5F8C56FBB99C3E6B4F9D20e5G" TargetMode="External"/><Relationship Id="rId149" Type="http://schemas.openxmlformats.org/officeDocument/2006/relationships/image" Target="media/image6.wmf"/><Relationship Id="rId5" Type="http://schemas.openxmlformats.org/officeDocument/2006/relationships/numbering" Target="numbering.xml"/><Relationship Id="rId90" Type="http://schemas.openxmlformats.org/officeDocument/2006/relationships/hyperlink" Target="consultantplus://offline/ref=4E6EB7EAD22800C39BD6DA11E8650E00CF85E354128825F68654BA6518A216FA86D3FE32DAo7L" TargetMode="External"/><Relationship Id="rId95" Type="http://schemas.openxmlformats.org/officeDocument/2006/relationships/hyperlink" Target="consultantplus://offline/ref=4E6EB7EAD22800C39BD6DA11E8650E00CF85E354128825F68654BA6518A216FA86D3FE35DAo7L" TargetMode="External"/><Relationship Id="rId160" Type="http://schemas.openxmlformats.org/officeDocument/2006/relationships/header" Target="header25.xml"/><Relationship Id="rId165" Type="http://schemas.openxmlformats.org/officeDocument/2006/relationships/hyperlink" Target="consultantplus://offline/ref=8D3F3A5BAAE2B8D9AA851FDF963594A200F45D0EA4EF2E60C1EE6A337326B6D4AAE1B77A63B7X4WCL" TargetMode="External"/><Relationship Id="rId22" Type="http://schemas.openxmlformats.org/officeDocument/2006/relationships/header" Target="header4.xml"/><Relationship Id="rId27" Type="http://schemas.openxmlformats.org/officeDocument/2006/relationships/hyperlink" Target="consultantplus://offline/ref=6BEEA003AF81148FB81B78509FCCCD9E25CD365C4B7753163294B72872D08858rEG1G" TargetMode="External"/><Relationship Id="rId43" Type="http://schemas.openxmlformats.org/officeDocument/2006/relationships/header" Target="header5.xml"/><Relationship Id="rId48" Type="http://schemas.openxmlformats.org/officeDocument/2006/relationships/hyperlink" Target="consultantplus://offline/ref=5495B9833E7E9AAF6A1179664FC196B4258D9E7D9F81D433B77870B53AEF6DC22446E944EF2F73D24DB159sEG8G" TargetMode="External"/><Relationship Id="rId64" Type="http://schemas.openxmlformats.org/officeDocument/2006/relationships/hyperlink" Target="consultantplus://offline/ref=5495B9833E7E9AAF6A11676B59ADC8B12285C1769F81DF6CE3272BE86DsEG6G" TargetMode="External"/><Relationship Id="rId69" Type="http://schemas.openxmlformats.org/officeDocument/2006/relationships/hyperlink" Target="consultantplus://offline/ref=5495B9833E7E9AAF6A11676B59ADC8B12285C3739A83DF6CE3272BE86DE667956309B006AB2273D6s4G8G" TargetMode="External"/><Relationship Id="rId113" Type="http://schemas.openxmlformats.org/officeDocument/2006/relationships/hyperlink" Target="consultantplus://offline/ref=101C336F867B52201AE0B7D1C03560E51401EB9003B8A0FE8F033C6CA1u8G5G" TargetMode="External"/><Relationship Id="rId118" Type="http://schemas.openxmlformats.org/officeDocument/2006/relationships/header" Target="header18.xml"/><Relationship Id="rId134" Type="http://schemas.openxmlformats.org/officeDocument/2006/relationships/hyperlink" Target="consultantplus://offline/ref=C18106DD17A2578ECECDD9BE29D3F1CC4001837E1FD1BD8BC9A99631CDCDB3CB5DBD475D399B688E283A4Ap5k3G" TargetMode="External"/><Relationship Id="rId139" Type="http://schemas.openxmlformats.org/officeDocument/2006/relationships/header" Target="header21.xml"/><Relationship Id="rId80" Type="http://schemas.openxmlformats.org/officeDocument/2006/relationships/hyperlink" Target="consultantplus://offline/ref=101C336F867B52201AE0B7D1C03560E51400EF920ABBA0FE8F033C6CA185D9BC2EDBFE8B17FDAE73u1GBG" TargetMode="External"/><Relationship Id="rId85" Type="http://schemas.openxmlformats.org/officeDocument/2006/relationships/hyperlink" Target="consultantplus://offline/ref=EAEBFF1546FBF940219E4E47721177D35FF5A03059567D557D5104667A2B9DA0FC6A1C8E830C641007e0G" TargetMode="External"/><Relationship Id="rId150" Type="http://schemas.openxmlformats.org/officeDocument/2006/relationships/image" Target="media/image7.wmf"/><Relationship Id="rId155" Type="http://schemas.openxmlformats.org/officeDocument/2006/relationships/header" Target="header23.xml"/><Relationship Id="rId17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chart" Target="charts/chart1.xml"/><Relationship Id="rId33" Type="http://schemas.openxmlformats.org/officeDocument/2006/relationships/hyperlink" Target="consultantplus://offline/ref=6BEEA003AF81148FB81B78509FCCCD9E25CD365C4A785A113294B72872D08858E1EB3824A526695F9412DBr5G2G" TargetMode="External"/><Relationship Id="rId38" Type="http://schemas.openxmlformats.org/officeDocument/2006/relationships/hyperlink" Target="consultantplus://offline/ref=6BEEA003AF81148FB81B78509FCCCD9E25CD365C4B7855143594B72872D08858E1EB3824A526695E9612DFr5G4G" TargetMode="External"/><Relationship Id="rId59" Type="http://schemas.openxmlformats.org/officeDocument/2006/relationships/hyperlink" Target="consultantplus://offline/ref=44E1DCB6445C00B60AB9ACFC4CC4D8A78BD1BEDBD916A582A697DD8927AFX8L" TargetMode="External"/><Relationship Id="rId103" Type="http://schemas.openxmlformats.org/officeDocument/2006/relationships/header" Target="header13.xml"/><Relationship Id="rId108" Type="http://schemas.openxmlformats.org/officeDocument/2006/relationships/hyperlink" Target="consultantplus://offline/ref=101C336F867B52201AE0A9DCD6593EE01309B29A07BEAEADD55C6731F68CD3EBu6G9G" TargetMode="External"/><Relationship Id="rId124" Type="http://schemas.openxmlformats.org/officeDocument/2006/relationships/hyperlink" Target="consultantplus://offline/ref=32E61F3270ED2DD001371E166A7FFA73ED776E3EEE5787B20BFC9E7593CEB1C5l4N7N" TargetMode="External"/><Relationship Id="rId129" Type="http://schemas.openxmlformats.org/officeDocument/2006/relationships/hyperlink" Target="consultantplus://offline/ref=32E61F3270ED2DD001371E166A7FFA73ED776E3EEE5487BC00FC9E7593CEB1C547D9BA1BA081040D9E7EB4l8N8N" TargetMode="External"/><Relationship Id="rId54" Type="http://schemas.openxmlformats.org/officeDocument/2006/relationships/hyperlink" Target="consultantplus://offline/ref=5495B9833E7E9AAF6A11676B59ADC8B12285C3759C82DF6CE3272BE86DE667956309B006AB2272D2s4G0G" TargetMode="External"/><Relationship Id="rId70" Type="http://schemas.openxmlformats.org/officeDocument/2006/relationships/hyperlink" Target="consultantplus://offline/ref=5495B9833E7E9AAF6A1179664FC196B4258D9E7D9F83D339BB7870B53AEF6DC22446E944EF2F73D249B35EsEG1G" TargetMode="External"/><Relationship Id="rId75" Type="http://schemas.openxmlformats.org/officeDocument/2006/relationships/hyperlink" Target="consultantplus://offline/ref=5495B9833E7E9AAF6A1179664FC196B4258D9E7D9F81D433B87870B53AEF6DC22446E944EF2F73D249BB58sEG5G" TargetMode="External"/><Relationship Id="rId91" Type="http://schemas.openxmlformats.org/officeDocument/2006/relationships/hyperlink" Target="consultantplus://offline/ref=4E6EB7EAD22800C39BD6DA11E8650E00CF85E354128825F68654BA6518A216FA86D3FE34DAoBL" TargetMode="External"/><Relationship Id="rId96" Type="http://schemas.openxmlformats.org/officeDocument/2006/relationships/hyperlink" Target="consultantplus://offline/ref=4E6EB7EAD22800C39BD6C41CFE095005C886B45F178E2FA0DB0BE1384FAB1CADC19CA773EBCD347CC05FDADDo1L" TargetMode="External"/><Relationship Id="rId140" Type="http://schemas.openxmlformats.org/officeDocument/2006/relationships/header" Target="header22.xml"/><Relationship Id="rId145" Type="http://schemas.openxmlformats.org/officeDocument/2006/relationships/image" Target="media/image2.wmf"/><Relationship Id="rId161" Type="http://schemas.openxmlformats.org/officeDocument/2006/relationships/hyperlink" Target="consultantplus://offline/ref=0A7C079F62C36A73AE74259074B3F5FCCC0779DE033BB55480BB473042550831164FD733075Ew2z2G" TargetMode="External"/><Relationship Id="rId166" Type="http://schemas.openxmlformats.org/officeDocument/2006/relationships/hyperlink" Target="consultantplus://offline/ref=8C6366EA5B666BE27738A150249C4C86539575A05AA82E318739D8AA431DF2EA88041BCB8C114D4F2FA2C6P5H0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consultantplus://offline/main?base=RLAW086;n=40848;fld=134;dst=100011" TargetMode="External"/><Relationship Id="rId23" Type="http://schemas.openxmlformats.org/officeDocument/2006/relationships/chart" Target="charts/chart2.xml"/><Relationship Id="rId28" Type="http://schemas.openxmlformats.org/officeDocument/2006/relationships/hyperlink" Target="consultantplus://offline/ref=6BEEA003AF81148FB81B78509FCCCD9E25CD365C4A78561E3694B72872D08858E1EB3824A526695E9611DFr5G6G" TargetMode="External"/><Relationship Id="rId36" Type="http://schemas.openxmlformats.org/officeDocument/2006/relationships/hyperlink" Target="consultantplus://offline/ref=6BEEA003AF81148FB81B665D89A0939B22C56B54497A59406BCBEC7525D9820FA6A46166E12B685Er9GFG" TargetMode="External"/><Relationship Id="rId49" Type="http://schemas.openxmlformats.org/officeDocument/2006/relationships/hyperlink" Target="consultantplus://offline/ref=5495B9833E7E9AAF6A11676B59ADC8B12284C7709282DF6CE3272BE86DE667956309B0s0G1G" TargetMode="External"/><Relationship Id="rId57" Type="http://schemas.openxmlformats.org/officeDocument/2006/relationships/hyperlink" Target="consultantplus://offline/ref=3318C385B766EB2DA06713564350AD62F93F6A2271C78295472B9B55095FC3201F64D4FBD0289EB9F9C081yBC4F" TargetMode="External"/><Relationship Id="rId106" Type="http://schemas.openxmlformats.org/officeDocument/2006/relationships/hyperlink" Target="consultantplus://offline/ref=101C336F867B52201AE0A9DCD6593EE01309B29A07BEA3AED75C6731F68CD3EB6994A7C953F0AF7219E687uAGEG" TargetMode="External"/><Relationship Id="rId114" Type="http://schemas.openxmlformats.org/officeDocument/2006/relationships/hyperlink" Target="consultantplus://offline/ref=101C336F867B52201AE0B7D1C03560E51401EB9003B8A0FE8F033C6CA1u8G5G" TargetMode="External"/><Relationship Id="rId119" Type="http://schemas.openxmlformats.org/officeDocument/2006/relationships/hyperlink" Target="consultantplus://offline/ref=6C9645E30626786852CD5D90AA89A5E35164E343C4A00D79F615DBF41C3DD0D9B0FB32351AE74CA51DA412E1X9H" TargetMode="External"/><Relationship Id="rId127" Type="http://schemas.openxmlformats.org/officeDocument/2006/relationships/hyperlink" Target="consultantplus://offline/ref=32E61F3270ED2DD001371E166A7FFA73ED776E3EEE5787B20BFC9E7593CEB1C547D9BA1BA081040F9F7EB1l8N7N" TargetMode="External"/><Relationship Id="rId10" Type="http://schemas.openxmlformats.org/officeDocument/2006/relationships/footnotes" Target="footnotes.xml"/><Relationship Id="rId31" Type="http://schemas.openxmlformats.org/officeDocument/2006/relationships/hyperlink" Target="consultantplus://offline/ref=6BEEA003AF81148FB81B78509FCCCD9E25CD365C4C7D51143F94B72872D08858rEG1G" TargetMode="External"/><Relationship Id="rId44" Type="http://schemas.openxmlformats.org/officeDocument/2006/relationships/header" Target="header6.xml"/><Relationship Id="rId52" Type="http://schemas.openxmlformats.org/officeDocument/2006/relationships/hyperlink" Target="consultantplus://offline/ref=5495B9833E7E9AAF6A11676B59ADC8B12285C1769987DF6CE3272BE86DsEG6G" TargetMode="External"/><Relationship Id="rId60" Type="http://schemas.openxmlformats.org/officeDocument/2006/relationships/hyperlink" Target="consultantplus://offline/ref=3318C385B766EB2DA06713564350AD62F93F6A2271C78295472B9B55095FC3201F64D4FBD0289EB9F9C082yBC8F" TargetMode="External"/><Relationship Id="rId65" Type="http://schemas.openxmlformats.org/officeDocument/2006/relationships/hyperlink" Target="consultantplus://offline/ref=5495B9833E7E9AAF6A11676B59ADC8B12286C8769285DF6CE3272BE86DsEG6G" TargetMode="External"/><Relationship Id="rId73" Type="http://schemas.openxmlformats.org/officeDocument/2006/relationships/hyperlink" Target="consultantplus://offline/ref=5495B9833E7E9AAF6A1179664FC196B4258D9E7D9F81D433B87870B53AEF6DC22446E944EF2F73D249BB58sEG5G" TargetMode="External"/><Relationship Id="rId78" Type="http://schemas.openxmlformats.org/officeDocument/2006/relationships/header" Target="header7.xml"/><Relationship Id="rId81" Type="http://schemas.openxmlformats.org/officeDocument/2006/relationships/hyperlink" Target="consultantplus://offline/ref=08CAF517C25BF9B572EB223AE3A3E592469E1A7A3547D5594B349249FCC09C55BD64348E91CD60BA8F1B91CF01E" TargetMode="External"/><Relationship Id="rId86" Type="http://schemas.openxmlformats.org/officeDocument/2006/relationships/hyperlink" Target="consultantplus://offline/ref=EAEBFF1546FBF940219E504A647D29D658FAF73A58547401230E5F3B2D2297F70BeBG" TargetMode="External"/><Relationship Id="rId94" Type="http://schemas.openxmlformats.org/officeDocument/2006/relationships/hyperlink" Target="consultantplus://offline/ref=4E6EB7EAD22800C39BD6DA11E8650E00CF85E354128825F68654BA6518A216FA86D3FE31AEDCo4L" TargetMode="External"/><Relationship Id="rId99" Type="http://schemas.openxmlformats.org/officeDocument/2006/relationships/header" Target="header11.xml"/><Relationship Id="rId101" Type="http://schemas.openxmlformats.org/officeDocument/2006/relationships/hyperlink" Target="consultantplus://offline/ref=101C336F867B52201AE0B7D1C03560E51400EA9003B8A0FE8F033C6CA185D9BC2EDBFE8B17FFAC77u1GAG" TargetMode="External"/><Relationship Id="rId122" Type="http://schemas.openxmlformats.org/officeDocument/2006/relationships/header" Target="header19.xml"/><Relationship Id="rId130" Type="http://schemas.openxmlformats.org/officeDocument/2006/relationships/hyperlink" Target="consultantplus://offline/ref=32E61F3270ED2DD001371E166A7FFA73ED776E3EEE5487BC00FC9E7593CEB1C547D9BA1BA081040C9C78B2l8NDN" TargetMode="External"/><Relationship Id="rId135" Type="http://schemas.openxmlformats.org/officeDocument/2006/relationships/hyperlink" Target="consultantplus://offline/ref=C18106DD17A2578ECECDD9BE29D3F1CC4001837E1FD1BD8BC9A99631CDCDB3CB5DBD475D399B688E283A4Ap5k7G" TargetMode="External"/><Relationship Id="rId143" Type="http://schemas.openxmlformats.org/officeDocument/2006/relationships/hyperlink" Target="consultantplus://offline/main?base=RLAW086;n=35913;fld=134;dst=100055" TargetMode="External"/><Relationship Id="rId148" Type="http://schemas.openxmlformats.org/officeDocument/2006/relationships/image" Target="media/image5.wmf"/><Relationship Id="rId151" Type="http://schemas.openxmlformats.org/officeDocument/2006/relationships/image" Target="media/image8.wmf"/><Relationship Id="rId156" Type="http://schemas.openxmlformats.org/officeDocument/2006/relationships/header" Target="header24.xml"/><Relationship Id="rId164" Type="http://schemas.openxmlformats.org/officeDocument/2006/relationships/image" Target="media/image12.wmf"/><Relationship Id="rId16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consultantplus://offline/ref=6BEEA003AF81148FB81B665D89A0939B22C56B54497A59406BCBEC7525D9820FA6A46166E12B685Er9GFG" TargetMode="External"/><Relationship Id="rId39" Type="http://schemas.openxmlformats.org/officeDocument/2006/relationships/hyperlink" Target="consultantplus://offline/ref=6BEEA003AF81148FB81B78509FCCCD9E25CD365C4B7751133494B72872D08858E1EB3824A526695E9611DFr5G6G" TargetMode="External"/><Relationship Id="rId109" Type="http://schemas.openxmlformats.org/officeDocument/2006/relationships/hyperlink" Target="consultantplus://offline/ref=101C336F867B52201AE0B7D1C03560E51400EF920ABBA0FE8F033C6CA185D9BC2EDBFEu8GFG" TargetMode="External"/><Relationship Id="rId34" Type="http://schemas.openxmlformats.org/officeDocument/2006/relationships/hyperlink" Target="consultantplus://offline/ref=6BEEA003AF81148FB81B78509FCCCD9E25CD365C4A785A113294B72872D08858E1EB3824A526695F9412DBr5G2G" TargetMode="External"/><Relationship Id="rId50" Type="http://schemas.openxmlformats.org/officeDocument/2006/relationships/hyperlink" Target="consultantplus://offline/ref=5495B9833E7E9AAF6A1179664FC196B4258D9E7D9F87D23CBF7870B53AEF6DC22446E944EF2Fs7G7G" TargetMode="External"/><Relationship Id="rId55" Type="http://schemas.openxmlformats.org/officeDocument/2006/relationships/hyperlink" Target="consultantplus://offline/ref=5495B9833E7E9AAF6A11676B59ADC8B12A83C7729A8D8266EB7E27EAs6GAG" TargetMode="External"/><Relationship Id="rId76" Type="http://schemas.openxmlformats.org/officeDocument/2006/relationships/hyperlink" Target="consultantplus://offline/ref=5495B9833E7E9AAF6A11676B59ADC8B12284C1789B8FDF6CE3272BE86DsEG6G" TargetMode="External"/><Relationship Id="rId97" Type="http://schemas.openxmlformats.org/officeDocument/2006/relationships/header" Target="header9.xml"/><Relationship Id="rId104" Type="http://schemas.openxmlformats.org/officeDocument/2006/relationships/hyperlink" Target="consultantplus://offline/ref=101C336F867B52201AE0B7D1C03560E51704EF9701B7FDF4875A306EA68A86AB2992F28A17FFABu7G6G" TargetMode="External"/><Relationship Id="rId120" Type="http://schemas.openxmlformats.org/officeDocument/2006/relationships/hyperlink" Target="consultantplus://offline/ref=6C9645E30626786852CD5D90AA89A5E35164E343C4A00D79F615DBF41C3DD0D9B0FB32351AE74CA51DA412E1XBH" TargetMode="External"/><Relationship Id="rId125" Type="http://schemas.openxmlformats.org/officeDocument/2006/relationships/hyperlink" Target="consultantplus://offline/ref=B8DE3DCB2983E3AC171F933B7F6856122F72D668CF93DD57DBC234BF3A865A1A418CDA4AB5BCFFE145514AWBJ6N" TargetMode="External"/><Relationship Id="rId141" Type="http://schemas.openxmlformats.org/officeDocument/2006/relationships/hyperlink" Target="consultantplus://offline/main?base=RLAW086;n=35913;fld=134;dst=100022" TargetMode="External"/><Relationship Id="rId146" Type="http://schemas.openxmlformats.org/officeDocument/2006/relationships/image" Target="media/image3.wmf"/><Relationship Id="rId167" Type="http://schemas.openxmlformats.org/officeDocument/2006/relationships/hyperlink" Target="http://yarregion.ru/depts/str" TargetMode="External"/><Relationship Id="rId7" Type="http://schemas.microsoft.com/office/2007/relationships/stylesWithEffects" Target="stylesWithEffects.xml"/><Relationship Id="rId71" Type="http://schemas.openxmlformats.org/officeDocument/2006/relationships/hyperlink" Target="consultantplus://offline/ref=5495B9833E7E9AAF6A1179664FC196B4258D9E7D9F80D232BE7870B53AEF6DC22446E944EF2F73D249B155sEG9G" TargetMode="External"/><Relationship Id="rId92" Type="http://schemas.openxmlformats.org/officeDocument/2006/relationships/hyperlink" Target="consultantplus://offline/ref=4E6EB7EAD22800C39BD6DA11E8650E00CF85E354128825F68654BA6518A216FA86D3FE37DAo7L" TargetMode="External"/><Relationship Id="rId162" Type="http://schemas.openxmlformats.org/officeDocument/2006/relationships/hyperlink" Target="consultantplus://offline/ref=0A7C079F62C36A73AE743B9D62DFABF9CB0B24D30639B906DBE41C6D155C026651008E7346502BF65C61D6w1zDG" TargetMode="External"/><Relationship Id="rId2" Type="http://schemas.openxmlformats.org/officeDocument/2006/relationships/customXml" Target="../customXml/item2.xml"/><Relationship Id="rId29" Type="http://schemas.openxmlformats.org/officeDocument/2006/relationships/hyperlink" Target="consultantplus://offline/ref=0174B6195048AD9E79B9268932DA13AAE6527A2C007D381E87AD4F5F23B27E301A973773F3CB9F655EF219IBhDH" TargetMode="External"/><Relationship Id="rId24" Type="http://schemas.openxmlformats.org/officeDocument/2006/relationships/image" Target="media/image1.emf"/><Relationship Id="rId40" Type="http://schemas.openxmlformats.org/officeDocument/2006/relationships/hyperlink" Target="consultantplus://offline/ref=6BEEA003AF81148FB81B665D89A0939B22C56D58467859406BCBEC7525D9820FA6A46166E12B685Fr9G6G" TargetMode="External"/><Relationship Id="rId45" Type="http://schemas.openxmlformats.org/officeDocument/2006/relationships/hyperlink" Target="consultantplus://offline/ref=5495B9833E7E9AAF6A11676B59ADC8B12286C1749C8EDF6CE3272BE86DsEG6G" TargetMode="External"/><Relationship Id="rId66" Type="http://schemas.openxmlformats.org/officeDocument/2006/relationships/hyperlink" Target="consultantplus://offline/ref=5495B9833E7E9AAF6A11676B59ADC8B12A86C072998D8266EB7E27EAs6GAG" TargetMode="External"/><Relationship Id="rId87" Type="http://schemas.openxmlformats.org/officeDocument/2006/relationships/hyperlink" Target="consultantplus://offline/ref=EAEBFF1546FBF940219E504A647D29D658FAF73A58547401230E5F3B2D2297F70BeBG" TargetMode="External"/><Relationship Id="rId110" Type="http://schemas.openxmlformats.org/officeDocument/2006/relationships/hyperlink" Target="consultantplus://offline/ref=101C336F867B52201AE0B7D1C03560E51400E89201B7FDF4875A306EuAG6G" TargetMode="External"/><Relationship Id="rId115" Type="http://schemas.openxmlformats.org/officeDocument/2006/relationships/header" Target="header15.xml"/><Relationship Id="rId131" Type="http://schemas.openxmlformats.org/officeDocument/2006/relationships/hyperlink" Target="consultantplus://offline/ref=32E61F3270ED2DD001371E166A7FFA73ED776E3EEE5487BC00FC9E7593CEB1C547D9BA1BA081040D9E7EB7l8NEN" TargetMode="External"/><Relationship Id="rId136" Type="http://schemas.openxmlformats.org/officeDocument/2006/relationships/hyperlink" Target="consultantplus://offline/ref=C18106DD17A2578ECECDD9BE29D3F1CC4001837E1FD5B78EC8A99631CDCDB3CB5DBD475D399B688F283943p5k7G" TargetMode="External"/><Relationship Id="rId157" Type="http://schemas.openxmlformats.org/officeDocument/2006/relationships/hyperlink" Target="consultantplus://offline/ref=546789D78396996ECD558B56117017D45DF07397C2350ECD6D5D4A17323174CA59A25F57B0G0c1K" TargetMode="External"/><Relationship Id="rId61" Type="http://schemas.openxmlformats.org/officeDocument/2006/relationships/hyperlink" Target="consultantplus://offline/ref=15D034E371A1B9400DCF3EEA7F9326910588C1F85890EFE0F908D9090DA9Y7L" TargetMode="External"/><Relationship Id="rId82" Type="http://schemas.openxmlformats.org/officeDocument/2006/relationships/hyperlink" Target="consultantplus://offline/ref=08CAF517C25BF9B572EB223AE3A3E592469E1A7A3547D45D49349249FCC09C55BD64348E91CD60BA8A1C99CF02E" TargetMode="External"/><Relationship Id="rId152" Type="http://schemas.openxmlformats.org/officeDocument/2006/relationships/image" Target="media/image9.wmf"/><Relationship Id="rId19" Type="http://schemas.openxmlformats.org/officeDocument/2006/relationships/hyperlink" Target="consultantplus://offline/ref=6BEEA003AF81148FB81B78509FCCCD9E25CD365C4A7E541F3194B72872D08858E1EB3824A526695E9611DFr5GEG" TargetMode="External"/><Relationship Id="rId14" Type="http://schemas.openxmlformats.org/officeDocument/2006/relationships/footer" Target="footer2.xml"/><Relationship Id="rId30" Type="http://schemas.openxmlformats.org/officeDocument/2006/relationships/hyperlink" Target="consultantplus://offline/ref=6BEEA003AF81148FB81B78509FCCCD9E25CD365C4C7B50133594B72872D08858E1EB3824A526695E9611DFr5G5G" TargetMode="External"/><Relationship Id="rId35" Type="http://schemas.openxmlformats.org/officeDocument/2006/relationships/hyperlink" Target="consultantplus://offline/ref=6BEEA003AF81148FB81B665D89A0939B22C56B524F7B59406BCBEC7525rDG9G" TargetMode="External"/><Relationship Id="rId56" Type="http://schemas.openxmlformats.org/officeDocument/2006/relationships/hyperlink" Target="consultantplus://offline/ref=5495B9833E7E9AAF6A11676B59ADC8B12285C5749B80DF6CE3272BE86DE667956309B006AB2272D3s4GDG" TargetMode="External"/><Relationship Id="rId77" Type="http://schemas.openxmlformats.org/officeDocument/2006/relationships/hyperlink" Target="consultantplus://offline/ref=001739561ACC65F3A48EDC20A1859123B93841A063ED1CE7DE10865C3FFB2DE7EDC767nDzBM" TargetMode="External"/><Relationship Id="rId100" Type="http://schemas.openxmlformats.org/officeDocument/2006/relationships/hyperlink" Target="consultantplus://offline/ref=101C336F867B52201AE0B7D1C03560E51400E89201B7FDF4875A306EuAG6G" TargetMode="External"/><Relationship Id="rId105" Type="http://schemas.openxmlformats.org/officeDocument/2006/relationships/hyperlink" Target="consultantplus://offline/ref=101C336F867B52201AE0B7D1C03560E51704EF9701B7FDF4875A306EA68A86AB2992F28A17FCA8u7GAG" TargetMode="External"/><Relationship Id="rId126" Type="http://schemas.openxmlformats.org/officeDocument/2006/relationships/hyperlink" Target="consultantplus://offline/ref=32E61F3270ED2DD001371E166A7FFA73ED776E3EEE5787B20BFC9E7593CEB1C547D9BA1BA081040F9F7FB6l8N8N" TargetMode="External"/><Relationship Id="rId147" Type="http://schemas.openxmlformats.org/officeDocument/2006/relationships/image" Target="media/image4.wmf"/><Relationship Id="rId168" Type="http://schemas.openxmlformats.org/officeDocument/2006/relationships/image" Target="media/image13.wmf"/><Relationship Id="rId8" Type="http://schemas.openxmlformats.org/officeDocument/2006/relationships/settings" Target="settings.xml"/><Relationship Id="rId51" Type="http://schemas.openxmlformats.org/officeDocument/2006/relationships/hyperlink" Target="consultantplus://offline/ref=5495B9833E7E9AAF6A1179664FC196B4258D9E7D9F87D238BA7870B53AEF6DC2s2G4G" TargetMode="External"/><Relationship Id="rId72" Type="http://schemas.openxmlformats.org/officeDocument/2006/relationships/hyperlink" Target="consultantplus://offline/ref=5495B9833E7E9AAF6A1179664FC196B4258D9E7D9F81D433B87870B53AEF6DC22446E944EF2F73D249BB58sEG5G" TargetMode="External"/><Relationship Id="rId93" Type="http://schemas.openxmlformats.org/officeDocument/2006/relationships/hyperlink" Target="consultantplus://offline/ref=4E6EB7EAD22800C39BD6DA11E8650E00CF85E354128825F68654BA6518A216FA86D3FE31AFDCo2L" TargetMode="External"/><Relationship Id="rId98" Type="http://schemas.openxmlformats.org/officeDocument/2006/relationships/header" Target="header10.xml"/><Relationship Id="rId121" Type="http://schemas.openxmlformats.org/officeDocument/2006/relationships/hyperlink" Target="consultantplus://offline/ref=6C9645E30626786852CD439DBCE5FBE6566EBA4BC9A0052CA84A80A94BE3X4H" TargetMode="External"/><Relationship Id="rId142" Type="http://schemas.openxmlformats.org/officeDocument/2006/relationships/hyperlink" Target="consultantplus://offline/main?base=RLAW086;n=35913;fld=134;dst=100037" TargetMode="External"/><Relationship Id="rId163" Type="http://schemas.openxmlformats.org/officeDocument/2006/relationships/hyperlink" Target="consultantplus://offline/ref=0A7C079F62C36A73AE743B9D62DFABF9CB0B24D3063FBE02D8E41C6D155C026651008E7346502BF65D68D4w1z3G" TargetMode="Externa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hyperlink" Target="consultantplus://offline/ref=5495B9833E7E9AAF6A1179664FC196B4258D9E7D9E82D333B97870B53AEF6DC2s2G4G" TargetMode="External"/><Relationship Id="rId67" Type="http://schemas.openxmlformats.org/officeDocument/2006/relationships/hyperlink" Target="consultantplus://offline/ref=5495B9833E7E9AAF6A1179664FC196B4258D9E7D9F84D033BE7870B53AEF6DC22446E944EF2F73D249BB5EsEG6G" TargetMode="External"/><Relationship Id="rId116" Type="http://schemas.openxmlformats.org/officeDocument/2006/relationships/header" Target="header16.xml"/><Relationship Id="rId137" Type="http://schemas.openxmlformats.org/officeDocument/2006/relationships/hyperlink" Target="consultantplus://offline/ref=08CAF517C25BF9B572EB3C37F5CFBB97419647723644DE0B156BC914ABC99602FA2B6DCCD5C160B8C80CE" TargetMode="External"/><Relationship Id="rId158" Type="http://schemas.openxmlformats.org/officeDocument/2006/relationships/hyperlink" Target="consultantplus://offline/ref=101C336F867B52201AE0A9DCD6593EE01309B29A07BEA3AED75C6731F68CD3EB6994A7C953F0AF7219E687uAGEG" TargetMode="External"/><Relationship Id="rId20" Type="http://schemas.openxmlformats.org/officeDocument/2006/relationships/hyperlink" Target="consultantplus://offline/ref=6BEEA003AF81148FB81B78509FCCCD9E25CD365C4D765B133694B72872D08858E1EB3824A526695E9611DFr5G2G" TargetMode="External"/><Relationship Id="rId41" Type="http://schemas.openxmlformats.org/officeDocument/2006/relationships/hyperlink" Target="consultantplus://offline/ref=6BEEA003AF81148FB81B78509FCCCD9E25CD365C4A78541E3694B72872D08858E1EB3824A526695E9613D7r5GEG" TargetMode="External"/><Relationship Id="rId62" Type="http://schemas.openxmlformats.org/officeDocument/2006/relationships/hyperlink" Target="consultantplus://offline/ref=15D034E371A1B9400DCF3EEA7F9326910588CEF45D93EFE0F908D9090DA9Y7L" TargetMode="External"/><Relationship Id="rId83" Type="http://schemas.openxmlformats.org/officeDocument/2006/relationships/hyperlink" Target="consultantplus://offline/ref=08CAF517C25BF9B572EB223AE3A3E592469E1A7A3547D45D49349249FCC09C55BD64348E91CD60BA8A1397CF03E" TargetMode="External"/><Relationship Id="rId88" Type="http://schemas.openxmlformats.org/officeDocument/2006/relationships/hyperlink" Target="consultantplus://offline/ref=2B9F752436D2C3D38D7020C60441F8F103DE7A8C45D334DAE9D25AD70A693A613F956D3FA9CD0E1Fq8c5Q" TargetMode="External"/><Relationship Id="rId111" Type="http://schemas.openxmlformats.org/officeDocument/2006/relationships/hyperlink" Target="consultantplus://offline/ref=101C336F867B52201AE0A9DCD6593EE01309B29A07BEA3AED75C6731F68CD3EB6994A7C953F0AF7219E687uAGEG" TargetMode="External"/><Relationship Id="rId132" Type="http://schemas.openxmlformats.org/officeDocument/2006/relationships/header" Target="header20.xml"/><Relationship Id="rId153"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exashina.ADM\Application%20Data\Microsoft\&#1064;&#1072;&#1073;&#1083;&#1086;&#1085;&#1099;\Normal2.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FFFFFF"/>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8495925480841088E-2"/>
          <c:y val="1.0240024344782988E-3"/>
          <c:w val="0.92113564668769765"/>
          <c:h val="0.82677165354332283"/>
        </c:manualLayout>
      </c:layout>
      <c:bar3DChart>
        <c:barDir val="col"/>
        <c:grouping val="clustered"/>
        <c:varyColors val="0"/>
        <c:ser>
          <c:idx val="0"/>
          <c:order val="0"/>
          <c:tx>
            <c:strRef>
              <c:f>Sheet1!$A$2:$J$2</c:f>
              <c:strCache>
                <c:ptCount val="1"/>
                <c:pt idx="0">
                  <c:v>Число семей, улучшивших жилищные условия за год</c:v>
                </c:pt>
              </c:strCache>
            </c:strRef>
          </c:tx>
          <c:spPr>
            <a:solidFill>
              <a:srgbClr val="33CCCC"/>
            </a:solidFill>
            <a:ln w="11144">
              <a:solidFill>
                <a:srgbClr val="000000"/>
              </a:solidFill>
              <a:prstDash val="solid"/>
            </a:ln>
          </c:spPr>
          <c:invertIfNegative val="0"/>
          <c:dLbls>
            <c:dLbl>
              <c:idx val="0"/>
              <c:layout>
                <c:manualLayout>
                  <c:x val="-2.9587209287893516E-3"/>
                  <c:y val="-3.3556811073269126E-2"/>
                </c:manualLayout>
              </c:layout>
              <c:showLegendKey val="0"/>
              <c:showVal val="1"/>
              <c:showCatName val="0"/>
              <c:showSerName val="0"/>
              <c:showPercent val="0"/>
              <c:showBubbleSize val="0"/>
            </c:dLbl>
            <c:dLbl>
              <c:idx val="1"/>
              <c:layout>
                <c:manualLayout>
                  <c:x val="-1.5467502586590765E-3"/>
                  <c:y val="-6.3024694422654931E-2"/>
                </c:manualLayout>
              </c:layout>
              <c:showLegendKey val="0"/>
              <c:showVal val="1"/>
              <c:showCatName val="0"/>
              <c:showSerName val="0"/>
              <c:showPercent val="0"/>
              <c:showBubbleSize val="0"/>
            </c:dLbl>
            <c:dLbl>
              <c:idx val="2"/>
              <c:layout>
                <c:manualLayout>
                  <c:x val="9.3289428089477783E-3"/>
                  <c:y val="-7.5305180168998453E-2"/>
                </c:manualLayout>
              </c:layout>
              <c:showLegendKey val="0"/>
              <c:showVal val="1"/>
              <c:showCatName val="0"/>
              <c:showSerName val="0"/>
              <c:showPercent val="0"/>
              <c:showBubbleSize val="0"/>
            </c:dLbl>
            <c:dLbl>
              <c:idx val="3"/>
              <c:layout>
                <c:manualLayout>
                  <c:x val="6.0090522803397384E-3"/>
                  <c:y val="-3.414304296452246E-2"/>
                </c:manualLayout>
              </c:layout>
              <c:showLegendKey val="0"/>
              <c:showVal val="1"/>
              <c:showCatName val="0"/>
              <c:showSerName val="0"/>
              <c:showPercent val="0"/>
              <c:showBubbleSize val="0"/>
            </c:dLbl>
            <c:dLbl>
              <c:idx val="4"/>
              <c:layout>
                <c:manualLayout>
                  <c:x val="2.2285815216535046E-3"/>
                  <c:y val="-5.3559194129737517E-2"/>
                </c:manualLayout>
              </c:layout>
              <c:showLegendKey val="0"/>
              <c:showVal val="1"/>
              <c:showCatName val="0"/>
              <c:showSerName val="0"/>
              <c:showPercent val="0"/>
              <c:showBubbleSize val="0"/>
            </c:dLbl>
            <c:dLbl>
              <c:idx val="5"/>
              <c:layout>
                <c:manualLayout>
                  <c:x val="7.3573672543527247E-3"/>
                  <c:y val="-1.4087835489668523E-2"/>
                </c:manualLayout>
              </c:layout>
              <c:showLegendKey val="0"/>
              <c:showVal val="1"/>
              <c:showCatName val="0"/>
              <c:showSerName val="0"/>
              <c:showPercent val="0"/>
              <c:showBubbleSize val="0"/>
            </c:dLbl>
            <c:dLbl>
              <c:idx val="6"/>
              <c:layout>
                <c:manualLayout>
                  <c:x val="8.8290259325261801E-4"/>
                  <c:y val="-2.264837008867019E-2"/>
                </c:manualLayout>
              </c:layout>
              <c:showLegendKey val="0"/>
              <c:showVal val="1"/>
              <c:showCatName val="0"/>
              <c:showSerName val="0"/>
              <c:showPercent val="0"/>
              <c:showBubbleSize val="0"/>
            </c:dLbl>
            <c:dLbl>
              <c:idx val="7"/>
              <c:layout>
                <c:manualLayout>
                  <c:x val="5.449447395875124E-3"/>
                  <c:y val="-8.532275521045371E-2"/>
                </c:manualLayout>
              </c:layout>
              <c:showLegendKey val="0"/>
              <c:showVal val="1"/>
              <c:showCatName val="0"/>
              <c:showSerName val="0"/>
              <c:showPercent val="0"/>
              <c:showBubbleSize val="0"/>
            </c:dLbl>
            <c:dLbl>
              <c:idx val="8"/>
              <c:layout>
                <c:manualLayout>
                  <c:x val="5.1821444559471113E-3"/>
                  <c:y val="-4.6170527549125734E-2"/>
                </c:manualLayout>
              </c:layout>
              <c:showLegendKey val="0"/>
              <c:showVal val="1"/>
              <c:showCatName val="0"/>
              <c:showSerName val="0"/>
              <c:showPercent val="0"/>
              <c:showBubbleSize val="0"/>
            </c:dLbl>
            <c:dLbl>
              <c:idx val="9"/>
              <c:layout>
                <c:manualLayout>
                  <c:x val="1.9640775492447775E-3"/>
                  <c:y val="-7.4617469789794513E-2"/>
                </c:manualLayout>
              </c:layout>
              <c:showLegendKey val="0"/>
              <c:showVal val="1"/>
              <c:showCatName val="0"/>
              <c:showSerName val="0"/>
              <c:showPercent val="0"/>
              <c:showBubbleSize val="0"/>
            </c:dLbl>
            <c:dLbl>
              <c:idx val="10"/>
              <c:layout>
                <c:manualLayout>
                  <c:xMode val="edge"/>
                  <c:yMode val="edge"/>
                  <c:x val="0.80283911671924291"/>
                  <c:y val="0.66929133858268886"/>
                </c:manualLayout>
              </c:layout>
              <c:showLegendKey val="0"/>
              <c:showVal val="1"/>
              <c:showCatName val="0"/>
              <c:showSerName val="0"/>
              <c:showPercent val="0"/>
              <c:showBubbleSize val="0"/>
            </c:dLbl>
            <c:dLbl>
              <c:idx val="11"/>
              <c:layout>
                <c:manualLayout>
                  <c:xMode val="edge"/>
                  <c:yMode val="edge"/>
                  <c:x val="0.8706624605678237"/>
                  <c:y val="0.74015748031496054"/>
                </c:manualLayout>
              </c:layout>
              <c:showLegendKey val="0"/>
              <c:showVal val="1"/>
              <c:showCatName val="0"/>
              <c:showSerName val="0"/>
              <c:showPercent val="0"/>
              <c:showBubbleSize val="0"/>
            </c:dLbl>
            <c:spPr>
              <a:noFill/>
              <a:ln w="22288">
                <a:noFill/>
              </a:ln>
            </c:spPr>
            <c:txPr>
              <a:bodyPr/>
              <a:lstStyle/>
              <a:p>
                <a:pPr>
                  <a:defRPr sz="105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Sheet1!$K$1:$T$1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Sheet1!$K$2:$T$2</c:f>
              <c:numCache>
                <c:formatCode>General</c:formatCode>
                <c:ptCount val="10"/>
                <c:pt idx="0">
                  <c:v>1535</c:v>
                </c:pt>
                <c:pt idx="1">
                  <c:v>1127</c:v>
                </c:pt>
                <c:pt idx="2">
                  <c:v>739</c:v>
                </c:pt>
                <c:pt idx="3">
                  <c:v>727</c:v>
                </c:pt>
                <c:pt idx="4">
                  <c:v>830</c:v>
                </c:pt>
                <c:pt idx="5">
                  <c:v>1044</c:v>
                </c:pt>
                <c:pt idx="6">
                  <c:v>868</c:v>
                </c:pt>
                <c:pt idx="7">
                  <c:v>2497</c:v>
                </c:pt>
                <c:pt idx="8">
                  <c:v>1675</c:v>
                </c:pt>
                <c:pt idx="9">
                  <c:v>1531</c:v>
                </c:pt>
              </c:numCache>
            </c:numRef>
          </c:val>
        </c:ser>
        <c:dLbls>
          <c:showLegendKey val="0"/>
          <c:showVal val="0"/>
          <c:showCatName val="0"/>
          <c:showSerName val="0"/>
          <c:showPercent val="0"/>
          <c:showBubbleSize val="0"/>
        </c:dLbls>
        <c:gapWidth val="150"/>
        <c:gapDepth val="0"/>
        <c:shape val="box"/>
        <c:axId val="239225088"/>
        <c:axId val="242524160"/>
        <c:axId val="0"/>
      </c:bar3DChart>
      <c:catAx>
        <c:axId val="239225088"/>
        <c:scaling>
          <c:orientation val="minMax"/>
        </c:scaling>
        <c:delete val="0"/>
        <c:axPos val="b"/>
        <c:numFmt formatCode="General" sourceLinked="1"/>
        <c:majorTickMark val="out"/>
        <c:minorTickMark val="none"/>
        <c:tickLblPos val="low"/>
        <c:spPr>
          <a:ln w="2786">
            <a:solidFill>
              <a:srgbClr val="000000"/>
            </a:solidFill>
            <a:prstDash val="solid"/>
          </a:ln>
        </c:spPr>
        <c:txPr>
          <a:bodyPr rot="0" vert="horz"/>
          <a:lstStyle/>
          <a:p>
            <a:pPr>
              <a:defRPr sz="1053" b="0" i="0" u="none" strike="noStrike" baseline="0">
                <a:solidFill>
                  <a:srgbClr val="000000"/>
                </a:solidFill>
                <a:latin typeface="Times New Roman"/>
                <a:ea typeface="Times New Roman"/>
                <a:cs typeface="Times New Roman"/>
              </a:defRPr>
            </a:pPr>
            <a:endParaRPr lang="ru-RU"/>
          </a:p>
        </c:txPr>
        <c:crossAx val="242524160"/>
        <c:crosses val="autoZero"/>
        <c:auto val="1"/>
        <c:lblAlgn val="ctr"/>
        <c:lblOffset val="100"/>
        <c:tickLblSkip val="1"/>
        <c:tickMarkSkip val="1"/>
        <c:noMultiLvlLbl val="0"/>
      </c:catAx>
      <c:valAx>
        <c:axId val="242524160"/>
        <c:scaling>
          <c:orientation val="minMax"/>
          <c:max val="2000"/>
        </c:scaling>
        <c:delete val="1"/>
        <c:axPos val="l"/>
        <c:numFmt formatCode="General" sourceLinked="1"/>
        <c:majorTickMark val="out"/>
        <c:minorTickMark val="none"/>
        <c:tickLblPos val="nextTo"/>
        <c:crossAx val="239225088"/>
        <c:crosses val="autoZero"/>
        <c:crossBetween val="between"/>
        <c:majorUnit val="1000"/>
        <c:minorUnit val="500"/>
      </c:valAx>
      <c:spPr>
        <a:noFill/>
        <a:ln w="22289">
          <a:noFill/>
        </a:ln>
      </c:spPr>
    </c:plotArea>
    <c:plotVisOnly val="1"/>
    <c:dispBlanksAs val="gap"/>
    <c:showDLblsOverMax val="0"/>
  </c:chart>
  <c:spPr>
    <a:noFill/>
    <a:ln>
      <a:noFill/>
    </a:ln>
  </c:spPr>
  <c:txPr>
    <a:bodyPr/>
    <a:lstStyle/>
    <a:p>
      <a:pPr>
        <a:defRPr sz="98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22" b="0" i="0" u="none" strike="noStrike" baseline="0">
              <a:solidFill>
                <a:srgbClr val="000000"/>
              </a:solidFill>
              <a:latin typeface="Times New Roman"/>
              <a:ea typeface="Times New Roman"/>
              <a:cs typeface="Times New Roman"/>
            </a:defRPr>
          </a:pPr>
          <a:endParaRPr lang="ru-RU"/>
        </a:p>
      </c:txPr>
    </c:title>
    <c:autoTitleDeleted val="0"/>
    <c:view3D>
      <c:rotX val="75"/>
      <c:rotY val="60"/>
      <c:rAngAx val="0"/>
      <c:perspective val="30"/>
    </c:view3D>
    <c:floor>
      <c:thickness val="0"/>
    </c:floor>
    <c:sideWall>
      <c:thickness val="0"/>
    </c:sideWall>
    <c:backWall>
      <c:thickness val="0"/>
    </c:backWall>
    <c:plotArea>
      <c:layout>
        <c:manualLayout>
          <c:layoutTarget val="inner"/>
          <c:xMode val="edge"/>
          <c:yMode val="edge"/>
          <c:x val="0.21052631578947528"/>
          <c:y val="0.11945392491467577"/>
          <c:w val="0.55263157894736847"/>
          <c:h val="0.78839590443686003"/>
        </c:manualLayout>
      </c:layout>
      <c:pie3DChart>
        <c:varyColors val="1"/>
        <c:ser>
          <c:idx val="0"/>
          <c:order val="0"/>
          <c:tx>
            <c:strRef>
              <c:f>Sheet1!$A$2</c:f>
              <c:strCache>
                <c:ptCount val="1"/>
              </c:strCache>
            </c:strRef>
          </c:tx>
          <c:explosion val="25"/>
          <c:dPt>
            <c:idx val="0"/>
            <c:bubble3D val="0"/>
            <c:explosion val="20"/>
            <c:spPr>
              <a:solidFill>
                <a:sysClr val="window" lastClr="FFFFFF">
                  <a:alpha val="84000"/>
                </a:sysClr>
              </a:solidFill>
              <a:ln w="19894" cap="flat" cmpd="sng" algn="ctr">
                <a:solidFill>
                  <a:schemeClr val="dk1"/>
                </a:solidFill>
                <a:prstDash val="solid"/>
              </a:ln>
              <a:effectLst/>
            </c:spPr>
          </c:dPt>
          <c:dPt>
            <c:idx val="1"/>
            <c:bubble3D val="0"/>
            <c:explosion val="5"/>
            <c:spPr>
              <a:solidFill>
                <a:srgbClr val="FFFFFF"/>
              </a:solidFill>
              <a:ln w="19894">
                <a:solidFill>
                  <a:srgbClr val="000000"/>
                </a:solidFill>
                <a:prstDash val="solid"/>
              </a:ln>
            </c:spPr>
          </c:dPt>
          <c:dPt>
            <c:idx val="2"/>
            <c:bubble3D val="0"/>
            <c:explosion val="2"/>
            <c:spPr>
              <a:solidFill>
                <a:srgbClr val="FFFFFF"/>
              </a:solidFill>
              <a:ln w="19894">
                <a:solidFill>
                  <a:srgbClr val="000000"/>
                </a:solidFill>
                <a:prstDash val="solid"/>
              </a:ln>
            </c:spPr>
          </c:dPt>
          <c:dPt>
            <c:idx val="3"/>
            <c:bubble3D val="0"/>
            <c:explosion val="32"/>
          </c:dPt>
          <c:dLbls>
            <c:dLbl>
              <c:idx val="0"/>
              <c:layout>
                <c:manualLayout>
                  <c:x val="4.2894468659154354E-2"/>
                  <c:y val="4.2215625287233903E-2"/>
                </c:manualLayout>
              </c:layout>
              <c:tx>
                <c:rich>
                  <a:bodyPr/>
                  <a:lstStyle/>
                  <a:p>
                    <a:r>
                      <a:rPr lang="ru-RU" sz="1018" b="0" i="0" u="none" strike="noStrike" baseline="0">
                        <a:solidFill>
                          <a:srgbClr val="000000"/>
                        </a:solidFill>
                        <a:latin typeface="Times New Roman"/>
                        <a:cs typeface="Times New Roman"/>
                      </a:rPr>
                      <a:t>I</a:t>
                    </a:r>
                  </a:p>
                  <a:p>
                    <a:r>
                      <a:rPr lang="ru-RU" sz="1018" b="0" i="0" u="none" strike="noStrike" baseline="0">
                        <a:solidFill>
                          <a:srgbClr val="000000"/>
                        </a:solidFill>
                        <a:latin typeface="Times New Roman"/>
                        <a:cs typeface="Times New Roman"/>
                      </a:rPr>
                      <a:t>(1,8)</a:t>
                    </a:r>
                  </a:p>
                </c:rich>
              </c:tx>
              <c:dLblPos val="bestFit"/>
              <c:showLegendKey val="0"/>
              <c:showVal val="0"/>
              <c:showCatName val="0"/>
              <c:showSerName val="0"/>
              <c:showPercent val="0"/>
              <c:showBubbleSize val="0"/>
            </c:dLbl>
            <c:dLbl>
              <c:idx val="1"/>
              <c:layout>
                <c:manualLayout>
                  <c:x val="2.5334662394048788E-2"/>
                  <c:y val="8.3662884146038244E-2"/>
                </c:manualLayout>
              </c:layout>
              <c:tx>
                <c:rich>
                  <a:bodyPr/>
                  <a:lstStyle/>
                  <a:p>
                    <a:r>
                      <a:rPr lang="ru-RU" sz="1018" b="0" i="0" u="none" strike="noStrike" baseline="0">
                        <a:solidFill>
                          <a:srgbClr val="000000"/>
                        </a:solidFill>
                        <a:latin typeface="Times New Roman"/>
                        <a:cs typeface="Times New Roman"/>
                      </a:rPr>
                      <a:t>II</a:t>
                    </a:r>
                  </a:p>
                  <a:p>
                    <a:r>
                      <a:rPr lang="ru-RU" sz="1018" b="0" i="0" u="none" strike="noStrike" baseline="0">
                        <a:solidFill>
                          <a:srgbClr val="000000"/>
                        </a:solidFill>
                        <a:latin typeface="Times New Roman"/>
                        <a:cs typeface="Times New Roman"/>
                      </a:rPr>
                      <a:t>(18,8)</a:t>
                    </a:r>
                  </a:p>
                </c:rich>
              </c:tx>
              <c:dLblPos val="bestFit"/>
              <c:showLegendKey val="0"/>
              <c:showVal val="0"/>
              <c:showCatName val="0"/>
              <c:showSerName val="0"/>
              <c:showPercent val="0"/>
              <c:showBubbleSize val="0"/>
            </c:dLbl>
            <c:dLbl>
              <c:idx val="2"/>
              <c:layout>
                <c:manualLayout>
                  <c:x val="8.0960760433050366E-2"/>
                  <c:y val="0.38843600874021716"/>
                </c:manualLayout>
              </c:layout>
              <c:tx>
                <c:rich>
                  <a:bodyPr/>
                  <a:lstStyle/>
                  <a:p>
                    <a:r>
                      <a:rPr lang="ru-RU" sz="1018" b="0" i="0" u="none" strike="noStrike" baseline="0">
                        <a:solidFill>
                          <a:srgbClr val="000000"/>
                        </a:solidFill>
                        <a:latin typeface="Times New Roman"/>
                        <a:cs typeface="Times New Roman"/>
                      </a:rPr>
                      <a:t>III</a:t>
                    </a:r>
                  </a:p>
                  <a:p>
                    <a:r>
                      <a:rPr lang="ru-RU" sz="1018" b="0" i="0" u="none" strike="noStrike" baseline="0">
                        <a:solidFill>
                          <a:srgbClr val="000000"/>
                        </a:solidFill>
                        <a:latin typeface="Times New Roman"/>
                        <a:cs typeface="Times New Roman"/>
                      </a:rPr>
                      <a:t>(79,3)</a:t>
                    </a:r>
                  </a:p>
                </c:rich>
              </c:tx>
              <c:dLblPos val="bestFit"/>
              <c:showLegendKey val="0"/>
              <c:showVal val="0"/>
              <c:showCatName val="0"/>
              <c:showSerName val="0"/>
              <c:showPercent val="0"/>
              <c:showBubbleSize val="0"/>
            </c:dLbl>
            <c:dLbl>
              <c:idx val="3"/>
              <c:layout>
                <c:manualLayout>
                  <c:x val="-0.13319130199947121"/>
                  <c:y val="-4.7352390179761533E-2"/>
                </c:manualLayout>
              </c:layout>
              <c:tx>
                <c:rich>
                  <a:bodyPr/>
                  <a:lstStyle/>
                  <a:p>
                    <a:r>
                      <a:rPr lang="ru-RU" sz="1018" b="0" i="0" u="none" strike="noStrike" baseline="0">
                        <a:solidFill>
                          <a:srgbClr val="000000"/>
                        </a:solidFill>
                        <a:latin typeface="Times New Roman"/>
                        <a:cs typeface="Times New Roman"/>
                      </a:rPr>
                      <a:t>IV</a:t>
                    </a:r>
                  </a:p>
                  <a:p>
                    <a:r>
                      <a:rPr lang="ru-RU" sz="1018" b="0" i="0" u="none" strike="noStrike" baseline="0">
                        <a:solidFill>
                          <a:srgbClr val="000000"/>
                        </a:solidFill>
                        <a:latin typeface="Times New Roman"/>
                        <a:cs typeface="Times New Roman"/>
                      </a:rPr>
                      <a:t>(0,1)</a:t>
                    </a:r>
                  </a:p>
                </c:rich>
              </c:tx>
              <c:dLblPos val="bestFit"/>
              <c:showLegendKey val="0"/>
              <c:showVal val="0"/>
              <c:showCatName val="0"/>
              <c:showSerName val="0"/>
              <c:showPercent val="0"/>
              <c:showBubbleSize val="0"/>
            </c:dLbl>
            <c:spPr>
              <a:noFill/>
              <a:ln w="19888">
                <a:noFill/>
              </a:ln>
            </c:spPr>
            <c:txPr>
              <a:bodyPr/>
              <a:lstStyle/>
              <a:p>
                <a:pPr>
                  <a:defRPr sz="1018"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eparator>
</c:separator>
            <c:showLeaderLines val="0"/>
          </c:dLbls>
          <c:cat>
            <c:strRef>
              <c:f>Sheet1!$B$1:$E$1</c:f>
              <c:strCache>
                <c:ptCount val="4"/>
                <c:pt idx="0">
                  <c:v>I</c:v>
                </c:pt>
                <c:pt idx="1">
                  <c:v>II</c:v>
                </c:pt>
                <c:pt idx="2">
                  <c:v>III</c:v>
                </c:pt>
                <c:pt idx="3">
                  <c:v>IV</c:v>
                </c:pt>
              </c:strCache>
            </c:strRef>
          </c:cat>
          <c:val>
            <c:numRef>
              <c:f>Sheet1!$B$2:$E$2</c:f>
              <c:numCache>
                <c:formatCode>0.0</c:formatCode>
                <c:ptCount val="4"/>
                <c:pt idx="0">
                  <c:v>1.8</c:v>
                </c:pt>
                <c:pt idx="1">
                  <c:v>16.600000000000001</c:v>
                </c:pt>
                <c:pt idx="2">
                  <c:v>81.5</c:v>
                </c:pt>
                <c:pt idx="3">
                  <c:v>0.1</c:v>
                </c:pt>
              </c:numCache>
            </c:numRef>
          </c:val>
        </c:ser>
        <c:dLbls>
          <c:showLegendKey val="0"/>
          <c:showVal val="1"/>
          <c:showCatName val="0"/>
          <c:showSerName val="0"/>
          <c:showPercent val="0"/>
          <c:showBubbleSize val="0"/>
          <c:showLeaderLines val="0"/>
        </c:dLbls>
      </c:pie3DChart>
      <c:spPr>
        <a:noFill/>
        <a:ln w="19894">
          <a:noFill/>
        </a:ln>
      </c:spPr>
    </c:plotArea>
    <c:plotVisOnly val="1"/>
    <c:dispBlanksAs val="zero"/>
    <c:showDLblsOverMax val="0"/>
  </c:chart>
  <c:spPr>
    <a:noFill/>
    <a:ln>
      <a:noFill/>
    </a:ln>
  </c:spPr>
  <c:txPr>
    <a:bodyPr/>
    <a:lstStyle/>
    <a:p>
      <a:pPr>
        <a:defRPr sz="1018"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229390681003588E-2"/>
          <c:y val="4.8611111111111112E-2"/>
          <c:w val="0.86917562724014341"/>
          <c:h val="0.52777777777777779"/>
        </c:manualLayout>
      </c:layout>
      <c:barChart>
        <c:barDir val="col"/>
        <c:grouping val="clustered"/>
        <c:varyColors val="0"/>
        <c:ser>
          <c:idx val="1"/>
          <c:order val="0"/>
          <c:tx>
            <c:strRef>
              <c:f>Sheet1!$A$2</c:f>
              <c:strCache>
                <c:ptCount val="1"/>
                <c:pt idx="0">
                  <c:v> - первичный рынок</c:v>
                </c:pt>
              </c:strCache>
            </c:strRef>
          </c:tx>
          <c:spPr>
            <a:pattFill prst="wdUpDiag">
              <a:fgClr>
                <a:srgbClr val="000000"/>
              </a:fgClr>
              <a:bgClr>
                <a:srgbClr val="FFFFFF"/>
              </a:bgClr>
            </a:pattFill>
            <a:ln w="10908">
              <a:solidFill>
                <a:srgbClr val="000000"/>
              </a:solidFill>
              <a:prstDash val="solid"/>
            </a:ln>
          </c:spPr>
          <c:invertIfNegative val="0"/>
          <c:cat>
            <c:strRef>
              <c:f>Sheet1!$B$1:$H$1</c:f>
              <c:strCache>
                <c:ptCount val="6"/>
                <c:pt idx="0">
                  <c:v>2004 г.</c:v>
                </c:pt>
                <c:pt idx="1">
                  <c:v>2005 г.</c:v>
                </c:pt>
                <c:pt idx="2">
                  <c:v>2006 г.</c:v>
                </c:pt>
                <c:pt idx="3">
                  <c:v>2007 г.</c:v>
                </c:pt>
                <c:pt idx="4">
                  <c:v>2008 г.</c:v>
                </c:pt>
                <c:pt idx="5">
                  <c:v>2009 г.</c:v>
                </c:pt>
              </c:strCache>
            </c:strRef>
          </c:cat>
          <c:val>
            <c:numRef>
              <c:f>Sheet1!$B$2:$H$2</c:f>
              <c:numCache>
                <c:formatCode>General</c:formatCode>
                <c:ptCount val="7"/>
                <c:pt idx="0">
                  <c:v>100</c:v>
                </c:pt>
                <c:pt idx="1">
                  <c:v>111</c:v>
                </c:pt>
                <c:pt idx="2">
                  <c:v>198</c:v>
                </c:pt>
                <c:pt idx="3">
                  <c:v>218</c:v>
                </c:pt>
                <c:pt idx="4">
                  <c:v>267</c:v>
                </c:pt>
                <c:pt idx="5">
                  <c:v>231</c:v>
                </c:pt>
              </c:numCache>
            </c:numRef>
          </c:val>
        </c:ser>
        <c:ser>
          <c:idx val="0"/>
          <c:order val="1"/>
          <c:tx>
            <c:strRef>
              <c:f>Sheet1!$A$3</c:f>
              <c:strCache>
                <c:ptCount val="1"/>
                <c:pt idx="0">
                  <c:v> - вторичный рынок</c:v>
                </c:pt>
              </c:strCache>
            </c:strRef>
          </c:tx>
          <c:spPr>
            <a:pattFill prst="pct5">
              <a:fgClr>
                <a:srgbClr val="000000"/>
              </a:fgClr>
              <a:bgClr>
                <a:srgbClr val="FFFFFF"/>
              </a:bgClr>
            </a:pattFill>
            <a:ln w="10908">
              <a:solidFill>
                <a:srgbClr val="000000"/>
              </a:solidFill>
              <a:prstDash val="solid"/>
            </a:ln>
          </c:spPr>
          <c:invertIfNegative val="0"/>
          <c:cat>
            <c:strRef>
              <c:f>Sheet1!$B$1:$H$1</c:f>
              <c:strCache>
                <c:ptCount val="6"/>
                <c:pt idx="0">
                  <c:v>2004 г.</c:v>
                </c:pt>
                <c:pt idx="1">
                  <c:v>2005 г.</c:v>
                </c:pt>
                <c:pt idx="2">
                  <c:v>2006 г.</c:v>
                </c:pt>
                <c:pt idx="3">
                  <c:v>2007 г.</c:v>
                </c:pt>
                <c:pt idx="4">
                  <c:v>2008 г.</c:v>
                </c:pt>
                <c:pt idx="5">
                  <c:v>2009 г.</c:v>
                </c:pt>
              </c:strCache>
            </c:strRef>
          </c:cat>
          <c:val>
            <c:numRef>
              <c:f>Sheet1!$B$3:$H$3</c:f>
              <c:numCache>
                <c:formatCode>General</c:formatCode>
                <c:ptCount val="7"/>
                <c:pt idx="0">
                  <c:v>100</c:v>
                </c:pt>
                <c:pt idx="1">
                  <c:v>110</c:v>
                </c:pt>
                <c:pt idx="2">
                  <c:v>205</c:v>
                </c:pt>
                <c:pt idx="3">
                  <c:v>223</c:v>
                </c:pt>
                <c:pt idx="4">
                  <c:v>275</c:v>
                </c:pt>
                <c:pt idx="5">
                  <c:v>214</c:v>
                </c:pt>
              </c:numCache>
            </c:numRef>
          </c:val>
        </c:ser>
        <c:dLbls>
          <c:showLegendKey val="0"/>
          <c:showVal val="0"/>
          <c:showCatName val="0"/>
          <c:showSerName val="0"/>
          <c:showPercent val="0"/>
          <c:showBubbleSize val="0"/>
        </c:dLbls>
        <c:gapWidth val="70"/>
        <c:axId val="242689536"/>
        <c:axId val="242691456"/>
      </c:barChart>
      <c:lineChart>
        <c:grouping val="standard"/>
        <c:varyColors val="0"/>
        <c:ser>
          <c:idx val="2"/>
          <c:order val="2"/>
          <c:tx>
            <c:strRef>
              <c:f>Sheet1!$A$4</c:f>
              <c:strCache>
                <c:ptCount val="1"/>
                <c:pt idx="0">
                  <c:v> - среднедушевые номинальные денежные доходы</c:v>
                </c:pt>
              </c:strCache>
            </c:strRef>
          </c:tx>
          <c:spPr>
            <a:ln w="10908">
              <a:solidFill>
                <a:srgbClr val="000000"/>
              </a:solidFill>
              <a:prstDash val="solid"/>
            </a:ln>
          </c:spPr>
          <c:marker>
            <c:symbol val="triangle"/>
            <c:size val="5"/>
            <c:spPr>
              <a:solidFill>
                <a:srgbClr val="000000"/>
              </a:solidFill>
              <a:ln>
                <a:solidFill>
                  <a:srgbClr val="000000"/>
                </a:solidFill>
                <a:prstDash val="solid"/>
              </a:ln>
            </c:spPr>
          </c:marker>
          <c:cat>
            <c:strRef>
              <c:f>Sheet1!$B$1:$H$1</c:f>
              <c:strCache>
                <c:ptCount val="6"/>
                <c:pt idx="0">
                  <c:v>2004 г.</c:v>
                </c:pt>
                <c:pt idx="1">
                  <c:v>2005 г.</c:v>
                </c:pt>
                <c:pt idx="2">
                  <c:v>2006 г.</c:v>
                </c:pt>
                <c:pt idx="3">
                  <c:v>2007 г.</c:v>
                </c:pt>
                <c:pt idx="4">
                  <c:v>2008 г.</c:v>
                </c:pt>
                <c:pt idx="5">
                  <c:v>2009 г.</c:v>
                </c:pt>
              </c:strCache>
            </c:strRef>
          </c:cat>
          <c:val>
            <c:numRef>
              <c:f>Sheet1!$B$4:$H$4</c:f>
              <c:numCache>
                <c:formatCode>General</c:formatCode>
                <c:ptCount val="7"/>
                <c:pt idx="0">
                  <c:v>100</c:v>
                </c:pt>
                <c:pt idx="1">
                  <c:v>123</c:v>
                </c:pt>
                <c:pt idx="2">
                  <c:v>160</c:v>
                </c:pt>
                <c:pt idx="3">
                  <c:v>195</c:v>
                </c:pt>
                <c:pt idx="4">
                  <c:v>248</c:v>
                </c:pt>
                <c:pt idx="5">
                  <c:v>249</c:v>
                </c:pt>
              </c:numCache>
            </c:numRef>
          </c:val>
          <c:smooth val="0"/>
        </c:ser>
        <c:ser>
          <c:idx val="3"/>
          <c:order val="3"/>
          <c:tx>
            <c:strRef>
              <c:f>Sheet1!$A$5</c:f>
              <c:strCache>
                <c:ptCount val="1"/>
                <c:pt idx="0">
                  <c:v> - индекс потребительских цен</c:v>
                </c:pt>
              </c:strCache>
            </c:strRef>
          </c:tx>
          <c:spPr>
            <a:ln w="21816">
              <a:solidFill>
                <a:srgbClr val="000000"/>
              </a:solidFill>
              <a:prstDash val="solid"/>
            </a:ln>
          </c:spPr>
          <c:marker>
            <c:symbol val="square"/>
            <c:size val="5"/>
            <c:spPr>
              <a:solidFill>
                <a:srgbClr val="FFFFFF"/>
              </a:solidFill>
              <a:ln>
                <a:solidFill>
                  <a:srgbClr val="000000"/>
                </a:solidFill>
                <a:prstDash val="solid"/>
              </a:ln>
            </c:spPr>
          </c:marker>
          <c:cat>
            <c:strRef>
              <c:f>Sheet1!$B$1:$H$1</c:f>
              <c:strCache>
                <c:ptCount val="6"/>
                <c:pt idx="0">
                  <c:v>2004 г.</c:v>
                </c:pt>
                <c:pt idx="1">
                  <c:v>2005 г.</c:v>
                </c:pt>
                <c:pt idx="2">
                  <c:v>2006 г.</c:v>
                </c:pt>
                <c:pt idx="3">
                  <c:v>2007 г.</c:v>
                </c:pt>
                <c:pt idx="4">
                  <c:v>2008 г.</c:v>
                </c:pt>
                <c:pt idx="5">
                  <c:v>2009 г.</c:v>
                </c:pt>
              </c:strCache>
            </c:strRef>
          </c:cat>
          <c:val>
            <c:numRef>
              <c:f>Sheet1!$B$5:$H$5</c:f>
              <c:numCache>
                <c:formatCode>General</c:formatCode>
                <c:ptCount val="7"/>
                <c:pt idx="0">
                  <c:v>100</c:v>
                </c:pt>
                <c:pt idx="1">
                  <c:v>112</c:v>
                </c:pt>
                <c:pt idx="2">
                  <c:v>124</c:v>
                </c:pt>
                <c:pt idx="3">
                  <c:v>141</c:v>
                </c:pt>
                <c:pt idx="4">
                  <c:v>162</c:v>
                </c:pt>
                <c:pt idx="5">
                  <c:v>177</c:v>
                </c:pt>
              </c:numCache>
            </c:numRef>
          </c:val>
          <c:smooth val="0"/>
        </c:ser>
        <c:dLbls>
          <c:showLegendKey val="0"/>
          <c:showVal val="0"/>
          <c:showCatName val="0"/>
          <c:showSerName val="0"/>
          <c:showPercent val="0"/>
          <c:showBubbleSize val="0"/>
        </c:dLbls>
        <c:marker val="1"/>
        <c:smooth val="0"/>
        <c:axId val="242689536"/>
        <c:axId val="242691456"/>
      </c:lineChart>
      <c:catAx>
        <c:axId val="242689536"/>
        <c:scaling>
          <c:orientation val="minMax"/>
        </c:scaling>
        <c:delete val="0"/>
        <c:axPos val="b"/>
        <c:numFmt formatCode="General" sourceLinked="1"/>
        <c:majorTickMark val="out"/>
        <c:minorTickMark val="none"/>
        <c:tickLblPos val="nextTo"/>
        <c:spPr>
          <a:ln w="2727">
            <a:solidFill>
              <a:srgbClr val="000000"/>
            </a:solidFill>
            <a:prstDash val="solid"/>
          </a:ln>
        </c:spPr>
        <c:txPr>
          <a:bodyPr rot="0" vert="horz"/>
          <a:lstStyle/>
          <a:p>
            <a:pPr>
              <a:defRPr sz="1117" b="0" i="0" u="none" strike="noStrike" baseline="0">
                <a:solidFill>
                  <a:srgbClr val="000000"/>
                </a:solidFill>
                <a:latin typeface="Times New Roman"/>
                <a:ea typeface="Times New Roman"/>
                <a:cs typeface="Times New Roman"/>
              </a:defRPr>
            </a:pPr>
            <a:endParaRPr lang="ru-RU"/>
          </a:p>
        </c:txPr>
        <c:crossAx val="242691456"/>
        <c:crossesAt val="100"/>
        <c:auto val="0"/>
        <c:lblAlgn val="ctr"/>
        <c:lblOffset val="100"/>
        <c:tickLblSkip val="1"/>
        <c:tickMarkSkip val="1"/>
        <c:noMultiLvlLbl val="0"/>
      </c:catAx>
      <c:valAx>
        <c:axId val="242691456"/>
        <c:scaling>
          <c:orientation val="minMax"/>
          <c:max val="300"/>
          <c:min val="100"/>
        </c:scaling>
        <c:delete val="0"/>
        <c:axPos val="l"/>
        <c:numFmt formatCode="General" sourceLinked="1"/>
        <c:majorTickMark val="out"/>
        <c:minorTickMark val="none"/>
        <c:tickLblPos val="nextTo"/>
        <c:spPr>
          <a:ln w="2727">
            <a:solidFill>
              <a:srgbClr val="000000"/>
            </a:solidFill>
            <a:prstDash val="solid"/>
          </a:ln>
        </c:spPr>
        <c:txPr>
          <a:bodyPr rot="0" vert="horz"/>
          <a:lstStyle/>
          <a:p>
            <a:pPr>
              <a:defRPr sz="1117" b="0" i="0" u="none" strike="noStrike" baseline="0">
                <a:solidFill>
                  <a:srgbClr val="000000"/>
                </a:solidFill>
                <a:latin typeface="Times New Roman"/>
                <a:ea typeface="Times New Roman"/>
                <a:cs typeface="Times New Roman"/>
              </a:defRPr>
            </a:pPr>
            <a:endParaRPr lang="ru-RU"/>
          </a:p>
        </c:txPr>
        <c:crossAx val="242689536"/>
        <c:crosses val="autoZero"/>
        <c:crossBetween val="midCat"/>
        <c:majorUnit val="20"/>
        <c:minorUnit val="10"/>
      </c:valAx>
      <c:spPr>
        <a:noFill/>
        <a:ln w="21832">
          <a:noFill/>
        </a:ln>
      </c:spPr>
    </c:plotArea>
    <c:legend>
      <c:legendPos val="b"/>
      <c:layout>
        <c:manualLayout>
          <c:xMode val="edge"/>
          <c:yMode val="edge"/>
          <c:x val="0.16271399898542094"/>
          <c:y val="0.74888011652698916"/>
          <c:w val="0.8353823419131432"/>
          <c:h val="0.23935516103382515"/>
        </c:manualLayout>
      </c:layout>
      <c:overlay val="0"/>
      <c:spPr>
        <a:solidFill>
          <a:srgbClr val="FFFFFF"/>
        </a:solidFill>
        <a:ln w="21816">
          <a:noFill/>
        </a:ln>
      </c:spPr>
      <c:txPr>
        <a:bodyPr/>
        <a:lstStyle/>
        <a:p>
          <a:pPr>
            <a:defRPr sz="94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1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652DC89D47FB74683366416A31888CB" ma:contentTypeVersion="46" ma:contentTypeDescription="Создание документа." ma:contentTypeScope="" ma:versionID="fdcf4e12819c50ac70257eda1bf4a71f">
  <xsd:schema xmlns:xsd="http://www.w3.org/2001/XMLSchema" xmlns:xs="http://www.w3.org/2001/XMLSchema" xmlns:p="http://schemas.microsoft.com/office/2006/metadata/properties" xmlns:ns2="67a9cb4f-e58d-445a-8e0b-2b8d792f9e38" xmlns:ns3="081b8c99-5a1b-4ba1-9a3e-0d0cea83319e" xmlns:ns4="e2080b48-eafa-461e-b501-38555d38caa1" xmlns:ns5="5256eb8c-d5dd-498a-ad6f-7fa801666f9a" xmlns:ns6="05bb7913-6745-425b-9415-f9dbd3e56b95" xmlns:ns7="1e82c985-6cf2-4d43-b8b5-a430af7accc6" xmlns:ns8="bc1d99f4-2047-4b43-99f0-e8f2a593a624" xmlns:ns9="a853e5a8-fa1e-4dd3-a1b5-1604bfb35b05" xmlns:ns10="af44e648-6311-40f1-ad37-1234555fd9ba" targetNamespace="http://schemas.microsoft.com/office/2006/metadata/properties" ma:root="true" ma:fieldsID="16b181d5a537988dd21ab41390828d90" ns2:_="" ns3:_="" ns4:_="" ns5:_="" ns6:_="" ns7:_="" ns8:_="" ns9:_="" ns10:_="">
    <xsd:import namespace="67a9cb4f-e58d-445a-8e0b-2b8d792f9e38"/>
    <xsd:import namespace="081b8c99-5a1b-4ba1-9a3e-0d0cea83319e"/>
    <xsd:import namespace="e2080b48-eafa-461e-b501-38555d38caa1"/>
    <xsd:import namespace="5256eb8c-d5dd-498a-ad6f-7fa801666f9a"/>
    <xsd:import namespace="05bb7913-6745-425b-9415-f9dbd3e56b95"/>
    <xsd:import namespace="1e82c985-6cf2-4d43-b8b5-a430af7accc6"/>
    <xsd:import namespace="bc1d99f4-2047-4b43-99f0-e8f2a593a624"/>
    <xsd:import namespace="a853e5a8-fa1e-4dd3-a1b5-1604bfb35b05"/>
    <xsd:import namespace="af44e648-6311-40f1-ad37-1234555fd9ba"/>
    <xsd:element name="properties">
      <xsd:complexType>
        <xsd:sequence>
          <xsd:element name="documentManagement">
            <xsd:complexType>
              <xsd:all>
                <xsd:element ref="ns2:organ"/>
                <xsd:element ref="ns3:approvaldate"/>
                <xsd:element ref="ns3:number"/>
                <xsd:element ref="ns4:kind"/>
                <xsd:element ref="ns5:status"/>
                <xsd:element ref="ns6:meaning" minOccurs="0"/>
                <xsd:element ref="ns3:enddate" minOccurs="0"/>
                <xsd:element ref="ns3:publication" minOccurs="0"/>
                <xsd:element ref="ns3:dateedition" minOccurs="0"/>
                <xsd:element ref="ns3:dateaddindb"/>
                <xsd:element ref="ns3:informstring" minOccurs="0"/>
                <xsd:element ref="ns7:theme" minOccurs="0"/>
                <xsd:element ref="ns3:notes0" minOccurs="0"/>
                <xsd:element ref="ns3:redactiondate" minOccurs="0"/>
                <xsd:element ref="ns8:type" minOccurs="0"/>
                <xsd:element ref="ns3:operinform" minOccurs="0"/>
                <xsd:element ref="ns3:NMinusta" minOccurs="0"/>
                <xsd:element ref="ns3:dateminusta" minOccurs="0"/>
                <xsd:element ref="ns9:lastredaction" minOccurs="0"/>
                <xsd:element ref="ns3:DID" minOccurs="0"/>
                <xsd:element ref="ns9:link" minOccurs="0"/>
                <xsd:element ref="ns3:islastredaction" minOccurs="0"/>
                <xsd:element ref="ns10:num" minOccurs="0"/>
                <xsd:element ref="ns10:numik" minOccurs="0"/>
                <xsd:element ref="ns9:bigtitle" minOccurs="0"/>
                <xsd:element ref="ns9:beginac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9cb4f-e58d-445a-8e0b-2b8d792f9e38" elementFormDefault="qualified">
    <xsd:import namespace="http://schemas.microsoft.com/office/2006/documentManagement/types"/>
    <xsd:import namespace="http://schemas.microsoft.com/office/infopath/2007/PartnerControls"/>
    <xsd:element name="organ" ma:index="1" ma:displayName="Принявший орган" ma:description="" ma:list="{67a9cb4f-e58d-445a-8e0b-2b8d792f9e38}" ma:internalName="organ"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81b8c99-5a1b-4ba1-9a3e-0d0cea83319e" elementFormDefault="qualified">
    <xsd:import namespace="http://schemas.microsoft.com/office/2006/documentManagement/types"/>
    <xsd:import namespace="http://schemas.microsoft.com/office/infopath/2007/PartnerControls"/>
    <xsd:element name="approvaldate" ma:index="2" ma:displayName="Дата принятия" ma:format="DateOnly" ma:internalName="approvaldate">
      <xsd:simpleType>
        <xsd:restriction base="dms:DateTime"/>
      </xsd:simpleType>
    </xsd:element>
    <xsd:element name="number" ma:index="3" ma:displayName="Номер документа" ma:internalName="number">
      <xsd:simpleType>
        <xsd:restriction base="dms:Text">
          <xsd:maxLength value="255"/>
        </xsd:restriction>
      </xsd:simpleType>
    </xsd:element>
    <xsd:element name="enddate" ma:index="7" nillable="true" ma:displayName="Дата окончания действия" ma:format="DateOnly" ma:internalName="enddate">
      <xsd:simpleType>
        <xsd:restriction base="dms:DateTime"/>
      </xsd:simpleType>
    </xsd:element>
    <xsd:element name="publication" ma:index="8" nillable="true" ma:displayName="Опубликование" ma:internalName="publication">
      <xsd:simpleType>
        <xsd:restriction base="dms:Note">
          <xsd:maxLength value="255"/>
        </xsd:restriction>
      </xsd:simpleType>
    </xsd:element>
    <xsd:element name="dateedition" ma:index="9" nillable="true" ma:displayName="Дата изменения" ma:format="DateOnly" ma:internalName="dateedition">
      <xsd:simpleType>
        <xsd:restriction base="dms:DateTime"/>
      </xsd:simpleType>
    </xsd:element>
    <xsd:element name="dateaddindb" ma:index="10" ma:displayName="Дата внесения в БД" ma:format="DateOnly" ma:internalName="dateaddindb">
      <xsd:simpleType>
        <xsd:restriction base="dms:DateTime"/>
      </xsd:simpleType>
    </xsd:element>
    <xsd:element name="informstring" ma:index="11" nillable="true" ma:displayName="Информационная строка" ma:internalName="informstring">
      <xsd:simpleType>
        <xsd:restriction base="dms:Note">
          <xsd:maxLength value="255"/>
        </xsd:restriction>
      </xsd:simpleType>
    </xsd:element>
    <xsd:element name="notes0" ma:index="13" nillable="true" ma:displayName="Примечания" ma:internalName="notes0">
      <xsd:simpleType>
        <xsd:restriction base="dms:Note">
          <xsd:maxLength value="255"/>
        </xsd:restriction>
      </xsd:simpleType>
    </xsd:element>
    <xsd:element name="redactiondate" ma:index="14" nillable="true" ma:displayName="Дата редакции" ma:format="DateOnly" ma:internalName="redactiondate">
      <xsd:simpleType>
        <xsd:restriction base="dms:DateTime"/>
      </xsd:simpleType>
    </xsd:element>
    <xsd:element name="operinform" ma:index="16" nillable="true" ma:displayName="Оперативная информация" ma:internalName="operinform">
      <xsd:simpleType>
        <xsd:restriction base="dms:Note">
          <xsd:maxLength value="255"/>
        </xsd:restriction>
      </xsd:simpleType>
    </xsd:element>
    <xsd:element name="NMinusta" ma:index="17" nillable="true" ma:displayName="N рег Минюста" ma:internalName="NMinusta">
      <xsd:simpleType>
        <xsd:restriction base="dms:Text"/>
      </xsd:simpleType>
    </xsd:element>
    <xsd:element name="dateminusta" ma:index="18" nillable="true" ma:displayName="Дата рег Минюста" ma:format="DateOnly" ma:internalName="dateminusta">
      <xsd:simpleType>
        <xsd:restriction base="dms:DateTime"/>
      </xsd:simpleType>
    </xsd:element>
    <xsd:element name="DID" ma:index="20" nillable="true" ma:displayName="DID" ma:indexed="true" ma:internalName="DID">
      <xsd:simpleType>
        <xsd:restriction base="dms:Text">
          <xsd:maxLength value="255"/>
        </xsd:restriction>
      </xsd:simpleType>
    </xsd:element>
    <xsd:element name="islastredaction" ma:index="22" nillable="true" ma:displayName="Последняя версия" ma:internalName="islastreda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080b48-eafa-461e-b501-38555d38caa1" elementFormDefault="qualified">
    <xsd:import namespace="http://schemas.microsoft.com/office/2006/documentManagement/types"/>
    <xsd:import namespace="http://schemas.microsoft.com/office/infopath/2007/PartnerControls"/>
    <xsd:element name="kind" ma:index="4" ma:displayName="Вид документа" ma:description="" ma:list="{e2080b48-eafa-461e-b501-38555d38caa1}" ma:internalName="kind"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256eb8c-d5dd-498a-ad6f-7fa801666f9a" elementFormDefault="qualified">
    <xsd:import namespace="http://schemas.microsoft.com/office/2006/documentManagement/types"/>
    <xsd:import namespace="http://schemas.microsoft.com/office/infopath/2007/PartnerControls"/>
    <xsd:element name="status" ma:index="5" ma:displayName="Статус" ma:description="" ma:list="{5256eb8c-d5dd-498a-ad6f-7fa801666f9a}" ma:internalName="status"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5bb7913-6745-425b-9415-f9dbd3e56b95" elementFormDefault="qualified">
    <xsd:import namespace="http://schemas.microsoft.com/office/2006/documentManagement/types"/>
    <xsd:import namespace="http://schemas.microsoft.com/office/infopath/2007/PartnerControls"/>
    <xsd:element name="meaning" ma:index="6" nillable="true" ma:displayName="Значимость" ma:description="" ma:list="{05bb7913-6745-425b-9415-f9dbd3e56b95}" ma:internalName="meaning"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1e82c985-6cf2-4d43-b8b5-a430af7accc6" elementFormDefault="qualified">
    <xsd:import namespace="http://schemas.microsoft.com/office/2006/documentManagement/types"/>
    <xsd:import namespace="http://schemas.microsoft.com/office/infopath/2007/PartnerControls"/>
    <xsd:element name="theme" ma:index="12" nillable="true" ma:displayName="Тематика" ma:description="" ma:list="{1e82c985-6cf2-4d43-b8b5-a430af7accc6}" ma:internalName="theme" ma:showField="Title" ma:web="{5d2bba26-f353-416b-97e9-0dfc55be53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1d99f4-2047-4b43-99f0-e8f2a593a624" elementFormDefault="qualified">
    <xsd:import namespace="http://schemas.microsoft.com/office/2006/documentManagement/types"/>
    <xsd:import namespace="http://schemas.microsoft.com/office/infopath/2007/PartnerControls"/>
    <xsd:element name="type" ma:index="15" nillable="true" ma:displayName="Тип документа" ma:description="" ma:list="{bc1d99f4-2047-4b43-99f0-e8f2a593a624}" ma:internalName="type" ma:showField="Title" ma:web="{5d2bba26-f353-416b-97e9-0dfc55be53e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853e5a8-fa1e-4dd3-a1b5-1604bfb35b05" elementFormDefault="qualified">
    <xsd:import namespace="http://schemas.microsoft.com/office/2006/documentManagement/types"/>
    <xsd:import namespace="http://schemas.microsoft.com/office/infopath/2007/PartnerControls"/>
    <xsd:element name="lastredaction" ma:index="19" nillable="true" ma:displayName="Последняя редакция" ma:description="" ma:list="{a853e5a8-fa1e-4dd3-a1b5-1604bfb35b05}" ma:internalName="lastredaction" ma:showField="Title" ma:web="{5d2bba26-f353-416b-97e9-0dfc55be53ea}">
      <xsd:simpleType>
        <xsd:restriction base="dms:Lookup"/>
      </xsd:simpleType>
    </xsd:element>
    <xsd:element name="link" ma:index="21" nillable="true" ma:displayName="Ссылки" ma:description="" ma:list="{a853e5a8-fa1e-4dd3-a1b5-1604bfb35b05}" ma:internalName="link" ma:showField="Title" ma:web="{5d2bba26-f353-416b-97e9-0dfc55be53ea}">
      <xsd:simpleType>
        <xsd:restriction base="dms:Lookup"/>
      </xsd:simpleType>
    </xsd:element>
    <xsd:element name="bigtitle" ma:index="32" nillable="true" ma:displayName="bigtitle" ma:internalName="bigtitle">
      <xsd:simpleType>
        <xsd:restriction base="dms:Note"/>
      </xsd:simpleType>
    </xsd:element>
    <xsd:element name="beginactiondate" ma:index="33" nillable="true" ma:displayName="Дата начала действия" ma:format="DateOnly" ma:internalName="beginac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f44e648-6311-40f1-ad37-1234555fd9ba" elementFormDefault="qualified">
    <xsd:import namespace="http://schemas.microsoft.com/office/2006/documentManagement/types"/>
    <xsd:import namespace="http://schemas.microsoft.com/office/infopath/2007/PartnerControls"/>
    <xsd:element name="num" ma:index="30" nillable="true" ma:displayName="num" ma:decimals="0" ma:internalName="num">
      <xsd:simpleType>
        <xsd:restriction base="dms:Number"/>
      </xsd:simpleType>
    </xsd:element>
    <xsd:element name="numik" ma:index="31" nillable="true" ma:displayName="numik" ma:internalName="numik">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Тип контента"/>
        <xsd:element ref="dc:title" minOccurs="0" maxOccurs="1" ma:index="23" ma:displayName="Наимено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D xmlns="081b8c99-5a1b-4ba1-9a3e-0d0cea83319e">934441592</DID>
    <dateaddindb xmlns="081b8c99-5a1b-4ba1-9a3e-0d0cea83319e">2011-02-01T20:00:00+00:00</dateaddindb>
    <dateminusta xmlns="081b8c99-5a1b-4ba1-9a3e-0d0cea83319e" xsi:nil="true"/>
    <numik xmlns="af44e648-6311-40f1-ad37-1234555fd9ba">9</numik>
    <kind xmlns="e2080b48-eafa-461e-b501-38555d38caa1">79</kind>
    <num xmlns="af44e648-6311-40f1-ad37-1234555fd9ba">9</num>
    <approvaldate xmlns="081b8c99-5a1b-4ba1-9a3e-0d0cea83319e">2011-01-25T20:00:00+00:00</approvaldate>
    <NMinusta xmlns="081b8c99-5a1b-4ba1-9a3e-0d0cea83319e" xsi:nil="true"/>
    <islastredaction xmlns="081b8c99-5a1b-4ba1-9a3e-0d0cea83319e">false</islastredaction>
    <enddate xmlns="081b8c99-5a1b-4ba1-9a3e-0d0cea83319e">2020-02-20T20:00:00+00:00</enddate>
    <publication xmlns="081b8c99-5a1b-4ba1-9a3e-0d0cea83319e" xsi:nil="true"/>
    <redactiondate xmlns="081b8c99-5a1b-4ba1-9a3e-0d0cea83319e">2017-04-05T20:00:00+00:00</redactiondate>
    <status xmlns="5256eb8c-d5dd-498a-ad6f-7fa801666f9a">35</status>
    <organ xmlns="67a9cb4f-e58d-445a-8e0b-2b8d792f9e38">218</organ>
    <type xmlns="bc1d99f4-2047-4b43-99f0-e8f2a593a624" xsi:nil="true"/>
    <notes0 xmlns="081b8c99-5a1b-4ba1-9a3e-0d0cea83319e" xsi:nil="true"/>
    <informstring xmlns="081b8c99-5a1b-4ba1-9a3e-0d0cea83319e" xsi:nil="true"/>
    <theme xmlns="1e82c985-6cf2-4d43-b8b5-a430af7accc6"/>
    <meaning xmlns="05bb7913-6745-425b-9415-f9dbd3e56b95" xsi:nil="true"/>
    <number xmlns="081b8c99-5a1b-4ba1-9a3e-0d0cea83319e">9-п</number>
    <dateedition xmlns="081b8c99-5a1b-4ba1-9a3e-0d0cea83319e">2012-04-16T20:00:00+00:00</dateedition>
    <operinform xmlns="081b8c99-5a1b-4ba1-9a3e-0d0cea83319e" xsi:nil="true"/>
    <lastredaction xmlns="a853e5a8-fa1e-4dd3-a1b5-1604bfb35b05">88936</lastredaction>
    <link xmlns="a853e5a8-fa1e-4dd3-a1b5-1604bfb35b05" xsi:nil="true"/>
    <bigtitle xmlns="a853e5a8-fa1e-4dd3-a1b5-1604bfb35b05">Об утверждении региональной программы «Стимулирование развития жилищного строительства на территории Ярославской области» на 2011-2020 годы (с изменениями на 6 апреля 2017 года)</bigtitle>
    <beginactiondate xmlns="a853e5a8-fa1e-4dd3-a1b5-1604bfb35b05">2011-01-25T20:00:00+00:00</beginaction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9740772-52CE-4EE2-963F-AE5E610475B6}"/>
</file>

<file path=customXml/itemProps2.xml><?xml version="1.0" encoding="utf-8"?>
<ds:datastoreItem xmlns:ds="http://schemas.openxmlformats.org/officeDocument/2006/customXml" ds:itemID="{EC0937B7-AABA-4905-AED7-0F557C26BD59}"/>
</file>

<file path=customXml/itemProps3.xml><?xml version="1.0" encoding="utf-8"?>
<ds:datastoreItem xmlns:ds="http://schemas.openxmlformats.org/officeDocument/2006/customXml" ds:itemID="{A257659E-18F3-4B8A-AAF9-2B390B88DD5E}"/>
</file>

<file path=customXml/itemProps4.xml><?xml version="1.0" encoding="utf-8"?>
<ds:datastoreItem xmlns:ds="http://schemas.openxmlformats.org/officeDocument/2006/customXml" ds:itemID="{F0CB552C-53E8-427F-9B61-53C3D49867DB}"/>
</file>

<file path=docProps/app.xml><?xml version="1.0" encoding="utf-8"?>
<Properties xmlns="http://schemas.openxmlformats.org/officeDocument/2006/extended-properties" xmlns:vt="http://schemas.openxmlformats.org/officeDocument/2006/docPropsVTypes">
  <Template>Normal2.dotm</Template>
  <TotalTime>2439</TotalTime>
  <Pages>414</Pages>
  <Words>113628</Words>
  <Characters>647685</Characters>
  <Application>Microsoft Office Word</Application>
  <DocSecurity>0</DocSecurity>
  <Lines>5397</Lines>
  <Paragraphs>1519</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759794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Докунина Евгения Ивановна</cp:lastModifiedBy>
  <cp:revision>109</cp:revision>
  <dcterms:created xsi:type="dcterms:W3CDTF">2012-08-16T11:38:00Z</dcterms:created>
  <dcterms:modified xsi:type="dcterms:W3CDTF">2017-05-05T07:33:00Z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0x0101004652DC89D47FB74683366416A31888CB</vt:lpwstr>
  </property>
</Properties>
</file>