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B5F02" w14:textId="77777777" w:rsidR="006C6A7F" w:rsidRPr="00EA27A7" w:rsidRDefault="00DC304E">
      <w:pPr>
        <w:jc w:val="center"/>
        <w:rPr>
          <w:rFonts w:ascii="Times New Roman" w:hAnsi="Times New Roman" w:cs="Times New Roman"/>
          <w:color w:val="000000"/>
          <w:sz w:val="27"/>
          <w:szCs w:val="27"/>
        </w:rPr>
      </w:pPr>
      <w:r w:rsidRPr="00EA27A7">
        <w:rPr>
          <w:rFonts w:ascii="Times New Roman" w:hAnsi="Times New Roman" w:cs="Times New Roman"/>
          <w:b/>
          <w:bCs/>
          <w:color w:val="000000"/>
          <w:sz w:val="27"/>
          <w:szCs w:val="27"/>
        </w:rPr>
        <w:t>АДМИНИСТРАЦИЯ ЯРОСЛАВСКОЙ ОБЛАСТИ</w:t>
      </w:r>
    </w:p>
    <w:p w14:paraId="629B5F03" w14:textId="77777777" w:rsidR="006C6A7F" w:rsidRPr="00EA27A7" w:rsidRDefault="006C6A7F">
      <w:pPr>
        <w:jc w:val="center"/>
        <w:rPr>
          <w:rFonts w:ascii="Times New Roman" w:hAnsi="Times New Roman" w:cs="Times New Roman"/>
          <w:color w:val="000000"/>
          <w:sz w:val="27"/>
          <w:szCs w:val="27"/>
        </w:rPr>
      </w:pPr>
    </w:p>
    <w:p w14:paraId="629B5F04" w14:textId="77777777" w:rsidR="00EE361B" w:rsidRPr="00EA27A7" w:rsidRDefault="00DC304E">
      <w:pPr>
        <w:jc w:val="center"/>
        <w:rPr>
          <w:rFonts w:ascii="Times New Roman" w:hAnsi="Times New Roman" w:cs="Times New Roman"/>
          <w:color w:val="000000"/>
          <w:sz w:val="27"/>
          <w:szCs w:val="27"/>
        </w:rPr>
      </w:pPr>
      <w:r w:rsidRPr="00EA27A7">
        <w:rPr>
          <w:rFonts w:ascii="Times New Roman" w:hAnsi="Times New Roman" w:cs="Times New Roman"/>
          <w:b/>
          <w:bCs/>
          <w:color w:val="000000"/>
          <w:sz w:val="27"/>
          <w:szCs w:val="27"/>
        </w:rPr>
        <w:t>ПОСТАНОВЛЕНИЕ</w:t>
      </w:r>
    </w:p>
    <w:p w14:paraId="629B5F05" w14:textId="77777777" w:rsidR="006C6A7F" w:rsidRPr="00EA27A7" w:rsidRDefault="006C6A7F">
      <w:pPr>
        <w:rPr>
          <w:rFonts w:ascii="Times New Roman" w:hAnsi="Times New Roman" w:cs="Times New Roman"/>
          <w:color w:val="000000"/>
          <w:sz w:val="27"/>
          <w:szCs w:val="27"/>
        </w:rPr>
      </w:pPr>
    </w:p>
    <w:p w14:paraId="629B5F06" w14:textId="77777777" w:rsidR="006C6A7F" w:rsidRPr="00EA27A7" w:rsidRDefault="00DC304E">
      <w:pPr>
        <w:rPr>
          <w:rFonts w:ascii="Times New Roman" w:hAnsi="Times New Roman" w:cs="Times New Roman"/>
          <w:color w:val="000000"/>
          <w:sz w:val="27"/>
          <w:szCs w:val="27"/>
        </w:rPr>
      </w:pPr>
      <w:r w:rsidRPr="00EA27A7">
        <w:rPr>
          <w:rFonts w:ascii="Times New Roman" w:hAnsi="Times New Roman" w:cs="Times New Roman"/>
          <w:color w:val="000000"/>
          <w:sz w:val="27"/>
          <w:szCs w:val="27"/>
        </w:rPr>
        <w:t>от 27.03.2006 № 47-а</w:t>
      </w:r>
    </w:p>
    <w:p w14:paraId="629B5F07" w14:textId="77777777" w:rsidR="00EE361B" w:rsidRPr="00EA27A7" w:rsidRDefault="00DC304E">
      <w:pPr>
        <w:rPr>
          <w:rFonts w:ascii="Times New Roman" w:hAnsi="Times New Roman" w:cs="Times New Roman"/>
          <w:color w:val="000000"/>
          <w:sz w:val="27"/>
          <w:szCs w:val="27"/>
        </w:rPr>
      </w:pPr>
      <w:r w:rsidRPr="00EA27A7">
        <w:rPr>
          <w:rFonts w:ascii="Times New Roman" w:hAnsi="Times New Roman" w:cs="Times New Roman"/>
          <w:color w:val="000000"/>
          <w:sz w:val="27"/>
          <w:szCs w:val="27"/>
        </w:rPr>
        <w:t>г. Ярославль</w:t>
      </w:r>
    </w:p>
    <w:p w14:paraId="629B5F08" w14:textId="77777777" w:rsidR="006C6A7F" w:rsidRDefault="006C6A7F">
      <w:pPr>
        <w:jc w:val="center"/>
        <w:rPr>
          <w:rFonts w:ascii="Times New Roman" w:hAnsi="Times New Roman" w:cs="Times New Roman"/>
          <w:color w:val="000000"/>
          <w:sz w:val="27"/>
          <w:szCs w:val="27"/>
        </w:rPr>
      </w:pPr>
    </w:p>
    <w:p w14:paraId="53C03831" w14:textId="77777777" w:rsidR="008D03C9" w:rsidRPr="00EA27A7" w:rsidRDefault="008D03C9">
      <w:pPr>
        <w:jc w:val="center"/>
        <w:rPr>
          <w:rFonts w:ascii="Times New Roman" w:hAnsi="Times New Roman" w:cs="Times New Roman"/>
          <w:color w:val="000000"/>
          <w:sz w:val="27"/>
          <w:szCs w:val="27"/>
        </w:rPr>
      </w:pPr>
    </w:p>
    <w:p w14:paraId="5B45CFD0" w14:textId="77777777" w:rsidR="00B65331" w:rsidRPr="00EA27A7" w:rsidRDefault="00DC304E">
      <w:pPr>
        <w:jc w:val="center"/>
        <w:rPr>
          <w:rFonts w:ascii="Times New Roman" w:hAnsi="Times New Roman" w:cs="Times New Roman"/>
          <w:b/>
          <w:bCs/>
          <w:color w:val="000000"/>
          <w:sz w:val="27"/>
          <w:szCs w:val="27"/>
        </w:rPr>
      </w:pPr>
      <w:r w:rsidRPr="00EA27A7">
        <w:rPr>
          <w:rFonts w:ascii="Times New Roman" w:hAnsi="Times New Roman" w:cs="Times New Roman"/>
          <w:b/>
          <w:bCs/>
          <w:color w:val="000000"/>
          <w:sz w:val="27"/>
          <w:szCs w:val="27"/>
        </w:rPr>
        <w:t xml:space="preserve">О Порядке формирования перечня приоритетных инвестиционных проектов Ярославской области, определения форм </w:t>
      </w:r>
    </w:p>
    <w:p w14:paraId="404801D0" w14:textId="77777777" w:rsidR="00B65331" w:rsidRPr="00EA27A7" w:rsidRDefault="00DC304E">
      <w:pPr>
        <w:jc w:val="center"/>
        <w:rPr>
          <w:rFonts w:ascii="Times New Roman" w:hAnsi="Times New Roman" w:cs="Times New Roman"/>
          <w:b/>
          <w:bCs/>
          <w:color w:val="000000"/>
          <w:sz w:val="27"/>
          <w:szCs w:val="27"/>
        </w:rPr>
      </w:pPr>
      <w:r w:rsidRPr="00EA27A7">
        <w:rPr>
          <w:rFonts w:ascii="Times New Roman" w:hAnsi="Times New Roman" w:cs="Times New Roman"/>
          <w:b/>
          <w:bCs/>
          <w:color w:val="000000"/>
          <w:sz w:val="27"/>
          <w:szCs w:val="27"/>
        </w:rPr>
        <w:t xml:space="preserve">государственной поддержки и осуществления мониторинга </w:t>
      </w:r>
    </w:p>
    <w:p w14:paraId="629B5F09" w14:textId="257A597D" w:rsidR="006C6A7F" w:rsidRPr="00EA27A7" w:rsidRDefault="00DC304E">
      <w:pPr>
        <w:jc w:val="center"/>
        <w:rPr>
          <w:rFonts w:ascii="Times New Roman" w:hAnsi="Times New Roman" w:cs="Times New Roman"/>
          <w:color w:val="000000"/>
          <w:sz w:val="27"/>
          <w:szCs w:val="27"/>
        </w:rPr>
      </w:pPr>
      <w:r w:rsidRPr="00EA27A7">
        <w:rPr>
          <w:rFonts w:ascii="Times New Roman" w:hAnsi="Times New Roman" w:cs="Times New Roman"/>
          <w:b/>
          <w:bCs/>
          <w:color w:val="000000"/>
          <w:sz w:val="27"/>
          <w:szCs w:val="27"/>
        </w:rPr>
        <w:t>реализации инвестиционных проектов</w:t>
      </w:r>
    </w:p>
    <w:p w14:paraId="61C7CA7A" w14:textId="77777777" w:rsidR="00B65331" w:rsidRPr="00EA27A7" w:rsidRDefault="00DC304E">
      <w:pPr>
        <w:jc w:val="center"/>
        <w:rPr>
          <w:rFonts w:ascii="Times New Roman" w:hAnsi="Times New Roman" w:cs="Times New Roman"/>
          <w:color w:val="000000"/>
          <w:sz w:val="27"/>
          <w:szCs w:val="27"/>
        </w:rPr>
      </w:pPr>
      <w:r w:rsidRPr="00EA27A7">
        <w:rPr>
          <w:rFonts w:ascii="Times New Roman" w:hAnsi="Times New Roman" w:cs="Times New Roman"/>
          <w:color w:val="000000"/>
          <w:sz w:val="27"/>
          <w:szCs w:val="27"/>
        </w:rPr>
        <w:t xml:space="preserve">&lt;в редакции постановлений Администрации от 21.08.2006 № 180-а, </w:t>
      </w:r>
    </w:p>
    <w:p w14:paraId="629B5F0A" w14:textId="48AFA1C1" w:rsidR="00EE361B" w:rsidRPr="00EA27A7" w:rsidRDefault="00DC304E">
      <w:pPr>
        <w:jc w:val="center"/>
        <w:rPr>
          <w:rFonts w:ascii="Times New Roman" w:hAnsi="Times New Roman" w:cs="Times New Roman"/>
          <w:color w:val="000000"/>
          <w:sz w:val="27"/>
          <w:szCs w:val="27"/>
        </w:rPr>
      </w:pPr>
      <w:r w:rsidRPr="00EA27A7">
        <w:rPr>
          <w:rFonts w:ascii="Times New Roman" w:hAnsi="Times New Roman" w:cs="Times New Roman"/>
          <w:color w:val="000000"/>
          <w:sz w:val="27"/>
          <w:szCs w:val="27"/>
        </w:rPr>
        <w:t xml:space="preserve">от 22.01.2007 № 10-а, от 19.11.2007 № 533-а, </w:t>
      </w:r>
      <w:r w:rsidR="007B2DCA" w:rsidRPr="00EA27A7">
        <w:rPr>
          <w:rFonts w:ascii="Times New Roman" w:hAnsi="Times New Roman" w:cs="Times New Roman"/>
          <w:color w:val="000000"/>
          <w:sz w:val="27"/>
          <w:szCs w:val="27"/>
        </w:rPr>
        <w:t xml:space="preserve">постановлений </w:t>
      </w:r>
      <w:r w:rsidRPr="00EA27A7">
        <w:rPr>
          <w:rFonts w:ascii="Times New Roman" w:hAnsi="Times New Roman" w:cs="Times New Roman"/>
          <w:color w:val="000000"/>
          <w:sz w:val="27"/>
          <w:szCs w:val="27"/>
        </w:rPr>
        <w:t xml:space="preserve">Правительства области от 27.08.2008 № 428-п, от 23.09.2009 </w:t>
      </w:r>
      <w:r w:rsidR="00EE361B" w:rsidRPr="00EA27A7">
        <w:rPr>
          <w:rFonts w:ascii="Times New Roman" w:hAnsi="Times New Roman" w:cs="Times New Roman"/>
          <w:color w:val="000000"/>
          <w:sz w:val="27"/>
          <w:szCs w:val="27"/>
        </w:rPr>
        <w:t>№ 943-п, от 27.09.2011 № 734-п,</w:t>
      </w:r>
    </w:p>
    <w:p w14:paraId="5165987E" w14:textId="77777777" w:rsidR="00B65331" w:rsidRPr="00EA27A7" w:rsidRDefault="00DC304E">
      <w:pPr>
        <w:jc w:val="center"/>
        <w:rPr>
          <w:rFonts w:ascii="Times New Roman" w:hAnsi="Times New Roman" w:cs="Times New Roman"/>
          <w:sz w:val="27"/>
          <w:szCs w:val="27"/>
        </w:rPr>
      </w:pPr>
      <w:r w:rsidRPr="00EA27A7">
        <w:rPr>
          <w:rFonts w:ascii="Times New Roman" w:hAnsi="Times New Roman" w:cs="Times New Roman"/>
          <w:color w:val="000000"/>
          <w:sz w:val="27"/>
          <w:szCs w:val="27"/>
        </w:rPr>
        <w:t>от 21.12.2011 № 1087-п</w:t>
      </w:r>
      <w:r w:rsidR="00EE361B" w:rsidRPr="00EA27A7">
        <w:rPr>
          <w:rFonts w:ascii="Times New Roman" w:hAnsi="Times New Roman" w:cs="Times New Roman"/>
          <w:color w:val="000000"/>
          <w:sz w:val="27"/>
          <w:szCs w:val="27"/>
        </w:rPr>
        <w:t>, от 08.02.2013 № 93-п</w:t>
      </w:r>
      <w:r w:rsidR="007B2DCA" w:rsidRPr="00EA27A7">
        <w:rPr>
          <w:rFonts w:ascii="Times New Roman" w:hAnsi="Times New Roman" w:cs="Times New Roman"/>
          <w:color w:val="000000"/>
          <w:sz w:val="27"/>
          <w:szCs w:val="27"/>
        </w:rPr>
        <w:t>, от 31.07.2013 № 954-п</w:t>
      </w:r>
      <w:r w:rsidR="002E1AE4" w:rsidRPr="00EA27A7">
        <w:rPr>
          <w:rFonts w:ascii="Times New Roman" w:hAnsi="Times New Roman" w:cs="Times New Roman"/>
          <w:color w:val="000000"/>
          <w:sz w:val="27"/>
          <w:szCs w:val="27"/>
        </w:rPr>
        <w:t>,</w:t>
      </w:r>
      <w:r w:rsidR="002E1AE4" w:rsidRPr="00EA27A7">
        <w:rPr>
          <w:rFonts w:ascii="Times New Roman" w:hAnsi="Times New Roman" w:cs="Times New Roman"/>
          <w:sz w:val="27"/>
          <w:szCs w:val="27"/>
        </w:rPr>
        <w:t xml:space="preserve"> </w:t>
      </w:r>
    </w:p>
    <w:p w14:paraId="59CF82F3" w14:textId="77777777" w:rsidR="006B5D8C" w:rsidRDefault="002E1AE4">
      <w:pPr>
        <w:jc w:val="center"/>
        <w:rPr>
          <w:rFonts w:ascii="Times New Roman" w:hAnsi="Times New Roman" w:cs="Times New Roman"/>
          <w:color w:val="000000"/>
          <w:sz w:val="27"/>
          <w:szCs w:val="27"/>
        </w:rPr>
      </w:pPr>
      <w:r w:rsidRPr="00EA27A7">
        <w:rPr>
          <w:rFonts w:ascii="Times New Roman" w:hAnsi="Times New Roman" w:cs="Times New Roman"/>
          <w:color w:val="000000"/>
          <w:sz w:val="27"/>
          <w:szCs w:val="27"/>
        </w:rPr>
        <w:t>от 19.11.2013 № 1507-п</w:t>
      </w:r>
      <w:r w:rsidR="00B65331" w:rsidRPr="00EA27A7">
        <w:rPr>
          <w:rFonts w:ascii="Times New Roman" w:hAnsi="Times New Roman" w:cs="Times New Roman"/>
          <w:color w:val="000000"/>
          <w:sz w:val="27"/>
          <w:szCs w:val="27"/>
        </w:rPr>
        <w:t>,</w:t>
      </w:r>
      <w:r w:rsidR="00B65331" w:rsidRPr="00EA27A7">
        <w:rPr>
          <w:sz w:val="27"/>
          <w:szCs w:val="27"/>
        </w:rPr>
        <w:t xml:space="preserve"> </w:t>
      </w:r>
      <w:r w:rsidR="00B65331" w:rsidRPr="00EA27A7">
        <w:rPr>
          <w:rFonts w:ascii="Times New Roman" w:hAnsi="Times New Roman" w:cs="Times New Roman"/>
          <w:color w:val="000000"/>
          <w:sz w:val="27"/>
          <w:szCs w:val="27"/>
        </w:rPr>
        <w:t>от 25.06.2014 № 599-п</w:t>
      </w:r>
      <w:r w:rsidR="008D03C9">
        <w:rPr>
          <w:rFonts w:ascii="Times New Roman" w:hAnsi="Times New Roman" w:cs="Times New Roman"/>
          <w:color w:val="000000"/>
          <w:sz w:val="27"/>
          <w:szCs w:val="27"/>
        </w:rPr>
        <w:t>,</w:t>
      </w:r>
      <w:r w:rsidR="008D03C9" w:rsidRPr="008D03C9">
        <w:t xml:space="preserve"> </w:t>
      </w:r>
      <w:r w:rsidR="008D03C9" w:rsidRPr="008D03C9">
        <w:rPr>
          <w:rFonts w:ascii="Times New Roman" w:hAnsi="Times New Roman" w:cs="Times New Roman"/>
          <w:color w:val="000000"/>
          <w:sz w:val="27"/>
          <w:szCs w:val="27"/>
        </w:rPr>
        <w:t>от 28.11.2014 № 1229-п</w:t>
      </w:r>
      <w:r w:rsidR="006B5D8C">
        <w:rPr>
          <w:rFonts w:ascii="Times New Roman" w:hAnsi="Times New Roman" w:cs="Times New Roman"/>
          <w:color w:val="000000"/>
          <w:sz w:val="27"/>
          <w:szCs w:val="27"/>
        </w:rPr>
        <w:t>,</w:t>
      </w:r>
    </w:p>
    <w:p w14:paraId="629B5F0B" w14:textId="00D39820" w:rsidR="006C6A7F" w:rsidRPr="00EA27A7" w:rsidRDefault="006B5D8C">
      <w:pPr>
        <w:jc w:val="center"/>
        <w:rPr>
          <w:rFonts w:ascii="Times New Roman" w:hAnsi="Times New Roman" w:cs="Times New Roman"/>
          <w:color w:val="000000"/>
          <w:sz w:val="27"/>
          <w:szCs w:val="27"/>
        </w:rPr>
      </w:pPr>
      <w:r w:rsidRPr="006B5D8C">
        <w:rPr>
          <w:rFonts w:ascii="Times New Roman" w:hAnsi="Times New Roman" w:cs="Times New Roman"/>
          <w:color w:val="000000"/>
          <w:sz w:val="27"/>
          <w:szCs w:val="27"/>
        </w:rPr>
        <w:t>от 16.04.2015 № 419-п</w:t>
      </w:r>
      <w:r w:rsidR="00DC304E" w:rsidRPr="00EA27A7">
        <w:rPr>
          <w:rFonts w:ascii="Times New Roman" w:hAnsi="Times New Roman" w:cs="Times New Roman"/>
          <w:color w:val="000000"/>
          <w:sz w:val="27"/>
          <w:szCs w:val="27"/>
        </w:rPr>
        <w:t>&gt;</w:t>
      </w:r>
    </w:p>
    <w:p w14:paraId="629B5F0C" w14:textId="77777777" w:rsidR="006C6A7F" w:rsidRDefault="006C6A7F">
      <w:pPr>
        <w:jc w:val="center"/>
        <w:rPr>
          <w:rFonts w:ascii="Times New Roman" w:hAnsi="Times New Roman" w:cs="Times New Roman"/>
          <w:color w:val="000000"/>
          <w:sz w:val="27"/>
          <w:szCs w:val="27"/>
        </w:rPr>
      </w:pPr>
    </w:p>
    <w:p w14:paraId="727779A6" w14:textId="77777777" w:rsidR="008D03C9" w:rsidRPr="00EA27A7" w:rsidRDefault="008D03C9">
      <w:pPr>
        <w:jc w:val="center"/>
        <w:rPr>
          <w:rFonts w:ascii="Times New Roman" w:hAnsi="Times New Roman" w:cs="Times New Roman"/>
          <w:color w:val="000000"/>
          <w:sz w:val="27"/>
          <w:szCs w:val="27"/>
        </w:rPr>
      </w:pPr>
    </w:p>
    <w:p w14:paraId="629B5F0E" w14:textId="77777777" w:rsidR="006C6A7F" w:rsidRPr="00EA27A7" w:rsidRDefault="00DC304E">
      <w:pPr>
        <w:ind w:firstLine="225"/>
        <w:jc w:val="both"/>
        <w:rPr>
          <w:rFonts w:ascii="Times New Roman" w:hAnsi="Times New Roman" w:cs="Times New Roman"/>
          <w:color w:val="000000"/>
          <w:sz w:val="27"/>
          <w:szCs w:val="27"/>
        </w:rPr>
      </w:pPr>
      <w:r w:rsidRPr="00EA27A7">
        <w:rPr>
          <w:rFonts w:ascii="Times New Roman" w:hAnsi="Times New Roman" w:cs="Times New Roman"/>
          <w:color w:val="000000"/>
          <w:sz w:val="27"/>
          <w:szCs w:val="27"/>
        </w:rPr>
        <w:t>Во исполнение Закона Ярославской области от 19 декабря 2005 г. № 83-з «О государственном регулировании инвестиционной деятельности на территории Ярославской области»</w:t>
      </w:r>
    </w:p>
    <w:p w14:paraId="629B5F0F" w14:textId="77777777" w:rsidR="006C6A7F" w:rsidRPr="00EA27A7" w:rsidRDefault="00DC304E" w:rsidP="00EE361B">
      <w:pPr>
        <w:jc w:val="both"/>
        <w:rPr>
          <w:rFonts w:ascii="Times New Roman" w:hAnsi="Times New Roman" w:cs="Times New Roman"/>
          <w:color w:val="000000"/>
          <w:sz w:val="27"/>
          <w:szCs w:val="27"/>
        </w:rPr>
      </w:pPr>
      <w:r w:rsidRPr="00EA27A7">
        <w:rPr>
          <w:rFonts w:ascii="Times New Roman" w:hAnsi="Times New Roman" w:cs="Times New Roman"/>
          <w:color w:val="000000"/>
          <w:sz w:val="27"/>
          <w:szCs w:val="27"/>
        </w:rPr>
        <w:t>АДМИНИСТРАЦИЯ ОБЛАСТИ ПОСТАНОВЛЯЕТ:</w:t>
      </w:r>
    </w:p>
    <w:p w14:paraId="629B5F10" w14:textId="77777777" w:rsidR="006C6A7F" w:rsidRDefault="00DC304E">
      <w:pPr>
        <w:ind w:firstLine="225"/>
        <w:jc w:val="both"/>
        <w:rPr>
          <w:rFonts w:ascii="Times New Roman" w:hAnsi="Times New Roman" w:cs="Times New Roman"/>
          <w:color w:val="000000"/>
          <w:sz w:val="27"/>
          <w:szCs w:val="27"/>
        </w:rPr>
      </w:pPr>
      <w:r w:rsidRPr="00EA27A7">
        <w:rPr>
          <w:rFonts w:ascii="Times New Roman" w:hAnsi="Times New Roman" w:cs="Times New Roman"/>
          <w:color w:val="000000"/>
          <w:sz w:val="27"/>
          <w:szCs w:val="27"/>
        </w:rPr>
        <w:t>1. Утвердить прилагаемый Порядок формирования перечня приоритетных инвестиционных проектов Ярославской области, определения форм государственной поддержки и осуществления мониторинга реализации инвестиционных проектов.</w:t>
      </w:r>
    </w:p>
    <w:p w14:paraId="2D74BCC5" w14:textId="579394CC" w:rsidR="008D03C9" w:rsidRPr="00EA27A7" w:rsidRDefault="008D03C9">
      <w:pPr>
        <w:ind w:firstLine="225"/>
        <w:jc w:val="both"/>
        <w:rPr>
          <w:rFonts w:ascii="Times New Roman" w:hAnsi="Times New Roman" w:cs="Times New Roman"/>
          <w:color w:val="000000"/>
          <w:sz w:val="27"/>
          <w:szCs w:val="27"/>
        </w:rPr>
      </w:pPr>
      <w:r w:rsidRPr="008D03C9">
        <w:rPr>
          <w:rFonts w:ascii="Times New Roman" w:hAnsi="Times New Roman" w:cs="Times New Roman"/>
          <w:color w:val="000000"/>
          <w:sz w:val="27"/>
          <w:szCs w:val="27"/>
        </w:rPr>
        <w:t>1</w:t>
      </w:r>
      <w:r w:rsidRPr="008D03C9">
        <w:rPr>
          <w:rFonts w:ascii="Times New Roman" w:hAnsi="Times New Roman" w:cs="Times New Roman"/>
          <w:color w:val="000000"/>
          <w:sz w:val="27"/>
          <w:szCs w:val="27"/>
          <w:vertAlign w:val="superscript"/>
        </w:rPr>
        <w:t>1</w:t>
      </w:r>
      <w:r w:rsidRPr="008D03C9">
        <w:rPr>
          <w:rFonts w:ascii="Times New Roman" w:hAnsi="Times New Roman" w:cs="Times New Roman"/>
          <w:color w:val="000000"/>
          <w:sz w:val="27"/>
          <w:szCs w:val="27"/>
        </w:rPr>
        <w:t>. Поручить департаменту инвестиционной политики Ярославской области заключение от имени Правительства Ярославской области соглашений о государственной поддержке приоритетных инвестиционных проектов Ярославской области.</w:t>
      </w:r>
      <w:r w:rsidRPr="008D03C9">
        <w:t xml:space="preserve"> </w:t>
      </w:r>
      <w:r w:rsidRPr="008D03C9">
        <w:rPr>
          <w:rFonts w:ascii="Times New Roman" w:hAnsi="Times New Roman" w:cs="Times New Roman"/>
          <w:color w:val="000000"/>
          <w:sz w:val="27"/>
          <w:szCs w:val="27"/>
        </w:rPr>
        <w:t>&lt;</w:t>
      </w:r>
      <w:r>
        <w:rPr>
          <w:rFonts w:ascii="Times New Roman" w:hAnsi="Times New Roman" w:cs="Times New Roman"/>
          <w:color w:val="000000"/>
          <w:sz w:val="27"/>
          <w:szCs w:val="27"/>
        </w:rPr>
        <w:t>пункт</w:t>
      </w:r>
      <w:r w:rsidRPr="008D03C9">
        <w:rPr>
          <w:rFonts w:ascii="Times New Roman" w:hAnsi="Times New Roman" w:cs="Times New Roman"/>
          <w:color w:val="000000"/>
          <w:sz w:val="27"/>
          <w:szCs w:val="27"/>
        </w:rPr>
        <w:t xml:space="preserve"> введён постановлением Правительства области от 28.11.2014 </w:t>
      </w:r>
      <w:r>
        <w:rPr>
          <w:rFonts w:ascii="Times New Roman" w:hAnsi="Times New Roman" w:cs="Times New Roman"/>
          <w:color w:val="000000"/>
          <w:sz w:val="27"/>
          <w:szCs w:val="27"/>
        </w:rPr>
        <w:t xml:space="preserve">          </w:t>
      </w:r>
      <w:r w:rsidRPr="008D03C9">
        <w:rPr>
          <w:rFonts w:ascii="Times New Roman" w:hAnsi="Times New Roman" w:cs="Times New Roman"/>
          <w:color w:val="000000"/>
          <w:sz w:val="27"/>
          <w:szCs w:val="27"/>
        </w:rPr>
        <w:t>№ 1229-п&gt;</w:t>
      </w:r>
    </w:p>
    <w:p w14:paraId="629B5F11" w14:textId="655949E5" w:rsidR="006C6A7F" w:rsidRPr="00EA27A7" w:rsidRDefault="00B65331">
      <w:pPr>
        <w:ind w:firstLine="225"/>
        <w:jc w:val="both"/>
        <w:rPr>
          <w:rFonts w:ascii="Times New Roman" w:hAnsi="Times New Roman" w:cs="Times New Roman"/>
          <w:color w:val="000000"/>
          <w:sz w:val="27"/>
          <w:szCs w:val="27"/>
        </w:rPr>
      </w:pPr>
      <w:r w:rsidRPr="00EA27A7">
        <w:rPr>
          <w:rFonts w:ascii="Times New Roman" w:hAnsi="Times New Roman" w:cs="Times New Roman"/>
          <w:color w:val="000000"/>
          <w:sz w:val="27"/>
          <w:szCs w:val="27"/>
        </w:rPr>
        <w:t>2. &lt;п</w:t>
      </w:r>
      <w:r w:rsidR="00DC304E" w:rsidRPr="00EA27A7">
        <w:rPr>
          <w:rFonts w:ascii="Times New Roman" w:hAnsi="Times New Roman" w:cs="Times New Roman"/>
          <w:color w:val="000000"/>
          <w:sz w:val="27"/>
          <w:szCs w:val="27"/>
        </w:rPr>
        <w:t>ункт исключён согласно постановлению Правительства области от 27.08.2008 № 428-п&gt;</w:t>
      </w:r>
    </w:p>
    <w:p w14:paraId="629B5F12" w14:textId="77777777" w:rsidR="006C6A7F" w:rsidRPr="00EA27A7" w:rsidRDefault="00DC304E">
      <w:pPr>
        <w:ind w:firstLine="225"/>
        <w:jc w:val="both"/>
        <w:rPr>
          <w:rFonts w:ascii="Times New Roman" w:hAnsi="Times New Roman" w:cs="Times New Roman"/>
          <w:color w:val="000000"/>
          <w:sz w:val="27"/>
          <w:szCs w:val="27"/>
        </w:rPr>
      </w:pPr>
      <w:r w:rsidRPr="00EA27A7">
        <w:rPr>
          <w:rFonts w:ascii="Times New Roman" w:hAnsi="Times New Roman" w:cs="Times New Roman"/>
          <w:color w:val="000000"/>
          <w:sz w:val="27"/>
          <w:szCs w:val="27"/>
        </w:rPr>
        <w:t xml:space="preserve">3. Признать утратившими силу постановления Администрации области от 08.11.2000 № 196-а «О порядке формирования перечня приоритетных инвестиционных проектов Ярославской области и осуществления мониторинга за их реализацией», от 10.06.2002 № 98-а «О внесении изменений в постановление Администрации области от 08.11.2000 № 196-а», от 24.05.2004 № 97-а «О внесении изменений в постановление Администрации области от 08.11.2000 № 196-а», от 26.10.2005 № 165-а «О внесении изменений в постановление Администрации области от 08.11.2000 № 196-а», пункт 3 постановления Администрации области от </w:t>
      </w:r>
      <w:r w:rsidRPr="00EA27A7">
        <w:rPr>
          <w:rFonts w:ascii="Times New Roman" w:hAnsi="Times New Roman" w:cs="Times New Roman"/>
          <w:color w:val="000000"/>
          <w:sz w:val="27"/>
          <w:szCs w:val="27"/>
        </w:rPr>
        <w:lastRenderedPageBreak/>
        <w:t>23.08.2004 № 141-а «О внесении изменений в нормативно-правовые акты Администрации области».</w:t>
      </w:r>
    </w:p>
    <w:p w14:paraId="629B5F13" w14:textId="4C6B161B" w:rsidR="006C6A7F" w:rsidRPr="00EA27A7" w:rsidRDefault="00DC304E">
      <w:pPr>
        <w:ind w:firstLine="225"/>
        <w:jc w:val="both"/>
        <w:rPr>
          <w:rFonts w:ascii="Times New Roman" w:hAnsi="Times New Roman" w:cs="Times New Roman"/>
          <w:color w:val="000000"/>
          <w:sz w:val="27"/>
          <w:szCs w:val="27"/>
        </w:rPr>
      </w:pPr>
      <w:r w:rsidRPr="00EA27A7">
        <w:rPr>
          <w:rFonts w:ascii="Times New Roman" w:hAnsi="Times New Roman" w:cs="Times New Roman"/>
          <w:color w:val="000000"/>
          <w:sz w:val="27"/>
          <w:szCs w:val="27"/>
        </w:rPr>
        <w:t xml:space="preserve">4. Контроль за исполнением настоящего постановления возложить на </w:t>
      </w:r>
      <w:r w:rsidR="006B5D8C" w:rsidRPr="006B5D8C">
        <w:rPr>
          <w:rFonts w:ascii="Times New Roman" w:hAnsi="Times New Roman" w:cs="Times New Roman"/>
          <w:color w:val="000000"/>
          <w:sz w:val="27"/>
          <w:szCs w:val="27"/>
        </w:rPr>
        <w:t>заместителя Председателя Правительства области Крупина М.Л.</w:t>
      </w:r>
      <w:r w:rsidRPr="00EA27A7">
        <w:rPr>
          <w:rFonts w:ascii="Times New Roman" w:hAnsi="Times New Roman" w:cs="Times New Roman"/>
          <w:color w:val="000000"/>
          <w:sz w:val="27"/>
          <w:szCs w:val="27"/>
        </w:rPr>
        <w:t xml:space="preserve"> &lt;в ред. постановлений Правительства области от 27.08.2008 № 428-п, от 27.09.2011 № 734-п</w:t>
      </w:r>
      <w:r w:rsidR="00B65331" w:rsidRPr="00EA27A7">
        <w:rPr>
          <w:rFonts w:ascii="Times New Roman" w:hAnsi="Times New Roman" w:cs="Times New Roman"/>
          <w:color w:val="000000"/>
          <w:sz w:val="27"/>
          <w:szCs w:val="27"/>
        </w:rPr>
        <w:t>,</w:t>
      </w:r>
      <w:r w:rsidR="00B65331" w:rsidRPr="00EA27A7">
        <w:rPr>
          <w:sz w:val="27"/>
          <w:szCs w:val="27"/>
        </w:rPr>
        <w:t xml:space="preserve"> </w:t>
      </w:r>
      <w:r w:rsidR="00B65331" w:rsidRPr="00EA27A7">
        <w:rPr>
          <w:rFonts w:ascii="Times New Roman" w:hAnsi="Times New Roman" w:cs="Times New Roman"/>
          <w:color w:val="000000"/>
          <w:sz w:val="27"/>
          <w:szCs w:val="27"/>
        </w:rPr>
        <w:t>от 25.06.2014 № 599-п</w:t>
      </w:r>
      <w:r w:rsidR="006B5D8C">
        <w:rPr>
          <w:rFonts w:ascii="Times New Roman" w:hAnsi="Times New Roman" w:cs="Times New Roman"/>
          <w:color w:val="000000"/>
          <w:sz w:val="27"/>
          <w:szCs w:val="27"/>
        </w:rPr>
        <w:t>,</w:t>
      </w:r>
      <w:r w:rsidR="006B5D8C" w:rsidRPr="006B5D8C">
        <w:t xml:space="preserve"> </w:t>
      </w:r>
      <w:r w:rsidR="006B5D8C" w:rsidRPr="006B5D8C">
        <w:rPr>
          <w:rFonts w:ascii="Times New Roman" w:hAnsi="Times New Roman" w:cs="Times New Roman"/>
          <w:color w:val="000000"/>
          <w:sz w:val="27"/>
          <w:szCs w:val="27"/>
        </w:rPr>
        <w:t>от 16.04.2015 № 419-п</w:t>
      </w:r>
      <w:r w:rsidRPr="00EA27A7">
        <w:rPr>
          <w:rFonts w:ascii="Times New Roman" w:hAnsi="Times New Roman" w:cs="Times New Roman"/>
          <w:color w:val="000000"/>
          <w:sz w:val="27"/>
          <w:szCs w:val="27"/>
        </w:rPr>
        <w:t>&gt;</w:t>
      </w:r>
    </w:p>
    <w:p w14:paraId="629B5F15" w14:textId="77777777" w:rsidR="006C6A7F" w:rsidRPr="00EA27A7" w:rsidRDefault="006C6A7F">
      <w:pPr>
        <w:ind w:firstLine="225"/>
        <w:jc w:val="both"/>
        <w:rPr>
          <w:rFonts w:ascii="Times New Roman" w:hAnsi="Times New Roman" w:cs="Times New Roman"/>
          <w:color w:val="000000"/>
          <w:sz w:val="27"/>
          <w:szCs w:val="27"/>
        </w:rPr>
      </w:pPr>
    </w:p>
    <w:p w14:paraId="7D12A8A1" w14:textId="77777777" w:rsidR="00B65331" w:rsidRPr="00EA27A7" w:rsidRDefault="00B65331">
      <w:pPr>
        <w:ind w:firstLine="225"/>
        <w:jc w:val="both"/>
        <w:rPr>
          <w:rFonts w:ascii="Times New Roman" w:hAnsi="Times New Roman" w:cs="Times New Roman"/>
          <w:color w:val="000000"/>
          <w:sz w:val="27"/>
          <w:szCs w:val="27"/>
        </w:rPr>
      </w:pPr>
    </w:p>
    <w:p w14:paraId="38AB4B47" w14:textId="1B1EC919" w:rsidR="00B65331" w:rsidRDefault="00DC304E" w:rsidP="00EA27A7">
      <w:pPr>
        <w:rPr>
          <w:rFonts w:ascii="Times New Roman" w:hAnsi="Times New Roman" w:cs="Times New Roman"/>
          <w:color w:val="000000"/>
          <w:sz w:val="28"/>
          <w:szCs w:val="28"/>
        </w:rPr>
      </w:pPr>
      <w:r w:rsidRPr="00EA27A7">
        <w:rPr>
          <w:rFonts w:ascii="Times New Roman" w:hAnsi="Times New Roman" w:cs="Times New Roman"/>
          <w:color w:val="000000"/>
          <w:sz w:val="27"/>
          <w:szCs w:val="27"/>
        </w:rPr>
        <w:t xml:space="preserve">Губернатор области </w:t>
      </w:r>
      <w:r w:rsidR="00B65331" w:rsidRPr="00EA27A7">
        <w:rPr>
          <w:rFonts w:ascii="Times New Roman" w:hAnsi="Times New Roman" w:cs="Times New Roman"/>
          <w:color w:val="000000"/>
          <w:sz w:val="27"/>
          <w:szCs w:val="27"/>
        </w:rPr>
        <w:tab/>
      </w:r>
      <w:r w:rsidR="00B65331" w:rsidRPr="00EA27A7">
        <w:rPr>
          <w:rFonts w:ascii="Times New Roman" w:hAnsi="Times New Roman" w:cs="Times New Roman"/>
          <w:color w:val="000000"/>
          <w:sz w:val="27"/>
          <w:szCs w:val="27"/>
        </w:rPr>
        <w:tab/>
      </w:r>
      <w:r w:rsidR="00B65331" w:rsidRPr="00EA27A7">
        <w:rPr>
          <w:rFonts w:ascii="Times New Roman" w:hAnsi="Times New Roman" w:cs="Times New Roman"/>
          <w:color w:val="000000"/>
          <w:sz w:val="27"/>
          <w:szCs w:val="27"/>
        </w:rPr>
        <w:tab/>
      </w:r>
      <w:r w:rsidR="00B65331" w:rsidRPr="00EA27A7">
        <w:rPr>
          <w:rFonts w:ascii="Times New Roman" w:hAnsi="Times New Roman" w:cs="Times New Roman"/>
          <w:color w:val="000000"/>
          <w:sz w:val="27"/>
          <w:szCs w:val="27"/>
        </w:rPr>
        <w:tab/>
      </w:r>
      <w:r w:rsidR="00B65331" w:rsidRPr="00EA27A7">
        <w:rPr>
          <w:rFonts w:ascii="Times New Roman" w:hAnsi="Times New Roman" w:cs="Times New Roman"/>
          <w:color w:val="000000"/>
          <w:sz w:val="27"/>
          <w:szCs w:val="27"/>
        </w:rPr>
        <w:tab/>
      </w:r>
      <w:r w:rsidR="00B65331" w:rsidRPr="00EA27A7">
        <w:rPr>
          <w:rFonts w:ascii="Times New Roman" w:hAnsi="Times New Roman" w:cs="Times New Roman"/>
          <w:color w:val="000000"/>
          <w:sz w:val="27"/>
          <w:szCs w:val="27"/>
        </w:rPr>
        <w:tab/>
      </w:r>
      <w:r w:rsidR="00B65331" w:rsidRPr="00EA27A7">
        <w:rPr>
          <w:rFonts w:ascii="Times New Roman" w:hAnsi="Times New Roman" w:cs="Times New Roman"/>
          <w:color w:val="000000"/>
          <w:sz w:val="27"/>
          <w:szCs w:val="27"/>
        </w:rPr>
        <w:tab/>
      </w:r>
      <w:r w:rsidR="002E1AE4" w:rsidRPr="00EA27A7">
        <w:rPr>
          <w:rFonts w:ascii="Times New Roman" w:hAnsi="Times New Roman" w:cs="Times New Roman"/>
          <w:color w:val="000000"/>
          <w:sz w:val="27"/>
          <w:szCs w:val="27"/>
        </w:rPr>
        <w:tab/>
      </w:r>
      <w:r w:rsidRPr="00EA27A7">
        <w:rPr>
          <w:rFonts w:ascii="Times New Roman" w:hAnsi="Times New Roman" w:cs="Times New Roman"/>
          <w:color w:val="000000"/>
          <w:sz w:val="27"/>
          <w:szCs w:val="27"/>
        </w:rPr>
        <w:t>А.И. Лисицын</w:t>
      </w:r>
      <w:r w:rsidR="00B65331">
        <w:rPr>
          <w:rFonts w:ascii="Times New Roman" w:hAnsi="Times New Roman" w:cs="Times New Roman"/>
          <w:color w:val="000000"/>
          <w:sz w:val="28"/>
          <w:szCs w:val="28"/>
        </w:rPr>
        <w:br w:type="page"/>
      </w:r>
    </w:p>
    <w:p w14:paraId="629B5F17" w14:textId="77777777" w:rsidR="006C6A7F" w:rsidRPr="00B65331" w:rsidRDefault="004A2EA7">
      <w:pPr>
        <w:jc w:val="right"/>
        <w:rPr>
          <w:rFonts w:ascii="Times New Roman" w:hAnsi="Times New Roman" w:cs="Times New Roman"/>
          <w:color w:val="000000"/>
          <w:sz w:val="28"/>
          <w:szCs w:val="28"/>
        </w:rPr>
      </w:pPr>
      <w:r w:rsidRPr="00B65331">
        <w:rPr>
          <w:rFonts w:ascii="Times New Roman" w:hAnsi="Times New Roman" w:cs="Times New Roman"/>
          <w:color w:val="000000"/>
          <w:sz w:val="28"/>
          <w:szCs w:val="28"/>
        </w:rPr>
        <w:lastRenderedPageBreak/>
        <w:t xml:space="preserve">  </w:t>
      </w:r>
      <w:r w:rsidR="00DC304E" w:rsidRPr="00B65331">
        <w:rPr>
          <w:rFonts w:ascii="Times New Roman" w:hAnsi="Times New Roman" w:cs="Times New Roman"/>
          <w:color w:val="000000"/>
          <w:sz w:val="28"/>
          <w:szCs w:val="28"/>
        </w:rPr>
        <w:t>УТВЕРЖДЕН</w:t>
      </w:r>
    </w:p>
    <w:p w14:paraId="629B5F18" w14:textId="77777777" w:rsidR="006C6A7F" w:rsidRPr="00B65331" w:rsidRDefault="00DC304E">
      <w:pPr>
        <w:jc w:val="right"/>
        <w:rPr>
          <w:rFonts w:ascii="Times New Roman" w:hAnsi="Times New Roman" w:cs="Times New Roman"/>
          <w:color w:val="000000"/>
          <w:sz w:val="28"/>
          <w:szCs w:val="28"/>
        </w:rPr>
      </w:pPr>
      <w:r w:rsidRPr="00B65331">
        <w:rPr>
          <w:rFonts w:ascii="Times New Roman" w:hAnsi="Times New Roman" w:cs="Times New Roman"/>
          <w:color w:val="000000"/>
          <w:sz w:val="28"/>
          <w:szCs w:val="28"/>
        </w:rPr>
        <w:t>постановлением</w:t>
      </w:r>
    </w:p>
    <w:p w14:paraId="629B5F19" w14:textId="77777777" w:rsidR="006C6A7F" w:rsidRPr="00B65331" w:rsidRDefault="00DC304E">
      <w:pPr>
        <w:jc w:val="right"/>
        <w:rPr>
          <w:rFonts w:ascii="Times New Roman" w:hAnsi="Times New Roman" w:cs="Times New Roman"/>
          <w:color w:val="000000"/>
          <w:sz w:val="28"/>
          <w:szCs w:val="28"/>
        </w:rPr>
      </w:pPr>
      <w:r w:rsidRPr="00B65331">
        <w:rPr>
          <w:rFonts w:ascii="Times New Roman" w:hAnsi="Times New Roman" w:cs="Times New Roman"/>
          <w:color w:val="000000"/>
          <w:sz w:val="28"/>
          <w:szCs w:val="28"/>
        </w:rPr>
        <w:t>Администрации области</w:t>
      </w:r>
    </w:p>
    <w:p w14:paraId="629B5F1A" w14:textId="77777777" w:rsidR="006C6A7F" w:rsidRPr="00B65331" w:rsidRDefault="00DC304E">
      <w:pPr>
        <w:jc w:val="right"/>
        <w:rPr>
          <w:rFonts w:ascii="Times New Roman" w:hAnsi="Times New Roman" w:cs="Times New Roman"/>
          <w:color w:val="000000"/>
          <w:sz w:val="28"/>
          <w:szCs w:val="28"/>
        </w:rPr>
      </w:pPr>
      <w:r w:rsidRPr="00B65331">
        <w:rPr>
          <w:rFonts w:ascii="Times New Roman" w:hAnsi="Times New Roman" w:cs="Times New Roman"/>
          <w:color w:val="000000"/>
          <w:sz w:val="28"/>
          <w:szCs w:val="28"/>
        </w:rPr>
        <w:t>от 27.03.2006 № 47-а</w:t>
      </w:r>
    </w:p>
    <w:p w14:paraId="629B5F20"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ПОРЯДОК</w:t>
      </w:r>
    </w:p>
    <w:p w14:paraId="629B5F21"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формирования перечня приоритетных инвестиционных проектов Ярославской области, определения форм государственной поддержки и осуществления мониторинга реализации инвестиционных проектов</w:t>
      </w:r>
    </w:p>
    <w:p w14:paraId="1385EE11" w14:textId="39AD2E53" w:rsidR="00B65331" w:rsidRDefault="00B65331" w:rsidP="00B65331">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&lt;в редакции постановлений</w:t>
      </w:r>
      <w:r>
        <w:rPr>
          <w:rFonts w:ascii="Times New Roman" w:hAnsi="Times New Roman" w:cs="Times New Roman"/>
          <w:color w:val="000000"/>
          <w:sz w:val="28"/>
          <w:szCs w:val="28"/>
        </w:rPr>
        <w:t xml:space="preserve"> </w:t>
      </w:r>
      <w:r w:rsidRPr="00B65331">
        <w:rPr>
          <w:rFonts w:ascii="Times New Roman" w:hAnsi="Times New Roman" w:cs="Times New Roman"/>
          <w:color w:val="000000"/>
          <w:sz w:val="28"/>
          <w:szCs w:val="28"/>
        </w:rPr>
        <w:t>Правительства области</w:t>
      </w:r>
      <w:r>
        <w:rPr>
          <w:rFonts w:ascii="Times New Roman" w:hAnsi="Times New Roman" w:cs="Times New Roman"/>
          <w:color w:val="000000"/>
          <w:sz w:val="28"/>
          <w:szCs w:val="28"/>
        </w:rPr>
        <w:t xml:space="preserve"> </w:t>
      </w:r>
      <w:r w:rsidRPr="00B65331">
        <w:rPr>
          <w:rFonts w:ascii="Times New Roman" w:hAnsi="Times New Roman" w:cs="Times New Roman"/>
          <w:color w:val="000000"/>
          <w:sz w:val="28"/>
          <w:szCs w:val="28"/>
        </w:rPr>
        <w:t xml:space="preserve">от 27.09.2011 № 734-п, </w:t>
      </w:r>
    </w:p>
    <w:p w14:paraId="13D09936" w14:textId="77777777" w:rsidR="00B65331" w:rsidRDefault="00B65331" w:rsidP="00B65331">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от 21.12.2011 № 1087-п,</w:t>
      </w:r>
      <w:r>
        <w:rPr>
          <w:rFonts w:ascii="Times New Roman" w:hAnsi="Times New Roman" w:cs="Times New Roman"/>
          <w:color w:val="000000"/>
          <w:sz w:val="28"/>
          <w:szCs w:val="28"/>
        </w:rPr>
        <w:t xml:space="preserve"> </w:t>
      </w:r>
      <w:r w:rsidRPr="00B65331">
        <w:rPr>
          <w:rFonts w:ascii="Times New Roman" w:hAnsi="Times New Roman" w:cs="Times New Roman"/>
          <w:color w:val="000000"/>
          <w:sz w:val="28"/>
          <w:szCs w:val="28"/>
        </w:rPr>
        <w:t>от 08.02.2013 № 91-п, от 31.07.2013 № 954-п,</w:t>
      </w:r>
      <w:r>
        <w:rPr>
          <w:rFonts w:ascii="Times New Roman" w:hAnsi="Times New Roman" w:cs="Times New Roman"/>
          <w:color w:val="000000"/>
          <w:sz w:val="28"/>
          <w:szCs w:val="28"/>
        </w:rPr>
        <w:t xml:space="preserve"> </w:t>
      </w:r>
    </w:p>
    <w:p w14:paraId="3B85D1D8" w14:textId="77777777" w:rsidR="006B5D8C" w:rsidRDefault="00B65331" w:rsidP="00B65331">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от 19.11.2013 № 1507-п, от 25.06.2014 № 599-п</w:t>
      </w:r>
      <w:r w:rsidR="008D03C9">
        <w:rPr>
          <w:rFonts w:ascii="Times New Roman" w:hAnsi="Times New Roman" w:cs="Times New Roman"/>
          <w:color w:val="000000"/>
          <w:sz w:val="28"/>
          <w:szCs w:val="28"/>
        </w:rPr>
        <w:t>,</w:t>
      </w:r>
      <w:r w:rsidR="008D03C9" w:rsidRPr="008D03C9">
        <w:t xml:space="preserve"> </w:t>
      </w:r>
      <w:r w:rsidR="008D03C9" w:rsidRPr="008D03C9">
        <w:rPr>
          <w:rFonts w:ascii="Times New Roman" w:hAnsi="Times New Roman" w:cs="Times New Roman"/>
          <w:color w:val="000000"/>
          <w:sz w:val="28"/>
          <w:szCs w:val="28"/>
        </w:rPr>
        <w:t>от 28.11.2014 № 1229-п</w:t>
      </w:r>
      <w:r w:rsidR="006B5D8C">
        <w:rPr>
          <w:rFonts w:ascii="Times New Roman" w:hAnsi="Times New Roman" w:cs="Times New Roman"/>
          <w:color w:val="000000"/>
          <w:sz w:val="28"/>
          <w:szCs w:val="28"/>
        </w:rPr>
        <w:t>,</w:t>
      </w:r>
    </w:p>
    <w:p w14:paraId="421F1083" w14:textId="286A8B68" w:rsidR="00B65331" w:rsidRPr="008D03C9" w:rsidRDefault="006B5D8C" w:rsidP="00B65331">
      <w:pPr>
        <w:jc w:val="center"/>
        <w:rPr>
          <w:rFonts w:ascii="Times New Roman" w:hAnsi="Times New Roman" w:cs="Times New Roman"/>
          <w:color w:val="000000"/>
          <w:sz w:val="28"/>
          <w:szCs w:val="28"/>
        </w:rPr>
      </w:pPr>
      <w:r w:rsidRPr="006B5D8C">
        <w:rPr>
          <w:rFonts w:ascii="Times New Roman" w:hAnsi="Times New Roman" w:cs="Times New Roman"/>
          <w:color w:val="000000"/>
          <w:sz w:val="28"/>
          <w:szCs w:val="28"/>
        </w:rPr>
        <w:t>от 16.04.2015 № 419-п</w:t>
      </w:r>
      <w:r w:rsidR="00B65331" w:rsidRPr="008D03C9">
        <w:rPr>
          <w:rFonts w:ascii="Times New Roman" w:hAnsi="Times New Roman" w:cs="Times New Roman"/>
          <w:color w:val="000000"/>
          <w:sz w:val="28"/>
          <w:szCs w:val="28"/>
        </w:rPr>
        <w:t>&gt;</w:t>
      </w:r>
    </w:p>
    <w:p w14:paraId="629B5F22" w14:textId="77777777" w:rsidR="006C6A7F" w:rsidRPr="00B65331" w:rsidRDefault="006C6A7F">
      <w:pPr>
        <w:jc w:val="center"/>
        <w:rPr>
          <w:rFonts w:ascii="Times New Roman" w:hAnsi="Times New Roman" w:cs="Times New Roman"/>
          <w:color w:val="000000"/>
          <w:sz w:val="28"/>
          <w:szCs w:val="28"/>
        </w:rPr>
      </w:pPr>
    </w:p>
    <w:p w14:paraId="629B5F23" w14:textId="77777777" w:rsidR="00EE361B"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1. Общие положения</w:t>
      </w:r>
    </w:p>
    <w:p w14:paraId="629B5F24" w14:textId="77777777" w:rsidR="006C6A7F" w:rsidRPr="00B65331" w:rsidRDefault="006C6A7F">
      <w:pPr>
        <w:ind w:firstLine="225"/>
        <w:jc w:val="both"/>
        <w:rPr>
          <w:rFonts w:ascii="Times New Roman" w:hAnsi="Times New Roman" w:cs="Times New Roman"/>
          <w:color w:val="000000"/>
          <w:sz w:val="28"/>
          <w:szCs w:val="28"/>
        </w:rPr>
      </w:pPr>
    </w:p>
    <w:p w14:paraId="629B5F25"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1.1. Порядок формирования перечня приоритетных инвестиционных проектов Ярославской области, определения форм государственной поддержки и осуществления мониторинга реализации инвестиционных проектов (далее - Порядок) разработан в соответствии с Законом Ярославской области от 19 декабря 2005 г. № 83-з «О государственном регулировании инвестиционной деятельности на территории Ярославской области» и методическими рекомендациями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21.06.99 № ВК 477.</w:t>
      </w:r>
    </w:p>
    <w:p w14:paraId="629B5F26"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1.2. Порядок устанавливает критерии и процедуру отбора инвестиционных проектов для включения их в перечень приоритетных инвестиционных проектов Ярославской области (далее - перечень), определения форм государственной поддержки инвесторов и мониторинга реализации инвестиционных проектов, порядок формирования перечня.</w:t>
      </w:r>
    </w:p>
    <w:p w14:paraId="629B5F27" w14:textId="0313C41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1.3. Перечень содержит следующую информацию о приоритетных инвестиционных проектах Ярославской области: наименование инвестиционного проекта, наименование инвестора, наименование формы государственной поддержки, объем инвестиционных затрат, срок государственной поддержки.</w:t>
      </w:r>
      <w:r w:rsidR="00B65331" w:rsidRPr="00B65331">
        <w:t xml:space="preserve"> </w:t>
      </w:r>
      <w:r w:rsidR="00B65331" w:rsidRPr="00B65331">
        <w:rPr>
          <w:rFonts w:ascii="Times New Roman" w:hAnsi="Times New Roman" w:cs="Times New Roman"/>
          <w:color w:val="000000"/>
          <w:sz w:val="28"/>
          <w:szCs w:val="28"/>
        </w:rPr>
        <w:t>&lt;в ред. постановления Правительства области от 25.06.2014 № 599-п&gt;</w:t>
      </w:r>
    </w:p>
    <w:p w14:paraId="629B5F28" w14:textId="77777777" w:rsidR="006C6A7F" w:rsidRPr="00B65331" w:rsidRDefault="006C6A7F">
      <w:pPr>
        <w:ind w:firstLine="225"/>
        <w:jc w:val="both"/>
        <w:rPr>
          <w:rFonts w:ascii="Times New Roman" w:hAnsi="Times New Roman" w:cs="Times New Roman"/>
          <w:color w:val="000000"/>
          <w:sz w:val="28"/>
          <w:szCs w:val="28"/>
        </w:rPr>
      </w:pPr>
    </w:p>
    <w:p w14:paraId="629B5F29" w14:textId="77777777" w:rsidR="00EE361B"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2. Требования к инвестиционным проектам и критерии их отбора</w:t>
      </w:r>
    </w:p>
    <w:p w14:paraId="629B5F2A" w14:textId="77777777" w:rsidR="006C6A7F" w:rsidRPr="00B65331" w:rsidRDefault="006C6A7F">
      <w:pPr>
        <w:ind w:firstLine="225"/>
        <w:jc w:val="both"/>
        <w:rPr>
          <w:rFonts w:ascii="Times New Roman" w:hAnsi="Times New Roman" w:cs="Times New Roman"/>
          <w:color w:val="000000"/>
          <w:sz w:val="28"/>
          <w:szCs w:val="28"/>
        </w:rPr>
      </w:pPr>
    </w:p>
    <w:p w14:paraId="629B5F2B"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2.1. Для включения в перечень инвестиционные проекты должны удовлетворять следующим требованиям:</w:t>
      </w:r>
    </w:p>
    <w:p w14:paraId="629B5F2C" w14:textId="524E8296"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lastRenderedPageBreak/>
        <w:t>- соответствие основным направлениям социально-экономического развития Ярославской области</w:t>
      </w:r>
      <w:r w:rsidR="002E1AE4" w:rsidRPr="00B65331">
        <w:rPr>
          <w:rFonts w:ascii="Times New Roman" w:hAnsi="Times New Roman" w:cs="Times New Roman"/>
          <w:color w:val="000000"/>
          <w:sz w:val="28"/>
          <w:szCs w:val="28"/>
        </w:rPr>
        <w:t>, целям инвестиционной политики Ярославской области</w:t>
      </w:r>
      <w:r w:rsidRPr="00B65331">
        <w:rPr>
          <w:rFonts w:ascii="Times New Roman" w:hAnsi="Times New Roman" w:cs="Times New Roman"/>
          <w:color w:val="000000"/>
          <w:sz w:val="28"/>
          <w:szCs w:val="28"/>
        </w:rPr>
        <w:t>;</w:t>
      </w:r>
      <w:r w:rsidR="002E1AE4" w:rsidRPr="00B65331">
        <w:rPr>
          <w:rFonts w:ascii="Times New Roman" w:hAnsi="Times New Roman" w:cs="Times New Roman"/>
          <w:sz w:val="28"/>
          <w:szCs w:val="28"/>
        </w:rPr>
        <w:t xml:space="preserve"> </w:t>
      </w:r>
      <w:r w:rsidR="002E1AE4" w:rsidRPr="00B65331">
        <w:rPr>
          <w:rFonts w:ascii="Times New Roman" w:hAnsi="Times New Roman" w:cs="Times New Roman"/>
          <w:color w:val="000000"/>
          <w:sz w:val="28"/>
          <w:szCs w:val="28"/>
        </w:rPr>
        <w:t>&lt;в ред. постановления Правительства области от 19.11.2013 № 1507-п&gt;</w:t>
      </w:r>
    </w:p>
    <w:p w14:paraId="629B5F2D"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соответствие документации инвестиционного проекта требованиям действующего законодательства;</w:t>
      </w:r>
    </w:p>
    <w:p w14:paraId="629B5F2E"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в случае нового строительства - наличие прав на земельный участок для размещения предусмотренных инвестиционным проектом объектов основных средств;</w:t>
      </w:r>
    </w:p>
    <w:p w14:paraId="629B5F2F" w14:textId="0969C8B1"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наличие необходимой проектной документации, а также необходимых заключений экспертиз, разрешений на строительство;</w:t>
      </w:r>
      <w:r w:rsidR="008D03C9" w:rsidRPr="008D03C9">
        <w:t xml:space="preserve"> </w:t>
      </w:r>
      <w:r w:rsidR="008D03C9" w:rsidRPr="008D03C9">
        <w:rPr>
          <w:rFonts w:ascii="Times New Roman" w:hAnsi="Times New Roman" w:cs="Times New Roman"/>
          <w:color w:val="000000"/>
          <w:sz w:val="28"/>
          <w:szCs w:val="28"/>
        </w:rPr>
        <w:t>&lt;в ред. постановления Правительства области от 28.11.2014 № 1229-п&gt;</w:t>
      </w:r>
    </w:p>
    <w:p w14:paraId="629B5F30"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соответствие всех показателей эффективности инвестиционных проектов, в отношении которых установлены требования, допустимым значениям параметров эффективности инвестиционных проектов, используемых в качестве критериев при отборе для включения в перечень, а также требованиям методических рекомендаций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21.06.99 № ВК 477.</w:t>
      </w:r>
    </w:p>
    <w:p w14:paraId="629B5F31" w14:textId="77777777" w:rsidR="00EE361B" w:rsidRPr="00B65331" w:rsidRDefault="00EE361B">
      <w:pPr>
        <w:ind w:firstLine="225"/>
        <w:jc w:val="both"/>
        <w:rPr>
          <w:rFonts w:ascii="Times New Roman" w:hAnsi="Times New Roman" w:cs="Times New Roman"/>
          <w:sz w:val="28"/>
          <w:szCs w:val="28"/>
        </w:rPr>
      </w:pPr>
      <w:r w:rsidRPr="00B65331">
        <w:rPr>
          <w:rFonts w:ascii="Times New Roman" w:hAnsi="Times New Roman" w:cs="Times New Roman"/>
          <w:sz w:val="28"/>
          <w:szCs w:val="28"/>
        </w:rPr>
        <w:t>Кроме того, проект должен в сопоставимых условиях налогообложения в период оказания государственной поддержки обеспечивать сохранение (увеличение) ежегодного объема налогов, уплачиваемых в консолидированный бюджет области, сформировавшегося на дату подачи официального обращения о включении инвестиционного проекта в перечень. &lt;в ред. постановления Правительства области от 08.02.2013 № 93-п&gt;</w:t>
      </w:r>
    </w:p>
    <w:p w14:paraId="629B5F32"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2.2. Инвестор должен удовлетворять требованиям Закона Ярославской области от 19 декабря 2005 г. № 83-з «О государственном регулировании инвестиционной деятельности на территории Ярославской области».</w:t>
      </w:r>
    </w:p>
    <w:p w14:paraId="28F49779" w14:textId="5606FC5F" w:rsidR="002E1AE4" w:rsidRPr="00B65331" w:rsidRDefault="002E1AE4">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2.3. При определении сроков государственной поддержки по проектам, реализуемым в муниципальных образованиях области, в бюджете которых доля межбюджетных трансфертов превышает 70 процентов объема собственных доходов местного бюджета в течение двух из трех отчетных финансовых лет, предшествующих году включения проекта в перечень приоритетных инвестиционных проектов Ярославской области, используется показатель обеспеченности собственными доходами, рассчитанный в отношении муниципального района или городского округа.</w:t>
      </w:r>
      <w:r w:rsidRPr="00B65331">
        <w:rPr>
          <w:rFonts w:ascii="Times New Roman" w:hAnsi="Times New Roman" w:cs="Times New Roman"/>
          <w:sz w:val="28"/>
          <w:szCs w:val="28"/>
        </w:rPr>
        <w:t xml:space="preserve"> </w:t>
      </w:r>
      <w:r w:rsidRPr="00B65331">
        <w:rPr>
          <w:rFonts w:ascii="Times New Roman" w:hAnsi="Times New Roman" w:cs="Times New Roman"/>
          <w:color w:val="000000"/>
          <w:sz w:val="28"/>
          <w:szCs w:val="28"/>
        </w:rPr>
        <w:t>&lt;пункт введён постановлением Правительства области от 19.11.2013 № 1507-п&gt;</w:t>
      </w:r>
    </w:p>
    <w:p w14:paraId="629B5F33" w14:textId="77777777" w:rsidR="006C6A7F" w:rsidRPr="00B65331" w:rsidRDefault="006C6A7F">
      <w:pPr>
        <w:ind w:firstLine="225"/>
        <w:jc w:val="both"/>
        <w:rPr>
          <w:rFonts w:ascii="Times New Roman" w:hAnsi="Times New Roman" w:cs="Times New Roman"/>
          <w:color w:val="000000"/>
          <w:sz w:val="28"/>
          <w:szCs w:val="28"/>
        </w:rPr>
      </w:pPr>
    </w:p>
    <w:p w14:paraId="629B5F34" w14:textId="77777777" w:rsidR="00EE361B"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3. Включение инвестиционного проекта в перечень и определение форм государственной поддержки</w:t>
      </w:r>
    </w:p>
    <w:p w14:paraId="629B5F35" w14:textId="77777777" w:rsidR="006C6A7F" w:rsidRPr="00B65331" w:rsidRDefault="006C6A7F">
      <w:pPr>
        <w:ind w:firstLine="225"/>
        <w:jc w:val="both"/>
        <w:rPr>
          <w:rFonts w:ascii="Times New Roman" w:hAnsi="Times New Roman" w:cs="Times New Roman"/>
          <w:color w:val="000000"/>
          <w:sz w:val="28"/>
          <w:szCs w:val="28"/>
        </w:rPr>
      </w:pPr>
    </w:p>
    <w:p w14:paraId="629B5F36"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lastRenderedPageBreak/>
        <w:t>3.1. Процедура включения инвестиционного проекта в перечень и определения форм государственной поддержки предусматривает:</w:t>
      </w:r>
    </w:p>
    <w:p w14:paraId="629B5F37" w14:textId="5065D543" w:rsidR="004A2EA7"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3.1.1. Подготовку и представление инвесторами в департамент</w:t>
      </w:r>
      <w:r w:rsidR="00EE361B" w:rsidRPr="00B65331">
        <w:rPr>
          <w:rFonts w:ascii="Times New Roman" w:hAnsi="Times New Roman" w:cs="Times New Roman"/>
          <w:color w:val="000000"/>
          <w:sz w:val="28"/>
          <w:szCs w:val="28"/>
        </w:rPr>
        <w:t xml:space="preserve"> инвестиционной политики</w:t>
      </w:r>
      <w:r w:rsidRPr="00B65331">
        <w:rPr>
          <w:rFonts w:ascii="Times New Roman" w:hAnsi="Times New Roman" w:cs="Times New Roman"/>
          <w:color w:val="000000"/>
          <w:sz w:val="28"/>
          <w:szCs w:val="28"/>
        </w:rPr>
        <w:t xml:space="preserve"> Ярославской области следующего комплекта документов:</w:t>
      </w:r>
      <w:r w:rsidR="00EE361B" w:rsidRPr="00B65331">
        <w:rPr>
          <w:rFonts w:ascii="Times New Roman" w:hAnsi="Times New Roman" w:cs="Times New Roman"/>
          <w:color w:val="000000"/>
          <w:sz w:val="28"/>
          <w:szCs w:val="28"/>
        </w:rPr>
        <w:t xml:space="preserve"> &lt;в ред. постановления Правительства области от 08.02.2013</w:t>
      </w:r>
      <w:r w:rsidR="008D03C9">
        <w:rPr>
          <w:rFonts w:ascii="Times New Roman" w:hAnsi="Times New Roman" w:cs="Times New Roman"/>
          <w:color w:val="000000"/>
          <w:sz w:val="28"/>
          <w:szCs w:val="28"/>
        </w:rPr>
        <w:t xml:space="preserve">          </w:t>
      </w:r>
      <w:r w:rsidR="00EE361B" w:rsidRPr="00B65331">
        <w:rPr>
          <w:rFonts w:ascii="Times New Roman" w:hAnsi="Times New Roman" w:cs="Times New Roman"/>
          <w:color w:val="000000"/>
          <w:sz w:val="28"/>
          <w:szCs w:val="28"/>
        </w:rPr>
        <w:t xml:space="preserve"> № 93-п&gt;</w:t>
      </w:r>
    </w:p>
    <w:p w14:paraId="629B5F38" w14:textId="77777777" w:rsidR="006C6A7F"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официальное обращение инвестора о включении инвестиционного проекта в перечень, составленное по форме согласно приложению 1 к Порядку;</w:t>
      </w:r>
    </w:p>
    <w:p w14:paraId="1D6F79DC" w14:textId="37EF0B82" w:rsidR="006B5D8C" w:rsidRPr="006B5D8C" w:rsidRDefault="006B5D8C" w:rsidP="006B5D8C">
      <w:pPr>
        <w:ind w:firstLine="225"/>
        <w:jc w:val="both"/>
        <w:rPr>
          <w:rFonts w:ascii="Times New Roman" w:hAnsi="Times New Roman" w:cs="Times New Roman"/>
          <w:color w:val="000000"/>
          <w:sz w:val="28"/>
          <w:szCs w:val="28"/>
        </w:rPr>
      </w:pPr>
      <w:r w:rsidRPr="006B5D8C">
        <w:rPr>
          <w:rFonts w:ascii="Times New Roman" w:hAnsi="Times New Roman" w:cs="Times New Roman"/>
          <w:color w:val="000000"/>
          <w:sz w:val="28"/>
          <w:szCs w:val="28"/>
        </w:rPr>
        <w:t>- копии учредительных документов инвестора, а также документов, подтверждающих создание и регистрацию филиала (в случае нахождения филиала инвестора и осуществления инвестиционной деятельности на территории Ярославской области);</w:t>
      </w:r>
      <w:r w:rsidRPr="006B5D8C">
        <w:t xml:space="preserve"> </w:t>
      </w:r>
      <w:r w:rsidRPr="006B5D8C">
        <w:rPr>
          <w:rFonts w:ascii="Times New Roman" w:hAnsi="Times New Roman" w:cs="Times New Roman"/>
          <w:color w:val="000000"/>
          <w:sz w:val="28"/>
          <w:szCs w:val="28"/>
        </w:rPr>
        <w:t>&lt;абзац введён постановлением Правительства области от 16.04.2015 № 419-п&gt;</w:t>
      </w:r>
    </w:p>
    <w:p w14:paraId="58A29BFA" w14:textId="3C3BCE43" w:rsidR="006B5D8C" w:rsidRPr="006B5D8C" w:rsidRDefault="006B5D8C" w:rsidP="006B5D8C">
      <w:pPr>
        <w:ind w:firstLine="225"/>
        <w:jc w:val="both"/>
        <w:rPr>
          <w:rFonts w:ascii="Times New Roman" w:hAnsi="Times New Roman" w:cs="Times New Roman"/>
          <w:color w:val="000000"/>
          <w:sz w:val="28"/>
          <w:szCs w:val="28"/>
        </w:rPr>
      </w:pPr>
      <w:r w:rsidRPr="006B5D8C">
        <w:rPr>
          <w:rFonts w:ascii="Times New Roman" w:hAnsi="Times New Roman" w:cs="Times New Roman"/>
          <w:color w:val="000000"/>
          <w:sz w:val="28"/>
          <w:szCs w:val="28"/>
        </w:rPr>
        <w:t>- полная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инвестора в департамент инвестиционной политики Ярославской области о включении инвестиционного проекта в перечень;</w:t>
      </w:r>
      <w:r w:rsidRPr="006B5D8C">
        <w:t xml:space="preserve"> </w:t>
      </w:r>
      <w:r w:rsidRPr="006B5D8C">
        <w:rPr>
          <w:rFonts w:ascii="Times New Roman" w:hAnsi="Times New Roman" w:cs="Times New Roman"/>
          <w:color w:val="000000"/>
          <w:sz w:val="28"/>
          <w:szCs w:val="28"/>
        </w:rPr>
        <w:t>&lt;абзац введён постановлением Правительства области от 16.04.2015 № 419-п&gt;</w:t>
      </w:r>
    </w:p>
    <w:p w14:paraId="7146A25B" w14:textId="205BB76B" w:rsidR="006B5D8C" w:rsidRPr="006B5D8C" w:rsidRDefault="006B5D8C" w:rsidP="006B5D8C">
      <w:pPr>
        <w:ind w:firstLine="225"/>
        <w:jc w:val="both"/>
        <w:rPr>
          <w:rFonts w:ascii="Times New Roman" w:hAnsi="Times New Roman" w:cs="Times New Roman"/>
          <w:color w:val="000000"/>
          <w:sz w:val="28"/>
          <w:szCs w:val="28"/>
        </w:rPr>
      </w:pPr>
      <w:r w:rsidRPr="006B5D8C">
        <w:rPr>
          <w:rFonts w:ascii="Times New Roman" w:hAnsi="Times New Roman" w:cs="Times New Roman"/>
          <w:color w:val="000000"/>
          <w:sz w:val="28"/>
          <w:szCs w:val="28"/>
        </w:rPr>
        <w:t>- заявление об отсутствии решения о ликвидации или реорганизации инвестора, об отсутствии решения арбитражного суда о возбуждении процедур, применяемых в деле о несостоятельности (банкротстве), об отсутствии решения о приостановлении деятельности инвестора в порядке, предусмотренном Кодексом Российской Федерации об административных правонарушениях;</w:t>
      </w:r>
      <w:r w:rsidRPr="006B5D8C">
        <w:t xml:space="preserve"> </w:t>
      </w:r>
      <w:r w:rsidRPr="006B5D8C">
        <w:rPr>
          <w:rFonts w:ascii="Times New Roman" w:hAnsi="Times New Roman" w:cs="Times New Roman"/>
          <w:color w:val="000000"/>
          <w:sz w:val="28"/>
          <w:szCs w:val="28"/>
        </w:rPr>
        <w:t>&lt;абзац введён постановлением Правительства области от 16.04.2015 № 419-п&gt;</w:t>
      </w:r>
    </w:p>
    <w:p w14:paraId="1A72D718" w14:textId="63E73527" w:rsidR="006B5D8C" w:rsidRPr="00B65331" w:rsidRDefault="006B5D8C" w:rsidP="006B5D8C">
      <w:pPr>
        <w:ind w:firstLine="225"/>
        <w:jc w:val="both"/>
        <w:rPr>
          <w:rFonts w:ascii="Times New Roman" w:hAnsi="Times New Roman" w:cs="Times New Roman"/>
          <w:color w:val="000000"/>
          <w:sz w:val="28"/>
          <w:szCs w:val="28"/>
        </w:rPr>
      </w:pPr>
      <w:r w:rsidRPr="006B5D8C">
        <w:rPr>
          <w:rFonts w:ascii="Times New Roman" w:hAnsi="Times New Roman" w:cs="Times New Roman"/>
          <w:color w:val="000000"/>
          <w:sz w:val="28"/>
          <w:szCs w:val="28"/>
        </w:rPr>
        <w:t>- справка из структурного подразделения Федеральной службы судебных приставов района, в котором зарегистрирован инвестор, об отсутствии имущества, на которое в установленном порядке наложен арест или обращено взыскание;</w:t>
      </w:r>
      <w:r w:rsidRPr="006B5D8C">
        <w:t xml:space="preserve"> </w:t>
      </w:r>
      <w:r w:rsidRPr="006B5D8C">
        <w:rPr>
          <w:rFonts w:ascii="Times New Roman" w:hAnsi="Times New Roman" w:cs="Times New Roman"/>
          <w:color w:val="000000"/>
          <w:sz w:val="28"/>
          <w:szCs w:val="28"/>
        </w:rPr>
        <w:t>&lt;абзац введён постановлением Правительства области от 16.04.2015 № 419-п&gt;</w:t>
      </w:r>
    </w:p>
    <w:p w14:paraId="629B5F39" w14:textId="130D86CD" w:rsidR="004A2EA7"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w:t>
      </w:r>
      <w:r w:rsidR="008D03C9" w:rsidRPr="008D03C9">
        <w:rPr>
          <w:rFonts w:ascii="Times New Roman" w:hAnsi="Times New Roman" w:cs="Times New Roman"/>
          <w:color w:val="000000"/>
          <w:sz w:val="28"/>
          <w:szCs w:val="28"/>
        </w:rPr>
        <w:t>бизнес-план, разработанный в соответствии с Методическими рекомендациями по разработке бизнес-планов и осуществлению мониторинга реализации приоритетных инвестиционных проектов Ярославской области, утвержденными приказом департамента экономического развития Ярославской области от 03.11.2011 № 85-ОД "Об утверждении Методических рекомендаций и внесении изменений в приказ департамента экономического развития Ярославской области от 1</w:t>
      </w:r>
      <w:r w:rsidR="008D03C9">
        <w:rPr>
          <w:rFonts w:ascii="Times New Roman" w:hAnsi="Times New Roman" w:cs="Times New Roman"/>
          <w:color w:val="000000"/>
          <w:sz w:val="28"/>
          <w:szCs w:val="28"/>
        </w:rPr>
        <w:t>3.12.2010 № 50-ОД"</w:t>
      </w:r>
      <w:r w:rsidRPr="00B65331">
        <w:rPr>
          <w:rFonts w:ascii="Times New Roman" w:hAnsi="Times New Roman" w:cs="Times New Roman"/>
          <w:color w:val="000000"/>
          <w:sz w:val="28"/>
          <w:szCs w:val="28"/>
        </w:rPr>
        <w:t>;</w:t>
      </w:r>
      <w:r w:rsidR="00EE361B" w:rsidRPr="00B65331">
        <w:rPr>
          <w:rFonts w:ascii="Times New Roman" w:hAnsi="Times New Roman" w:cs="Times New Roman"/>
          <w:color w:val="000000"/>
          <w:sz w:val="28"/>
          <w:szCs w:val="28"/>
        </w:rPr>
        <w:t xml:space="preserve"> &lt;в ред. постановлени</w:t>
      </w:r>
      <w:r w:rsidR="008D03C9">
        <w:rPr>
          <w:rFonts w:ascii="Times New Roman" w:hAnsi="Times New Roman" w:cs="Times New Roman"/>
          <w:color w:val="000000"/>
          <w:sz w:val="28"/>
          <w:szCs w:val="28"/>
        </w:rPr>
        <w:t>й</w:t>
      </w:r>
      <w:r w:rsidR="00EE361B" w:rsidRPr="00B65331">
        <w:rPr>
          <w:rFonts w:ascii="Times New Roman" w:hAnsi="Times New Roman" w:cs="Times New Roman"/>
          <w:color w:val="000000"/>
          <w:sz w:val="28"/>
          <w:szCs w:val="28"/>
        </w:rPr>
        <w:t xml:space="preserve"> Правительства области от 08.02.2013 № 93-п</w:t>
      </w:r>
      <w:r w:rsidR="008D03C9">
        <w:rPr>
          <w:rFonts w:ascii="Times New Roman" w:hAnsi="Times New Roman" w:cs="Times New Roman"/>
          <w:color w:val="000000"/>
          <w:sz w:val="28"/>
          <w:szCs w:val="28"/>
        </w:rPr>
        <w:t>,</w:t>
      </w:r>
      <w:r w:rsidR="008D03C9" w:rsidRPr="008D03C9">
        <w:t xml:space="preserve"> </w:t>
      </w:r>
      <w:r w:rsidR="008D03C9" w:rsidRPr="008D03C9">
        <w:rPr>
          <w:rFonts w:ascii="Times New Roman" w:hAnsi="Times New Roman" w:cs="Times New Roman"/>
          <w:color w:val="000000"/>
          <w:sz w:val="28"/>
          <w:szCs w:val="28"/>
        </w:rPr>
        <w:t>от 28.11.2014 № 1229-п</w:t>
      </w:r>
      <w:r w:rsidR="00EE361B" w:rsidRPr="00B65331">
        <w:rPr>
          <w:rFonts w:ascii="Times New Roman" w:hAnsi="Times New Roman" w:cs="Times New Roman"/>
          <w:color w:val="000000"/>
          <w:sz w:val="28"/>
          <w:szCs w:val="28"/>
        </w:rPr>
        <w:t>&gt;</w:t>
      </w:r>
    </w:p>
    <w:p w14:paraId="629B5F3A" w14:textId="4E40CF3E"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копия положительного заключения экспертизы (если применимо);</w:t>
      </w:r>
      <w:r w:rsidR="008A12E5" w:rsidRPr="008A12E5">
        <w:t xml:space="preserve"> </w:t>
      </w:r>
      <w:r w:rsidR="008A12E5" w:rsidRPr="008A12E5">
        <w:rPr>
          <w:rFonts w:ascii="Times New Roman" w:hAnsi="Times New Roman" w:cs="Times New Roman"/>
          <w:color w:val="000000"/>
          <w:sz w:val="28"/>
          <w:szCs w:val="28"/>
        </w:rPr>
        <w:t>&lt;в ред. постановления Правительства области от 28.11.2014 № 1229-п&gt;</w:t>
      </w:r>
    </w:p>
    <w:p w14:paraId="629B5F3B"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разрешение на строительство (если применимо);</w:t>
      </w:r>
    </w:p>
    <w:p w14:paraId="589EE7F0" w14:textId="16008949" w:rsidR="008A12E5" w:rsidRPr="008A12E5" w:rsidRDefault="008A12E5" w:rsidP="008A12E5">
      <w:pPr>
        <w:ind w:firstLine="225"/>
        <w:jc w:val="both"/>
        <w:rPr>
          <w:rFonts w:ascii="Times New Roman" w:hAnsi="Times New Roman" w:cs="Times New Roman"/>
          <w:color w:val="000000"/>
          <w:sz w:val="28"/>
          <w:szCs w:val="28"/>
        </w:rPr>
      </w:pPr>
      <w:r w:rsidRPr="008A12E5">
        <w:rPr>
          <w:rFonts w:ascii="Times New Roman" w:hAnsi="Times New Roman" w:cs="Times New Roman"/>
          <w:color w:val="000000"/>
          <w:sz w:val="28"/>
          <w:szCs w:val="28"/>
        </w:rPr>
        <w:t>&lt;</w:t>
      </w:r>
      <w:r>
        <w:rPr>
          <w:rFonts w:ascii="Times New Roman" w:hAnsi="Times New Roman" w:cs="Times New Roman"/>
          <w:color w:val="000000"/>
          <w:sz w:val="28"/>
          <w:szCs w:val="28"/>
        </w:rPr>
        <w:t xml:space="preserve">абзац </w:t>
      </w:r>
      <w:r w:rsidRPr="008A12E5">
        <w:rPr>
          <w:rFonts w:ascii="Times New Roman" w:hAnsi="Times New Roman" w:cs="Times New Roman"/>
          <w:color w:val="000000"/>
          <w:sz w:val="28"/>
          <w:szCs w:val="28"/>
        </w:rPr>
        <w:t>исключён согласно постановлению Правительства области от 28.11.2014 № 1229-п&gt;</w:t>
      </w:r>
    </w:p>
    <w:p w14:paraId="629B5F3D"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lastRenderedPageBreak/>
        <w:t>- справка из инспекции Федеральной налоговой службы о состоянии расчетов по налогам, сборам, взносам (при нахождении на территории Ярославской области филиала заявителя справка представляется также в отношении филиала), полученная не ранее чем за 1 месяц до даты представления полного комплекта документов;</w:t>
      </w:r>
    </w:p>
    <w:p w14:paraId="629B5F3E"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справки о состоянии расчетов инвестора с государственными внебюджетными фондами Российской Федерации, полученные не ранее чем за 1 месяц до даты представления полного комплекта документов;</w:t>
      </w:r>
    </w:p>
    <w:p w14:paraId="629B5F3F"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бухгалтерские балансы и отчеты о прибылях и убытках (формы № 1, № 2 бухгалтерской отчетности) инвестора (его филиала) за два предыдущих года и за последний отчетный период, заверенные налоговой инспекцией по месту регистрации (или постановки на налоговый учет по месту нахождения филиала на территории Ярославской области) либо с ее отметкой в получении;</w:t>
      </w:r>
    </w:p>
    <w:p w14:paraId="629B5F40"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выписка из главной книги, содержащая информацию о начислении и уплате налога на доходы физических лиц с начала года и подтверждающая уплату налога в полном объеме;</w:t>
      </w:r>
    </w:p>
    <w:p w14:paraId="629B5F41"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разрешение для налогового органа представлять в департамент финансов Ярославской области информацию о суммах налогов, начисленных и уплаченных в федеральный, областной и местный бюджеты в период государственной поддержки.</w:t>
      </w:r>
    </w:p>
    <w:p w14:paraId="629B5F42"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Для предоставления государственной поддержки в форме государственно-правовых гарантий Ярославской области дополнительно представляются документы в соответствии с постановлением Администрации области от 06.02.2008 № 27-а «О порядке и условиях предоставления государственных гарантий Ярославской области».</w:t>
      </w:r>
    </w:p>
    <w:p w14:paraId="629B5F43" w14:textId="1032903E" w:rsidR="004A2EA7" w:rsidRPr="006B5D8C" w:rsidRDefault="00DC304E" w:rsidP="006B5D8C">
      <w:pPr>
        <w:ind w:firstLine="225"/>
        <w:jc w:val="both"/>
      </w:pPr>
      <w:r w:rsidRPr="00B65331">
        <w:rPr>
          <w:rFonts w:ascii="Times New Roman" w:hAnsi="Times New Roman" w:cs="Times New Roman"/>
          <w:color w:val="000000"/>
          <w:sz w:val="28"/>
          <w:szCs w:val="28"/>
        </w:rPr>
        <w:t>3.1.2. Осуществление департаментом</w:t>
      </w:r>
      <w:r w:rsidR="00EE361B" w:rsidRPr="00B65331">
        <w:rPr>
          <w:rFonts w:ascii="Times New Roman" w:hAnsi="Times New Roman" w:cs="Times New Roman"/>
          <w:color w:val="000000"/>
          <w:sz w:val="28"/>
          <w:szCs w:val="28"/>
        </w:rPr>
        <w:t xml:space="preserve"> инвестиционной политики</w:t>
      </w:r>
      <w:r w:rsidRPr="00B65331">
        <w:rPr>
          <w:rFonts w:ascii="Times New Roman" w:hAnsi="Times New Roman" w:cs="Times New Roman"/>
          <w:color w:val="000000"/>
          <w:sz w:val="28"/>
          <w:szCs w:val="28"/>
        </w:rPr>
        <w:t xml:space="preserve"> с приглашением представителей структурных подразделений аппарата Правительства области, органов исполнительной власти Ярославской области, курирующих соответствующую сферу деятельности, инспекционных поездок с целью выяснения фактического состояния реализации инвестиционного проекта.</w:t>
      </w:r>
      <w:r w:rsidR="00EE361B" w:rsidRPr="00B65331">
        <w:rPr>
          <w:rFonts w:ascii="Times New Roman" w:hAnsi="Times New Roman" w:cs="Times New Roman"/>
          <w:color w:val="000000"/>
          <w:sz w:val="28"/>
          <w:szCs w:val="28"/>
        </w:rPr>
        <w:t xml:space="preserve"> &lt;в ред. постановлени</w:t>
      </w:r>
      <w:r w:rsidR="006B5D8C">
        <w:rPr>
          <w:rFonts w:ascii="Times New Roman" w:hAnsi="Times New Roman" w:cs="Times New Roman"/>
          <w:color w:val="000000"/>
          <w:sz w:val="28"/>
          <w:szCs w:val="28"/>
        </w:rPr>
        <w:t>й</w:t>
      </w:r>
      <w:r w:rsidR="00EE361B" w:rsidRPr="00B65331">
        <w:rPr>
          <w:rFonts w:ascii="Times New Roman" w:hAnsi="Times New Roman" w:cs="Times New Roman"/>
          <w:color w:val="000000"/>
          <w:sz w:val="28"/>
          <w:szCs w:val="28"/>
        </w:rPr>
        <w:t xml:space="preserve"> Правительства области от 08.02.2013 № 93-п</w:t>
      </w:r>
      <w:r w:rsidR="006B5D8C">
        <w:rPr>
          <w:rFonts w:ascii="Times New Roman" w:hAnsi="Times New Roman" w:cs="Times New Roman"/>
          <w:color w:val="000000"/>
          <w:sz w:val="28"/>
          <w:szCs w:val="28"/>
        </w:rPr>
        <w:t>,</w:t>
      </w:r>
      <w:r w:rsidR="006B5D8C" w:rsidRPr="006B5D8C">
        <w:t xml:space="preserve"> </w:t>
      </w:r>
      <w:r w:rsidR="006B5D8C" w:rsidRPr="006B5D8C">
        <w:rPr>
          <w:rFonts w:ascii="Times New Roman" w:hAnsi="Times New Roman" w:cs="Times New Roman"/>
          <w:color w:val="000000"/>
          <w:sz w:val="28"/>
          <w:szCs w:val="28"/>
        </w:rPr>
        <w:t>от 16.04.2015 № 419-п</w:t>
      </w:r>
      <w:r w:rsidR="00EE361B" w:rsidRPr="00B65331">
        <w:rPr>
          <w:rFonts w:ascii="Times New Roman" w:hAnsi="Times New Roman" w:cs="Times New Roman"/>
          <w:color w:val="000000"/>
          <w:sz w:val="28"/>
          <w:szCs w:val="28"/>
        </w:rPr>
        <w:t>&gt;</w:t>
      </w:r>
    </w:p>
    <w:p w14:paraId="629B5F44"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3.1.3. Рассмотрение документов, представленных инвестором, и подготовку экспертных заключений:</w:t>
      </w:r>
    </w:p>
    <w:p w14:paraId="629B5F45"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в течение 30 дней с момента подачи официального обращения:</w:t>
      </w:r>
    </w:p>
    <w:p w14:paraId="629B5F46" w14:textId="59E056F9" w:rsidR="004A2EA7"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w:t>
      </w:r>
      <w:r w:rsidR="006B5D8C" w:rsidRPr="006B5D8C">
        <w:rPr>
          <w:rFonts w:ascii="Times New Roman" w:eastAsia="Times New Roman" w:hAnsi="Times New Roman" w:cs="Times New Roman"/>
          <w:sz w:val="28"/>
          <w:szCs w:val="28"/>
          <w:lang w:eastAsia="en-US"/>
        </w:rPr>
        <w:t>департаментом инвестиционной политики Ярославской области – о соответствии инвестора и инвестиционного проекта установленным требованиям и критериям отбора;</w:t>
      </w:r>
      <w:r w:rsidR="006B5D8C" w:rsidRPr="006B5D8C">
        <w:t xml:space="preserve"> </w:t>
      </w:r>
      <w:r w:rsidR="006B5D8C" w:rsidRPr="006B5D8C">
        <w:rPr>
          <w:rFonts w:ascii="Times New Roman" w:eastAsia="Times New Roman" w:hAnsi="Times New Roman" w:cs="Times New Roman"/>
          <w:sz w:val="28"/>
          <w:szCs w:val="28"/>
          <w:lang w:eastAsia="en-US"/>
        </w:rPr>
        <w:t>&lt;в ред. постановления Правительства области от 16.04.2015 № 419-п&gt;</w:t>
      </w:r>
    </w:p>
    <w:p w14:paraId="629B5F47"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структурным подразделением аппарата Правительства области, органом исполнительной власти Ярославской области, курирующим соответствующую сферу деятельности, - о возможности, целесообразности реализации </w:t>
      </w:r>
      <w:r w:rsidRPr="00B65331">
        <w:rPr>
          <w:rFonts w:ascii="Times New Roman" w:hAnsi="Times New Roman" w:cs="Times New Roman"/>
          <w:color w:val="000000"/>
          <w:sz w:val="28"/>
          <w:szCs w:val="28"/>
        </w:rPr>
        <w:lastRenderedPageBreak/>
        <w:t>инвестиционного проекта, а также предоставления государственной поддержки инвестору с точки зрения развития соответствующей сферы деятельности;</w:t>
      </w:r>
    </w:p>
    <w:p w14:paraId="0937616F" w14:textId="1E719F7D" w:rsidR="006B5D8C" w:rsidRDefault="006B5D8C" w:rsidP="006B5D8C">
      <w:pPr>
        <w:ind w:firstLine="225"/>
        <w:jc w:val="both"/>
        <w:rPr>
          <w:rFonts w:ascii="Times New Roman" w:hAnsi="Times New Roman" w:cs="Times New Roman"/>
          <w:color w:val="000000"/>
          <w:sz w:val="28"/>
          <w:szCs w:val="28"/>
        </w:rPr>
      </w:pPr>
      <w:r w:rsidRPr="006B5D8C">
        <w:rPr>
          <w:rFonts w:ascii="Times New Roman" w:hAnsi="Times New Roman" w:cs="Times New Roman"/>
          <w:color w:val="000000"/>
          <w:sz w:val="28"/>
          <w:szCs w:val="28"/>
        </w:rPr>
        <w:t xml:space="preserve">&lt;абзац исключён согласно постановлению Правительства области </w:t>
      </w:r>
      <w:r>
        <w:rPr>
          <w:rFonts w:ascii="Times New Roman" w:hAnsi="Times New Roman" w:cs="Times New Roman"/>
          <w:color w:val="000000"/>
          <w:sz w:val="28"/>
          <w:szCs w:val="28"/>
        </w:rPr>
        <w:t xml:space="preserve">           </w:t>
      </w:r>
      <w:r w:rsidRPr="006B5D8C">
        <w:rPr>
          <w:rFonts w:ascii="Times New Roman" w:hAnsi="Times New Roman" w:cs="Times New Roman"/>
          <w:color w:val="000000"/>
          <w:sz w:val="28"/>
          <w:szCs w:val="28"/>
        </w:rPr>
        <w:t>от 16.04.2015 № 419-п&gt;</w:t>
      </w:r>
    </w:p>
    <w:p w14:paraId="629B5F49" w14:textId="2CA1913A"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в течение 15 дней с момента истечения срока, указанного в абзаце втором данного пункта Порядка:</w:t>
      </w:r>
    </w:p>
    <w:p w14:paraId="629B5F4A"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департаментом финансов Ярославской области - о расчетах инвестора (его филиала) с бюджетом, объемах государственной поддержки и целесообразности её предоставления с точки зрения бюджетной эффективности;</w:t>
      </w:r>
    </w:p>
    <w:p w14:paraId="629B5F4B" w14:textId="77777777" w:rsidR="004A2EA7"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департаментом</w:t>
      </w:r>
      <w:r w:rsidR="00EE361B" w:rsidRPr="00B65331">
        <w:rPr>
          <w:rFonts w:ascii="Times New Roman" w:hAnsi="Times New Roman" w:cs="Times New Roman"/>
          <w:color w:val="000000"/>
          <w:sz w:val="28"/>
          <w:szCs w:val="28"/>
        </w:rPr>
        <w:t xml:space="preserve"> инвестиционной политики</w:t>
      </w:r>
      <w:r w:rsidRPr="00B65331">
        <w:rPr>
          <w:rFonts w:ascii="Times New Roman" w:hAnsi="Times New Roman" w:cs="Times New Roman"/>
          <w:color w:val="000000"/>
          <w:sz w:val="28"/>
          <w:szCs w:val="28"/>
        </w:rPr>
        <w:t xml:space="preserve"> Ярославской области - о целесообразности предоставления государственной поддержки с точки зрения общественной эффективности инвестиционного проекта.</w:t>
      </w:r>
      <w:r w:rsidR="004A2EA7" w:rsidRPr="00B65331">
        <w:rPr>
          <w:rFonts w:ascii="Times New Roman" w:hAnsi="Times New Roman" w:cs="Times New Roman"/>
          <w:color w:val="000000"/>
          <w:sz w:val="28"/>
          <w:szCs w:val="28"/>
        </w:rPr>
        <w:t xml:space="preserve"> &lt;в ред. постановления Правительства области от 08.02.2013 № 93-п&gt;</w:t>
      </w:r>
    </w:p>
    <w:p w14:paraId="629B5F4C" w14:textId="1D1F30EA"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Наличие </w:t>
      </w:r>
      <w:r w:rsidR="006B5D8C">
        <w:rPr>
          <w:rFonts w:ascii="Times New Roman" w:hAnsi="Times New Roman" w:cs="Times New Roman"/>
          <w:color w:val="000000"/>
          <w:sz w:val="28"/>
          <w:szCs w:val="28"/>
        </w:rPr>
        <w:t>двух</w:t>
      </w:r>
      <w:r w:rsidRPr="00B65331">
        <w:rPr>
          <w:rFonts w:ascii="Times New Roman" w:hAnsi="Times New Roman" w:cs="Times New Roman"/>
          <w:color w:val="000000"/>
          <w:sz w:val="28"/>
          <w:szCs w:val="28"/>
        </w:rPr>
        <w:t xml:space="preserve"> и более отрицательных экспертных заключений является основанием для отказа инвестору в рассмотрении инвестиционного проекта на заседании комиссии по государственной поддержке инвестиционной деятельности при Правительстве Ярославской области (далее - комиссия), о чем он уведомляется в письменной форме.</w:t>
      </w:r>
      <w:r w:rsidR="006B5D8C" w:rsidRPr="006B5D8C">
        <w:t xml:space="preserve"> </w:t>
      </w:r>
      <w:r w:rsidR="006B5D8C" w:rsidRPr="006B5D8C">
        <w:rPr>
          <w:rFonts w:ascii="Times New Roman" w:hAnsi="Times New Roman" w:cs="Times New Roman"/>
          <w:color w:val="000000"/>
          <w:sz w:val="28"/>
          <w:szCs w:val="28"/>
        </w:rPr>
        <w:t>&lt;в ред. постановления Правительства области от 16.04.2015 № 419-п&gt;</w:t>
      </w:r>
    </w:p>
    <w:p w14:paraId="629B5F4D" w14:textId="77777777" w:rsidR="006C6A7F" w:rsidRPr="00B65331" w:rsidRDefault="00DC304E">
      <w:pPr>
        <w:ind w:firstLine="270"/>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3.1.4. Подготовку департаментом</w:t>
      </w:r>
      <w:r w:rsidR="00EE361B" w:rsidRPr="00B65331">
        <w:rPr>
          <w:rFonts w:ascii="Times New Roman" w:hAnsi="Times New Roman" w:cs="Times New Roman"/>
          <w:color w:val="000000"/>
          <w:sz w:val="28"/>
          <w:szCs w:val="28"/>
        </w:rPr>
        <w:t xml:space="preserve"> инвестиционной политики</w:t>
      </w:r>
      <w:r w:rsidRPr="00B65331">
        <w:rPr>
          <w:rFonts w:ascii="Times New Roman" w:hAnsi="Times New Roman" w:cs="Times New Roman"/>
          <w:color w:val="000000"/>
          <w:sz w:val="28"/>
          <w:szCs w:val="28"/>
        </w:rPr>
        <w:t xml:space="preserve"> Ярославской области документов по инвестиционному проекту для рассмотрения на заседании комиссии и организацию заседания комиссии в течение трех месяцев с момента получения департаментом</w:t>
      </w:r>
      <w:r w:rsidR="00EE361B" w:rsidRPr="00B65331">
        <w:rPr>
          <w:rFonts w:ascii="Times New Roman" w:hAnsi="Times New Roman" w:cs="Times New Roman"/>
          <w:color w:val="000000"/>
          <w:sz w:val="28"/>
          <w:szCs w:val="28"/>
        </w:rPr>
        <w:t xml:space="preserve"> инвестиционной политики</w:t>
      </w:r>
      <w:r w:rsidRPr="00B65331">
        <w:rPr>
          <w:rFonts w:ascii="Times New Roman" w:hAnsi="Times New Roman" w:cs="Times New Roman"/>
          <w:color w:val="000000"/>
          <w:sz w:val="28"/>
          <w:szCs w:val="28"/>
        </w:rPr>
        <w:t xml:space="preserve"> Ярославской области последнего экспертного заключения. &lt;в ред. постановлени</w:t>
      </w:r>
      <w:r w:rsidR="004A2EA7" w:rsidRPr="00B65331">
        <w:rPr>
          <w:rFonts w:ascii="Times New Roman" w:hAnsi="Times New Roman" w:cs="Times New Roman"/>
          <w:color w:val="000000"/>
          <w:sz w:val="28"/>
          <w:szCs w:val="28"/>
        </w:rPr>
        <w:t>й</w:t>
      </w:r>
      <w:r w:rsidRPr="00B65331">
        <w:rPr>
          <w:rFonts w:ascii="Times New Roman" w:hAnsi="Times New Roman" w:cs="Times New Roman"/>
          <w:color w:val="000000"/>
          <w:sz w:val="28"/>
          <w:szCs w:val="28"/>
        </w:rPr>
        <w:t xml:space="preserve"> Правительства области от 21.12.2011 № 1087-п</w:t>
      </w:r>
      <w:r w:rsidR="004A2EA7" w:rsidRPr="00B65331">
        <w:rPr>
          <w:rFonts w:ascii="Times New Roman" w:hAnsi="Times New Roman" w:cs="Times New Roman"/>
          <w:color w:val="000000"/>
          <w:sz w:val="28"/>
          <w:szCs w:val="28"/>
        </w:rPr>
        <w:t>, от 08.02.2013 № 93-п</w:t>
      </w:r>
      <w:r w:rsidRPr="00B65331">
        <w:rPr>
          <w:rFonts w:ascii="Times New Roman" w:hAnsi="Times New Roman" w:cs="Times New Roman"/>
          <w:color w:val="000000"/>
          <w:sz w:val="28"/>
          <w:szCs w:val="28"/>
        </w:rPr>
        <w:t>&gt;</w:t>
      </w:r>
    </w:p>
    <w:p w14:paraId="629B5F4E"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3.1.5. Отбор комиссией инвестиционных проектов для включения в перечень и определение форм государственной поддержки путем одномоментного открытого голосования. &lt;в ред. постановления Правительства области от 21.12.2011 № 1087-п&gt;</w:t>
      </w:r>
    </w:p>
    <w:p w14:paraId="629B5F4F"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Комиссия принимает решение об отказе во включении инвестиционного проекта в перечень и в предоставлении инвестору государственной поддержки при наличии мотивированных отрицательных экспертных заключений и (или) оценок членов комиссии о несоответствии инвестиционного проекта установленным требованиям и (или) невозможности достижения проектом заявленных в бизнес-плане показателей эффективности в том случае, если за такое решение проголосовало большинство из присутствующих на заседании членов комиссии. При равенстве голосов голос председательствующего является решающим. &lt;в ред. постановления Правительства области от 21.12.2011 № 1087-п&gt;</w:t>
      </w:r>
    </w:p>
    <w:p w14:paraId="629B5F50"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Отрицательное решение комиссии является основанием для отказа инвестору во включении инвестиционного проекта в перечень и в предоставлении государственной поддержки, о чем он уведомляется в письменной форме </w:t>
      </w:r>
      <w:r w:rsidRPr="00B65331">
        <w:rPr>
          <w:rFonts w:ascii="Times New Roman" w:hAnsi="Times New Roman" w:cs="Times New Roman"/>
          <w:color w:val="000000"/>
          <w:sz w:val="28"/>
          <w:szCs w:val="28"/>
        </w:rPr>
        <w:lastRenderedPageBreak/>
        <w:t>департаментом</w:t>
      </w:r>
      <w:r w:rsidR="00EE361B" w:rsidRPr="00B65331">
        <w:rPr>
          <w:rFonts w:ascii="Times New Roman" w:hAnsi="Times New Roman" w:cs="Times New Roman"/>
          <w:color w:val="000000"/>
          <w:sz w:val="28"/>
          <w:szCs w:val="28"/>
        </w:rPr>
        <w:t xml:space="preserve"> инвестиционной политики</w:t>
      </w:r>
      <w:r w:rsidRPr="00B65331">
        <w:rPr>
          <w:rFonts w:ascii="Times New Roman" w:hAnsi="Times New Roman" w:cs="Times New Roman"/>
          <w:color w:val="000000"/>
          <w:sz w:val="28"/>
          <w:szCs w:val="28"/>
        </w:rPr>
        <w:t xml:space="preserve"> Ярославской области в пятидневный срок с момента принятия решения. &lt;в ред. постановлени</w:t>
      </w:r>
      <w:r w:rsidR="004A2EA7" w:rsidRPr="00B65331">
        <w:rPr>
          <w:rFonts w:ascii="Times New Roman" w:hAnsi="Times New Roman" w:cs="Times New Roman"/>
          <w:color w:val="000000"/>
          <w:sz w:val="28"/>
          <w:szCs w:val="28"/>
        </w:rPr>
        <w:t>й</w:t>
      </w:r>
      <w:r w:rsidRPr="00B65331">
        <w:rPr>
          <w:rFonts w:ascii="Times New Roman" w:hAnsi="Times New Roman" w:cs="Times New Roman"/>
          <w:color w:val="000000"/>
          <w:sz w:val="28"/>
          <w:szCs w:val="28"/>
        </w:rPr>
        <w:t xml:space="preserve"> Правительства области от 21.12.2011 № 1087-п</w:t>
      </w:r>
      <w:r w:rsidR="004A2EA7" w:rsidRPr="00B65331">
        <w:rPr>
          <w:rFonts w:ascii="Times New Roman" w:hAnsi="Times New Roman" w:cs="Times New Roman"/>
          <w:color w:val="000000"/>
          <w:sz w:val="28"/>
          <w:szCs w:val="28"/>
        </w:rPr>
        <w:t>, от 08.02.2013 № 93-п</w:t>
      </w:r>
      <w:r w:rsidRPr="00B65331">
        <w:rPr>
          <w:rFonts w:ascii="Times New Roman" w:hAnsi="Times New Roman" w:cs="Times New Roman"/>
          <w:color w:val="000000"/>
          <w:sz w:val="28"/>
          <w:szCs w:val="28"/>
        </w:rPr>
        <w:t>&gt;</w:t>
      </w:r>
    </w:p>
    <w:p w14:paraId="629B5F51"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3.1.6. Подготовку департаментом</w:t>
      </w:r>
      <w:r w:rsidR="00EE361B" w:rsidRPr="00B65331">
        <w:rPr>
          <w:rFonts w:ascii="Times New Roman" w:hAnsi="Times New Roman" w:cs="Times New Roman"/>
          <w:color w:val="000000"/>
          <w:sz w:val="28"/>
          <w:szCs w:val="28"/>
        </w:rPr>
        <w:t xml:space="preserve"> инвестиционной политики</w:t>
      </w:r>
      <w:r w:rsidRPr="00B65331">
        <w:rPr>
          <w:rFonts w:ascii="Times New Roman" w:hAnsi="Times New Roman" w:cs="Times New Roman"/>
          <w:color w:val="000000"/>
          <w:sz w:val="28"/>
          <w:szCs w:val="28"/>
        </w:rPr>
        <w:t xml:space="preserve"> Ярославской области проекта постановления Правительства области о включении инвестиционного проекта в Перечень в месячный срок с момента принятия комиссией решения о включении инвестиционного проекта в перечень и определения формы государственной поддержки, согласование и принятие постановления в установленном порядке. &lt;в ред. постановлени</w:t>
      </w:r>
      <w:r w:rsidR="004A2EA7" w:rsidRPr="00B65331">
        <w:rPr>
          <w:rFonts w:ascii="Times New Roman" w:hAnsi="Times New Roman" w:cs="Times New Roman"/>
          <w:color w:val="000000"/>
          <w:sz w:val="28"/>
          <w:szCs w:val="28"/>
        </w:rPr>
        <w:t>й</w:t>
      </w:r>
      <w:r w:rsidRPr="00B65331">
        <w:rPr>
          <w:rFonts w:ascii="Times New Roman" w:hAnsi="Times New Roman" w:cs="Times New Roman"/>
          <w:color w:val="000000"/>
          <w:sz w:val="28"/>
          <w:szCs w:val="28"/>
        </w:rPr>
        <w:t xml:space="preserve"> Правительства области от 21.12.2011 № 1087-п</w:t>
      </w:r>
      <w:r w:rsidR="004A2EA7" w:rsidRPr="00B65331">
        <w:rPr>
          <w:rFonts w:ascii="Times New Roman" w:hAnsi="Times New Roman" w:cs="Times New Roman"/>
          <w:color w:val="000000"/>
          <w:sz w:val="28"/>
          <w:szCs w:val="28"/>
        </w:rPr>
        <w:t>, от 08.02.2013 № 93-п</w:t>
      </w:r>
      <w:r w:rsidRPr="00B65331">
        <w:rPr>
          <w:rFonts w:ascii="Times New Roman" w:hAnsi="Times New Roman" w:cs="Times New Roman"/>
          <w:color w:val="000000"/>
          <w:sz w:val="28"/>
          <w:szCs w:val="28"/>
        </w:rPr>
        <w:t>&gt;</w:t>
      </w:r>
    </w:p>
    <w:p w14:paraId="629B5F52"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3.2. Структурные подразделения аппарата Правительства области и органы исполнительной власти Ярославкой области, осуществляющие рассмотрение документов и подготовку экспертных заключений, в случае невозможности подготовки экспертного заключения без расшифровки данных, представленных инвестором в документах, указанных в подпункте 3.1.1 пункта 3.1 данного Порядка, самостоятельно уточняют у инвестора отдельные положения представленных документов, а также запрашивают у него копии указанных в бизнес-плане документов, связанных с подготовкой и реализацией проекта, в том числе: &lt;в ред. постановления Правительства области от 21.12.2011 № 1087-п&gt;</w:t>
      </w:r>
    </w:p>
    <w:p w14:paraId="629B5F53"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документов, подтверждающих объем фактических и планируемых инвестиционных затрат (договоров (контрактов), договоров о намерениях, коммерческих предложений на поставку оборудования, на проведение строительных работ, копии укрупненных смет строительства);</w:t>
      </w:r>
    </w:p>
    <w:p w14:paraId="629B5F54"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документов, подтверждающих схемы и источники финансирования инвестиционного проекта (соглашений и договоров займов, кредита, лизинга, протоколов о намерениях с организациями, участвующими в финансировании и реализации инвестиционного проекта);</w:t>
      </w:r>
    </w:p>
    <w:p w14:paraId="629B5F55"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писем-заявок, договоров (контрактов), подтверждающих сбыт товаров (работ, услуг), поставку сырья, материалов, комплектующих;</w:t>
      </w:r>
    </w:p>
    <w:p w14:paraId="629B5F56"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документов, подтверждающих право собственности, лицензий, сертификатов, разрешительной документации, заключений экспертных организаций.</w:t>
      </w:r>
    </w:p>
    <w:p w14:paraId="629B5F57"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Содержание такой переписки доводится до сведения других участников экспертизы, указанных в подпункте 3.1.3 пункта 3.1 данного раздела Порядка.</w:t>
      </w:r>
    </w:p>
    <w:p w14:paraId="629B5F58" w14:textId="77777777" w:rsidR="006C6A7F" w:rsidRPr="00B65331" w:rsidRDefault="00DC304E">
      <w:pPr>
        <w:ind w:firstLine="270"/>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3.3. Несоответствие представленных инвесторами документов требованиям законодательства, комплектности, а также наличие ошибок и (или) неполучение в трёхдневный срок ответов на запросы, указанные в пункте 3.2 данного раздела Порядка, являются основаниями для приостановления рассмотрения документов до момента устранения замечаний, но не более чем на 45 дней. При этом срок подготовки экспертных заключений продляется на срок приостановления. &lt;в ред. постановления Правительства области от 21.12.2011 № 1087-п&gt;</w:t>
      </w:r>
    </w:p>
    <w:p w14:paraId="629B5F59" w14:textId="4287D3F3"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В случае несоответствия инвестора требованиям Закона Ярославской области от 19 декабря 2005 г. № 83-з «О государственном регулировании </w:t>
      </w:r>
      <w:r w:rsidRPr="00B65331">
        <w:rPr>
          <w:rFonts w:ascii="Times New Roman" w:hAnsi="Times New Roman" w:cs="Times New Roman"/>
          <w:color w:val="000000"/>
          <w:sz w:val="28"/>
          <w:szCs w:val="28"/>
        </w:rPr>
        <w:lastRenderedPageBreak/>
        <w:t>инвестиционной деятельности на территории Ярославской области» и (или) неустранения замечаний документы возвращаются департаментом</w:t>
      </w:r>
      <w:r w:rsidR="00EE361B" w:rsidRPr="00B65331">
        <w:rPr>
          <w:rFonts w:ascii="Times New Roman" w:hAnsi="Times New Roman" w:cs="Times New Roman"/>
          <w:color w:val="000000"/>
          <w:sz w:val="28"/>
          <w:szCs w:val="28"/>
        </w:rPr>
        <w:t xml:space="preserve"> инвестиционной политики</w:t>
      </w:r>
      <w:r w:rsidRPr="00B65331">
        <w:rPr>
          <w:rFonts w:ascii="Times New Roman" w:hAnsi="Times New Roman" w:cs="Times New Roman"/>
          <w:color w:val="000000"/>
          <w:sz w:val="28"/>
          <w:szCs w:val="28"/>
        </w:rPr>
        <w:t xml:space="preserve"> Ярославской области инвестору. &lt;в ред. постановлени</w:t>
      </w:r>
      <w:r w:rsidR="004A2EA7" w:rsidRPr="00B65331">
        <w:rPr>
          <w:rFonts w:ascii="Times New Roman" w:hAnsi="Times New Roman" w:cs="Times New Roman"/>
          <w:color w:val="000000"/>
          <w:sz w:val="28"/>
          <w:szCs w:val="28"/>
        </w:rPr>
        <w:t>й</w:t>
      </w:r>
      <w:r w:rsidRPr="00B65331">
        <w:rPr>
          <w:rFonts w:ascii="Times New Roman" w:hAnsi="Times New Roman" w:cs="Times New Roman"/>
          <w:color w:val="000000"/>
          <w:sz w:val="28"/>
          <w:szCs w:val="28"/>
        </w:rPr>
        <w:t xml:space="preserve"> Правительства области от 21.12.2011 № 1087-п</w:t>
      </w:r>
      <w:r w:rsidR="004A2EA7" w:rsidRPr="00B65331">
        <w:rPr>
          <w:rFonts w:ascii="Times New Roman" w:hAnsi="Times New Roman" w:cs="Times New Roman"/>
          <w:color w:val="000000"/>
          <w:sz w:val="28"/>
          <w:szCs w:val="28"/>
        </w:rPr>
        <w:t xml:space="preserve">, от 08.02.2013 </w:t>
      </w:r>
      <w:r w:rsidR="00602D1D">
        <w:rPr>
          <w:rFonts w:ascii="Times New Roman" w:hAnsi="Times New Roman" w:cs="Times New Roman"/>
          <w:color w:val="000000"/>
          <w:sz w:val="28"/>
          <w:szCs w:val="28"/>
        </w:rPr>
        <w:t xml:space="preserve">    </w:t>
      </w:r>
      <w:r w:rsidR="004A2EA7" w:rsidRPr="00B65331">
        <w:rPr>
          <w:rFonts w:ascii="Times New Roman" w:hAnsi="Times New Roman" w:cs="Times New Roman"/>
          <w:color w:val="000000"/>
          <w:sz w:val="28"/>
          <w:szCs w:val="28"/>
        </w:rPr>
        <w:t>№ 93-п</w:t>
      </w:r>
      <w:r w:rsidRPr="00B65331">
        <w:rPr>
          <w:rFonts w:ascii="Times New Roman" w:hAnsi="Times New Roman" w:cs="Times New Roman"/>
          <w:color w:val="000000"/>
          <w:sz w:val="28"/>
          <w:szCs w:val="28"/>
        </w:rPr>
        <w:t>&gt;</w:t>
      </w:r>
    </w:p>
    <w:p w14:paraId="629B5F5A" w14:textId="53AAB2E7" w:rsidR="004A2EA7" w:rsidRPr="00B65331" w:rsidRDefault="00DC304E">
      <w:pPr>
        <w:ind w:firstLine="225"/>
        <w:jc w:val="both"/>
        <w:rPr>
          <w:rFonts w:ascii="Times New Roman" w:hAnsi="Times New Roman" w:cs="Times New Roman"/>
          <w:sz w:val="28"/>
          <w:szCs w:val="28"/>
        </w:rPr>
      </w:pPr>
      <w:r w:rsidRPr="00B65331">
        <w:rPr>
          <w:rFonts w:ascii="Times New Roman" w:hAnsi="Times New Roman" w:cs="Times New Roman"/>
          <w:color w:val="000000"/>
          <w:sz w:val="28"/>
          <w:szCs w:val="28"/>
        </w:rPr>
        <w:t xml:space="preserve">3.4. После принятия постановления Правительства области о включении инвестиционного проекта в перечень подписывается соглашение </w:t>
      </w:r>
      <w:r w:rsidR="00602D1D" w:rsidRPr="00602D1D">
        <w:rPr>
          <w:rFonts w:ascii="Times New Roman" w:hAnsi="Times New Roman" w:cs="Times New Roman"/>
          <w:color w:val="000000"/>
          <w:sz w:val="28"/>
          <w:szCs w:val="28"/>
        </w:rPr>
        <w:t>о государственной поддержке приоритетного инвестиционного проекта Ярославской области</w:t>
      </w:r>
      <w:r w:rsidRPr="00B65331">
        <w:rPr>
          <w:rFonts w:ascii="Times New Roman" w:hAnsi="Times New Roman" w:cs="Times New Roman"/>
          <w:color w:val="000000"/>
          <w:sz w:val="28"/>
          <w:szCs w:val="28"/>
        </w:rPr>
        <w:t xml:space="preserve"> между департаментом</w:t>
      </w:r>
      <w:r w:rsidR="00EE361B" w:rsidRPr="00B65331">
        <w:rPr>
          <w:rFonts w:ascii="Times New Roman" w:hAnsi="Times New Roman" w:cs="Times New Roman"/>
          <w:color w:val="000000"/>
          <w:sz w:val="28"/>
          <w:szCs w:val="28"/>
        </w:rPr>
        <w:t xml:space="preserve"> инвестиционной политики</w:t>
      </w:r>
      <w:r w:rsidRPr="00B65331">
        <w:rPr>
          <w:rFonts w:ascii="Times New Roman" w:hAnsi="Times New Roman" w:cs="Times New Roman"/>
          <w:color w:val="000000"/>
          <w:sz w:val="28"/>
          <w:szCs w:val="28"/>
        </w:rPr>
        <w:t xml:space="preserve"> Ярославской области и инвестором по форме согласно приложению 2 к Порядку.</w:t>
      </w:r>
      <w:r w:rsidR="00EE361B" w:rsidRPr="00B65331">
        <w:rPr>
          <w:rFonts w:ascii="Times New Roman" w:hAnsi="Times New Roman" w:cs="Times New Roman"/>
          <w:color w:val="000000"/>
          <w:sz w:val="28"/>
          <w:szCs w:val="28"/>
        </w:rPr>
        <w:t xml:space="preserve"> </w:t>
      </w:r>
      <w:r w:rsidR="00EE361B" w:rsidRPr="00B65331">
        <w:rPr>
          <w:rFonts w:ascii="Times New Roman" w:hAnsi="Times New Roman" w:cs="Times New Roman"/>
          <w:sz w:val="28"/>
          <w:szCs w:val="28"/>
        </w:rPr>
        <w:t xml:space="preserve">Копия подписанного соглашения направляется в департамент финансов Ярославской области. </w:t>
      </w:r>
      <w:r w:rsidR="004A2EA7" w:rsidRPr="00B65331">
        <w:rPr>
          <w:rFonts w:ascii="Times New Roman" w:hAnsi="Times New Roman" w:cs="Times New Roman"/>
          <w:color w:val="000000"/>
          <w:sz w:val="28"/>
          <w:szCs w:val="28"/>
        </w:rPr>
        <w:t>&lt;в ред. постановлений Правительства области от 21.12.2011 № 1087-п, от 08.02.2013 № 93-п</w:t>
      </w:r>
      <w:r w:rsidR="00602D1D">
        <w:rPr>
          <w:rFonts w:ascii="Times New Roman" w:hAnsi="Times New Roman" w:cs="Times New Roman"/>
          <w:color w:val="000000"/>
          <w:sz w:val="28"/>
          <w:szCs w:val="28"/>
        </w:rPr>
        <w:t>,</w:t>
      </w:r>
      <w:r w:rsidR="00602D1D" w:rsidRPr="00602D1D">
        <w:t xml:space="preserve"> </w:t>
      </w:r>
      <w:r w:rsidR="00602D1D" w:rsidRPr="00602D1D">
        <w:rPr>
          <w:rFonts w:ascii="Times New Roman" w:hAnsi="Times New Roman" w:cs="Times New Roman"/>
          <w:color w:val="000000"/>
          <w:sz w:val="28"/>
          <w:szCs w:val="28"/>
        </w:rPr>
        <w:t>от 28.11.2014 № 1229-п&gt;</w:t>
      </w:r>
    </w:p>
    <w:p w14:paraId="629B5F5C" w14:textId="77777777" w:rsidR="006C6A7F" w:rsidRPr="00B65331" w:rsidRDefault="006C6A7F">
      <w:pPr>
        <w:ind w:firstLine="225"/>
        <w:jc w:val="both"/>
        <w:rPr>
          <w:rFonts w:ascii="Times New Roman" w:hAnsi="Times New Roman" w:cs="Times New Roman"/>
          <w:color w:val="000000"/>
          <w:sz w:val="28"/>
          <w:szCs w:val="28"/>
        </w:rPr>
      </w:pPr>
    </w:p>
    <w:p w14:paraId="629B5F5D" w14:textId="77777777" w:rsidR="00EE361B"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4. Мониторинг реализации приоритетных инвестиционных проектов Ярославской области, внесение изменений в перечень</w:t>
      </w:r>
    </w:p>
    <w:p w14:paraId="629B5F5E" w14:textId="77777777" w:rsidR="006C6A7F" w:rsidRPr="00B65331" w:rsidRDefault="006C6A7F">
      <w:pPr>
        <w:ind w:firstLine="225"/>
        <w:jc w:val="both"/>
        <w:rPr>
          <w:rFonts w:ascii="Times New Roman" w:hAnsi="Times New Roman" w:cs="Times New Roman"/>
          <w:color w:val="000000"/>
          <w:sz w:val="28"/>
          <w:szCs w:val="28"/>
        </w:rPr>
      </w:pPr>
    </w:p>
    <w:p w14:paraId="629B5F5F"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4.1. Мониторинг реализации приоритетных инвестиционных проектов Ярославской области включает:</w:t>
      </w:r>
    </w:p>
    <w:p w14:paraId="629B5F60" w14:textId="77777777" w:rsidR="004A2EA7"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4.1.1. Подготовку и предоставление инвесторами в департамент</w:t>
      </w:r>
      <w:r w:rsidR="00EE361B" w:rsidRPr="00B65331">
        <w:rPr>
          <w:rFonts w:ascii="Times New Roman" w:hAnsi="Times New Roman" w:cs="Times New Roman"/>
          <w:color w:val="000000"/>
          <w:sz w:val="28"/>
          <w:szCs w:val="28"/>
        </w:rPr>
        <w:t xml:space="preserve"> инвестиционной политики</w:t>
      </w:r>
      <w:r w:rsidRPr="00B65331">
        <w:rPr>
          <w:rFonts w:ascii="Times New Roman" w:hAnsi="Times New Roman" w:cs="Times New Roman"/>
          <w:color w:val="000000"/>
          <w:sz w:val="28"/>
          <w:szCs w:val="28"/>
        </w:rPr>
        <w:t xml:space="preserve"> Ярославской области отчета о реализации приоритетного инвестиционного проекта по форме согласно приложению 3 к Порядку (в электронном виде и на бумажном носителе) в следующие сроки:</w:t>
      </w:r>
      <w:r w:rsidR="004A2EA7" w:rsidRPr="00B65331">
        <w:rPr>
          <w:rFonts w:ascii="Times New Roman" w:hAnsi="Times New Roman" w:cs="Times New Roman"/>
          <w:color w:val="000000"/>
          <w:sz w:val="28"/>
          <w:szCs w:val="28"/>
        </w:rPr>
        <w:t xml:space="preserve"> &lt;в ред. постановления Правительства области от 08.02.2013 № 93-п&gt;</w:t>
      </w:r>
    </w:p>
    <w:p w14:paraId="629B5F61"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до 05 февраля - предварительные данные за год;</w:t>
      </w:r>
    </w:p>
    <w:p w14:paraId="629B5F62"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до 05 апреля - уточненные данные за год;</w:t>
      </w:r>
    </w:p>
    <w:p w14:paraId="629B5F63"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до 05 мая - за первый квартал;</w:t>
      </w:r>
    </w:p>
    <w:p w14:paraId="629B5F64"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до 05 августа - за полугодие;</w:t>
      </w:r>
    </w:p>
    <w:p w14:paraId="629B5F65"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до 05 ноября - за девять месяцев.</w:t>
      </w:r>
    </w:p>
    <w:p w14:paraId="629B5F66"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К уточненному годовому отчету прилагаются:</w:t>
      </w:r>
    </w:p>
    <w:p w14:paraId="629B5F67" w14:textId="54F5B1F4"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копии бухгалтерского баланса и отчета о прибылях и убытках (формы № 1, </w:t>
      </w:r>
      <w:r w:rsidR="00602D1D">
        <w:rPr>
          <w:rFonts w:ascii="Times New Roman" w:hAnsi="Times New Roman" w:cs="Times New Roman"/>
          <w:color w:val="000000"/>
          <w:sz w:val="28"/>
          <w:szCs w:val="28"/>
        </w:rPr>
        <w:t xml:space="preserve">   </w:t>
      </w:r>
      <w:r w:rsidRPr="00B65331">
        <w:rPr>
          <w:rFonts w:ascii="Times New Roman" w:hAnsi="Times New Roman" w:cs="Times New Roman"/>
          <w:color w:val="000000"/>
          <w:sz w:val="28"/>
          <w:szCs w:val="28"/>
        </w:rPr>
        <w:t>№ 2 бухгалтерской отчетности) инвестора (филиала), заверенные налоговой инспекцией по месту регистрации (или постановки на налоговый учет по месту нахождения на территории Ярославской области филиала) либо с ее отметкой о получении;</w:t>
      </w:r>
    </w:p>
    <w:p w14:paraId="629B5F68"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справка с расшифровкой доходов, расходов и финансового результата от реализации товаров (работ, услуг), произведенных в рамках реализации приоритетного инвестиционного проекта (по данным раздельного учета, по аналогии с формой № 2 бухгалтерской отчетности), - по проектам, предусматривающим реализацию продукции (товаров, работ, услуг);</w:t>
      </w:r>
    </w:p>
    <w:p w14:paraId="629B5F69"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выписка из приказа об учетной политике предприятия, содержащая полную информацию о порядке ведения раздельного учета в отношении приоритетного </w:t>
      </w:r>
      <w:r w:rsidRPr="00B65331">
        <w:rPr>
          <w:rFonts w:ascii="Times New Roman" w:hAnsi="Times New Roman" w:cs="Times New Roman"/>
          <w:color w:val="000000"/>
          <w:sz w:val="28"/>
          <w:szCs w:val="28"/>
        </w:rPr>
        <w:lastRenderedPageBreak/>
        <w:t>инвестиционного проекта;</w:t>
      </w:r>
    </w:p>
    <w:p w14:paraId="629B5F6A"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справка из инспекции федеральной налоговой службы о состоянии расчетов по налогам, сборам, взносам (при нахождении на территории Ярославской области филиала заявителя справка представляется также в отношении филиала), полученная не ранее чем за 1 месяц до даты представления отчета;</w:t>
      </w:r>
    </w:p>
    <w:p w14:paraId="629B5F6B"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справки о состоянии расчетов инвестора с государственными внебюджетными фондами Российской Федерации, полученные не ранее чем за 1 месяц до даты представления отчета;</w:t>
      </w:r>
    </w:p>
    <w:p w14:paraId="629B5F6C"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По проектам, получающим государственную поддержку в форме субсидий из областного бюджета, в срок до 01 июля дополнительно представляется копия аудиторского заключения.</w:t>
      </w:r>
    </w:p>
    <w:p w14:paraId="629B5F6D"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Все перечисленные документы должны быть подписаны (копии заверены) руководителем или уполномоченными лицами инвестора и заверены печатью.</w:t>
      </w:r>
    </w:p>
    <w:p w14:paraId="629B5F6E"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4.1.2. Подготовку и представление инвесторами в департамент финансов Ярославской области сведений о суммах, на которые уменьшены платежи в областной бюджет по каждому налогу, в соответствии с Законом Ярославской области от 24 февраля 1998 г. № 2-з «О порядке и условиях предоставления налоговых льгот».</w:t>
      </w:r>
    </w:p>
    <w:p w14:paraId="629B5F6F" w14:textId="394A6684" w:rsidR="004A2EA7"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4.1.3. Обобщение и анализ департаментом</w:t>
      </w:r>
      <w:r w:rsidR="00EE361B" w:rsidRPr="00B65331">
        <w:rPr>
          <w:rFonts w:ascii="Times New Roman" w:hAnsi="Times New Roman" w:cs="Times New Roman"/>
          <w:color w:val="000000"/>
          <w:sz w:val="28"/>
          <w:szCs w:val="28"/>
        </w:rPr>
        <w:t xml:space="preserve"> инвестиционной политики</w:t>
      </w:r>
      <w:r w:rsidRPr="00B65331">
        <w:rPr>
          <w:rFonts w:ascii="Times New Roman" w:hAnsi="Times New Roman" w:cs="Times New Roman"/>
          <w:color w:val="000000"/>
          <w:sz w:val="28"/>
          <w:szCs w:val="28"/>
        </w:rPr>
        <w:t xml:space="preserve"> Ярославской области представленной инвесторами отчетной информации о реализации инвестиционных проектов, достижении заявленных в бизнес-плане и закрепленных в </w:t>
      </w:r>
      <w:r w:rsidR="003B0349" w:rsidRPr="003B0349">
        <w:rPr>
          <w:rFonts w:ascii="Times New Roman" w:hAnsi="Times New Roman" w:cs="Times New Roman"/>
          <w:color w:val="000000"/>
          <w:sz w:val="28"/>
          <w:szCs w:val="28"/>
        </w:rPr>
        <w:t xml:space="preserve">соглашении о государственной поддержке </w:t>
      </w:r>
      <w:r w:rsidRPr="00B65331">
        <w:rPr>
          <w:rFonts w:ascii="Times New Roman" w:hAnsi="Times New Roman" w:cs="Times New Roman"/>
          <w:color w:val="000000"/>
          <w:sz w:val="28"/>
          <w:szCs w:val="28"/>
        </w:rPr>
        <w:t>приоритетного инвестиционного проекта параметров эффективности проекта.</w:t>
      </w:r>
      <w:r w:rsidR="004A2EA7" w:rsidRPr="00B65331">
        <w:rPr>
          <w:rFonts w:ascii="Times New Roman" w:hAnsi="Times New Roman" w:cs="Times New Roman"/>
          <w:color w:val="000000"/>
          <w:sz w:val="28"/>
          <w:szCs w:val="28"/>
        </w:rPr>
        <w:t xml:space="preserve"> &lt;в ред. постановлени</w:t>
      </w:r>
      <w:r w:rsidR="00602D1D">
        <w:rPr>
          <w:rFonts w:ascii="Times New Roman" w:hAnsi="Times New Roman" w:cs="Times New Roman"/>
          <w:color w:val="000000"/>
          <w:sz w:val="28"/>
          <w:szCs w:val="28"/>
        </w:rPr>
        <w:t xml:space="preserve">й </w:t>
      </w:r>
      <w:r w:rsidR="004A2EA7" w:rsidRPr="00B65331">
        <w:rPr>
          <w:rFonts w:ascii="Times New Roman" w:hAnsi="Times New Roman" w:cs="Times New Roman"/>
          <w:color w:val="000000"/>
          <w:sz w:val="28"/>
          <w:szCs w:val="28"/>
        </w:rPr>
        <w:t>Правительства области от 08.02.2013 № 93-п</w:t>
      </w:r>
      <w:r w:rsidR="00602D1D">
        <w:rPr>
          <w:rFonts w:ascii="Times New Roman" w:hAnsi="Times New Roman" w:cs="Times New Roman"/>
          <w:color w:val="000000"/>
          <w:sz w:val="28"/>
          <w:szCs w:val="28"/>
        </w:rPr>
        <w:t>,</w:t>
      </w:r>
      <w:r w:rsidR="00602D1D" w:rsidRPr="00602D1D">
        <w:t xml:space="preserve"> </w:t>
      </w:r>
      <w:r w:rsidR="00602D1D" w:rsidRPr="00602D1D">
        <w:rPr>
          <w:rFonts w:ascii="Times New Roman" w:hAnsi="Times New Roman" w:cs="Times New Roman"/>
          <w:color w:val="000000"/>
          <w:sz w:val="28"/>
          <w:szCs w:val="28"/>
        </w:rPr>
        <w:t xml:space="preserve">от 28.11.2014 </w:t>
      </w:r>
      <w:r w:rsidR="003B0349">
        <w:rPr>
          <w:rFonts w:ascii="Times New Roman" w:hAnsi="Times New Roman" w:cs="Times New Roman"/>
          <w:color w:val="000000"/>
          <w:sz w:val="28"/>
          <w:szCs w:val="28"/>
        </w:rPr>
        <w:t xml:space="preserve">          </w:t>
      </w:r>
      <w:r w:rsidR="00602D1D" w:rsidRPr="00602D1D">
        <w:rPr>
          <w:rFonts w:ascii="Times New Roman" w:hAnsi="Times New Roman" w:cs="Times New Roman"/>
          <w:color w:val="000000"/>
          <w:sz w:val="28"/>
          <w:szCs w:val="28"/>
        </w:rPr>
        <w:t>№ 1229-п</w:t>
      </w:r>
      <w:r w:rsidR="004A2EA7" w:rsidRPr="00B65331">
        <w:rPr>
          <w:rFonts w:ascii="Times New Roman" w:hAnsi="Times New Roman" w:cs="Times New Roman"/>
          <w:color w:val="000000"/>
          <w:sz w:val="28"/>
          <w:szCs w:val="28"/>
        </w:rPr>
        <w:t>&gt;</w:t>
      </w:r>
    </w:p>
    <w:p w14:paraId="629B5F70" w14:textId="51E986A3" w:rsidR="004A2EA7"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4.1.4. Ежеквартальное оформление департаментом</w:t>
      </w:r>
      <w:r w:rsidR="00EE361B" w:rsidRPr="00B65331">
        <w:rPr>
          <w:rFonts w:ascii="Times New Roman" w:hAnsi="Times New Roman" w:cs="Times New Roman"/>
          <w:color w:val="000000"/>
          <w:sz w:val="28"/>
          <w:szCs w:val="28"/>
        </w:rPr>
        <w:t xml:space="preserve"> инвестиционной политики</w:t>
      </w:r>
      <w:r w:rsidRPr="00B65331">
        <w:rPr>
          <w:rFonts w:ascii="Times New Roman" w:hAnsi="Times New Roman" w:cs="Times New Roman"/>
          <w:color w:val="000000"/>
          <w:sz w:val="28"/>
          <w:szCs w:val="28"/>
        </w:rPr>
        <w:t xml:space="preserve"> Ярославской области сводных данных о государственной поддержке приоритетных инвестиционных проектов Ярославской области, которые направляются должностным лицам, структурным подразделениям аппарата Правительства области, органам исполнительной власти Ярославской области, курирующим соответствующую сферу деятельности, в департамент финансов Ярославской области.</w:t>
      </w:r>
      <w:r w:rsidR="004A2EA7" w:rsidRPr="00B65331">
        <w:rPr>
          <w:rFonts w:ascii="Times New Roman" w:hAnsi="Times New Roman" w:cs="Times New Roman"/>
          <w:color w:val="000000"/>
          <w:sz w:val="28"/>
          <w:szCs w:val="28"/>
        </w:rPr>
        <w:t xml:space="preserve"> &lt;в ред. постановлени</w:t>
      </w:r>
      <w:r w:rsidR="006B5D8C">
        <w:rPr>
          <w:rFonts w:ascii="Times New Roman" w:hAnsi="Times New Roman" w:cs="Times New Roman"/>
          <w:color w:val="000000"/>
          <w:sz w:val="28"/>
          <w:szCs w:val="28"/>
        </w:rPr>
        <w:t>й</w:t>
      </w:r>
      <w:r w:rsidR="004A2EA7" w:rsidRPr="00B65331">
        <w:rPr>
          <w:rFonts w:ascii="Times New Roman" w:hAnsi="Times New Roman" w:cs="Times New Roman"/>
          <w:color w:val="000000"/>
          <w:sz w:val="28"/>
          <w:szCs w:val="28"/>
        </w:rPr>
        <w:t xml:space="preserve"> Правительства области от 08.02.2013 № 93-п</w:t>
      </w:r>
      <w:r w:rsidR="006B5D8C">
        <w:rPr>
          <w:rFonts w:ascii="Times New Roman" w:hAnsi="Times New Roman" w:cs="Times New Roman"/>
          <w:color w:val="000000"/>
          <w:sz w:val="28"/>
          <w:szCs w:val="28"/>
        </w:rPr>
        <w:t>,</w:t>
      </w:r>
      <w:r w:rsidR="006B5D8C" w:rsidRPr="006B5D8C">
        <w:t xml:space="preserve"> </w:t>
      </w:r>
      <w:r w:rsidR="006B5D8C" w:rsidRPr="006B5D8C">
        <w:rPr>
          <w:rFonts w:ascii="Times New Roman" w:hAnsi="Times New Roman" w:cs="Times New Roman"/>
          <w:color w:val="000000"/>
          <w:sz w:val="28"/>
          <w:szCs w:val="28"/>
        </w:rPr>
        <w:t>от 16.04.2015 № 419-п</w:t>
      </w:r>
      <w:r w:rsidR="004A2EA7" w:rsidRPr="00B65331">
        <w:rPr>
          <w:rFonts w:ascii="Times New Roman" w:hAnsi="Times New Roman" w:cs="Times New Roman"/>
          <w:color w:val="000000"/>
          <w:sz w:val="28"/>
          <w:szCs w:val="28"/>
        </w:rPr>
        <w:t>&gt;</w:t>
      </w:r>
    </w:p>
    <w:p w14:paraId="629B5F71" w14:textId="1CA7EA5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4.1.5. Проведение специалистами департамента</w:t>
      </w:r>
      <w:r w:rsidR="00EE361B" w:rsidRPr="00B65331">
        <w:rPr>
          <w:rFonts w:ascii="Times New Roman" w:hAnsi="Times New Roman" w:cs="Times New Roman"/>
          <w:color w:val="000000"/>
          <w:sz w:val="28"/>
          <w:szCs w:val="28"/>
        </w:rPr>
        <w:t xml:space="preserve"> инвестиционной политики</w:t>
      </w:r>
      <w:r w:rsidRPr="00B65331">
        <w:rPr>
          <w:rFonts w:ascii="Times New Roman" w:hAnsi="Times New Roman" w:cs="Times New Roman"/>
          <w:color w:val="000000"/>
          <w:sz w:val="28"/>
          <w:szCs w:val="28"/>
        </w:rPr>
        <w:t xml:space="preserve"> Ярославской области, структурного подразделения аппарата Правительства области, органа исполнительной власти Ярославской области, курирующего соответствующую сферу деятельности, инспекционных поездок с целью выяснения фактического состояния реализации инвестиционного проекта. &lt;в ред. постановлени</w:t>
      </w:r>
      <w:r w:rsidR="004A2EA7" w:rsidRPr="00B65331">
        <w:rPr>
          <w:rFonts w:ascii="Times New Roman" w:hAnsi="Times New Roman" w:cs="Times New Roman"/>
          <w:color w:val="000000"/>
          <w:sz w:val="28"/>
          <w:szCs w:val="28"/>
        </w:rPr>
        <w:t>й</w:t>
      </w:r>
      <w:r w:rsidRPr="00B65331">
        <w:rPr>
          <w:rFonts w:ascii="Times New Roman" w:hAnsi="Times New Roman" w:cs="Times New Roman"/>
          <w:color w:val="000000"/>
          <w:sz w:val="28"/>
          <w:szCs w:val="28"/>
        </w:rPr>
        <w:t xml:space="preserve"> Правительства области от 21.12.2011 № 1087-п</w:t>
      </w:r>
      <w:r w:rsidR="004A2EA7" w:rsidRPr="00B65331">
        <w:rPr>
          <w:rFonts w:ascii="Times New Roman" w:hAnsi="Times New Roman" w:cs="Times New Roman"/>
          <w:color w:val="000000"/>
          <w:sz w:val="28"/>
          <w:szCs w:val="28"/>
        </w:rPr>
        <w:t>, от 08.02.2013 № 93-п</w:t>
      </w:r>
      <w:r w:rsidR="006B5D8C">
        <w:rPr>
          <w:rFonts w:ascii="Times New Roman" w:hAnsi="Times New Roman" w:cs="Times New Roman"/>
          <w:color w:val="000000"/>
          <w:sz w:val="28"/>
          <w:szCs w:val="28"/>
        </w:rPr>
        <w:t>,</w:t>
      </w:r>
      <w:r w:rsidR="006B5D8C" w:rsidRPr="006B5D8C">
        <w:t xml:space="preserve"> </w:t>
      </w:r>
      <w:r w:rsidR="006B5D8C" w:rsidRPr="006B5D8C">
        <w:rPr>
          <w:rFonts w:ascii="Times New Roman" w:hAnsi="Times New Roman" w:cs="Times New Roman"/>
          <w:color w:val="000000"/>
          <w:sz w:val="28"/>
          <w:szCs w:val="28"/>
        </w:rPr>
        <w:t>от 16.04.2015 № 419-п</w:t>
      </w:r>
      <w:r w:rsidRPr="00B65331">
        <w:rPr>
          <w:rFonts w:ascii="Times New Roman" w:hAnsi="Times New Roman" w:cs="Times New Roman"/>
          <w:color w:val="000000"/>
          <w:sz w:val="28"/>
          <w:szCs w:val="28"/>
        </w:rPr>
        <w:t>&gt;</w:t>
      </w:r>
    </w:p>
    <w:p w14:paraId="629B5F72"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4.2. Изменения в перечень вносятся постановлениями Правительства области в случаях:</w:t>
      </w:r>
    </w:p>
    <w:p w14:paraId="629B5F73"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lastRenderedPageBreak/>
        <w:t>- включения инвестиционных проектов в перечень в соответствии с разделом 3 Порядка;</w:t>
      </w:r>
    </w:p>
    <w:p w14:paraId="629B5F74"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исключения отдельных инвестиционных проектов из перечня;</w:t>
      </w:r>
    </w:p>
    <w:p w14:paraId="629B5F75"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изменения содержащейся в перечне информации об инвестиционных проектах.</w:t>
      </w:r>
    </w:p>
    <w:p w14:paraId="629B5F76"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4.3. Изменение показателей инвестиционного проекта производится по инициативе инвестора на основании письменных официальных обращений с обоснованием необходимости их внесения и с приложением нового бизнес-плана.</w:t>
      </w:r>
    </w:p>
    <w:p w14:paraId="629B5F77" w14:textId="28D09303"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Изменения показателей инвестиционного проекта, приводящие к увеличению срока окупаемости и (или) ухудшению закрепленных в </w:t>
      </w:r>
      <w:r w:rsidR="003B0349" w:rsidRPr="003B0349">
        <w:rPr>
          <w:rFonts w:ascii="Times New Roman" w:hAnsi="Times New Roman" w:cs="Times New Roman"/>
          <w:color w:val="000000"/>
          <w:sz w:val="28"/>
          <w:szCs w:val="28"/>
        </w:rPr>
        <w:t>соглашении о государственной поддержке</w:t>
      </w:r>
      <w:r w:rsidRPr="00B65331">
        <w:rPr>
          <w:rFonts w:ascii="Times New Roman" w:hAnsi="Times New Roman" w:cs="Times New Roman"/>
          <w:color w:val="000000"/>
          <w:sz w:val="28"/>
          <w:szCs w:val="28"/>
        </w:rPr>
        <w:t xml:space="preserve"> приоритетного инвестиционного проекта параметров эффективности проекта принимаются при положительном решении комиссии.</w:t>
      </w:r>
      <w:r w:rsidR="003B0349" w:rsidRPr="003B0349">
        <w:t xml:space="preserve"> </w:t>
      </w:r>
      <w:r w:rsidR="003B0349" w:rsidRPr="003B0349">
        <w:rPr>
          <w:rFonts w:ascii="Times New Roman" w:hAnsi="Times New Roman" w:cs="Times New Roman"/>
          <w:color w:val="000000"/>
          <w:sz w:val="28"/>
          <w:szCs w:val="28"/>
        </w:rPr>
        <w:t xml:space="preserve">&lt;в ред. постановления Правительства области от 28.11.2014 </w:t>
      </w:r>
      <w:r w:rsidR="003B0349">
        <w:rPr>
          <w:rFonts w:ascii="Times New Roman" w:hAnsi="Times New Roman" w:cs="Times New Roman"/>
          <w:color w:val="000000"/>
          <w:sz w:val="28"/>
          <w:szCs w:val="28"/>
        </w:rPr>
        <w:t xml:space="preserve">          </w:t>
      </w:r>
      <w:r w:rsidR="003B0349" w:rsidRPr="003B0349">
        <w:rPr>
          <w:rFonts w:ascii="Times New Roman" w:hAnsi="Times New Roman" w:cs="Times New Roman"/>
          <w:color w:val="000000"/>
          <w:sz w:val="28"/>
          <w:szCs w:val="28"/>
        </w:rPr>
        <w:t>№ 1229-п&gt;</w:t>
      </w:r>
    </w:p>
    <w:p w14:paraId="629B5F78" w14:textId="741A601F"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Изменения показателей инвестиционного проекта, приводящие к сокращению срока окупаемости и (или) улучшению закрепленных в </w:t>
      </w:r>
      <w:r w:rsidR="003B0349" w:rsidRPr="003B0349">
        <w:rPr>
          <w:rFonts w:ascii="Times New Roman" w:hAnsi="Times New Roman" w:cs="Times New Roman"/>
          <w:color w:val="000000"/>
          <w:sz w:val="28"/>
          <w:szCs w:val="28"/>
        </w:rPr>
        <w:t>соглашении о государственной поддержке</w:t>
      </w:r>
      <w:r w:rsidRPr="00B65331">
        <w:rPr>
          <w:rFonts w:ascii="Times New Roman" w:hAnsi="Times New Roman" w:cs="Times New Roman"/>
          <w:color w:val="000000"/>
          <w:sz w:val="28"/>
          <w:szCs w:val="28"/>
        </w:rPr>
        <w:t xml:space="preserve"> приоритетного инвестиционного проекта параметров эффективности проекта, принимаются без рассмотрения на заседании комиссии.</w:t>
      </w:r>
      <w:r w:rsidR="003B0349" w:rsidRPr="003B0349">
        <w:t xml:space="preserve"> </w:t>
      </w:r>
      <w:r w:rsidR="003B0349" w:rsidRPr="003B0349">
        <w:rPr>
          <w:rFonts w:ascii="Times New Roman" w:hAnsi="Times New Roman" w:cs="Times New Roman"/>
          <w:color w:val="000000"/>
          <w:sz w:val="28"/>
          <w:szCs w:val="28"/>
        </w:rPr>
        <w:t>&lt;в ред. постановления Правительства области от 28.11.2014 № 1229-п&gt;</w:t>
      </w:r>
    </w:p>
    <w:p w14:paraId="629B5F79" w14:textId="77777777" w:rsidR="006C6A7F" w:rsidRPr="00B65331" w:rsidRDefault="006C6A7F">
      <w:pPr>
        <w:ind w:firstLine="225"/>
        <w:jc w:val="both"/>
        <w:rPr>
          <w:rFonts w:ascii="Times New Roman" w:hAnsi="Times New Roman" w:cs="Times New Roman"/>
          <w:color w:val="000000"/>
          <w:sz w:val="28"/>
          <w:szCs w:val="28"/>
        </w:rPr>
      </w:pPr>
    </w:p>
    <w:p w14:paraId="629B5F7A" w14:textId="77777777" w:rsidR="00EE361B"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5. Приостановление, возобновление и прекращение государственной поддержки</w:t>
      </w:r>
    </w:p>
    <w:p w14:paraId="629B5F7B" w14:textId="77777777" w:rsidR="006C6A7F" w:rsidRPr="00B65331" w:rsidRDefault="006C6A7F">
      <w:pPr>
        <w:ind w:firstLine="225"/>
        <w:jc w:val="both"/>
        <w:rPr>
          <w:rFonts w:ascii="Times New Roman" w:hAnsi="Times New Roman" w:cs="Times New Roman"/>
          <w:color w:val="000000"/>
          <w:sz w:val="28"/>
          <w:szCs w:val="28"/>
        </w:rPr>
      </w:pPr>
    </w:p>
    <w:p w14:paraId="629B5F7C"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5.1. Приостановление государственной поддержки (за исключением предоставления государственно-правовых гарантий Ярославской области) производится постановлениями Правительства области по основаниям, предусмотренным действующим законодательством.</w:t>
      </w:r>
    </w:p>
    <w:p w14:paraId="629B5F7D" w14:textId="77777777" w:rsidR="004A2EA7"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5.2. При выявлении оснований для приостановления государственной поддержки департамент</w:t>
      </w:r>
      <w:r w:rsidR="00EE361B" w:rsidRPr="00B65331">
        <w:rPr>
          <w:rFonts w:ascii="Times New Roman" w:hAnsi="Times New Roman" w:cs="Times New Roman"/>
          <w:color w:val="000000"/>
          <w:sz w:val="28"/>
          <w:szCs w:val="28"/>
        </w:rPr>
        <w:t xml:space="preserve"> инвестиционной политики</w:t>
      </w:r>
      <w:r w:rsidRPr="00B65331">
        <w:rPr>
          <w:rFonts w:ascii="Times New Roman" w:hAnsi="Times New Roman" w:cs="Times New Roman"/>
          <w:color w:val="000000"/>
          <w:sz w:val="28"/>
          <w:szCs w:val="28"/>
        </w:rPr>
        <w:t xml:space="preserve"> Ярославской области инициирует подготовку соответствующего постановления Правительства области, о чем незамедлительно уведомляется инвестор. В случае устранения обстоятельств, послуживших основанием приостановления государственной поддержки, до момента принятия решения Правительством области государственная поддержка не приостанавливается.</w:t>
      </w:r>
      <w:r w:rsidR="004A2EA7" w:rsidRPr="00B65331">
        <w:rPr>
          <w:rFonts w:ascii="Times New Roman" w:hAnsi="Times New Roman" w:cs="Times New Roman"/>
          <w:color w:val="000000"/>
          <w:sz w:val="28"/>
          <w:szCs w:val="28"/>
        </w:rPr>
        <w:t xml:space="preserve"> &lt;в ред. постановления Правительства области от 08.02.2013 № 93-п&gt;</w:t>
      </w:r>
    </w:p>
    <w:p w14:paraId="629B5F7E"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5.3. Возобновление государственной поддержки производится постановлением Правительства области после выполнения условий возобновления государственной поддержки инвестиционной деятельности, указанных в постановлении Правительства области о приостановлении государственной поддержки.</w:t>
      </w:r>
    </w:p>
    <w:p w14:paraId="629B5F7F"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5.4. В случае неустранения обстоятельств, послуживших основанием </w:t>
      </w:r>
      <w:r w:rsidRPr="00B65331">
        <w:rPr>
          <w:rFonts w:ascii="Times New Roman" w:hAnsi="Times New Roman" w:cs="Times New Roman"/>
          <w:color w:val="000000"/>
          <w:sz w:val="28"/>
          <w:szCs w:val="28"/>
        </w:rPr>
        <w:lastRenderedPageBreak/>
        <w:t>приостановления государственной поддержки, в сроки, установленные постановлением Правительства области о приостановлении, государственная поддержка прекращается.</w:t>
      </w:r>
    </w:p>
    <w:p w14:paraId="629B5F80"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5.5. Прекращение государственной поддержки производится постановлениями Правительства области по основаниям, предусмотренным действующим законодательством.</w:t>
      </w:r>
    </w:p>
    <w:p w14:paraId="629B5F81" w14:textId="3C9F0FE6" w:rsidR="00673E02" w:rsidRDefault="00673E02">
      <w:pPr>
        <w:widowControl/>
        <w:autoSpaceDE/>
        <w:autoSpaceDN/>
        <w:adjustRightInd/>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629B5F82" w14:textId="138B898A" w:rsidR="006C6A7F" w:rsidRPr="00673E02" w:rsidRDefault="00673E02" w:rsidP="00673E02">
      <w:pPr>
        <w:tabs>
          <w:tab w:val="left" w:pos="7500"/>
          <w:tab w:val="right" w:pos="9689"/>
        </w:tabs>
        <w:rPr>
          <w:rFonts w:ascii="Times New Roman" w:hAnsi="Times New Roman" w:cs="Times New Roman"/>
          <w:color w:val="000000"/>
          <w:sz w:val="27"/>
          <w:szCs w:val="27"/>
        </w:rPr>
      </w:pPr>
      <w:r>
        <w:rPr>
          <w:rFonts w:ascii="Times New Roman" w:hAnsi="Times New Roman" w:cs="Times New Roman"/>
          <w:color w:val="000000"/>
          <w:sz w:val="28"/>
          <w:szCs w:val="28"/>
        </w:rPr>
        <w:lastRenderedPageBreak/>
        <w:tab/>
      </w:r>
      <w:r>
        <w:rPr>
          <w:rFonts w:ascii="Times New Roman" w:hAnsi="Times New Roman" w:cs="Times New Roman"/>
          <w:color w:val="000000"/>
          <w:sz w:val="28"/>
          <w:szCs w:val="28"/>
        </w:rPr>
        <w:tab/>
      </w:r>
      <w:r w:rsidR="00DC304E" w:rsidRPr="00673E02">
        <w:rPr>
          <w:rFonts w:ascii="Times New Roman" w:hAnsi="Times New Roman" w:cs="Times New Roman"/>
          <w:color w:val="000000"/>
          <w:sz w:val="27"/>
          <w:szCs w:val="27"/>
        </w:rPr>
        <w:t>Приложение 1</w:t>
      </w:r>
    </w:p>
    <w:p w14:paraId="7660A44D" w14:textId="77777777" w:rsidR="006B5D8C" w:rsidRDefault="00DC304E">
      <w:pPr>
        <w:jc w:val="right"/>
        <w:rPr>
          <w:rFonts w:ascii="Times New Roman" w:hAnsi="Times New Roman" w:cs="Times New Roman"/>
          <w:color w:val="000000"/>
          <w:sz w:val="27"/>
          <w:szCs w:val="27"/>
        </w:rPr>
      </w:pPr>
      <w:r w:rsidRPr="00673E02">
        <w:rPr>
          <w:rFonts w:ascii="Times New Roman" w:hAnsi="Times New Roman" w:cs="Times New Roman"/>
          <w:color w:val="000000"/>
          <w:sz w:val="27"/>
          <w:szCs w:val="27"/>
        </w:rPr>
        <w:t>к Порядку</w:t>
      </w:r>
    </w:p>
    <w:p w14:paraId="629B5F83" w14:textId="748C25AA" w:rsidR="006C6A7F" w:rsidRPr="00673E02" w:rsidRDefault="006B5D8C">
      <w:pPr>
        <w:jc w:val="right"/>
        <w:rPr>
          <w:rFonts w:ascii="Times New Roman" w:hAnsi="Times New Roman" w:cs="Times New Roman"/>
          <w:color w:val="000000"/>
          <w:sz w:val="27"/>
          <w:szCs w:val="27"/>
        </w:rPr>
      </w:pPr>
      <w:r w:rsidRPr="006B5D8C">
        <w:rPr>
          <w:rFonts w:ascii="Times New Roman" w:hAnsi="Times New Roman" w:cs="Times New Roman"/>
          <w:color w:val="000000"/>
          <w:sz w:val="27"/>
          <w:szCs w:val="27"/>
        </w:rPr>
        <w:t>&lt;в ред. постановления Правительства области от 16.04.2015 № 419-п&gt;</w:t>
      </w:r>
    </w:p>
    <w:p w14:paraId="629B5F84" w14:textId="77777777" w:rsidR="006C6A7F" w:rsidRPr="00673E02" w:rsidRDefault="006C6A7F">
      <w:pPr>
        <w:jc w:val="right"/>
        <w:rPr>
          <w:rFonts w:ascii="Times New Roman" w:hAnsi="Times New Roman" w:cs="Times New Roman"/>
          <w:color w:val="000000"/>
          <w:sz w:val="27"/>
          <w:szCs w:val="27"/>
        </w:rPr>
      </w:pPr>
    </w:p>
    <w:p w14:paraId="629B5F85" w14:textId="77777777" w:rsidR="006C6A7F" w:rsidRPr="00673E02" w:rsidRDefault="00DC304E">
      <w:pPr>
        <w:jc w:val="center"/>
        <w:rPr>
          <w:rFonts w:ascii="Times New Roman" w:hAnsi="Times New Roman" w:cs="Times New Roman"/>
          <w:color w:val="000000"/>
          <w:sz w:val="27"/>
          <w:szCs w:val="27"/>
        </w:rPr>
      </w:pPr>
      <w:r w:rsidRPr="00673E02">
        <w:rPr>
          <w:rFonts w:ascii="Times New Roman" w:hAnsi="Times New Roman" w:cs="Times New Roman"/>
          <w:color w:val="000000"/>
          <w:sz w:val="27"/>
          <w:szCs w:val="27"/>
        </w:rPr>
        <w:t>ФОРМА</w:t>
      </w:r>
    </w:p>
    <w:p w14:paraId="629B5F86" w14:textId="77777777" w:rsidR="00EE361B" w:rsidRPr="00673E02" w:rsidRDefault="00DC304E">
      <w:pPr>
        <w:jc w:val="center"/>
        <w:rPr>
          <w:rFonts w:ascii="Times New Roman" w:hAnsi="Times New Roman" w:cs="Times New Roman"/>
          <w:color w:val="000000"/>
          <w:sz w:val="27"/>
          <w:szCs w:val="27"/>
        </w:rPr>
      </w:pPr>
      <w:r w:rsidRPr="00673E02">
        <w:rPr>
          <w:rFonts w:ascii="Times New Roman" w:hAnsi="Times New Roman" w:cs="Times New Roman"/>
          <w:color w:val="000000"/>
          <w:sz w:val="27"/>
          <w:szCs w:val="27"/>
        </w:rPr>
        <w:t>официального обращения о включении инвестиционного проекта в перечень приоритетных инвестиционных проектов Ярославской области</w:t>
      </w:r>
    </w:p>
    <w:p w14:paraId="629B5F87" w14:textId="77777777" w:rsidR="006C6A7F" w:rsidRPr="00673E02" w:rsidRDefault="006C6A7F">
      <w:pPr>
        <w:ind w:firstLine="225"/>
        <w:jc w:val="both"/>
        <w:rPr>
          <w:rFonts w:ascii="Times New Roman" w:hAnsi="Times New Roman" w:cs="Times New Roman"/>
          <w:color w:val="000000"/>
          <w:sz w:val="16"/>
          <w:szCs w:val="16"/>
        </w:rPr>
      </w:pPr>
    </w:p>
    <w:tbl>
      <w:tblPr>
        <w:tblW w:w="5000" w:type="pct"/>
        <w:tblCellMar>
          <w:left w:w="30" w:type="dxa"/>
          <w:right w:w="30" w:type="dxa"/>
        </w:tblCellMar>
        <w:tblLook w:val="0000" w:firstRow="0" w:lastRow="0" w:firstColumn="0" w:lastColumn="0" w:noHBand="0" w:noVBand="0"/>
      </w:tblPr>
      <w:tblGrid>
        <w:gridCol w:w="4268"/>
        <w:gridCol w:w="606"/>
        <w:gridCol w:w="4875"/>
      </w:tblGrid>
      <w:tr w:rsidR="006C6A7F" w:rsidRPr="00673E02" w14:paraId="629B5F8B" w14:textId="77777777" w:rsidTr="00DC304E">
        <w:tc>
          <w:tcPr>
            <w:tcW w:w="2189" w:type="pct"/>
            <w:tcBorders>
              <w:top w:val="nil"/>
              <w:left w:val="nil"/>
              <w:bottom w:val="single" w:sz="2" w:space="0" w:color="auto"/>
              <w:right w:val="nil"/>
            </w:tcBorders>
          </w:tcPr>
          <w:p w14:paraId="629B5F88" w14:textId="77777777" w:rsidR="006C6A7F" w:rsidRPr="00673E02" w:rsidRDefault="006C6A7F">
            <w:pPr>
              <w:jc w:val="center"/>
              <w:rPr>
                <w:rFonts w:ascii="Times New Roman" w:hAnsi="Times New Roman" w:cs="Times New Roman"/>
                <w:color w:val="000000"/>
                <w:sz w:val="27"/>
                <w:szCs w:val="27"/>
              </w:rPr>
            </w:pPr>
          </w:p>
        </w:tc>
        <w:tc>
          <w:tcPr>
            <w:tcW w:w="311" w:type="pct"/>
            <w:tcBorders>
              <w:top w:val="nil"/>
              <w:left w:val="nil"/>
              <w:bottom w:val="nil"/>
              <w:right w:val="nil"/>
            </w:tcBorders>
          </w:tcPr>
          <w:p w14:paraId="629B5F89" w14:textId="77777777" w:rsidR="006C6A7F" w:rsidRPr="00673E02" w:rsidRDefault="006C6A7F">
            <w:pPr>
              <w:jc w:val="center"/>
              <w:rPr>
                <w:rFonts w:ascii="Times New Roman" w:hAnsi="Times New Roman" w:cs="Times New Roman"/>
                <w:color w:val="000000"/>
                <w:sz w:val="27"/>
                <w:szCs w:val="27"/>
              </w:rPr>
            </w:pPr>
          </w:p>
        </w:tc>
        <w:tc>
          <w:tcPr>
            <w:tcW w:w="2500" w:type="pct"/>
            <w:tcBorders>
              <w:top w:val="nil"/>
              <w:left w:val="nil"/>
              <w:bottom w:val="nil"/>
              <w:right w:val="nil"/>
            </w:tcBorders>
          </w:tcPr>
          <w:p w14:paraId="629B5F8A" w14:textId="77777777" w:rsidR="006C6A7F" w:rsidRPr="00673E02" w:rsidRDefault="006C6A7F">
            <w:pPr>
              <w:jc w:val="center"/>
              <w:rPr>
                <w:rFonts w:ascii="Times New Roman" w:hAnsi="Times New Roman" w:cs="Times New Roman"/>
                <w:color w:val="000000"/>
                <w:sz w:val="27"/>
                <w:szCs w:val="27"/>
              </w:rPr>
            </w:pPr>
          </w:p>
        </w:tc>
      </w:tr>
      <w:tr w:rsidR="006C6A7F" w:rsidRPr="00673E02" w14:paraId="629B5F8F" w14:textId="77777777" w:rsidTr="00DC304E">
        <w:tc>
          <w:tcPr>
            <w:tcW w:w="2189" w:type="pct"/>
            <w:tcBorders>
              <w:top w:val="nil"/>
              <w:left w:val="nil"/>
              <w:bottom w:val="nil"/>
              <w:right w:val="nil"/>
            </w:tcBorders>
          </w:tcPr>
          <w:p w14:paraId="629B5F8C" w14:textId="77777777" w:rsidR="006C6A7F" w:rsidRPr="00673E02" w:rsidRDefault="00DC304E">
            <w:pPr>
              <w:jc w:val="center"/>
              <w:rPr>
                <w:rFonts w:ascii="Times New Roman" w:hAnsi="Times New Roman" w:cs="Times New Roman"/>
                <w:color w:val="000000"/>
                <w:sz w:val="27"/>
                <w:szCs w:val="27"/>
              </w:rPr>
            </w:pPr>
            <w:r w:rsidRPr="00673E02">
              <w:rPr>
                <w:rFonts w:ascii="Times New Roman" w:hAnsi="Times New Roman" w:cs="Times New Roman"/>
                <w:color w:val="000000"/>
                <w:sz w:val="27"/>
                <w:szCs w:val="27"/>
              </w:rPr>
              <w:t xml:space="preserve">(полное наименование </w:t>
            </w:r>
          </w:p>
        </w:tc>
        <w:tc>
          <w:tcPr>
            <w:tcW w:w="311" w:type="pct"/>
            <w:tcBorders>
              <w:top w:val="nil"/>
              <w:left w:val="nil"/>
              <w:bottom w:val="nil"/>
              <w:right w:val="nil"/>
            </w:tcBorders>
          </w:tcPr>
          <w:p w14:paraId="629B5F8D" w14:textId="77777777" w:rsidR="006C6A7F" w:rsidRPr="00673E02" w:rsidRDefault="006C6A7F">
            <w:pPr>
              <w:jc w:val="center"/>
              <w:rPr>
                <w:rFonts w:ascii="Times New Roman" w:hAnsi="Times New Roman" w:cs="Times New Roman"/>
                <w:color w:val="000000"/>
                <w:sz w:val="27"/>
                <w:szCs w:val="27"/>
              </w:rPr>
            </w:pPr>
          </w:p>
        </w:tc>
        <w:tc>
          <w:tcPr>
            <w:tcW w:w="2500" w:type="pct"/>
            <w:tcBorders>
              <w:top w:val="nil"/>
              <w:left w:val="nil"/>
              <w:bottom w:val="nil"/>
              <w:right w:val="nil"/>
            </w:tcBorders>
          </w:tcPr>
          <w:p w14:paraId="629B5F8E" w14:textId="77777777" w:rsidR="006C6A7F" w:rsidRPr="00673E02" w:rsidRDefault="006C6A7F">
            <w:pPr>
              <w:jc w:val="center"/>
              <w:rPr>
                <w:rFonts w:ascii="Times New Roman" w:hAnsi="Times New Roman" w:cs="Times New Roman"/>
                <w:color w:val="000000"/>
                <w:sz w:val="27"/>
                <w:szCs w:val="27"/>
              </w:rPr>
            </w:pPr>
          </w:p>
        </w:tc>
      </w:tr>
      <w:tr w:rsidR="006C6A7F" w:rsidRPr="00673E02" w14:paraId="629B5F93" w14:textId="77777777" w:rsidTr="00DC304E">
        <w:tc>
          <w:tcPr>
            <w:tcW w:w="2189" w:type="pct"/>
            <w:tcBorders>
              <w:top w:val="nil"/>
              <w:left w:val="nil"/>
              <w:bottom w:val="single" w:sz="2" w:space="0" w:color="auto"/>
              <w:right w:val="nil"/>
            </w:tcBorders>
          </w:tcPr>
          <w:p w14:paraId="629B5F90" w14:textId="77777777" w:rsidR="006C6A7F" w:rsidRPr="00673E02" w:rsidRDefault="006C6A7F">
            <w:pPr>
              <w:jc w:val="center"/>
              <w:rPr>
                <w:rFonts w:ascii="Times New Roman" w:hAnsi="Times New Roman" w:cs="Times New Roman"/>
                <w:color w:val="000000"/>
                <w:sz w:val="27"/>
                <w:szCs w:val="27"/>
              </w:rPr>
            </w:pPr>
          </w:p>
        </w:tc>
        <w:tc>
          <w:tcPr>
            <w:tcW w:w="311" w:type="pct"/>
            <w:tcBorders>
              <w:top w:val="nil"/>
              <w:left w:val="nil"/>
              <w:bottom w:val="nil"/>
              <w:right w:val="nil"/>
            </w:tcBorders>
          </w:tcPr>
          <w:p w14:paraId="629B5F91" w14:textId="77777777" w:rsidR="006C6A7F" w:rsidRPr="00673E02" w:rsidRDefault="006C6A7F">
            <w:pPr>
              <w:jc w:val="center"/>
              <w:rPr>
                <w:rFonts w:ascii="Times New Roman" w:hAnsi="Times New Roman" w:cs="Times New Roman"/>
                <w:color w:val="000000"/>
                <w:sz w:val="27"/>
                <w:szCs w:val="27"/>
              </w:rPr>
            </w:pPr>
          </w:p>
        </w:tc>
        <w:tc>
          <w:tcPr>
            <w:tcW w:w="2500" w:type="pct"/>
            <w:tcBorders>
              <w:top w:val="nil"/>
              <w:left w:val="nil"/>
              <w:bottom w:val="nil"/>
              <w:right w:val="nil"/>
            </w:tcBorders>
          </w:tcPr>
          <w:p w14:paraId="629B5F92" w14:textId="77777777" w:rsidR="006C6A7F" w:rsidRPr="00673E02" w:rsidRDefault="00DC304E">
            <w:pPr>
              <w:rPr>
                <w:rFonts w:ascii="Times New Roman" w:hAnsi="Times New Roman" w:cs="Times New Roman"/>
                <w:color w:val="000000"/>
                <w:sz w:val="27"/>
                <w:szCs w:val="27"/>
              </w:rPr>
            </w:pPr>
            <w:r w:rsidRPr="00673E02">
              <w:rPr>
                <w:rFonts w:ascii="Times New Roman" w:hAnsi="Times New Roman" w:cs="Times New Roman"/>
                <w:color w:val="000000"/>
                <w:sz w:val="27"/>
                <w:szCs w:val="27"/>
              </w:rPr>
              <w:t xml:space="preserve">Губернатору Ярославской области </w:t>
            </w:r>
          </w:p>
        </w:tc>
      </w:tr>
      <w:tr w:rsidR="006C6A7F" w:rsidRPr="00673E02" w14:paraId="629B5F97" w14:textId="77777777" w:rsidTr="00DC304E">
        <w:tc>
          <w:tcPr>
            <w:tcW w:w="2189" w:type="pct"/>
            <w:tcBorders>
              <w:top w:val="nil"/>
              <w:left w:val="nil"/>
              <w:bottom w:val="nil"/>
              <w:right w:val="nil"/>
            </w:tcBorders>
          </w:tcPr>
          <w:p w14:paraId="629B5F94" w14:textId="77777777" w:rsidR="006C6A7F" w:rsidRPr="00673E02" w:rsidRDefault="00DC304E">
            <w:pPr>
              <w:jc w:val="center"/>
              <w:rPr>
                <w:rFonts w:ascii="Times New Roman" w:hAnsi="Times New Roman" w:cs="Times New Roman"/>
                <w:color w:val="000000"/>
                <w:sz w:val="27"/>
                <w:szCs w:val="27"/>
              </w:rPr>
            </w:pPr>
            <w:r w:rsidRPr="00673E02">
              <w:rPr>
                <w:rFonts w:ascii="Times New Roman" w:hAnsi="Times New Roman" w:cs="Times New Roman"/>
                <w:color w:val="000000"/>
                <w:sz w:val="27"/>
                <w:szCs w:val="27"/>
              </w:rPr>
              <w:t>юридического лица)</w:t>
            </w:r>
          </w:p>
        </w:tc>
        <w:tc>
          <w:tcPr>
            <w:tcW w:w="311" w:type="pct"/>
            <w:tcBorders>
              <w:top w:val="nil"/>
              <w:left w:val="nil"/>
              <w:bottom w:val="nil"/>
              <w:right w:val="nil"/>
            </w:tcBorders>
          </w:tcPr>
          <w:p w14:paraId="629B5F95" w14:textId="77777777" w:rsidR="006C6A7F" w:rsidRPr="00673E02" w:rsidRDefault="006C6A7F">
            <w:pPr>
              <w:jc w:val="center"/>
              <w:rPr>
                <w:rFonts w:ascii="Times New Roman" w:hAnsi="Times New Roman" w:cs="Times New Roman"/>
                <w:color w:val="000000"/>
                <w:sz w:val="27"/>
                <w:szCs w:val="27"/>
              </w:rPr>
            </w:pPr>
          </w:p>
        </w:tc>
        <w:tc>
          <w:tcPr>
            <w:tcW w:w="2500" w:type="pct"/>
            <w:tcBorders>
              <w:top w:val="nil"/>
              <w:left w:val="nil"/>
              <w:bottom w:val="nil"/>
              <w:right w:val="nil"/>
            </w:tcBorders>
          </w:tcPr>
          <w:p w14:paraId="629B5F96" w14:textId="77777777" w:rsidR="006C6A7F" w:rsidRPr="00673E02" w:rsidRDefault="006C6A7F">
            <w:pPr>
              <w:jc w:val="center"/>
              <w:rPr>
                <w:rFonts w:ascii="Times New Roman" w:hAnsi="Times New Roman" w:cs="Times New Roman"/>
                <w:color w:val="000000"/>
                <w:sz w:val="27"/>
                <w:szCs w:val="27"/>
              </w:rPr>
            </w:pPr>
          </w:p>
        </w:tc>
      </w:tr>
      <w:tr w:rsidR="006C6A7F" w:rsidRPr="00673E02" w14:paraId="629B5F9B" w14:textId="77777777" w:rsidTr="00DC304E">
        <w:tc>
          <w:tcPr>
            <w:tcW w:w="2189" w:type="pct"/>
            <w:tcBorders>
              <w:top w:val="nil"/>
              <w:left w:val="nil"/>
              <w:bottom w:val="nil"/>
              <w:right w:val="nil"/>
            </w:tcBorders>
          </w:tcPr>
          <w:p w14:paraId="629B5F98" w14:textId="77777777" w:rsidR="006C6A7F" w:rsidRPr="00673E02" w:rsidRDefault="006C6A7F">
            <w:pPr>
              <w:jc w:val="center"/>
              <w:rPr>
                <w:rFonts w:ascii="Times New Roman" w:hAnsi="Times New Roman" w:cs="Times New Roman"/>
                <w:color w:val="000000"/>
                <w:sz w:val="27"/>
                <w:szCs w:val="27"/>
              </w:rPr>
            </w:pPr>
          </w:p>
        </w:tc>
        <w:tc>
          <w:tcPr>
            <w:tcW w:w="311" w:type="pct"/>
            <w:tcBorders>
              <w:top w:val="nil"/>
              <w:left w:val="nil"/>
              <w:bottom w:val="nil"/>
              <w:right w:val="nil"/>
            </w:tcBorders>
          </w:tcPr>
          <w:p w14:paraId="629B5F99" w14:textId="77777777" w:rsidR="006C6A7F" w:rsidRPr="00673E02" w:rsidRDefault="006C6A7F">
            <w:pPr>
              <w:jc w:val="center"/>
              <w:rPr>
                <w:rFonts w:ascii="Times New Roman" w:hAnsi="Times New Roman" w:cs="Times New Roman"/>
                <w:color w:val="000000"/>
                <w:sz w:val="27"/>
                <w:szCs w:val="27"/>
              </w:rPr>
            </w:pPr>
          </w:p>
        </w:tc>
        <w:tc>
          <w:tcPr>
            <w:tcW w:w="2500" w:type="pct"/>
            <w:tcBorders>
              <w:top w:val="nil"/>
              <w:left w:val="nil"/>
              <w:bottom w:val="single" w:sz="2" w:space="0" w:color="auto"/>
              <w:right w:val="nil"/>
            </w:tcBorders>
          </w:tcPr>
          <w:p w14:paraId="629B5F9A" w14:textId="77777777" w:rsidR="006C6A7F" w:rsidRPr="00673E02" w:rsidRDefault="00DC304E">
            <w:pPr>
              <w:rPr>
                <w:rFonts w:ascii="Times New Roman" w:hAnsi="Times New Roman" w:cs="Times New Roman"/>
                <w:color w:val="000000"/>
                <w:sz w:val="27"/>
                <w:szCs w:val="27"/>
              </w:rPr>
            </w:pPr>
            <w:r w:rsidRPr="00673E02">
              <w:rPr>
                <w:rFonts w:ascii="Times New Roman" w:hAnsi="Times New Roman" w:cs="Times New Roman"/>
                <w:color w:val="000000"/>
                <w:sz w:val="27"/>
                <w:szCs w:val="27"/>
              </w:rPr>
              <w:t xml:space="preserve">150000, Ярославль, Советская пл., д. 3 </w:t>
            </w:r>
          </w:p>
        </w:tc>
      </w:tr>
      <w:tr w:rsidR="006C6A7F" w:rsidRPr="00673E02" w14:paraId="629B5F9F" w14:textId="77777777" w:rsidTr="00DC304E">
        <w:tc>
          <w:tcPr>
            <w:tcW w:w="2189" w:type="pct"/>
            <w:tcBorders>
              <w:top w:val="single" w:sz="2" w:space="0" w:color="auto"/>
              <w:left w:val="nil"/>
              <w:bottom w:val="single" w:sz="2" w:space="0" w:color="auto"/>
              <w:right w:val="nil"/>
            </w:tcBorders>
          </w:tcPr>
          <w:p w14:paraId="629B5F9C" w14:textId="77777777" w:rsidR="006C6A7F" w:rsidRPr="00673E02" w:rsidRDefault="006C6A7F">
            <w:pPr>
              <w:rPr>
                <w:rFonts w:ascii="Times New Roman" w:hAnsi="Times New Roman" w:cs="Times New Roman"/>
                <w:color w:val="000000"/>
                <w:sz w:val="27"/>
                <w:szCs w:val="27"/>
              </w:rPr>
            </w:pPr>
          </w:p>
        </w:tc>
        <w:tc>
          <w:tcPr>
            <w:tcW w:w="311" w:type="pct"/>
            <w:tcBorders>
              <w:top w:val="nil"/>
              <w:left w:val="nil"/>
              <w:bottom w:val="nil"/>
              <w:right w:val="nil"/>
            </w:tcBorders>
          </w:tcPr>
          <w:p w14:paraId="629B5F9D" w14:textId="77777777" w:rsidR="006C6A7F" w:rsidRPr="00673E02" w:rsidRDefault="00DC304E">
            <w:pPr>
              <w:rPr>
                <w:rFonts w:ascii="Times New Roman" w:hAnsi="Times New Roman" w:cs="Times New Roman"/>
                <w:color w:val="000000"/>
                <w:sz w:val="27"/>
                <w:szCs w:val="27"/>
              </w:rPr>
            </w:pPr>
            <w:r w:rsidRPr="00673E02">
              <w:rPr>
                <w:rFonts w:ascii="Times New Roman" w:hAnsi="Times New Roman" w:cs="Times New Roman"/>
                <w:color w:val="000000"/>
                <w:sz w:val="27"/>
                <w:szCs w:val="27"/>
              </w:rPr>
              <w:t xml:space="preserve"> </w:t>
            </w:r>
          </w:p>
        </w:tc>
        <w:tc>
          <w:tcPr>
            <w:tcW w:w="2500" w:type="pct"/>
            <w:tcBorders>
              <w:top w:val="single" w:sz="2" w:space="0" w:color="auto"/>
              <w:left w:val="nil"/>
              <w:bottom w:val="single" w:sz="2" w:space="0" w:color="auto"/>
              <w:right w:val="nil"/>
            </w:tcBorders>
          </w:tcPr>
          <w:p w14:paraId="629B5F9E" w14:textId="77777777" w:rsidR="006C6A7F" w:rsidRPr="00673E02" w:rsidRDefault="006C6A7F">
            <w:pPr>
              <w:rPr>
                <w:rFonts w:ascii="Times New Roman" w:hAnsi="Times New Roman" w:cs="Times New Roman"/>
                <w:color w:val="000000"/>
                <w:sz w:val="27"/>
                <w:szCs w:val="27"/>
              </w:rPr>
            </w:pPr>
          </w:p>
        </w:tc>
      </w:tr>
      <w:tr w:rsidR="006C6A7F" w:rsidRPr="00673E02" w14:paraId="629B5FA3" w14:textId="77777777" w:rsidTr="00DC304E">
        <w:tc>
          <w:tcPr>
            <w:tcW w:w="2189" w:type="pct"/>
            <w:tcBorders>
              <w:top w:val="nil"/>
              <w:left w:val="nil"/>
              <w:bottom w:val="nil"/>
              <w:right w:val="nil"/>
            </w:tcBorders>
          </w:tcPr>
          <w:p w14:paraId="629B5FA0" w14:textId="77777777" w:rsidR="006C6A7F" w:rsidRPr="00673E02" w:rsidRDefault="00DC304E">
            <w:pPr>
              <w:jc w:val="center"/>
              <w:rPr>
                <w:rFonts w:ascii="Times New Roman" w:hAnsi="Times New Roman" w:cs="Times New Roman"/>
                <w:color w:val="000000"/>
                <w:sz w:val="27"/>
                <w:szCs w:val="27"/>
              </w:rPr>
            </w:pPr>
            <w:r w:rsidRPr="00673E02">
              <w:rPr>
                <w:rFonts w:ascii="Times New Roman" w:hAnsi="Times New Roman" w:cs="Times New Roman"/>
                <w:color w:val="000000"/>
                <w:sz w:val="27"/>
                <w:szCs w:val="27"/>
              </w:rPr>
              <w:t>(адрес, дата, исх. №)</w:t>
            </w:r>
          </w:p>
        </w:tc>
        <w:tc>
          <w:tcPr>
            <w:tcW w:w="311" w:type="pct"/>
            <w:tcBorders>
              <w:top w:val="nil"/>
              <w:left w:val="nil"/>
              <w:bottom w:val="nil"/>
              <w:right w:val="nil"/>
            </w:tcBorders>
          </w:tcPr>
          <w:p w14:paraId="629B5FA1" w14:textId="77777777" w:rsidR="006C6A7F" w:rsidRPr="00673E02" w:rsidRDefault="006C6A7F">
            <w:pPr>
              <w:jc w:val="center"/>
              <w:rPr>
                <w:rFonts w:ascii="Times New Roman" w:hAnsi="Times New Roman" w:cs="Times New Roman"/>
                <w:color w:val="000000"/>
                <w:sz w:val="27"/>
                <w:szCs w:val="27"/>
              </w:rPr>
            </w:pPr>
          </w:p>
        </w:tc>
        <w:tc>
          <w:tcPr>
            <w:tcW w:w="2500" w:type="pct"/>
            <w:tcBorders>
              <w:top w:val="single" w:sz="2" w:space="0" w:color="auto"/>
              <w:left w:val="nil"/>
              <w:bottom w:val="nil"/>
              <w:right w:val="nil"/>
            </w:tcBorders>
          </w:tcPr>
          <w:p w14:paraId="629B5FA2" w14:textId="77777777" w:rsidR="006C6A7F" w:rsidRPr="00673E02" w:rsidRDefault="006C6A7F">
            <w:pPr>
              <w:jc w:val="center"/>
              <w:rPr>
                <w:rFonts w:ascii="Times New Roman" w:hAnsi="Times New Roman" w:cs="Times New Roman"/>
                <w:color w:val="000000"/>
                <w:sz w:val="27"/>
                <w:szCs w:val="27"/>
              </w:rPr>
            </w:pPr>
          </w:p>
        </w:tc>
      </w:tr>
    </w:tbl>
    <w:p w14:paraId="629B5FA4" w14:textId="77777777" w:rsidR="006C6A7F" w:rsidRPr="00673E02" w:rsidRDefault="006C6A7F">
      <w:pPr>
        <w:ind w:firstLine="225"/>
        <w:jc w:val="both"/>
        <w:rPr>
          <w:rFonts w:ascii="Times New Roman" w:hAnsi="Times New Roman" w:cs="Times New Roman"/>
          <w:color w:val="000000"/>
          <w:sz w:val="27"/>
          <w:szCs w:val="27"/>
        </w:rPr>
      </w:pPr>
    </w:p>
    <w:p w14:paraId="629B5FA5" w14:textId="4CBFD92E" w:rsidR="006C6A7F" w:rsidRPr="00673E02" w:rsidRDefault="00DC304E">
      <w:pPr>
        <w:ind w:firstLine="225"/>
        <w:jc w:val="both"/>
        <w:rPr>
          <w:rFonts w:ascii="Times New Roman" w:hAnsi="Times New Roman" w:cs="Times New Roman"/>
          <w:color w:val="000000"/>
          <w:sz w:val="27"/>
          <w:szCs w:val="27"/>
        </w:rPr>
      </w:pPr>
      <w:r w:rsidRPr="00673E02">
        <w:rPr>
          <w:rFonts w:ascii="Times New Roman" w:hAnsi="Times New Roman" w:cs="Times New Roman"/>
          <w:color w:val="000000"/>
          <w:sz w:val="27"/>
          <w:szCs w:val="27"/>
        </w:rPr>
        <w:t xml:space="preserve">Ознакомившись с Порядком формирования перечня приоритетных инвестиционных проектов Ярославской области, определения форм государственной поддержки и осуществления мониторинга реализации инвестиционных проектов, утвержденным постановлением Администрации области от </w:t>
      </w:r>
      <w:r w:rsidR="006B5D8C" w:rsidRPr="006B5D8C">
        <w:rPr>
          <w:rFonts w:ascii="Times New Roman" w:hAnsi="Times New Roman" w:cs="Times New Roman"/>
          <w:color w:val="000000"/>
          <w:sz w:val="27"/>
          <w:szCs w:val="27"/>
        </w:rPr>
        <w:t>27.03.2006</w:t>
      </w:r>
      <w:r w:rsidRPr="00673E02">
        <w:rPr>
          <w:rFonts w:ascii="Times New Roman" w:hAnsi="Times New Roman" w:cs="Times New Roman"/>
          <w:color w:val="000000"/>
          <w:sz w:val="27"/>
          <w:szCs w:val="27"/>
        </w:rPr>
        <w:t xml:space="preserve"> № 47-а «О Порядке формирования перечня приоритетных инвестиционных проектов Ярославкой области, определения форм государственной поддержки и осуществления мониторинга реализации инвестиционных проектов» (далее - Порядок), направляем Вам для рассмотрения инвестиционный проект</w:t>
      </w:r>
    </w:p>
    <w:p w14:paraId="629B5FA6" w14:textId="77777777" w:rsidR="006C6A7F" w:rsidRPr="00673E02" w:rsidRDefault="00DC304E">
      <w:pPr>
        <w:ind w:firstLine="225"/>
        <w:jc w:val="both"/>
        <w:rPr>
          <w:rFonts w:ascii="Times New Roman" w:hAnsi="Times New Roman" w:cs="Times New Roman"/>
          <w:color w:val="000000"/>
          <w:sz w:val="27"/>
          <w:szCs w:val="27"/>
        </w:rPr>
      </w:pPr>
      <w:r w:rsidRPr="00673E02">
        <w:rPr>
          <w:rFonts w:ascii="Times New Roman" w:hAnsi="Times New Roman" w:cs="Times New Roman"/>
          <w:color w:val="000000"/>
          <w:sz w:val="27"/>
          <w:szCs w:val="27"/>
        </w:rPr>
        <w:t>_____________________________________________________________.</w:t>
      </w:r>
    </w:p>
    <w:p w14:paraId="629B5FA7" w14:textId="77777777" w:rsidR="006C6A7F" w:rsidRPr="00673E02" w:rsidRDefault="00DC304E">
      <w:pPr>
        <w:jc w:val="center"/>
        <w:rPr>
          <w:rFonts w:ascii="Times New Roman" w:hAnsi="Times New Roman" w:cs="Times New Roman"/>
          <w:color w:val="000000"/>
          <w:sz w:val="27"/>
          <w:szCs w:val="27"/>
        </w:rPr>
      </w:pPr>
      <w:r w:rsidRPr="00673E02">
        <w:rPr>
          <w:rFonts w:ascii="Times New Roman" w:hAnsi="Times New Roman" w:cs="Times New Roman"/>
          <w:color w:val="000000"/>
          <w:sz w:val="27"/>
          <w:szCs w:val="27"/>
        </w:rPr>
        <w:t>(наименование инвестиционного проекта)</w:t>
      </w:r>
    </w:p>
    <w:p w14:paraId="629B5FA8" w14:textId="77777777" w:rsidR="006C6A7F" w:rsidRPr="00673E02" w:rsidRDefault="00DC304E">
      <w:pPr>
        <w:ind w:firstLine="225"/>
        <w:jc w:val="both"/>
        <w:rPr>
          <w:rFonts w:ascii="Times New Roman" w:hAnsi="Times New Roman" w:cs="Times New Roman"/>
          <w:color w:val="000000"/>
          <w:sz w:val="27"/>
          <w:szCs w:val="27"/>
        </w:rPr>
      </w:pPr>
      <w:r w:rsidRPr="00673E02">
        <w:rPr>
          <w:rFonts w:ascii="Times New Roman" w:hAnsi="Times New Roman" w:cs="Times New Roman"/>
          <w:color w:val="000000"/>
          <w:sz w:val="27"/>
          <w:szCs w:val="27"/>
        </w:rPr>
        <w:t>Просим включить данный инвестиционный проект в перечень приоритетных инвестиционных проектов Ярославской области, утвердить предусмотренный бизнес-планом объем инвестиционных затрат в форме капитальных вложений и предоставить государственную поддержку его реализации в форме __________________________________________.</w:t>
      </w:r>
    </w:p>
    <w:p w14:paraId="629B5FA9" w14:textId="77777777" w:rsidR="006C6A7F" w:rsidRPr="00673E02" w:rsidRDefault="00DC304E">
      <w:pPr>
        <w:ind w:firstLine="225"/>
        <w:jc w:val="both"/>
        <w:rPr>
          <w:rFonts w:ascii="Times New Roman" w:hAnsi="Times New Roman" w:cs="Times New Roman"/>
          <w:color w:val="000000"/>
          <w:sz w:val="27"/>
          <w:szCs w:val="27"/>
        </w:rPr>
      </w:pPr>
      <w:r w:rsidRPr="00673E02">
        <w:rPr>
          <w:rFonts w:ascii="Times New Roman" w:hAnsi="Times New Roman" w:cs="Times New Roman"/>
          <w:color w:val="000000"/>
          <w:sz w:val="27"/>
          <w:szCs w:val="27"/>
        </w:rPr>
        <w:t>Обязуемся предоставить возможность проводить инспекционные поездки на наше предприятие и по первому требованию представить всю необходимую информацию об организации/предприятии и инвестиционном проекте.</w:t>
      </w:r>
    </w:p>
    <w:p w14:paraId="629B5FAA" w14:textId="77777777" w:rsidR="006C6A7F" w:rsidRPr="00673E02" w:rsidRDefault="00DC304E">
      <w:pPr>
        <w:ind w:firstLine="225"/>
        <w:jc w:val="both"/>
        <w:rPr>
          <w:rFonts w:ascii="Times New Roman" w:hAnsi="Times New Roman" w:cs="Times New Roman"/>
          <w:color w:val="000000"/>
          <w:sz w:val="27"/>
          <w:szCs w:val="27"/>
        </w:rPr>
      </w:pPr>
      <w:r w:rsidRPr="00673E02">
        <w:rPr>
          <w:rFonts w:ascii="Times New Roman" w:hAnsi="Times New Roman" w:cs="Times New Roman"/>
          <w:color w:val="000000"/>
          <w:sz w:val="27"/>
          <w:szCs w:val="27"/>
        </w:rPr>
        <w:t>В случае нашего отказа от проведения инспекционной поездки на предприятие обязуемся не претендовать на государственную поддержку нашего проекта и отозвать заявку.</w:t>
      </w:r>
    </w:p>
    <w:p w14:paraId="629B5FAB" w14:textId="77777777" w:rsidR="006C6A7F" w:rsidRPr="00673E02" w:rsidRDefault="00DC304E">
      <w:pPr>
        <w:ind w:firstLine="225"/>
        <w:jc w:val="both"/>
        <w:rPr>
          <w:rFonts w:ascii="Times New Roman" w:hAnsi="Times New Roman" w:cs="Times New Roman"/>
          <w:color w:val="000000"/>
          <w:sz w:val="27"/>
          <w:szCs w:val="27"/>
        </w:rPr>
      </w:pPr>
      <w:r w:rsidRPr="00673E02">
        <w:rPr>
          <w:rFonts w:ascii="Times New Roman" w:hAnsi="Times New Roman" w:cs="Times New Roman"/>
          <w:color w:val="000000"/>
          <w:sz w:val="27"/>
          <w:szCs w:val="27"/>
        </w:rPr>
        <w:t>Реквизиты предприятия (организации):</w:t>
      </w:r>
    </w:p>
    <w:p w14:paraId="629B5FAD" w14:textId="77777777" w:rsidR="006C6A7F" w:rsidRPr="00673E02" w:rsidRDefault="00DC304E">
      <w:pPr>
        <w:ind w:firstLine="225"/>
        <w:jc w:val="both"/>
        <w:rPr>
          <w:rFonts w:ascii="Times New Roman" w:hAnsi="Times New Roman" w:cs="Times New Roman"/>
          <w:color w:val="000000"/>
          <w:sz w:val="27"/>
          <w:szCs w:val="27"/>
        </w:rPr>
      </w:pPr>
      <w:r w:rsidRPr="00673E02">
        <w:rPr>
          <w:rFonts w:ascii="Times New Roman" w:hAnsi="Times New Roman" w:cs="Times New Roman"/>
          <w:color w:val="000000"/>
          <w:sz w:val="27"/>
          <w:szCs w:val="27"/>
        </w:rPr>
        <w:t>Приложение: 1. Бизнес-план на ______ листах.</w:t>
      </w:r>
    </w:p>
    <w:p w14:paraId="629B5FAE" w14:textId="77777777" w:rsidR="006C6A7F" w:rsidRPr="00673E02" w:rsidRDefault="00DC304E">
      <w:pPr>
        <w:ind w:firstLine="225"/>
        <w:jc w:val="both"/>
        <w:rPr>
          <w:rFonts w:ascii="Times New Roman" w:hAnsi="Times New Roman" w:cs="Times New Roman"/>
          <w:color w:val="000000"/>
          <w:sz w:val="27"/>
          <w:szCs w:val="27"/>
        </w:rPr>
      </w:pPr>
      <w:r w:rsidRPr="00673E02">
        <w:rPr>
          <w:rFonts w:ascii="Times New Roman" w:hAnsi="Times New Roman" w:cs="Times New Roman"/>
          <w:color w:val="000000"/>
          <w:sz w:val="27"/>
          <w:szCs w:val="27"/>
        </w:rPr>
        <w:t>2. Комплект документов на _____ листах.</w:t>
      </w:r>
    </w:p>
    <w:p w14:paraId="629B5FAF" w14:textId="77777777" w:rsidR="006C6A7F" w:rsidRPr="00673E02" w:rsidRDefault="006C6A7F">
      <w:pPr>
        <w:ind w:firstLine="225"/>
        <w:jc w:val="both"/>
        <w:rPr>
          <w:rFonts w:ascii="Times New Roman" w:hAnsi="Times New Roman" w:cs="Times New Roman"/>
          <w:color w:val="000000"/>
          <w:sz w:val="27"/>
          <w:szCs w:val="27"/>
        </w:rPr>
      </w:pPr>
    </w:p>
    <w:tbl>
      <w:tblPr>
        <w:tblW w:w="5000" w:type="pct"/>
        <w:tblCellMar>
          <w:left w:w="135" w:type="dxa"/>
          <w:right w:w="135" w:type="dxa"/>
        </w:tblCellMar>
        <w:tblLook w:val="0000" w:firstRow="0" w:lastRow="0" w:firstColumn="0" w:lastColumn="0" w:noHBand="0" w:noVBand="0"/>
      </w:tblPr>
      <w:tblGrid>
        <w:gridCol w:w="4113"/>
        <w:gridCol w:w="2006"/>
        <w:gridCol w:w="299"/>
        <w:gridCol w:w="3541"/>
      </w:tblGrid>
      <w:tr w:rsidR="006C6A7F" w:rsidRPr="00673E02" w14:paraId="629B5FB4" w14:textId="77777777" w:rsidTr="00DC304E">
        <w:tc>
          <w:tcPr>
            <w:tcW w:w="2065" w:type="pct"/>
            <w:tcBorders>
              <w:top w:val="nil"/>
              <w:left w:val="nil"/>
              <w:bottom w:val="nil"/>
              <w:right w:val="nil"/>
            </w:tcBorders>
          </w:tcPr>
          <w:p w14:paraId="629B5FB0" w14:textId="77777777" w:rsidR="006C6A7F" w:rsidRPr="00673E02" w:rsidRDefault="00DC304E">
            <w:pPr>
              <w:rPr>
                <w:rFonts w:ascii="Times New Roman" w:hAnsi="Times New Roman" w:cs="Times New Roman"/>
                <w:color w:val="000000"/>
                <w:sz w:val="27"/>
                <w:szCs w:val="27"/>
              </w:rPr>
            </w:pPr>
            <w:r w:rsidRPr="00673E02">
              <w:rPr>
                <w:rFonts w:ascii="Times New Roman" w:hAnsi="Times New Roman" w:cs="Times New Roman"/>
                <w:color w:val="000000"/>
                <w:sz w:val="27"/>
                <w:szCs w:val="27"/>
              </w:rPr>
              <w:t xml:space="preserve">Руководитель организации </w:t>
            </w:r>
          </w:p>
        </w:tc>
        <w:tc>
          <w:tcPr>
            <w:tcW w:w="1007" w:type="pct"/>
            <w:tcBorders>
              <w:top w:val="nil"/>
              <w:left w:val="nil"/>
              <w:bottom w:val="single" w:sz="2" w:space="0" w:color="auto"/>
              <w:right w:val="nil"/>
            </w:tcBorders>
          </w:tcPr>
          <w:p w14:paraId="629B5FB1" w14:textId="77777777" w:rsidR="006C6A7F" w:rsidRPr="00673E02" w:rsidRDefault="006C6A7F">
            <w:pPr>
              <w:rPr>
                <w:rFonts w:ascii="Times New Roman" w:hAnsi="Times New Roman" w:cs="Times New Roman"/>
                <w:color w:val="000000"/>
                <w:sz w:val="27"/>
                <w:szCs w:val="27"/>
              </w:rPr>
            </w:pPr>
          </w:p>
        </w:tc>
        <w:tc>
          <w:tcPr>
            <w:tcW w:w="150" w:type="pct"/>
            <w:tcBorders>
              <w:top w:val="nil"/>
              <w:left w:val="nil"/>
              <w:bottom w:val="nil"/>
              <w:right w:val="nil"/>
            </w:tcBorders>
          </w:tcPr>
          <w:p w14:paraId="629B5FB2" w14:textId="77777777" w:rsidR="006C6A7F" w:rsidRPr="00673E02" w:rsidRDefault="006C6A7F">
            <w:pPr>
              <w:rPr>
                <w:rFonts w:ascii="Times New Roman" w:hAnsi="Times New Roman" w:cs="Times New Roman"/>
                <w:color w:val="000000"/>
                <w:sz w:val="27"/>
                <w:szCs w:val="27"/>
              </w:rPr>
            </w:pPr>
          </w:p>
        </w:tc>
        <w:tc>
          <w:tcPr>
            <w:tcW w:w="1778" w:type="pct"/>
            <w:tcBorders>
              <w:top w:val="nil"/>
              <w:left w:val="nil"/>
              <w:bottom w:val="single" w:sz="2" w:space="0" w:color="auto"/>
              <w:right w:val="nil"/>
            </w:tcBorders>
          </w:tcPr>
          <w:p w14:paraId="629B5FB3" w14:textId="77777777" w:rsidR="006C6A7F" w:rsidRPr="00673E02" w:rsidRDefault="006C6A7F">
            <w:pPr>
              <w:rPr>
                <w:rFonts w:ascii="Times New Roman" w:hAnsi="Times New Roman" w:cs="Times New Roman"/>
                <w:color w:val="000000"/>
                <w:sz w:val="27"/>
                <w:szCs w:val="27"/>
              </w:rPr>
            </w:pPr>
          </w:p>
        </w:tc>
      </w:tr>
      <w:tr w:rsidR="006C6A7F" w:rsidRPr="00673E02" w14:paraId="629B5FB9" w14:textId="77777777" w:rsidTr="00DC304E">
        <w:tc>
          <w:tcPr>
            <w:tcW w:w="2065" w:type="pct"/>
            <w:tcBorders>
              <w:top w:val="nil"/>
              <w:left w:val="nil"/>
              <w:bottom w:val="nil"/>
              <w:right w:val="nil"/>
            </w:tcBorders>
          </w:tcPr>
          <w:p w14:paraId="629B5FB5" w14:textId="77777777" w:rsidR="006C6A7F" w:rsidRPr="00673E02" w:rsidRDefault="006C6A7F">
            <w:pPr>
              <w:rPr>
                <w:rFonts w:ascii="Times New Roman" w:hAnsi="Times New Roman" w:cs="Times New Roman"/>
                <w:color w:val="000000"/>
                <w:sz w:val="27"/>
                <w:szCs w:val="27"/>
              </w:rPr>
            </w:pPr>
          </w:p>
        </w:tc>
        <w:tc>
          <w:tcPr>
            <w:tcW w:w="1007" w:type="pct"/>
            <w:tcBorders>
              <w:top w:val="single" w:sz="2" w:space="0" w:color="auto"/>
              <w:left w:val="nil"/>
              <w:bottom w:val="nil"/>
              <w:right w:val="nil"/>
            </w:tcBorders>
          </w:tcPr>
          <w:p w14:paraId="629B5FB6" w14:textId="77777777" w:rsidR="006C6A7F" w:rsidRPr="00673E02" w:rsidRDefault="00DC304E">
            <w:pPr>
              <w:jc w:val="center"/>
              <w:rPr>
                <w:rFonts w:ascii="Times New Roman" w:hAnsi="Times New Roman" w:cs="Times New Roman"/>
                <w:color w:val="000000"/>
                <w:sz w:val="27"/>
                <w:szCs w:val="27"/>
              </w:rPr>
            </w:pPr>
            <w:r w:rsidRPr="00673E02">
              <w:rPr>
                <w:rFonts w:ascii="Times New Roman" w:hAnsi="Times New Roman" w:cs="Times New Roman"/>
                <w:color w:val="000000"/>
                <w:sz w:val="27"/>
                <w:szCs w:val="27"/>
              </w:rPr>
              <w:t>(подпись)</w:t>
            </w:r>
          </w:p>
        </w:tc>
        <w:tc>
          <w:tcPr>
            <w:tcW w:w="150" w:type="pct"/>
            <w:tcBorders>
              <w:top w:val="nil"/>
              <w:left w:val="nil"/>
              <w:bottom w:val="nil"/>
              <w:right w:val="nil"/>
            </w:tcBorders>
          </w:tcPr>
          <w:p w14:paraId="629B5FB7" w14:textId="77777777" w:rsidR="006C6A7F" w:rsidRPr="00673E02" w:rsidRDefault="006C6A7F">
            <w:pPr>
              <w:jc w:val="center"/>
              <w:rPr>
                <w:rFonts w:ascii="Times New Roman" w:hAnsi="Times New Roman" w:cs="Times New Roman"/>
                <w:color w:val="000000"/>
                <w:sz w:val="27"/>
                <w:szCs w:val="27"/>
              </w:rPr>
            </w:pPr>
          </w:p>
        </w:tc>
        <w:tc>
          <w:tcPr>
            <w:tcW w:w="1778" w:type="pct"/>
            <w:tcBorders>
              <w:top w:val="single" w:sz="2" w:space="0" w:color="auto"/>
              <w:left w:val="nil"/>
              <w:bottom w:val="nil"/>
              <w:right w:val="nil"/>
            </w:tcBorders>
          </w:tcPr>
          <w:p w14:paraId="629B5FB8" w14:textId="77777777" w:rsidR="006C6A7F" w:rsidRPr="00673E02" w:rsidRDefault="00DC304E">
            <w:pPr>
              <w:jc w:val="center"/>
              <w:rPr>
                <w:rFonts w:ascii="Times New Roman" w:hAnsi="Times New Roman" w:cs="Times New Roman"/>
                <w:color w:val="000000"/>
                <w:sz w:val="27"/>
                <w:szCs w:val="27"/>
              </w:rPr>
            </w:pPr>
            <w:r w:rsidRPr="00673E02">
              <w:rPr>
                <w:rFonts w:ascii="Times New Roman" w:hAnsi="Times New Roman" w:cs="Times New Roman"/>
                <w:color w:val="000000"/>
                <w:sz w:val="27"/>
                <w:szCs w:val="27"/>
              </w:rPr>
              <w:t>(расшифровка подписи)</w:t>
            </w:r>
          </w:p>
        </w:tc>
      </w:tr>
    </w:tbl>
    <w:p w14:paraId="54EF72D1" w14:textId="2BE57F54" w:rsidR="00673E02" w:rsidRDefault="00DC304E" w:rsidP="00673E02">
      <w:pPr>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М.П.</w:t>
      </w:r>
      <w:r w:rsidR="00673E02">
        <w:rPr>
          <w:rFonts w:ascii="Times New Roman" w:hAnsi="Times New Roman" w:cs="Times New Roman"/>
          <w:color w:val="000000"/>
          <w:sz w:val="28"/>
          <w:szCs w:val="28"/>
        </w:rPr>
        <w:br w:type="page"/>
      </w:r>
    </w:p>
    <w:p w14:paraId="629B5FBC" w14:textId="77777777" w:rsidR="006C6A7F" w:rsidRPr="00B65331" w:rsidRDefault="00DC304E">
      <w:pPr>
        <w:ind w:firstLine="225"/>
        <w:jc w:val="right"/>
        <w:rPr>
          <w:rFonts w:ascii="Times New Roman" w:hAnsi="Times New Roman" w:cs="Times New Roman"/>
          <w:color w:val="000000"/>
          <w:sz w:val="28"/>
          <w:szCs w:val="28"/>
        </w:rPr>
      </w:pPr>
      <w:r w:rsidRPr="00B65331">
        <w:rPr>
          <w:rFonts w:ascii="Times New Roman" w:hAnsi="Times New Roman" w:cs="Times New Roman"/>
          <w:color w:val="000000"/>
          <w:sz w:val="28"/>
          <w:szCs w:val="28"/>
        </w:rPr>
        <w:lastRenderedPageBreak/>
        <w:t>Приложение 2</w:t>
      </w:r>
    </w:p>
    <w:p w14:paraId="629B5FBD" w14:textId="77777777" w:rsidR="006C6A7F" w:rsidRPr="00B65331" w:rsidRDefault="00DC304E">
      <w:pPr>
        <w:ind w:firstLine="225"/>
        <w:jc w:val="right"/>
        <w:rPr>
          <w:rFonts w:ascii="Times New Roman" w:hAnsi="Times New Roman" w:cs="Times New Roman"/>
          <w:color w:val="000000"/>
          <w:sz w:val="28"/>
          <w:szCs w:val="28"/>
        </w:rPr>
      </w:pPr>
      <w:r w:rsidRPr="00B65331">
        <w:rPr>
          <w:rFonts w:ascii="Times New Roman" w:hAnsi="Times New Roman" w:cs="Times New Roman"/>
          <w:color w:val="000000"/>
          <w:sz w:val="28"/>
          <w:szCs w:val="28"/>
        </w:rPr>
        <w:t>к Порядку</w:t>
      </w:r>
    </w:p>
    <w:p w14:paraId="629B5FBE" w14:textId="77777777" w:rsidR="006C6A7F" w:rsidRPr="00B65331" w:rsidRDefault="006C6A7F">
      <w:pPr>
        <w:ind w:firstLine="225"/>
        <w:jc w:val="right"/>
        <w:rPr>
          <w:rFonts w:ascii="Times New Roman" w:hAnsi="Times New Roman" w:cs="Times New Roman"/>
          <w:color w:val="000000"/>
          <w:sz w:val="28"/>
          <w:szCs w:val="28"/>
        </w:rPr>
      </w:pPr>
    </w:p>
    <w:p w14:paraId="629B5FBF" w14:textId="77777777" w:rsidR="00EE361B" w:rsidRPr="00B65331" w:rsidRDefault="00DC304E">
      <w:pPr>
        <w:ind w:firstLine="225"/>
        <w:jc w:val="right"/>
        <w:rPr>
          <w:rFonts w:ascii="Times New Roman" w:hAnsi="Times New Roman" w:cs="Times New Roman"/>
          <w:color w:val="000000"/>
          <w:sz w:val="28"/>
          <w:szCs w:val="28"/>
        </w:rPr>
      </w:pPr>
      <w:r w:rsidRPr="00B65331">
        <w:rPr>
          <w:rFonts w:ascii="Times New Roman" w:hAnsi="Times New Roman" w:cs="Times New Roman"/>
          <w:color w:val="000000"/>
          <w:sz w:val="28"/>
          <w:szCs w:val="28"/>
        </w:rPr>
        <w:t>Форма</w:t>
      </w:r>
    </w:p>
    <w:p w14:paraId="7920D82E" w14:textId="77777777" w:rsidR="002E1AE4" w:rsidRPr="00B65331" w:rsidRDefault="002E1AE4" w:rsidP="002E1AE4">
      <w:pPr>
        <w:ind w:firstLine="225"/>
        <w:jc w:val="right"/>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&lt;в ред. постановлений Правительства области </w:t>
      </w:r>
    </w:p>
    <w:p w14:paraId="51F0F4D2" w14:textId="7AFB83E5" w:rsidR="002E1AE4" w:rsidRPr="00B65331" w:rsidRDefault="002E1AE4" w:rsidP="002E1AE4">
      <w:pPr>
        <w:ind w:firstLine="225"/>
        <w:jc w:val="right"/>
        <w:rPr>
          <w:rFonts w:ascii="Times New Roman" w:hAnsi="Times New Roman" w:cs="Times New Roman"/>
          <w:color w:val="000000"/>
          <w:sz w:val="28"/>
          <w:szCs w:val="28"/>
        </w:rPr>
      </w:pPr>
      <w:r w:rsidRPr="00B65331">
        <w:rPr>
          <w:rFonts w:ascii="Times New Roman" w:hAnsi="Times New Roman" w:cs="Times New Roman"/>
          <w:color w:val="000000"/>
          <w:sz w:val="28"/>
          <w:szCs w:val="28"/>
        </w:rPr>
        <w:t>от 08.02.2013 № 93-п, от 19.11.2013 № 1507-п</w:t>
      </w:r>
      <w:r w:rsidR="00673E02">
        <w:rPr>
          <w:rFonts w:ascii="Times New Roman" w:hAnsi="Times New Roman" w:cs="Times New Roman"/>
          <w:color w:val="000000"/>
          <w:sz w:val="28"/>
          <w:szCs w:val="28"/>
        </w:rPr>
        <w:t>,</w:t>
      </w:r>
      <w:r w:rsidR="00673E02" w:rsidRPr="00673E02">
        <w:t xml:space="preserve"> </w:t>
      </w:r>
      <w:r w:rsidR="00673E02" w:rsidRPr="00673E02">
        <w:rPr>
          <w:rFonts w:ascii="Times New Roman" w:hAnsi="Times New Roman" w:cs="Times New Roman"/>
          <w:color w:val="000000"/>
          <w:sz w:val="28"/>
          <w:szCs w:val="28"/>
        </w:rPr>
        <w:t>от 28.11.2014 № 1229-п</w:t>
      </w:r>
      <w:r w:rsidRPr="00B65331">
        <w:rPr>
          <w:rFonts w:ascii="Times New Roman" w:hAnsi="Times New Roman" w:cs="Times New Roman"/>
          <w:color w:val="000000"/>
          <w:sz w:val="28"/>
          <w:szCs w:val="28"/>
        </w:rPr>
        <w:t>&gt;</w:t>
      </w:r>
    </w:p>
    <w:p w14:paraId="650CB5C1" w14:textId="77777777" w:rsidR="002E1AE4" w:rsidRPr="00B65331" w:rsidRDefault="002E1AE4">
      <w:pPr>
        <w:ind w:firstLine="225"/>
        <w:jc w:val="right"/>
        <w:rPr>
          <w:rFonts w:ascii="Times New Roman" w:hAnsi="Times New Roman" w:cs="Times New Roman"/>
          <w:color w:val="000000"/>
          <w:sz w:val="28"/>
          <w:szCs w:val="28"/>
        </w:rPr>
      </w:pPr>
    </w:p>
    <w:p w14:paraId="663BF4E1" w14:textId="77777777" w:rsidR="00673E02" w:rsidRPr="00673E02" w:rsidRDefault="00673E02" w:rsidP="00673E02">
      <w:pPr>
        <w:widowControl/>
        <w:autoSpaceDE/>
        <w:autoSpaceDN/>
        <w:adjustRightInd/>
        <w:jc w:val="center"/>
        <w:rPr>
          <w:rFonts w:ascii="Times New Roman" w:eastAsia="Times New Roman" w:hAnsi="Times New Roman" w:cs="Times New Roman"/>
          <w:b/>
          <w:color w:val="000000"/>
          <w:sz w:val="28"/>
          <w:szCs w:val="28"/>
          <w:lang w:eastAsia="en-US"/>
        </w:rPr>
      </w:pPr>
      <w:r w:rsidRPr="00673E02">
        <w:rPr>
          <w:rFonts w:ascii="Times New Roman" w:eastAsia="Times New Roman" w:hAnsi="Times New Roman" w:cs="Times New Roman"/>
          <w:b/>
          <w:color w:val="000000"/>
          <w:sz w:val="28"/>
          <w:szCs w:val="28"/>
          <w:lang w:eastAsia="en-US"/>
        </w:rPr>
        <w:t>СОГЛАШЕНИЕ</w:t>
      </w:r>
    </w:p>
    <w:p w14:paraId="252E3AD3" w14:textId="77777777" w:rsidR="00673E02" w:rsidRPr="00673E02" w:rsidRDefault="00673E02" w:rsidP="00673E02">
      <w:pPr>
        <w:widowControl/>
        <w:autoSpaceDE/>
        <w:autoSpaceDN/>
        <w:adjustRightInd/>
        <w:ind w:firstLine="225"/>
        <w:jc w:val="center"/>
        <w:rPr>
          <w:rFonts w:ascii="Times New Roman" w:eastAsia="Times New Roman" w:hAnsi="Times New Roman" w:cs="Times New Roman"/>
          <w:b/>
          <w:color w:val="000000"/>
          <w:sz w:val="28"/>
          <w:szCs w:val="28"/>
          <w:lang w:eastAsia="en-US"/>
        </w:rPr>
      </w:pPr>
      <w:r w:rsidRPr="00673E02">
        <w:rPr>
          <w:rFonts w:ascii="Times New Roman" w:eastAsia="Times New Roman" w:hAnsi="Times New Roman" w:cs="Times New Roman"/>
          <w:b/>
          <w:color w:val="000000"/>
          <w:sz w:val="28"/>
          <w:szCs w:val="28"/>
          <w:lang w:eastAsia="en-US"/>
        </w:rPr>
        <w:t xml:space="preserve">о государственной поддержке приоритетного инвестиционного проекта Ярославской области </w:t>
      </w:r>
    </w:p>
    <w:p w14:paraId="79937762" w14:textId="77777777" w:rsidR="00673E02" w:rsidRPr="00673E02" w:rsidRDefault="00673E02" w:rsidP="00673E02">
      <w:pPr>
        <w:widowControl/>
        <w:autoSpaceDE/>
        <w:autoSpaceDN/>
        <w:adjustRightInd/>
        <w:ind w:firstLine="225"/>
        <w:jc w:val="center"/>
        <w:rPr>
          <w:rFonts w:ascii="Times New Roman" w:eastAsia="Times New Roman" w:hAnsi="Times New Roman" w:cs="Times New Roman"/>
          <w:color w:val="000000"/>
          <w:sz w:val="28"/>
          <w:szCs w:val="28"/>
          <w:lang w:eastAsia="en-US"/>
        </w:rPr>
      </w:pPr>
    </w:p>
    <w:p w14:paraId="2957D66D" w14:textId="77777777" w:rsidR="00673E02" w:rsidRPr="00673E02" w:rsidRDefault="00673E02" w:rsidP="00673E02">
      <w:pPr>
        <w:widowControl/>
        <w:autoSpaceDE/>
        <w:autoSpaceDN/>
        <w:adjustRightInd/>
        <w:ind w:firstLine="225"/>
        <w:jc w:val="both"/>
        <w:rPr>
          <w:rFonts w:ascii="Times New Roman" w:eastAsia="Times New Roman" w:hAnsi="Times New Roman" w:cs="Times New Roman"/>
          <w:color w:val="000000"/>
          <w:sz w:val="28"/>
          <w:szCs w:val="28"/>
          <w:lang w:eastAsia="en-US"/>
        </w:rPr>
      </w:pPr>
    </w:p>
    <w:tbl>
      <w:tblPr>
        <w:tblW w:w="5000" w:type="pct"/>
        <w:tblCellMar>
          <w:left w:w="135" w:type="dxa"/>
          <w:right w:w="135" w:type="dxa"/>
        </w:tblCellMar>
        <w:tblLook w:val="0000" w:firstRow="0" w:lastRow="0" w:firstColumn="0" w:lastColumn="0" w:noHBand="0" w:noVBand="0"/>
      </w:tblPr>
      <w:tblGrid>
        <w:gridCol w:w="4171"/>
        <w:gridCol w:w="5788"/>
      </w:tblGrid>
      <w:tr w:rsidR="00673E02" w:rsidRPr="00673E02" w14:paraId="7150F45C" w14:textId="77777777" w:rsidTr="000A3C6A">
        <w:tc>
          <w:tcPr>
            <w:tcW w:w="2094" w:type="pct"/>
            <w:tcBorders>
              <w:top w:val="nil"/>
              <w:left w:val="nil"/>
              <w:bottom w:val="nil"/>
              <w:right w:val="nil"/>
            </w:tcBorders>
          </w:tcPr>
          <w:p w14:paraId="29C9D5C3" w14:textId="77777777" w:rsidR="00673E02" w:rsidRPr="00673E02" w:rsidRDefault="00673E02" w:rsidP="00673E02">
            <w:pPr>
              <w:widowControl/>
              <w:autoSpaceDE/>
              <w:autoSpaceDN/>
              <w:adjustRightInd/>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г. Ярославль </w:t>
            </w:r>
          </w:p>
        </w:tc>
        <w:tc>
          <w:tcPr>
            <w:tcW w:w="2906" w:type="pct"/>
            <w:tcBorders>
              <w:top w:val="nil"/>
              <w:left w:val="nil"/>
              <w:bottom w:val="nil"/>
              <w:right w:val="nil"/>
            </w:tcBorders>
          </w:tcPr>
          <w:p w14:paraId="3F1A5C3A" w14:textId="77777777" w:rsidR="00673E02" w:rsidRPr="00673E02" w:rsidRDefault="00673E02" w:rsidP="00673E02">
            <w:pPr>
              <w:widowControl/>
              <w:autoSpaceDE/>
              <w:autoSpaceDN/>
              <w:adjustRightInd/>
              <w:ind w:firstLine="709"/>
              <w:jc w:val="right"/>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«___» _________20__г.</w:t>
            </w:r>
          </w:p>
        </w:tc>
      </w:tr>
    </w:tbl>
    <w:p w14:paraId="49BB5EB7" w14:textId="77777777" w:rsidR="00673E02" w:rsidRPr="00673E02" w:rsidRDefault="00673E02" w:rsidP="00673E02">
      <w:pPr>
        <w:widowControl/>
        <w:autoSpaceDE/>
        <w:autoSpaceDN/>
        <w:adjustRightInd/>
        <w:ind w:firstLine="225"/>
        <w:jc w:val="both"/>
        <w:rPr>
          <w:rFonts w:ascii="Times New Roman" w:eastAsia="Times New Roman" w:hAnsi="Times New Roman" w:cs="Times New Roman"/>
          <w:color w:val="000000"/>
          <w:sz w:val="28"/>
          <w:szCs w:val="28"/>
          <w:lang w:eastAsia="en-US"/>
        </w:rPr>
      </w:pPr>
    </w:p>
    <w:p w14:paraId="342D5E89"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Департамент инвестиционной политики Ярославской области в лице __________________________________________________, действующего на основании _____________________________________________________,</w:t>
      </w:r>
    </w:p>
    <w:p w14:paraId="4B906F42"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именуемый в дальнейшем «Департамент», с одной стороны и ________________________________________________________ в лице</w:t>
      </w:r>
    </w:p>
    <w:p w14:paraId="7F09075F"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________________________________________________________________, действующего на основании ______________________________________,</w:t>
      </w:r>
    </w:p>
    <w:p w14:paraId="186CC3E5"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именуемое в дальнейшем «Инвестор», с другой стороны, совместно именуемые в дальнейшем «Стороны», заключили настоящее Соглашение о нижеследующем: </w:t>
      </w:r>
    </w:p>
    <w:p w14:paraId="1FA3EFC0" w14:textId="77777777" w:rsidR="00673E02" w:rsidRPr="00673E02" w:rsidRDefault="00673E02" w:rsidP="00673E02">
      <w:pPr>
        <w:widowControl/>
        <w:autoSpaceDE/>
        <w:autoSpaceDN/>
        <w:adjustRightInd/>
        <w:ind w:firstLine="225"/>
        <w:jc w:val="both"/>
        <w:rPr>
          <w:rFonts w:ascii="Times New Roman" w:eastAsia="Times New Roman" w:hAnsi="Times New Roman" w:cs="Times New Roman"/>
          <w:color w:val="000000"/>
          <w:sz w:val="28"/>
          <w:szCs w:val="28"/>
          <w:lang w:eastAsia="en-US"/>
        </w:rPr>
      </w:pPr>
    </w:p>
    <w:p w14:paraId="6F315E22"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1. Предмет Соглашения</w:t>
      </w:r>
    </w:p>
    <w:p w14:paraId="53F51FD5"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p>
    <w:p w14:paraId="25C0C911" w14:textId="5E438F4F"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1.1. В соответствии с Законом Ярославской области от 19 декабря 2005 г. № 83-з «О государственном регулировании инвестиционной деятельности на территории Ярославской области», на основании постановлений Администрации области от 27.03.2006 № 47-а «О Порядке формирования перечня приоритетных инвестиционных проектов Ярославской области, определения форм государственной поддержки и осуществления мониторинга реализации инвестиционных проектов», от 27.03.2006 № 48-а «Об утверждении перечня приоритетных инвестиционных проектов Ярославской области» Инвестору предоставляется государственная поддержка в форме ________________________________ по приоритетному инвестиционному проекту Ярославской области (далее </w:t>
      </w:r>
      <w:r w:rsidRPr="00673E02">
        <w:rPr>
          <w:rFonts w:ascii="Times New Roman" w:eastAsia="Times New Roman" w:hAnsi="Times New Roman" w:cs="Times New Roman"/>
          <w:color w:val="000000"/>
          <w:sz w:val="28"/>
          <w:szCs w:val="28"/>
          <w:lang w:eastAsia="en-US"/>
        </w:rPr>
        <w:sym w:font="Symbol" w:char="F02D"/>
      </w:r>
      <w:r w:rsidRPr="00673E02">
        <w:rPr>
          <w:rFonts w:ascii="Times New Roman" w:eastAsia="Times New Roman" w:hAnsi="Times New Roman" w:cs="Times New Roman"/>
          <w:color w:val="000000"/>
          <w:sz w:val="28"/>
          <w:szCs w:val="28"/>
          <w:lang w:eastAsia="en-US"/>
        </w:rPr>
        <w:t xml:space="preserve"> инвестиционный проект)  _____________</w:t>
      </w:r>
      <w:r>
        <w:rPr>
          <w:rFonts w:ascii="Times New Roman" w:eastAsia="Times New Roman" w:hAnsi="Times New Roman" w:cs="Times New Roman"/>
          <w:color w:val="000000"/>
          <w:sz w:val="28"/>
          <w:szCs w:val="28"/>
          <w:lang w:eastAsia="en-US"/>
        </w:rPr>
        <w:t>_____________________________</w:t>
      </w:r>
      <w:r w:rsidRPr="00673E02">
        <w:rPr>
          <w:rFonts w:ascii="Times New Roman" w:eastAsia="Times New Roman" w:hAnsi="Times New Roman" w:cs="Times New Roman"/>
          <w:color w:val="000000"/>
          <w:sz w:val="24"/>
          <w:szCs w:val="24"/>
          <w:lang w:eastAsia="en-US"/>
        </w:rPr>
        <w:t xml:space="preserve">                        (наименование инвестиционного проекта)</w:t>
      </w:r>
    </w:p>
    <w:p w14:paraId="6FEE5B21"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1.2. Предоставление указанной поддержки не ведет к изменению формы собственности на финансируемые объекты.</w:t>
      </w:r>
    </w:p>
    <w:p w14:paraId="262AE58B" w14:textId="77777777" w:rsidR="00673E02" w:rsidRPr="00673E02" w:rsidRDefault="00673E02" w:rsidP="00673E02">
      <w:pPr>
        <w:widowControl/>
        <w:autoSpaceDE/>
        <w:autoSpaceDN/>
        <w:adjustRightInd/>
        <w:ind w:firstLine="225"/>
        <w:jc w:val="both"/>
        <w:rPr>
          <w:rFonts w:ascii="Times New Roman" w:eastAsia="Times New Roman" w:hAnsi="Times New Roman" w:cs="Times New Roman"/>
          <w:color w:val="000000"/>
          <w:sz w:val="28"/>
          <w:szCs w:val="28"/>
          <w:lang w:eastAsia="en-US"/>
        </w:rPr>
      </w:pPr>
    </w:p>
    <w:p w14:paraId="728A07B0"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lastRenderedPageBreak/>
        <w:t>2. Права и обязанности Сторон</w:t>
      </w:r>
    </w:p>
    <w:p w14:paraId="3455EEBD" w14:textId="77777777" w:rsidR="00673E02" w:rsidRPr="00673E02" w:rsidRDefault="00673E02" w:rsidP="00673E02">
      <w:pPr>
        <w:widowControl/>
        <w:autoSpaceDE/>
        <w:autoSpaceDN/>
        <w:adjustRightInd/>
        <w:ind w:firstLine="225"/>
        <w:jc w:val="both"/>
        <w:rPr>
          <w:rFonts w:ascii="Times New Roman" w:eastAsia="Times New Roman" w:hAnsi="Times New Roman" w:cs="Times New Roman"/>
          <w:color w:val="000000"/>
          <w:sz w:val="28"/>
          <w:szCs w:val="28"/>
          <w:lang w:eastAsia="en-US"/>
        </w:rPr>
      </w:pPr>
    </w:p>
    <w:p w14:paraId="5FB48F9E"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sz w:val="28"/>
          <w:szCs w:val="28"/>
          <w:lang w:eastAsia="en-US"/>
        </w:rPr>
      </w:pPr>
      <w:r w:rsidRPr="00673E02">
        <w:rPr>
          <w:rFonts w:ascii="Times New Roman" w:eastAsia="Times New Roman" w:hAnsi="Times New Roman" w:cs="Times New Roman"/>
          <w:sz w:val="28"/>
          <w:szCs w:val="28"/>
          <w:lang w:eastAsia="en-US"/>
        </w:rPr>
        <w:t>2.1. Обязанности Департамента:</w:t>
      </w:r>
    </w:p>
    <w:p w14:paraId="2CF67AC3"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sz w:val="28"/>
          <w:szCs w:val="28"/>
          <w:lang w:eastAsia="en-US"/>
        </w:rPr>
      </w:pPr>
      <w:r w:rsidRPr="00673E02">
        <w:rPr>
          <w:rFonts w:ascii="Times New Roman" w:eastAsia="Times New Roman" w:hAnsi="Times New Roman" w:cs="Times New Roman"/>
          <w:sz w:val="28"/>
          <w:szCs w:val="28"/>
          <w:lang w:eastAsia="en-US"/>
        </w:rPr>
        <w:t xml:space="preserve">2.1.1. Обеспечить предоставление Инвестору государственной поддержки в соответствии с </w:t>
      </w:r>
      <w:hyperlink r:id="rId11" w:history="1">
        <w:r w:rsidRPr="00673E02">
          <w:rPr>
            <w:rFonts w:ascii="Times New Roman" w:eastAsia="Times New Roman" w:hAnsi="Times New Roman" w:cs="Times New Roman"/>
            <w:sz w:val="28"/>
            <w:szCs w:val="28"/>
            <w:lang w:eastAsia="en-US"/>
          </w:rPr>
          <w:t>пунктом 1.1 раздела 1</w:t>
        </w:r>
      </w:hyperlink>
      <w:r w:rsidRPr="00673E02">
        <w:rPr>
          <w:rFonts w:ascii="Times New Roman" w:eastAsia="Times New Roman" w:hAnsi="Times New Roman" w:cs="Times New Roman"/>
          <w:sz w:val="28"/>
          <w:szCs w:val="28"/>
          <w:lang w:eastAsia="en-US"/>
        </w:rPr>
        <w:t xml:space="preserve"> настоящего Соглашения.</w:t>
      </w:r>
    </w:p>
    <w:p w14:paraId="06D066EE"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sz w:val="28"/>
          <w:szCs w:val="28"/>
          <w:lang w:eastAsia="en-US"/>
        </w:rPr>
      </w:pPr>
      <w:r w:rsidRPr="00673E02">
        <w:rPr>
          <w:rFonts w:ascii="Times New Roman" w:eastAsia="Times New Roman" w:hAnsi="Times New Roman" w:cs="Times New Roman"/>
          <w:sz w:val="28"/>
          <w:szCs w:val="28"/>
          <w:lang w:eastAsia="en-US"/>
        </w:rPr>
        <w:t>2.1.2. Обеспечить предоставление Инвестору государственной поддержки инвестиционной деятельности в нефинансовых формах, предусмотренных действующим законодательством.</w:t>
      </w:r>
    </w:p>
    <w:p w14:paraId="04097502"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2.2. Обязанности Инвестора:</w:t>
      </w:r>
    </w:p>
    <w:p w14:paraId="79DA7835"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2.2.1. Осуществить капитальные вложения по инвестиционному проекту в установленные бизнес-планом сроки в объеме не менее 90 процентов от предусмотренного бизнес-планом.</w:t>
      </w:r>
    </w:p>
    <w:p w14:paraId="4D428915"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bCs/>
          <w:color w:val="000000"/>
          <w:sz w:val="28"/>
          <w:szCs w:val="28"/>
          <w:lang w:eastAsia="en-US"/>
        </w:rPr>
        <w:t xml:space="preserve">2.2.2. </w:t>
      </w:r>
      <w:r w:rsidRPr="00673E02">
        <w:rPr>
          <w:rFonts w:ascii="Times New Roman" w:eastAsia="Times New Roman" w:hAnsi="Times New Roman" w:cs="Times New Roman"/>
          <w:color w:val="000000"/>
          <w:sz w:val="28"/>
          <w:szCs w:val="28"/>
          <w:lang w:eastAsia="en-US"/>
        </w:rPr>
        <w:t>Обеспечить в период государственной поддержки выполнение следующих параметров эффективности по инвестиционному проекту:</w:t>
      </w:r>
    </w:p>
    <w:p w14:paraId="0C91BFD3"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p>
    <w:tbl>
      <w:tblPr>
        <w:tblStyle w:val="11"/>
        <w:tblW w:w="5000" w:type="pct"/>
        <w:tblLook w:val="04A0" w:firstRow="1" w:lastRow="0" w:firstColumn="1" w:lastColumn="0" w:noHBand="0" w:noVBand="1"/>
      </w:tblPr>
      <w:tblGrid>
        <w:gridCol w:w="1153"/>
        <w:gridCol w:w="4301"/>
        <w:gridCol w:w="4451"/>
      </w:tblGrid>
      <w:tr w:rsidR="00673E02" w:rsidRPr="00673E02" w14:paraId="38F06560" w14:textId="77777777" w:rsidTr="000A3C6A">
        <w:tc>
          <w:tcPr>
            <w:tcW w:w="582" w:type="pct"/>
            <w:vMerge w:val="restart"/>
          </w:tcPr>
          <w:p w14:paraId="4E78C949"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rPr>
            </w:pPr>
            <w:r w:rsidRPr="00673E02">
              <w:rPr>
                <w:rFonts w:ascii="Times New Roman" w:eastAsia="Times New Roman" w:hAnsi="Times New Roman" w:cs="Times New Roman"/>
                <w:color w:val="000000"/>
                <w:sz w:val="28"/>
                <w:szCs w:val="28"/>
              </w:rPr>
              <w:t>Год</w:t>
            </w:r>
          </w:p>
        </w:tc>
        <w:tc>
          <w:tcPr>
            <w:tcW w:w="4418" w:type="pct"/>
            <w:gridSpan w:val="2"/>
          </w:tcPr>
          <w:p w14:paraId="0ACEC1E0"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rPr>
            </w:pPr>
            <w:r w:rsidRPr="00673E02">
              <w:rPr>
                <w:rFonts w:ascii="Times New Roman" w:eastAsia="Times New Roman" w:hAnsi="Times New Roman" w:cs="Times New Roman"/>
                <w:color w:val="000000"/>
                <w:sz w:val="28"/>
                <w:szCs w:val="28"/>
              </w:rPr>
              <w:t>Значение показателя накопительным итогом в ценах соответствующих лет, млн. руб.</w:t>
            </w:r>
          </w:p>
        </w:tc>
      </w:tr>
      <w:tr w:rsidR="00673E02" w:rsidRPr="00673E02" w14:paraId="23BA7205" w14:textId="77777777" w:rsidTr="000A3C6A">
        <w:tc>
          <w:tcPr>
            <w:tcW w:w="582" w:type="pct"/>
            <w:vMerge/>
          </w:tcPr>
          <w:p w14:paraId="796DD3C9"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rPr>
            </w:pPr>
          </w:p>
        </w:tc>
        <w:tc>
          <w:tcPr>
            <w:tcW w:w="2171" w:type="pct"/>
          </w:tcPr>
          <w:p w14:paraId="0562C3E7"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rPr>
            </w:pPr>
            <w:r w:rsidRPr="00673E02">
              <w:rPr>
                <w:rFonts w:ascii="Times New Roman" w:eastAsia="Times New Roman" w:hAnsi="Times New Roman" w:cs="Times New Roman"/>
                <w:color w:val="000000"/>
                <w:sz w:val="28"/>
                <w:szCs w:val="28"/>
              </w:rPr>
              <w:t xml:space="preserve">объем </w:t>
            </w:r>
            <w:r w:rsidRPr="00673E02">
              <w:rPr>
                <w:rFonts w:ascii="Times New Roman" w:eastAsia="Times New Roman" w:hAnsi="Times New Roman" w:cs="Times New Roman"/>
                <w:bCs/>
                <w:color w:val="000000"/>
                <w:sz w:val="28"/>
                <w:szCs w:val="28"/>
              </w:rPr>
              <w:t>налоговых платежей в консолидированный бюджет области</w:t>
            </w:r>
          </w:p>
        </w:tc>
        <w:tc>
          <w:tcPr>
            <w:tcW w:w="2247" w:type="pct"/>
          </w:tcPr>
          <w:p w14:paraId="39022E64"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rPr>
            </w:pPr>
            <w:r w:rsidRPr="00673E02">
              <w:rPr>
                <w:rFonts w:ascii="Times New Roman" w:eastAsia="Times New Roman" w:hAnsi="Times New Roman" w:cs="Times New Roman"/>
                <w:color w:val="000000"/>
                <w:sz w:val="28"/>
                <w:szCs w:val="28"/>
              </w:rPr>
              <w:t>общественный эффект (для проектов, включенных в перечень приоритетных инвестиционных проектов Ярославской области после 01.01.2012)</w:t>
            </w:r>
          </w:p>
        </w:tc>
      </w:tr>
      <w:tr w:rsidR="00673E02" w:rsidRPr="00673E02" w14:paraId="73A06F05" w14:textId="77777777" w:rsidTr="000A3C6A">
        <w:tc>
          <w:tcPr>
            <w:tcW w:w="582" w:type="pct"/>
          </w:tcPr>
          <w:p w14:paraId="42B4EC6E"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rPr>
            </w:pPr>
            <w:r w:rsidRPr="00673E02">
              <w:rPr>
                <w:rFonts w:ascii="Times New Roman" w:eastAsia="Times New Roman" w:hAnsi="Times New Roman" w:cs="Times New Roman"/>
                <w:color w:val="000000"/>
                <w:sz w:val="28"/>
                <w:szCs w:val="28"/>
              </w:rPr>
              <w:t>1</w:t>
            </w:r>
          </w:p>
        </w:tc>
        <w:tc>
          <w:tcPr>
            <w:tcW w:w="2171" w:type="pct"/>
          </w:tcPr>
          <w:p w14:paraId="31DEFDCC"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rPr>
            </w:pPr>
            <w:r w:rsidRPr="00673E02">
              <w:rPr>
                <w:rFonts w:ascii="Times New Roman" w:eastAsia="Times New Roman" w:hAnsi="Times New Roman" w:cs="Times New Roman"/>
                <w:color w:val="000000"/>
                <w:sz w:val="28"/>
                <w:szCs w:val="28"/>
              </w:rPr>
              <w:t>2</w:t>
            </w:r>
          </w:p>
        </w:tc>
        <w:tc>
          <w:tcPr>
            <w:tcW w:w="2247" w:type="pct"/>
          </w:tcPr>
          <w:p w14:paraId="52BB39AC"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rPr>
            </w:pPr>
            <w:r w:rsidRPr="00673E02">
              <w:rPr>
                <w:rFonts w:ascii="Times New Roman" w:eastAsia="Times New Roman" w:hAnsi="Times New Roman" w:cs="Times New Roman"/>
                <w:color w:val="000000"/>
                <w:sz w:val="28"/>
                <w:szCs w:val="28"/>
              </w:rPr>
              <w:t>3</w:t>
            </w:r>
          </w:p>
        </w:tc>
      </w:tr>
      <w:tr w:rsidR="00673E02" w:rsidRPr="00673E02" w14:paraId="743835C9" w14:textId="77777777" w:rsidTr="000A3C6A">
        <w:tc>
          <w:tcPr>
            <w:tcW w:w="582" w:type="pct"/>
          </w:tcPr>
          <w:p w14:paraId="6CD01677"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rPr>
            </w:pPr>
          </w:p>
        </w:tc>
        <w:tc>
          <w:tcPr>
            <w:tcW w:w="2171" w:type="pct"/>
          </w:tcPr>
          <w:p w14:paraId="05FAB29E"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rPr>
            </w:pPr>
          </w:p>
        </w:tc>
        <w:tc>
          <w:tcPr>
            <w:tcW w:w="2247" w:type="pct"/>
          </w:tcPr>
          <w:p w14:paraId="7DA313B6"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rPr>
            </w:pPr>
          </w:p>
        </w:tc>
      </w:tr>
      <w:tr w:rsidR="00673E02" w:rsidRPr="00673E02" w14:paraId="7AF2C73A" w14:textId="77777777" w:rsidTr="000A3C6A">
        <w:tc>
          <w:tcPr>
            <w:tcW w:w="582" w:type="pct"/>
          </w:tcPr>
          <w:p w14:paraId="2B7445D9"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rPr>
            </w:pPr>
          </w:p>
        </w:tc>
        <w:tc>
          <w:tcPr>
            <w:tcW w:w="2171" w:type="pct"/>
          </w:tcPr>
          <w:p w14:paraId="26A869FA"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rPr>
            </w:pPr>
          </w:p>
        </w:tc>
        <w:tc>
          <w:tcPr>
            <w:tcW w:w="2247" w:type="pct"/>
          </w:tcPr>
          <w:p w14:paraId="25F674FD"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rPr>
            </w:pPr>
          </w:p>
        </w:tc>
      </w:tr>
      <w:tr w:rsidR="00673E02" w:rsidRPr="00673E02" w14:paraId="5734A44D" w14:textId="77777777" w:rsidTr="000A3C6A">
        <w:tc>
          <w:tcPr>
            <w:tcW w:w="582" w:type="pct"/>
          </w:tcPr>
          <w:p w14:paraId="4ED1FA8C"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rPr>
            </w:pPr>
          </w:p>
        </w:tc>
        <w:tc>
          <w:tcPr>
            <w:tcW w:w="2171" w:type="pct"/>
          </w:tcPr>
          <w:p w14:paraId="6885BE13"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rPr>
            </w:pPr>
          </w:p>
        </w:tc>
        <w:tc>
          <w:tcPr>
            <w:tcW w:w="2247" w:type="pct"/>
          </w:tcPr>
          <w:p w14:paraId="6DD9CA59"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rPr>
            </w:pPr>
          </w:p>
        </w:tc>
      </w:tr>
    </w:tbl>
    <w:p w14:paraId="19901470"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p w14:paraId="476CC6D5"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sz w:val="28"/>
          <w:szCs w:val="28"/>
          <w:lang w:eastAsia="en-US"/>
        </w:rPr>
      </w:pPr>
      <w:r w:rsidRPr="00673E02">
        <w:rPr>
          <w:rFonts w:ascii="Times New Roman" w:eastAsia="Times New Roman" w:hAnsi="Times New Roman" w:cs="Times New Roman"/>
          <w:color w:val="000000"/>
          <w:sz w:val="28"/>
          <w:szCs w:val="28"/>
          <w:lang w:eastAsia="en-US"/>
        </w:rPr>
        <w:t xml:space="preserve">2.2.3. </w:t>
      </w:r>
      <w:r w:rsidRPr="00673E02">
        <w:rPr>
          <w:rFonts w:ascii="Times New Roman" w:eastAsia="Times New Roman" w:hAnsi="Times New Roman" w:cs="Times New Roman"/>
          <w:sz w:val="28"/>
          <w:szCs w:val="28"/>
          <w:lang w:eastAsia="en-US"/>
        </w:rPr>
        <w:t xml:space="preserve">Своевременно и в полном объеме осуществлять уплату налогов в консолидированный бюджет Ярославской области в суммах не менее предусмотренных подпунктом 2.2.2 данного пункта настоящего Соглашения. </w:t>
      </w:r>
    </w:p>
    <w:p w14:paraId="3314B16C"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2.2.4. В течение трех дней с момента изменения реквизитов организации, принятия решения о реорганизации либо ликвидации Инвестора уведомлять об этом Департамент.</w:t>
      </w:r>
    </w:p>
    <w:p w14:paraId="1099242D" w14:textId="77777777" w:rsidR="00673E02" w:rsidRDefault="00673E02" w:rsidP="00673E02">
      <w:pPr>
        <w:widowControl/>
        <w:autoSpaceDE/>
        <w:autoSpaceDN/>
        <w:adjustRightInd/>
        <w:ind w:firstLine="225"/>
        <w:jc w:val="both"/>
        <w:rPr>
          <w:rFonts w:ascii="Times New Roman" w:eastAsia="Times New Roman" w:hAnsi="Times New Roman" w:cs="Times New Roman"/>
          <w:color w:val="000000"/>
          <w:sz w:val="28"/>
          <w:szCs w:val="28"/>
          <w:lang w:eastAsia="en-US"/>
        </w:rPr>
      </w:pPr>
    </w:p>
    <w:p w14:paraId="3193AE78"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3. Ответственность Сторон</w:t>
      </w:r>
    </w:p>
    <w:p w14:paraId="0998F6D5" w14:textId="77777777" w:rsidR="00673E02" w:rsidRPr="00673E02" w:rsidRDefault="00673E02" w:rsidP="00673E02">
      <w:pPr>
        <w:widowControl/>
        <w:autoSpaceDE/>
        <w:autoSpaceDN/>
        <w:adjustRightInd/>
        <w:ind w:firstLine="225"/>
        <w:jc w:val="both"/>
        <w:rPr>
          <w:rFonts w:ascii="Times New Roman" w:eastAsia="Times New Roman" w:hAnsi="Times New Roman" w:cs="Times New Roman"/>
          <w:color w:val="000000"/>
          <w:sz w:val="28"/>
          <w:szCs w:val="28"/>
          <w:lang w:eastAsia="en-US"/>
        </w:rPr>
      </w:pPr>
    </w:p>
    <w:p w14:paraId="4C41F68F"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3.1. Стороны несут ответственность за неисполнение или ненадлежащее исполнение возложенных на них обязательств в соответствии с действующим законодательством.</w:t>
      </w:r>
    </w:p>
    <w:p w14:paraId="199CBA19"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3.2. Стороны не несут ответственности за полное или частичное неисполнение обязательств по настоящему Соглашению, если такое </w:t>
      </w:r>
      <w:r w:rsidRPr="00673E02">
        <w:rPr>
          <w:rFonts w:ascii="Times New Roman" w:eastAsia="Times New Roman" w:hAnsi="Times New Roman" w:cs="Times New Roman"/>
          <w:color w:val="000000"/>
          <w:sz w:val="28"/>
          <w:szCs w:val="28"/>
          <w:lang w:eastAsia="en-US"/>
        </w:rPr>
        <w:lastRenderedPageBreak/>
        <w:t>неисполнение обусловлено форс-мажорными обстоятельствами (непреодолимой силой).</w:t>
      </w:r>
    </w:p>
    <w:p w14:paraId="2C9C0502"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При возникновении обстоятельств непреодолимой силы Стороны обязаны в течение пяти дней письменно уведомить другую Сторону о наступлении таких обстоятельств.</w:t>
      </w:r>
    </w:p>
    <w:p w14:paraId="7878F2D8" w14:textId="77777777" w:rsidR="00673E02" w:rsidRPr="00673E02" w:rsidRDefault="00673E02" w:rsidP="00673E02">
      <w:pPr>
        <w:widowControl/>
        <w:autoSpaceDE/>
        <w:autoSpaceDN/>
        <w:adjustRightInd/>
        <w:ind w:firstLine="225"/>
        <w:jc w:val="both"/>
        <w:rPr>
          <w:rFonts w:ascii="Times New Roman" w:eastAsia="Times New Roman" w:hAnsi="Times New Roman" w:cs="Times New Roman"/>
          <w:color w:val="000000"/>
          <w:sz w:val="28"/>
          <w:szCs w:val="28"/>
          <w:lang w:eastAsia="en-US"/>
        </w:rPr>
      </w:pPr>
    </w:p>
    <w:p w14:paraId="53092F7F"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4. Прочие условия</w:t>
      </w:r>
    </w:p>
    <w:p w14:paraId="226FEBB0" w14:textId="77777777" w:rsidR="00673E02" w:rsidRPr="00673E02" w:rsidRDefault="00673E02" w:rsidP="00673E02">
      <w:pPr>
        <w:widowControl/>
        <w:autoSpaceDE/>
        <w:autoSpaceDN/>
        <w:adjustRightInd/>
        <w:ind w:firstLine="225"/>
        <w:jc w:val="both"/>
        <w:rPr>
          <w:rFonts w:ascii="Times New Roman" w:eastAsia="Times New Roman" w:hAnsi="Times New Roman" w:cs="Times New Roman"/>
          <w:color w:val="000000"/>
          <w:sz w:val="28"/>
          <w:szCs w:val="28"/>
          <w:lang w:eastAsia="en-US"/>
        </w:rPr>
      </w:pPr>
    </w:p>
    <w:p w14:paraId="3AB17C87"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4.1. Споры и разногласия по настоящему Соглашению решаются путем переговоров между Сторонами, а в случае недостижения согласия по спорным вопросам в соответствии с действующим законодательством.</w:t>
      </w:r>
    </w:p>
    <w:p w14:paraId="46032CB8"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4.2. Все изменения к настоящему Соглашению производятся в письменной форме путем подписания дополнительного соглашения, являющегося неотъемлемой частью настоящего Соглашения.</w:t>
      </w:r>
    </w:p>
    <w:p w14:paraId="02D77B58"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4.3. Настоящее Соглашение составлено в двух экземплярах, имеющих одинаковую юридическую силу, по одному для каждой из Сторон.</w:t>
      </w:r>
    </w:p>
    <w:p w14:paraId="1FA3930C" w14:textId="77777777" w:rsidR="00673E02" w:rsidRPr="00673E02" w:rsidRDefault="00673E02" w:rsidP="00673E02">
      <w:pPr>
        <w:widowControl/>
        <w:autoSpaceDE/>
        <w:autoSpaceDN/>
        <w:adjustRightInd/>
        <w:ind w:firstLine="225"/>
        <w:jc w:val="both"/>
        <w:rPr>
          <w:rFonts w:ascii="Times New Roman" w:eastAsia="Times New Roman" w:hAnsi="Times New Roman" w:cs="Times New Roman"/>
          <w:color w:val="000000"/>
          <w:sz w:val="28"/>
          <w:szCs w:val="28"/>
          <w:lang w:eastAsia="en-US"/>
        </w:rPr>
      </w:pPr>
    </w:p>
    <w:p w14:paraId="614CF00D"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5. Срок действия Соглашения и порядок его расторжения</w:t>
      </w:r>
    </w:p>
    <w:p w14:paraId="5FA21882" w14:textId="77777777" w:rsidR="00673E02" w:rsidRPr="00673E02" w:rsidRDefault="00673E02" w:rsidP="00673E02">
      <w:pPr>
        <w:widowControl/>
        <w:autoSpaceDE/>
        <w:autoSpaceDN/>
        <w:adjustRightInd/>
        <w:ind w:firstLine="225"/>
        <w:jc w:val="both"/>
        <w:rPr>
          <w:rFonts w:ascii="Times New Roman" w:eastAsia="Times New Roman" w:hAnsi="Times New Roman" w:cs="Times New Roman"/>
          <w:color w:val="000000"/>
          <w:sz w:val="28"/>
          <w:szCs w:val="28"/>
          <w:lang w:eastAsia="en-US"/>
        </w:rPr>
      </w:pPr>
    </w:p>
    <w:p w14:paraId="689321BE" w14:textId="77777777" w:rsidR="00673E02" w:rsidRPr="00673E02" w:rsidRDefault="00673E02" w:rsidP="00673E02">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Настоящее Соглашение вступает в силу с момента его подписания Сторонами и действует до окончания срока государственной поддержки.</w:t>
      </w:r>
    </w:p>
    <w:p w14:paraId="6F827327" w14:textId="77777777" w:rsidR="00673E02" w:rsidRPr="00673E02" w:rsidRDefault="00673E02" w:rsidP="00673E02">
      <w:pPr>
        <w:widowControl/>
        <w:autoSpaceDE/>
        <w:autoSpaceDN/>
        <w:adjustRightInd/>
        <w:ind w:firstLine="225"/>
        <w:jc w:val="both"/>
        <w:rPr>
          <w:rFonts w:ascii="Times New Roman" w:eastAsia="Times New Roman" w:hAnsi="Times New Roman" w:cs="Times New Roman"/>
          <w:color w:val="000000"/>
          <w:sz w:val="28"/>
          <w:szCs w:val="28"/>
          <w:lang w:eastAsia="en-US"/>
        </w:rPr>
      </w:pPr>
    </w:p>
    <w:p w14:paraId="7A88860B"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6. Адреса, банковские реквизиты и подписи Сторон</w:t>
      </w:r>
    </w:p>
    <w:p w14:paraId="628B3CF8" w14:textId="77777777" w:rsidR="00673E02" w:rsidRPr="00673E02" w:rsidRDefault="00673E02" w:rsidP="00673E02">
      <w:pPr>
        <w:widowControl/>
        <w:autoSpaceDE/>
        <w:autoSpaceDN/>
        <w:adjustRightInd/>
        <w:ind w:firstLine="225"/>
        <w:jc w:val="both"/>
        <w:rPr>
          <w:rFonts w:ascii="Times New Roman" w:eastAsia="Times New Roman" w:hAnsi="Times New Roman" w:cs="Times New Roman"/>
          <w:color w:val="000000"/>
          <w:sz w:val="28"/>
          <w:szCs w:val="28"/>
          <w:lang w:eastAsia="en-US"/>
        </w:rPr>
      </w:pPr>
    </w:p>
    <w:tbl>
      <w:tblPr>
        <w:tblW w:w="5000" w:type="pct"/>
        <w:tblCellMar>
          <w:left w:w="135" w:type="dxa"/>
          <w:right w:w="135" w:type="dxa"/>
        </w:tblCellMar>
        <w:tblLook w:val="0000" w:firstRow="0" w:lastRow="0" w:firstColumn="0" w:lastColumn="0" w:noHBand="0" w:noVBand="0"/>
      </w:tblPr>
      <w:tblGrid>
        <w:gridCol w:w="5181"/>
        <w:gridCol w:w="4778"/>
      </w:tblGrid>
      <w:tr w:rsidR="00673E02" w:rsidRPr="00673E02" w14:paraId="569403A1" w14:textId="77777777" w:rsidTr="000A3C6A">
        <w:tc>
          <w:tcPr>
            <w:tcW w:w="2601" w:type="pct"/>
            <w:tcBorders>
              <w:top w:val="nil"/>
              <w:left w:val="nil"/>
              <w:bottom w:val="nil"/>
              <w:right w:val="nil"/>
            </w:tcBorders>
          </w:tcPr>
          <w:p w14:paraId="12AEE25E" w14:textId="77777777" w:rsidR="00673E02" w:rsidRPr="00673E02" w:rsidRDefault="00673E02" w:rsidP="00673E02">
            <w:pPr>
              <w:widowControl/>
              <w:autoSpaceDE/>
              <w:autoSpaceDN/>
              <w:adjustRightInd/>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Департамент </w:t>
            </w:r>
          </w:p>
        </w:tc>
        <w:tc>
          <w:tcPr>
            <w:tcW w:w="2399" w:type="pct"/>
            <w:tcBorders>
              <w:top w:val="nil"/>
              <w:left w:val="nil"/>
              <w:bottom w:val="nil"/>
              <w:right w:val="nil"/>
            </w:tcBorders>
          </w:tcPr>
          <w:p w14:paraId="5A2EF5AE" w14:textId="77777777" w:rsidR="00673E02" w:rsidRPr="00673E02" w:rsidRDefault="00673E02" w:rsidP="00673E02">
            <w:pPr>
              <w:widowControl/>
              <w:autoSpaceDE/>
              <w:autoSpaceDN/>
              <w:adjustRightInd/>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Инвестор </w:t>
            </w:r>
          </w:p>
        </w:tc>
      </w:tr>
      <w:tr w:rsidR="00673E02" w:rsidRPr="00673E02" w14:paraId="27AB4154" w14:textId="77777777" w:rsidTr="000A3C6A">
        <w:tc>
          <w:tcPr>
            <w:tcW w:w="2601" w:type="pct"/>
            <w:tcBorders>
              <w:top w:val="nil"/>
              <w:left w:val="nil"/>
              <w:bottom w:val="nil"/>
              <w:right w:val="nil"/>
            </w:tcBorders>
          </w:tcPr>
          <w:p w14:paraId="075C1527" w14:textId="77777777" w:rsidR="00673E02" w:rsidRPr="00673E02" w:rsidRDefault="00673E02" w:rsidP="00673E02">
            <w:pPr>
              <w:widowControl/>
              <w:autoSpaceDE/>
              <w:autoSpaceDN/>
              <w:adjustRightInd/>
              <w:ind w:firstLine="709"/>
              <w:rPr>
                <w:rFonts w:ascii="Times New Roman" w:eastAsia="Times New Roman" w:hAnsi="Times New Roman" w:cs="Times New Roman"/>
                <w:color w:val="000000"/>
                <w:sz w:val="28"/>
                <w:szCs w:val="28"/>
                <w:lang w:eastAsia="en-US"/>
              </w:rPr>
            </w:pPr>
          </w:p>
          <w:p w14:paraId="72A42E97" w14:textId="77777777" w:rsidR="00673E02" w:rsidRPr="00673E02" w:rsidRDefault="00673E02" w:rsidP="00673E02">
            <w:pPr>
              <w:widowControl/>
              <w:autoSpaceDE/>
              <w:autoSpaceDN/>
              <w:adjustRightInd/>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_____________________________</w:t>
            </w:r>
          </w:p>
          <w:p w14:paraId="1F9C4441"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4"/>
                <w:szCs w:val="24"/>
                <w:lang w:eastAsia="en-US"/>
              </w:rPr>
            </w:pPr>
            <w:r w:rsidRPr="00673E02">
              <w:rPr>
                <w:rFonts w:ascii="Times New Roman" w:eastAsia="Times New Roman" w:hAnsi="Times New Roman" w:cs="Times New Roman"/>
                <w:color w:val="000000"/>
                <w:sz w:val="24"/>
                <w:szCs w:val="24"/>
                <w:lang w:eastAsia="en-US"/>
              </w:rPr>
              <w:t>(адрес и реквизиты)</w:t>
            </w:r>
          </w:p>
        </w:tc>
        <w:tc>
          <w:tcPr>
            <w:tcW w:w="2399" w:type="pct"/>
            <w:tcBorders>
              <w:top w:val="nil"/>
              <w:left w:val="nil"/>
              <w:bottom w:val="nil"/>
              <w:right w:val="nil"/>
            </w:tcBorders>
          </w:tcPr>
          <w:p w14:paraId="48F32C95" w14:textId="77777777" w:rsidR="00673E02" w:rsidRPr="00673E02" w:rsidRDefault="00673E02" w:rsidP="00673E02">
            <w:pPr>
              <w:widowControl/>
              <w:autoSpaceDE/>
              <w:autoSpaceDN/>
              <w:adjustRightInd/>
              <w:ind w:firstLine="709"/>
              <w:rPr>
                <w:rFonts w:ascii="Times New Roman" w:eastAsia="Times New Roman" w:hAnsi="Times New Roman" w:cs="Times New Roman"/>
                <w:color w:val="000000"/>
                <w:sz w:val="28"/>
                <w:szCs w:val="28"/>
                <w:lang w:eastAsia="en-US"/>
              </w:rPr>
            </w:pPr>
          </w:p>
          <w:p w14:paraId="34022819" w14:textId="77777777" w:rsidR="00673E02" w:rsidRPr="00673E02" w:rsidRDefault="00673E02" w:rsidP="00673E02">
            <w:pPr>
              <w:widowControl/>
              <w:autoSpaceDE/>
              <w:autoSpaceDN/>
              <w:adjustRightInd/>
              <w:ind w:firstLine="96"/>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______________________________</w:t>
            </w:r>
          </w:p>
          <w:p w14:paraId="51C903FF" w14:textId="77777777" w:rsidR="00673E02" w:rsidRPr="00673E02" w:rsidRDefault="00673E02" w:rsidP="00673E02">
            <w:pPr>
              <w:widowControl/>
              <w:autoSpaceDE/>
              <w:autoSpaceDN/>
              <w:adjustRightInd/>
              <w:ind w:left="96"/>
              <w:jc w:val="center"/>
              <w:rPr>
                <w:rFonts w:ascii="Times New Roman" w:eastAsia="Times New Roman" w:hAnsi="Times New Roman" w:cs="Times New Roman"/>
                <w:color w:val="000000"/>
                <w:sz w:val="24"/>
                <w:szCs w:val="24"/>
                <w:lang w:eastAsia="en-US"/>
              </w:rPr>
            </w:pPr>
            <w:r w:rsidRPr="00673E02">
              <w:rPr>
                <w:rFonts w:ascii="Times New Roman" w:eastAsia="Times New Roman" w:hAnsi="Times New Roman" w:cs="Times New Roman"/>
                <w:color w:val="000000"/>
                <w:sz w:val="24"/>
                <w:szCs w:val="24"/>
                <w:lang w:eastAsia="en-US"/>
              </w:rPr>
              <w:t>(адрес и реквизиты)</w:t>
            </w:r>
          </w:p>
        </w:tc>
      </w:tr>
      <w:tr w:rsidR="00673E02" w:rsidRPr="00673E02" w14:paraId="5B4BFAC1" w14:textId="77777777" w:rsidTr="000A3C6A">
        <w:tc>
          <w:tcPr>
            <w:tcW w:w="2601" w:type="pct"/>
            <w:tcBorders>
              <w:top w:val="nil"/>
              <w:left w:val="nil"/>
              <w:bottom w:val="nil"/>
              <w:right w:val="nil"/>
            </w:tcBorders>
          </w:tcPr>
          <w:p w14:paraId="6FF5F85F" w14:textId="77777777" w:rsidR="00673E02" w:rsidRPr="00673E02" w:rsidRDefault="00673E02" w:rsidP="00673E02">
            <w:pPr>
              <w:widowControl/>
              <w:autoSpaceDE/>
              <w:autoSpaceDN/>
              <w:adjustRightInd/>
              <w:ind w:firstLine="709"/>
              <w:rPr>
                <w:rFonts w:ascii="Times New Roman" w:eastAsia="Times New Roman" w:hAnsi="Times New Roman" w:cs="Times New Roman"/>
                <w:color w:val="000000"/>
                <w:sz w:val="24"/>
                <w:szCs w:val="24"/>
                <w:lang w:eastAsia="en-US"/>
              </w:rPr>
            </w:pPr>
          </w:p>
          <w:p w14:paraId="4A4651F1" w14:textId="77777777" w:rsidR="00673E02" w:rsidRPr="00673E02" w:rsidRDefault="00673E02" w:rsidP="00673E02">
            <w:pPr>
              <w:widowControl/>
              <w:autoSpaceDE/>
              <w:autoSpaceDN/>
              <w:adjustRightInd/>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_____________________________</w:t>
            </w:r>
          </w:p>
          <w:p w14:paraId="06C266F1" w14:textId="77777777" w:rsidR="00673E02" w:rsidRPr="00673E02" w:rsidRDefault="00673E02" w:rsidP="00673E02">
            <w:pPr>
              <w:widowControl/>
              <w:autoSpaceDE/>
              <w:autoSpaceDN/>
              <w:adjustRightInd/>
              <w:rPr>
                <w:rFonts w:ascii="Times New Roman" w:eastAsia="Times New Roman" w:hAnsi="Times New Roman" w:cs="Times New Roman"/>
                <w:color w:val="000000"/>
                <w:sz w:val="24"/>
                <w:szCs w:val="24"/>
                <w:lang w:eastAsia="en-US"/>
              </w:rPr>
            </w:pPr>
            <w:r w:rsidRPr="00673E02">
              <w:rPr>
                <w:rFonts w:ascii="Times New Roman" w:eastAsia="Times New Roman" w:hAnsi="Times New Roman" w:cs="Times New Roman"/>
                <w:color w:val="000000"/>
                <w:sz w:val="24"/>
                <w:szCs w:val="24"/>
                <w:lang w:eastAsia="en-US"/>
              </w:rPr>
              <w:t>(подпись) (расшифровка подписи)</w:t>
            </w:r>
          </w:p>
        </w:tc>
        <w:tc>
          <w:tcPr>
            <w:tcW w:w="2399" w:type="pct"/>
            <w:tcBorders>
              <w:top w:val="nil"/>
              <w:left w:val="nil"/>
              <w:bottom w:val="nil"/>
              <w:right w:val="nil"/>
            </w:tcBorders>
          </w:tcPr>
          <w:p w14:paraId="6AF3DD9A" w14:textId="77777777" w:rsidR="00673E02" w:rsidRPr="00673E02" w:rsidRDefault="00673E02" w:rsidP="00673E02">
            <w:pPr>
              <w:widowControl/>
              <w:autoSpaceDE/>
              <w:autoSpaceDN/>
              <w:adjustRightInd/>
              <w:ind w:firstLine="709"/>
              <w:rPr>
                <w:rFonts w:ascii="Times New Roman" w:eastAsia="Times New Roman" w:hAnsi="Times New Roman" w:cs="Times New Roman"/>
                <w:color w:val="000000"/>
                <w:sz w:val="24"/>
                <w:szCs w:val="24"/>
                <w:lang w:eastAsia="en-US"/>
              </w:rPr>
            </w:pPr>
          </w:p>
          <w:p w14:paraId="288943AC" w14:textId="77777777" w:rsidR="00673E02" w:rsidRPr="00673E02" w:rsidRDefault="00673E02" w:rsidP="00673E02">
            <w:pPr>
              <w:widowControl/>
              <w:autoSpaceDE/>
              <w:autoSpaceDN/>
              <w:adjustRightInd/>
              <w:rPr>
                <w:rFonts w:ascii="Times New Roman" w:eastAsia="Times New Roman" w:hAnsi="Times New Roman" w:cs="Times New Roman"/>
                <w:color w:val="000000"/>
                <w:sz w:val="24"/>
                <w:szCs w:val="24"/>
                <w:lang w:eastAsia="en-US"/>
              </w:rPr>
            </w:pPr>
            <w:r w:rsidRPr="00673E02">
              <w:rPr>
                <w:rFonts w:ascii="Times New Roman" w:eastAsia="Times New Roman" w:hAnsi="Times New Roman" w:cs="Times New Roman"/>
                <w:color w:val="000000"/>
                <w:sz w:val="24"/>
                <w:szCs w:val="24"/>
                <w:lang w:eastAsia="en-US"/>
              </w:rPr>
              <w:t>___________________________</w:t>
            </w:r>
            <w:r w:rsidRPr="00673E02">
              <w:rPr>
                <w:rFonts w:ascii="Times New Roman" w:eastAsia="Times New Roman" w:hAnsi="Times New Roman" w:cs="Times New Roman"/>
                <w:color w:val="000000"/>
                <w:sz w:val="28"/>
                <w:szCs w:val="28"/>
                <w:lang w:eastAsia="en-US"/>
              </w:rPr>
              <w:t>».</w:t>
            </w:r>
          </w:p>
          <w:p w14:paraId="34F5F886" w14:textId="77777777" w:rsidR="00673E02" w:rsidRPr="00673E02" w:rsidRDefault="00673E02" w:rsidP="00673E02">
            <w:pPr>
              <w:widowControl/>
              <w:autoSpaceDE/>
              <w:autoSpaceDN/>
              <w:adjustRightInd/>
              <w:rPr>
                <w:rFonts w:ascii="Times New Roman" w:eastAsia="Times New Roman" w:hAnsi="Times New Roman" w:cs="Times New Roman"/>
                <w:color w:val="000000"/>
                <w:sz w:val="24"/>
                <w:szCs w:val="24"/>
                <w:lang w:eastAsia="en-US"/>
              </w:rPr>
            </w:pPr>
            <w:r w:rsidRPr="00673E02">
              <w:rPr>
                <w:rFonts w:ascii="Times New Roman" w:eastAsia="Times New Roman" w:hAnsi="Times New Roman" w:cs="Times New Roman"/>
                <w:color w:val="000000"/>
                <w:sz w:val="24"/>
                <w:szCs w:val="24"/>
                <w:lang w:eastAsia="en-US"/>
              </w:rPr>
              <w:t>(подпись) (расшифровка подписи)</w:t>
            </w:r>
          </w:p>
        </w:tc>
      </w:tr>
      <w:tr w:rsidR="00673E02" w:rsidRPr="00673E02" w14:paraId="1993145E" w14:textId="77777777" w:rsidTr="000A3C6A">
        <w:tc>
          <w:tcPr>
            <w:tcW w:w="2601" w:type="pct"/>
            <w:tcBorders>
              <w:top w:val="nil"/>
              <w:left w:val="nil"/>
              <w:bottom w:val="nil"/>
              <w:right w:val="nil"/>
            </w:tcBorders>
          </w:tcPr>
          <w:p w14:paraId="0CDFA24C" w14:textId="77777777" w:rsidR="00673E02" w:rsidRPr="00673E02" w:rsidRDefault="00673E02" w:rsidP="00673E02">
            <w:pPr>
              <w:widowControl/>
              <w:autoSpaceDE/>
              <w:autoSpaceDN/>
              <w:adjustRightInd/>
              <w:ind w:firstLine="709"/>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М.П.</w:t>
            </w:r>
          </w:p>
        </w:tc>
        <w:tc>
          <w:tcPr>
            <w:tcW w:w="2399" w:type="pct"/>
            <w:tcBorders>
              <w:top w:val="nil"/>
              <w:left w:val="nil"/>
              <w:bottom w:val="nil"/>
              <w:right w:val="nil"/>
            </w:tcBorders>
          </w:tcPr>
          <w:p w14:paraId="7A61EB76" w14:textId="77777777" w:rsidR="00673E02" w:rsidRPr="00673E02" w:rsidRDefault="00673E02" w:rsidP="00673E02">
            <w:pPr>
              <w:widowControl/>
              <w:autoSpaceDE/>
              <w:autoSpaceDN/>
              <w:adjustRightInd/>
              <w:ind w:firstLine="225"/>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М.П.</w:t>
            </w:r>
          </w:p>
        </w:tc>
      </w:tr>
    </w:tbl>
    <w:p w14:paraId="629B603C" w14:textId="0B75DB51" w:rsidR="00673E02" w:rsidRDefault="00673E02">
      <w:pPr>
        <w:widowControl/>
        <w:autoSpaceDE/>
        <w:autoSpaceDN/>
        <w:adjustRightInd/>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629B603D" w14:textId="77777777" w:rsidR="006C6A7F" w:rsidRPr="00B65331" w:rsidRDefault="00DC304E">
      <w:pPr>
        <w:jc w:val="right"/>
        <w:rPr>
          <w:rFonts w:ascii="Times New Roman" w:hAnsi="Times New Roman" w:cs="Times New Roman"/>
          <w:color w:val="000000"/>
          <w:sz w:val="28"/>
          <w:szCs w:val="28"/>
        </w:rPr>
      </w:pPr>
      <w:r w:rsidRPr="00B65331">
        <w:rPr>
          <w:rFonts w:ascii="Times New Roman" w:hAnsi="Times New Roman" w:cs="Times New Roman"/>
          <w:color w:val="000000"/>
          <w:sz w:val="28"/>
          <w:szCs w:val="28"/>
        </w:rPr>
        <w:lastRenderedPageBreak/>
        <w:t>Приложение 3</w:t>
      </w:r>
    </w:p>
    <w:p w14:paraId="629B603E" w14:textId="77777777" w:rsidR="006C6A7F" w:rsidRPr="00B65331" w:rsidRDefault="00DC304E">
      <w:pPr>
        <w:jc w:val="right"/>
        <w:rPr>
          <w:rFonts w:ascii="Times New Roman" w:hAnsi="Times New Roman" w:cs="Times New Roman"/>
          <w:color w:val="000000"/>
          <w:sz w:val="28"/>
          <w:szCs w:val="28"/>
        </w:rPr>
      </w:pPr>
      <w:r w:rsidRPr="00B65331">
        <w:rPr>
          <w:rFonts w:ascii="Times New Roman" w:hAnsi="Times New Roman" w:cs="Times New Roman"/>
          <w:color w:val="000000"/>
          <w:sz w:val="28"/>
          <w:szCs w:val="28"/>
        </w:rPr>
        <w:t>к Порядку</w:t>
      </w:r>
    </w:p>
    <w:p w14:paraId="5A403AD1" w14:textId="77777777" w:rsidR="002E1AE4" w:rsidRPr="00B65331" w:rsidRDefault="002E1AE4">
      <w:pPr>
        <w:jc w:val="right"/>
        <w:rPr>
          <w:rFonts w:ascii="Times New Roman" w:hAnsi="Times New Roman" w:cs="Times New Roman"/>
          <w:color w:val="000000"/>
          <w:sz w:val="28"/>
          <w:szCs w:val="28"/>
        </w:rPr>
      </w:pPr>
    </w:p>
    <w:p w14:paraId="629B603F" w14:textId="77777777" w:rsidR="00EE361B" w:rsidRDefault="00DC304E">
      <w:pPr>
        <w:jc w:val="right"/>
        <w:rPr>
          <w:rFonts w:ascii="Times New Roman" w:hAnsi="Times New Roman" w:cs="Times New Roman"/>
          <w:color w:val="000000"/>
          <w:sz w:val="28"/>
          <w:szCs w:val="28"/>
        </w:rPr>
      </w:pPr>
      <w:r w:rsidRPr="00B65331">
        <w:rPr>
          <w:rFonts w:ascii="Times New Roman" w:hAnsi="Times New Roman" w:cs="Times New Roman"/>
          <w:color w:val="000000"/>
          <w:sz w:val="28"/>
          <w:szCs w:val="28"/>
        </w:rPr>
        <w:t>Форма</w:t>
      </w:r>
    </w:p>
    <w:p w14:paraId="37DF3621" w14:textId="1081F74E" w:rsidR="006B5D8C" w:rsidRDefault="00673E02" w:rsidP="00673E02">
      <w:pPr>
        <w:jc w:val="right"/>
        <w:rPr>
          <w:rFonts w:ascii="Times New Roman" w:hAnsi="Times New Roman" w:cs="Times New Roman"/>
          <w:color w:val="000000"/>
          <w:sz w:val="28"/>
          <w:szCs w:val="28"/>
        </w:rPr>
      </w:pPr>
      <w:r w:rsidRPr="00673E02">
        <w:rPr>
          <w:rFonts w:ascii="Times New Roman" w:hAnsi="Times New Roman" w:cs="Times New Roman"/>
          <w:color w:val="000000"/>
          <w:sz w:val="28"/>
          <w:szCs w:val="28"/>
        </w:rPr>
        <w:t>&lt;в ред. постановлени</w:t>
      </w:r>
      <w:r w:rsidR="006B5D8C">
        <w:rPr>
          <w:rFonts w:ascii="Times New Roman" w:hAnsi="Times New Roman" w:cs="Times New Roman"/>
          <w:color w:val="000000"/>
          <w:sz w:val="28"/>
          <w:szCs w:val="28"/>
        </w:rPr>
        <w:t>й</w:t>
      </w:r>
      <w:r w:rsidRPr="00673E02">
        <w:rPr>
          <w:rFonts w:ascii="Times New Roman" w:hAnsi="Times New Roman" w:cs="Times New Roman"/>
          <w:color w:val="000000"/>
          <w:sz w:val="28"/>
          <w:szCs w:val="28"/>
        </w:rPr>
        <w:t xml:space="preserve"> Правительства области от 28.11.2014 № 1229-п</w:t>
      </w:r>
      <w:r w:rsidR="006B5D8C">
        <w:rPr>
          <w:rFonts w:ascii="Times New Roman" w:hAnsi="Times New Roman" w:cs="Times New Roman"/>
          <w:color w:val="000000"/>
          <w:sz w:val="28"/>
          <w:szCs w:val="28"/>
        </w:rPr>
        <w:t>,</w:t>
      </w:r>
    </w:p>
    <w:p w14:paraId="1828DC17" w14:textId="095D4AC0" w:rsidR="00673E02" w:rsidRPr="00673E02" w:rsidRDefault="006B5D8C" w:rsidP="00673E02">
      <w:pPr>
        <w:jc w:val="right"/>
        <w:rPr>
          <w:rFonts w:ascii="Times New Roman" w:hAnsi="Times New Roman" w:cs="Times New Roman"/>
          <w:color w:val="000000"/>
          <w:sz w:val="28"/>
          <w:szCs w:val="28"/>
        </w:rPr>
      </w:pPr>
      <w:r w:rsidRPr="006B5D8C">
        <w:rPr>
          <w:rFonts w:ascii="Times New Roman" w:hAnsi="Times New Roman" w:cs="Times New Roman"/>
          <w:color w:val="000000"/>
          <w:sz w:val="28"/>
          <w:szCs w:val="28"/>
        </w:rPr>
        <w:t>от 16.04.2015 № 419-п</w:t>
      </w:r>
      <w:r w:rsidR="00673E02" w:rsidRPr="00673E02">
        <w:rPr>
          <w:rFonts w:ascii="Times New Roman" w:hAnsi="Times New Roman" w:cs="Times New Roman"/>
          <w:color w:val="000000"/>
          <w:sz w:val="28"/>
          <w:szCs w:val="28"/>
        </w:rPr>
        <w:t xml:space="preserve">&gt; </w:t>
      </w:r>
    </w:p>
    <w:p w14:paraId="5BDBA1EA" w14:textId="77777777" w:rsidR="00673E02" w:rsidRPr="00B65331" w:rsidRDefault="00673E02">
      <w:pPr>
        <w:jc w:val="right"/>
        <w:rPr>
          <w:rFonts w:ascii="Times New Roman" w:hAnsi="Times New Roman" w:cs="Times New Roman"/>
          <w:color w:val="000000"/>
          <w:sz w:val="28"/>
          <w:szCs w:val="28"/>
        </w:rPr>
      </w:pPr>
    </w:p>
    <w:p w14:paraId="629B6040" w14:textId="77777777" w:rsidR="006C6A7F" w:rsidRPr="00B65331" w:rsidRDefault="006C6A7F">
      <w:pPr>
        <w:jc w:val="center"/>
        <w:rPr>
          <w:rFonts w:ascii="Times New Roman" w:hAnsi="Times New Roman" w:cs="Times New Roman"/>
          <w:color w:val="000000"/>
          <w:sz w:val="28"/>
          <w:szCs w:val="28"/>
        </w:rPr>
      </w:pPr>
    </w:p>
    <w:p w14:paraId="629B6041"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ОТЧЕТ</w:t>
      </w:r>
    </w:p>
    <w:p w14:paraId="629B6042"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о реализации приоритетного инвестиционного проекта Ярославской области</w:t>
      </w:r>
    </w:p>
    <w:p w14:paraId="629B6043"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за _________________________________________________________20__ года</w:t>
      </w:r>
    </w:p>
    <w:p w14:paraId="629B6044"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(наименование отчетного периода - первый квартал, полугодие, 9 месяцев, 12 месяцев)</w:t>
      </w:r>
    </w:p>
    <w:p w14:paraId="629B6045" w14:textId="77777777" w:rsidR="006C6A7F" w:rsidRPr="00B65331" w:rsidRDefault="006C6A7F">
      <w:pPr>
        <w:jc w:val="center"/>
        <w:rPr>
          <w:rFonts w:ascii="Times New Roman" w:hAnsi="Times New Roman" w:cs="Times New Roman"/>
          <w:color w:val="000000"/>
          <w:sz w:val="28"/>
          <w:szCs w:val="28"/>
        </w:rPr>
      </w:pPr>
    </w:p>
    <w:p w14:paraId="629B6046" w14:textId="77777777" w:rsidR="006C6A7F" w:rsidRPr="00B65331" w:rsidRDefault="006C6A7F">
      <w:pPr>
        <w:ind w:firstLine="225"/>
        <w:jc w:val="both"/>
        <w:rPr>
          <w:rFonts w:ascii="Times New Roman" w:hAnsi="Times New Roman" w:cs="Times New Roman"/>
          <w:color w:val="000000"/>
          <w:sz w:val="28"/>
          <w:szCs w:val="28"/>
        </w:rPr>
      </w:pPr>
    </w:p>
    <w:tbl>
      <w:tblPr>
        <w:tblW w:w="5000" w:type="pct"/>
        <w:tblCellMar>
          <w:left w:w="135" w:type="dxa"/>
          <w:right w:w="135" w:type="dxa"/>
        </w:tblCellMar>
        <w:tblLook w:val="0000" w:firstRow="0" w:lastRow="0" w:firstColumn="0" w:lastColumn="0" w:noHBand="0" w:noVBand="0"/>
      </w:tblPr>
      <w:tblGrid>
        <w:gridCol w:w="2357"/>
        <w:gridCol w:w="7602"/>
      </w:tblGrid>
      <w:tr w:rsidR="006C6A7F" w:rsidRPr="00B65331" w14:paraId="629B6049" w14:textId="77777777" w:rsidTr="00DC304E">
        <w:tc>
          <w:tcPr>
            <w:tcW w:w="862" w:type="pct"/>
            <w:tcBorders>
              <w:top w:val="single" w:sz="2" w:space="0" w:color="auto"/>
              <w:left w:val="single" w:sz="2" w:space="0" w:color="auto"/>
              <w:bottom w:val="single" w:sz="2" w:space="0" w:color="auto"/>
              <w:right w:val="single" w:sz="2" w:space="0" w:color="auto"/>
            </w:tcBorders>
          </w:tcPr>
          <w:p w14:paraId="629B6047"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Наименование организации - инвестора </w:t>
            </w:r>
          </w:p>
        </w:tc>
        <w:tc>
          <w:tcPr>
            <w:tcW w:w="4138" w:type="pct"/>
            <w:tcBorders>
              <w:top w:val="single" w:sz="2" w:space="0" w:color="auto"/>
              <w:left w:val="nil"/>
              <w:bottom w:val="single" w:sz="2" w:space="0" w:color="auto"/>
              <w:right w:val="single" w:sz="2" w:space="0" w:color="auto"/>
            </w:tcBorders>
          </w:tcPr>
          <w:p w14:paraId="629B6048" w14:textId="77777777" w:rsidR="006C6A7F" w:rsidRPr="00B65331" w:rsidRDefault="006C6A7F">
            <w:pPr>
              <w:rPr>
                <w:rFonts w:ascii="Times New Roman" w:hAnsi="Times New Roman" w:cs="Times New Roman"/>
                <w:color w:val="000000"/>
                <w:sz w:val="28"/>
                <w:szCs w:val="28"/>
              </w:rPr>
            </w:pPr>
          </w:p>
        </w:tc>
      </w:tr>
      <w:tr w:rsidR="006C6A7F" w:rsidRPr="00B65331" w14:paraId="629B604C" w14:textId="77777777" w:rsidTr="00DC304E">
        <w:tc>
          <w:tcPr>
            <w:tcW w:w="862" w:type="pct"/>
            <w:tcBorders>
              <w:top w:val="single" w:sz="2" w:space="0" w:color="auto"/>
              <w:left w:val="single" w:sz="2" w:space="0" w:color="auto"/>
              <w:bottom w:val="single" w:sz="2" w:space="0" w:color="auto"/>
              <w:right w:val="single" w:sz="2" w:space="0" w:color="auto"/>
            </w:tcBorders>
          </w:tcPr>
          <w:p w14:paraId="629B604A"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Наименование инвестиционного проекта </w:t>
            </w:r>
          </w:p>
        </w:tc>
        <w:tc>
          <w:tcPr>
            <w:tcW w:w="4138" w:type="pct"/>
            <w:tcBorders>
              <w:top w:val="single" w:sz="2" w:space="0" w:color="auto"/>
              <w:left w:val="nil"/>
              <w:bottom w:val="single" w:sz="2" w:space="0" w:color="auto"/>
              <w:right w:val="single" w:sz="2" w:space="0" w:color="auto"/>
            </w:tcBorders>
          </w:tcPr>
          <w:p w14:paraId="629B604B" w14:textId="77777777" w:rsidR="006C6A7F" w:rsidRPr="00B65331" w:rsidRDefault="006C6A7F">
            <w:pPr>
              <w:rPr>
                <w:rFonts w:ascii="Times New Roman" w:hAnsi="Times New Roman" w:cs="Times New Roman"/>
                <w:color w:val="000000"/>
                <w:sz w:val="28"/>
                <w:szCs w:val="28"/>
              </w:rPr>
            </w:pPr>
          </w:p>
        </w:tc>
      </w:tr>
    </w:tbl>
    <w:p w14:paraId="629B604D" w14:textId="77777777" w:rsidR="006C6A7F" w:rsidRPr="00B65331" w:rsidRDefault="006C6A7F">
      <w:pPr>
        <w:jc w:val="center"/>
        <w:rPr>
          <w:rFonts w:ascii="Times New Roman" w:hAnsi="Times New Roman" w:cs="Times New Roman"/>
          <w:color w:val="000000"/>
          <w:sz w:val="28"/>
          <w:szCs w:val="28"/>
        </w:rPr>
      </w:pPr>
    </w:p>
    <w:p w14:paraId="629B604E" w14:textId="3251DFF8"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1. </w:t>
      </w:r>
      <w:r w:rsidR="007B2DCA" w:rsidRPr="00B65331">
        <w:rPr>
          <w:rFonts w:ascii="Times New Roman" w:hAnsi="Times New Roman" w:cs="Times New Roman"/>
          <w:color w:val="000000"/>
          <w:sz w:val="28"/>
          <w:szCs w:val="28"/>
        </w:rPr>
        <w:t>Инвестиционные затраты</w:t>
      </w:r>
    </w:p>
    <w:p w14:paraId="63864D57" w14:textId="54BC7111" w:rsidR="007B2DCA" w:rsidRPr="00B65331" w:rsidRDefault="007B2DCA">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&lt;в ред. постановления Правительства области от 31.07.2013 № 954-п&gt;</w:t>
      </w:r>
    </w:p>
    <w:p w14:paraId="629B604F" w14:textId="77777777" w:rsidR="006C6A7F" w:rsidRPr="00B65331" w:rsidRDefault="006C6A7F">
      <w:pPr>
        <w:jc w:val="center"/>
        <w:rPr>
          <w:rFonts w:ascii="Times New Roman" w:hAnsi="Times New Roman" w:cs="Times New Roman"/>
          <w:color w:val="000000"/>
          <w:sz w:val="28"/>
          <w:szCs w:val="28"/>
        </w:rPr>
      </w:pPr>
    </w:p>
    <w:p w14:paraId="0301FE70" w14:textId="426AD971" w:rsidR="007B2DCA"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1.1. Сведения о</w:t>
      </w:r>
      <w:r w:rsidR="007B2DCA" w:rsidRPr="00B65331">
        <w:rPr>
          <w:rFonts w:ascii="Times New Roman" w:hAnsi="Times New Roman" w:cs="Times New Roman"/>
          <w:color w:val="000000"/>
          <w:sz w:val="28"/>
          <w:szCs w:val="28"/>
        </w:rPr>
        <w:t>б инвестиционных</w:t>
      </w:r>
      <w:r w:rsidRPr="00B65331">
        <w:rPr>
          <w:rFonts w:ascii="Times New Roman" w:hAnsi="Times New Roman" w:cs="Times New Roman"/>
          <w:color w:val="000000"/>
          <w:sz w:val="28"/>
          <w:szCs w:val="28"/>
        </w:rPr>
        <w:t xml:space="preserve"> затратах, связанных с реализацией проекта</w:t>
      </w:r>
    </w:p>
    <w:p w14:paraId="7486438A" w14:textId="117725D2" w:rsidR="007B2DCA" w:rsidRPr="00B65331" w:rsidRDefault="007B2DCA">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&lt;в ред. постановления Правительства области от 31.07.2013 № 954-п&gt;</w:t>
      </w:r>
    </w:p>
    <w:p w14:paraId="638C1E66" w14:textId="77777777" w:rsidR="007B2DCA" w:rsidRPr="00B65331" w:rsidRDefault="007B2DCA">
      <w:pPr>
        <w:jc w:val="center"/>
        <w:rPr>
          <w:rFonts w:ascii="Times New Roman" w:hAnsi="Times New Roman" w:cs="Times New Roman"/>
          <w:color w:val="000000"/>
          <w:sz w:val="28"/>
          <w:szCs w:val="28"/>
        </w:rPr>
      </w:pPr>
    </w:p>
    <w:tbl>
      <w:tblPr>
        <w:tblStyle w:val="1"/>
        <w:tblW w:w="5000" w:type="pct"/>
        <w:tblLook w:val="04A0" w:firstRow="1" w:lastRow="0" w:firstColumn="1" w:lastColumn="0" w:noHBand="0" w:noVBand="1"/>
      </w:tblPr>
      <w:tblGrid>
        <w:gridCol w:w="594"/>
        <w:gridCol w:w="3090"/>
        <w:gridCol w:w="2096"/>
        <w:gridCol w:w="2235"/>
        <w:gridCol w:w="1890"/>
      </w:tblGrid>
      <w:tr w:rsidR="007B2DCA" w:rsidRPr="00B65331" w14:paraId="444C5E15" w14:textId="77777777" w:rsidTr="007B2DCA">
        <w:tc>
          <w:tcPr>
            <w:tcW w:w="327" w:type="pct"/>
            <w:vMerge w:val="restart"/>
          </w:tcPr>
          <w:p w14:paraId="32E001E4" w14:textId="77777777" w:rsidR="007B2DCA" w:rsidRPr="00B65331" w:rsidRDefault="007B2DCA" w:rsidP="007B2DCA">
            <w:pPr>
              <w:spacing w:after="200" w:line="276" w:lineRule="auto"/>
              <w:contextualSpacing/>
              <w:jc w:val="center"/>
              <w:rPr>
                <w:rFonts w:ascii="Times New Roman" w:hAnsi="Times New Roman" w:cs="Times New Roman"/>
                <w:sz w:val="28"/>
                <w:szCs w:val="28"/>
              </w:rPr>
            </w:pPr>
            <w:r w:rsidRPr="00B65331">
              <w:rPr>
                <w:rFonts w:ascii="Times New Roman" w:hAnsi="Times New Roman" w:cs="Times New Roman"/>
                <w:color w:val="000000"/>
                <w:sz w:val="28"/>
                <w:szCs w:val="28"/>
              </w:rPr>
              <w:t xml:space="preserve">№ </w:t>
            </w:r>
            <w:r w:rsidRPr="00B65331">
              <w:rPr>
                <w:rFonts w:ascii="Times New Roman" w:hAnsi="Times New Roman" w:cs="Times New Roman"/>
                <w:color w:val="000000"/>
                <w:sz w:val="28"/>
                <w:szCs w:val="28"/>
              </w:rPr>
              <w:br/>
              <w:t>п/п</w:t>
            </w:r>
          </w:p>
        </w:tc>
        <w:tc>
          <w:tcPr>
            <w:tcW w:w="1645" w:type="pct"/>
            <w:vMerge w:val="restart"/>
          </w:tcPr>
          <w:p w14:paraId="56B5560D" w14:textId="77777777" w:rsidR="007B2DCA" w:rsidRPr="00B65331" w:rsidRDefault="007B2DCA" w:rsidP="007B2DCA">
            <w:pPr>
              <w:contextualSpacing/>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Наименование затрат в соответствии с бизнес-планом</w:t>
            </w:r>
          </w:p>
        </w:tc>
        <w:tc>
          <w:tcPr>
            <w:tcW w:w="3028" w:type="pct"/>
            <w:gridSpan w:val="3"/>
          </w:tcPr>
          <w:p w14:paraId="05B322D8" w14:textId="77777777" w:rsidR="007B2DCA" w:rsidRPr="00B65331" w:rsidRDefault="007B2DCA" w:rsidP="007B2DCA">
            <w:pPr>
              <w:contextualSpacing/>
              <w:jc w:val="center"/>
              <w:rPr>
                <w:rFonts w:ascii="Times New Roman" w:hAnsi="Times New Roman" w:cs="Times New Roman"/>
                <w:sz w:val="28"/>
                <w:szCs w:val="28"/>
              </w:rPr>
            </w:pPr>
            <w:r w:rsidRPr="00B65331">
              <w:rPr>
                <w:rFonts w:ascii="Times New Roman" w:hAnsi="Times New Roman" w:cs="Times New Roman"/>
                <w:color w:val="000000"/>
                <w:sz w:val="28"/>
                <w:szCs w:val="28"/>
              </w:rPr>
              <w:t>Фактический объем затрат без НДС, млн. руб.</w:t>
            </w:r>
          </w:p>
        </w:tc>
      </w:tr>
      <w:tr w:rsidR="007B2DCA" w:rsidRPr="00B65331" w14:paraId="35FA2239" w14:textId="77777777" w:rsidTr="007B2DCA">
        <w:tc>
          <w:tcPr>
            <w:tcW w:w="327" w:type="pct"/>
            <w:vMerge/>
          </w:tcPr>
          <w:p w14:paraId="40C22C83" w14:textId="77777777" w:rsidR="007B2DCA" w:rsidRPr="00B65331" w:rsidRDefault="007B2DCA" w:rsidP="007B2DCA">
            <w:pPr>
              <w:contextualSpacing/>
              <w:jc w:val="center"/>
              <w:rPr>
                <w:rFonts w:ascii="Times New Roman" w:hAnsi="Times New Roman" w:cs="Times New Roman"/>
                <w:sz w:val="28"/>
                <w:szCs w:val="28"/>
              </w:rPr>
            </w:pPr>
          </w:p>
        </w:tc>
        <w:tc>
          <w:tcPr>
            <w:tcW w:w="1645" w:type="pct"/>
            <w:vMerge/>
          </w:tcPr>
          <w:p w14:paraId="7432721B" w14:textId="77777777" w:rsidR="007B2DCA" w:rsidRPr="00B65331" w:rsidRDefault="007B2DCA" w:rsidP="007B2DCA">
            <w:pPr>
              <w:contextualSpacing/>
              <w:jc w:val="center"/>
              <w:rPr>
                <w:rFonts w:ascii="Times New Roman" w:hAnsi="Times New Roman" w:cs="Times New Roman"/>
                <w:color w:val="000000"/>
                <w:sz w:val="28"/>
                <w:szCs w:val="28"/>
              </w:rPr>
            </w:pPr>
          </w:p>
        </w:tc>
        <w:tc>
          <w:tcPr>
            <w:tcW w:w="1009" w:type="pct"/>
            <w:vMerge w:val="restart"/>
          </w:tcPr>
          <w:p w14:paraId="4E5071D0" w14:textId="77777777" w:rsidR="007B2DCA" w:rsidRPr="00B65331" w:rsidRDefault="007B2DCA" w:rsidP="007B2DCA">
            <w:pPr>
              <w:contextualSpacing/>
              <w:jc w:val="center"/>
              <w:rPr>
                <w:rFonts w:ascii="Times New Roman" w:hAnsi="Times New Roman" w:cs="Times New Roman"/>
                <w:sz w:val="28"/>
                <w:szCs w:val="28"/>
              </w:rPr>
            </w:pPr>
            <w:r w:rsidRPr="00B65331">
              <w:rPr>
                <w:rFonts w:ascii="Times New Roman" w:hAnsi="Times New Roman" w:cs="Times New Roman"/>
                <w:color w:val="000000"/>
                <w:sz w:val="28"/>
                <w:szCs w:val="28"/>
              </w:rPr>
              <w:t xml:space="preserve">накопительным итогом с начала </w:t>
            </w:r>
            <w:r w:rsidRPr="00B65331">
              <w:rPr>
                <w:rFonts w:ascii="Times New Roman" w:hAnsi="Times New Roman" w:cs="Times New Roman"/>
                <w:color w:val="000000"/>
                <w:sz w:val="28"/>
                <w:szCs w:val="28"/>
              </w:rPr>
              <w:br/>
              <w:t>реализации проекта</w:t>
            </w:r>
          </w:p>
        </w:tc>
        <w:tc>
          <w:tcPr>
            <w:tcW w:w="2019" w:type="pct"/>
            <w:gridSpan w:val="2"/>
          </w:tcPr>
          <w:p w14:paraId="7F2B2A13" w14:textId="77777777" w:rsidR="007B2DCA" w:rsidRPr="00B65331" w:rsidRDefault="007B2DCA" w:rsidP="007B2DCA">
            <w:pPr>
              <w:contextualSpacing/>
              <w:jc w:val="center"/>
              <w:rPr>
                <w:rFonts w:ascii="Times New Roman" w:hAnsi="Times New Roman" w:cs="Times New Roman"/>
                <w:sz w:val="28"/>
                <w:szCs w:val="28"/>
              </w:rPr>
            </w:pPr>
            <w:r w:rsidRPr="00B65331">
              <w:rPr>
                <w:rFonts w:ascii="Times New Roman" w:hAnsi="Times New Roman" w:cs="Times New Roman"/>
                <w:color w:val="000000"/>
                <w:sz w:val="28"/>
                <w:szCs w:val="28"/>
              </w:rPr>
              <w:t>в том числе</w:t>
            </w:r>
          </w:p>
        </w:tc>
      </w:tr>
      <w:tr w:rsidR="007B2DCA" w:rsidRPr="00B65331" w14:paraId="6CFFEC8E" w14:textId="77777777" w:rsidTr="007B2DCA">
        <w:tc>
          <w:tcPr>
            <w:tcW w:w="327" w:type="pct"/>
            <w:vMerge/>
          </w:tcPr>
          <w:p w14:paraId="57FFC031" w14:textId="77777777" w:rsidR="007B2DCA" w:rsidRPr="00B65331" w:rsidRDefault="007B2DCA" w:rsidP="007B2DCA">
            <w:pPr>
              <w:contextualSpacing/>
              <w:jc w:val="center"/>
              <w:rPr>
                <w:rFonts w:ascii="Times New Roman" w:hAnsi="Times New Roman" w:cs="Times New Roman"/>
                <w:sz w:val="28"/>
                <w:szCs w:val="28"/>
              </w:rPr>
            </w:pPr>
          </w:p>
        </w:tc>
        <w:tc>
          <w:tcPr>
            <w:tcW w:w="1645" w:type="pct"/>
            <w:vMerge/>
          </w:tcPr>
          <w:p w14:paraId="097D0FB1" w14:textId="77777777" w:rsidR="007B2DCA" w:rsidRPr="00B65331" w:rsidRDefault="007B2DCA" w:rsidP="007B2DCA">
            <w:pPr>
              <w:contextualSpacing/>
              <w:jc w:val="center"/>
              <w:rPr>
                <w:rFonts w:ascii="Times New Roman" w:hAnsi="Times New Roman" w:cs="Times New Roman"/>
                <w:color w:val="000000"/>
                <w:sz w:val="28"/>
                <w:szCs w:val="28"/>
              </w:rPr>
            </w:pPr>
          </w:p>
        </w:tc>
        <w:tc>
          <w:tcPr>
            <w:tcW w:w="1009" w:type="pct"/>
            <w:vMerge/>
          </w:tcPr>
          <w:p w14:paraId="1DCF9E65" w14:textId="77777777" w:rsidR="007B2DCA" w:rsidRPr="00B65331" w:rsidRDefault="007B2DCA" w:rsidP="007B2DCA">
            <w:pPr>
              <w:contextualSpacing/>
              <w:jc w:val="center"/>
              <w:rPr>
                <w:rFonts w:ascii="Times New Roman" w:hAnsi="Times New Roman" w:cs="Times New Roman"/>
                <w:sz w:val="28"/>
                <w:szCs w:val="28"/>
              </w:rPr>
            </w:pPr>
          </w:p>
        </w:tc>
        <w:tc>
          <w:tcPr>
            <w:tcW w:w="1009" w:type="pct"/>
          </w:tcPr>
          <w:p w14:paraId="40FC38CC" w14:textId="77777777" w:rsidR="007B2DCA" w:rsidRPr="00B65331" w:rsidRDefault="007B2DCA" w:rsidP="007B2DCA">
            <w:pPr>
              <w:contextualSpacing/>
              <w:jc w:val="center"/>
              <w:rPr>
                <w:rFonts w:ascii="Times New Roman" w:hAnsi="Times New Roman" w:cs="Times New Roman"/>
                <w:sz w:val="28"/>
                <w:szCs w:val="28"/>
              </w:rPr>
            </w:pPr>
            <w:r w:rsidRPr="00B65331">
              <w:rPr>
                <w:rFonts w:ascii="Times New Roman" w:hAnsi="Times New Roman" w:cs="Times New Roman"/>
                <w:color w:val="000000"/>
                <w:sz w:val="28"/>
                <w:szCs w:val="28"/>
              </w:rPr>
              <w:t>до даты начала исчисления срока государственной поддержки</w:t>
            </w:r>
          </w:p>
        </w:tc>
        <w:tc>
          <w:tcPr>
            <w:tcW w:w="1010" w:type="pct"/>
          </w:tcPr>
          <w:p w14:paraId="271BB51D" w14:textId="77777777" w:rsidR="007B2DCA" w:rsidRPr="00B65331" w:rsidRDefault="007B2DCA" w:rsidP="007B2DCA">
            <w:pPr>
              <w:contextualSpacing/>
              <w:jc w:val="center"/>
              <w:rPr>
                <w:rFonts w:ascii="Times New Roman" w:hAnsi="Times New Roman" w:cs="Times New Roman"/>
                <w:sz w:val="28"/>
                <w:szCs w:val="28"/>
              </w:rPr>
            </w:pPr>
            <w:r w:rsidRPr="00B65331">
              <w:rPr>
                <w:rFonts w:ascii="Times New Roman" w:hAnsi="Times New Roman" w:cs="Times New Roman"/>
                <w:color w:val="000000"/>
                <w:sz w:val="28"/>
                <w:szCs w:val="28"/>
              </w:rPr>
              <w:t>за отчетный период</w:t>
            </w:r>
          </w:p>
        </w:tc>
      </w:tr>
      <w:tr w:rsidR="007B2DCA" w:rsidRPr="00B65331" w14:paraId="7DB055EE" w14:textId="77777777" w:rsidTr="007B2DCA">
        <w:tc>
          <w:tcPr>
            <w:tcW w:w="327" w:type="pct"/>
          </w:tcPr>
          <w:p w14:paraId="3122E751" w14:textId="77777777" w:rsidR="007B2DCA" w:rsidRPr="00B65331" w:rsidRDefault="007B2DCA" w:rsidP="007B2DCA">
            <w:pPr>
              <w:contextualSpacing/>
              <w:jc w:val="center"/>
              <w:rPr>
                <w:rFonts w:ascii="Times New Roman" w:hAnsi="Times New Roman" w:cs="Times New Roman"/>
                <w:sz w:val="28"/>
                <w:szCs w:val="28"/>
                <w:lang w:val="en-US"/>
              </w:rPr>
            </w:pPr>
            <w:r w:rsidRPr="00B65331">
              <w:rPr>
                <w:rFonts w:ascii="Times New Roman" w:hAnsi="Times New Roman" w:cs="Times New Roman"/>
                <w:sz w:val="28"/>
                <w:szCs w:val="28"/>
                <w:lang w:val="en-US"/>
              </w:rPr>
              <w:t>1</w:t>
            </w:r>
          </w:p>
        </w:tc>
        <w:tc>
          <w:tcPr>
            <w:tcW w:w="1645" w:type="pct"/>
          </w:tcPr>
          <w:p w14:paraId="2310DF47" w14:textId="77777777" w:rsidR="007B2DCA" w:rsidRPr="00B65331" w:rsidRDefault="007B2DCA" w:rsidP="007B2DCA">
            <w:pPr>
              <w:contextualSpacing/>
              <w:jc w:val="center"/>
              <w:rPr>
                <w:rFonts w:ascii="Times New Roman" w:hAnsi="Times New Roman" w:cs="Times New Roman"/>
                <w:sz w:val="28"/>
                <w:szCs w:val="28"/>
                <w:lang w:val="en-US"/>
              </w:rPr>
            </w:pPr>
            <w:r w:rsidRPr="00B65331">
              <w:rPr>
                <w:rFonts w:ascii="Times New Roman" w:hAnsi="Times New Roman" w:cs="Times New Roman"/>
                <w:sz w:val="28"/>
                <w:szCs w:val="28"/>
                <w:lang w:val="en-US"/>
              </w:rPr>
              <w:t>2</w:t>
            </w:r>
          </w:p>
        </w:tc>
        <w:tc>
          <w:tcPr>
            <w:tcW w:w="1009" w:type="pct"/>
          </w:tcPr>
          <w:p w14:paraId="595259E5" w14:textId="77777777" w:rsidR="007B2DCA" w:rsidRPr="00B65331" w:rsidRDefault="007B2DCA" w:rsidP="007B2DCA">
            <w:pPr>
              <w:contextualSpacing/>
              <w:jc w:val="center"/>
              <w:rPr>
                <w:rFonts w:ascii="Times New Roman" w:hAnsi="Times New Roman" w:cs="Times New Roman"/>
                <w:sz w:val="28"/>
                <w:szCs w:val="28"/>
                <w:lang w:val="en-US"/>
              </w:rPr>
            </w:pPr>
            <w:r w:rsidRPr="00B65331">
              <w:rPr>
                <w:rFonts w:ascii="Times New Roman" w:hAnsi="Times New Roman" w:cs="Times New Roman"/>
                <w:sz w:val="28"/>
                <w:szCs w:val="28"/>
                <w:lang w:val="en-US"/>
              </w:rPr>
              <w:t>3</w:t>
            </w:r>
          </w:p>
        </w:tc>
        <w:tc>
          <w:tcPr>
            <w:tcW w:w="1009" w:type="pct"/>
          </w:tcPr>
          <w:p w14:paraId="474F7B62" w14:textId="77777777" w:rsidR="007B2DCA" w:rsidRPr="00B65331" w:rsidRDefault="007B2DCA" w:rsidP="007B2DCA">
            <w:pPr>
              <w:contextualSpacing/>
              <w:jc w:val="center"/>
              <w:rPr>
                <w:rFonts w:ascii="Times New Roman" w:hAnsi="Times New Roman" w:cs="Times New Roman"/>
                <w:sz w:val="28"/>
                <w:szCs w:val="28"/>
                <w:lang w:val="en-US"/>
              </w:rPr>
            </w:pPr>
            <w:r w:rsidRPr="00B65331">
              <w:rPr>
                <w:rFonts w:ascii="Times New Roman" w:hAnsi="Times New Roman" w:cs="Times New Roman"/>
                <w:sz w:val="28"/>
                <w:szCs w:val="28"/>
                <w:lang w:val="en-US"/>
              </w:rPr>
              <w:t>4</w:t>
            </w:r>
          </w:p>
        </w:tc>
        <w:tc>
          <w:tcPr>
            <w:tcW w:w="1010" w:type="pct"/>
          </w:tcPr>
          <w:p w14:paraId="4F3D4C98" w14:textId="77777777" w:rsidR="007B2DCA" w:rsidRPr="00B65331" w:rsidRDefault="007B2DCA" w:rsidP="007B2DCA">
            <w:pPr>
              <w:contextualSpacing/>
              <w:jc w:val="center"/>
              <w:rPr>
                <w:rFonts w:ascii="Times New Roman" w:hAnsi="Times New Roman" w:cs="Times New Roman"/>
                <w:sz w:val="28"/>
                <w:szCs w:val="28"/>
                <w:lang w:val="en-US"/>
              </w:rPr>
            </w:pPr>
            <w:r w:rsidRPr="00B65331">
              <w:rPr>
                <w:rFonts w:ascii="Times New Roman" w:hAnsi="Times New Roman" w:cs="Times New Roman"/>
                <w:sz w:val="28"/>
                <w:szCs w:val="28"/>
                <w:lang w:val="en-US"/>
              </w:rPr>
              <w:t>5</w:t>
            </w:r>
          </w:p>
        </w:tc>
      </w:tr>
      <w:tr w:rsidR="007B2DCA" w:rsidRPr="00B65331" w14:paraId="60EC1C15" w14:textId="77777777" w:rsidTr="007B2DCA">
        <w:tc>
          <w:tcPr>
            <w:tcW w:w="327" w:type="pct"/>
          </w:tcPr>
          <w:p w14:paraId="70DD8F2F" w14:textId="77777777" w:rsidR="007B2DCA" w:rsidRPr="00B65331" w:rsidRDefault="007B2DCA" w:rsidP="007B2DCA">
            <w:pPr>
              <w:contextualSpacing/>
              <w:rPr>
                <w:rFonts w:ascii="Times New Roman" w:hAnsi="Times New Roman" w:cs="Times New Roman"/>
                <w:sz w:val="28"/>
                <w:szCs w:val="28"/>
              </w:rPr>
            </w:pPr>
          </w:p>
        </w:tc>
        <w:tc>
          <w:tcPr>
            <w:tcW w:w="1645" w:type="pct"/>
          </w:tcPr>
          <w:p w14:paraId="7ECAE459" w14:textId="77777777" w:rsidR="007B2DCA" w:rsidRPr="00B65331" w:rsidRDefault="007B2DCA" w:rsidP="007B2DCA">
            <w:pPr>
              <w:contextualSpacing/>
              <w:rPr>
                <w:rFonts w:ascii="Times New Roman" w:hAnsi="Times New Roman" w:cs="Times New Roman"/>
                <w:sz w:val="28"/>
                <w:szCs w:val="28"/>
              </w:rPr>
            </w:pPr>
          </w:p>
        </w:tc>
        <w:tc>
          <w:tcPr>
            <w:tcW w:w="1009" w:type="pct"/>
          </w:tcPr>
          <w:p w14:paraId="48A72849" w14:textId="77777777" w:rsidR="007B2DCA" w:rsidRPr="00B65331" w:rsidRDefault="007B2DCA" w:rsidP="007B2DCA">
            <w:pPr>
              <w:contextualSpacing/>
              <w:rPr>
                <w:rFonts w:ascii="Times New Roman" w:hAnsi="Times New Roman" w:cs="Times New Roman"/>
                <w:sz w:val="28"/>
                <w:szCs w:val="28"/>
              </w:rPr>
            </w:pPr>
          </w:p>
        </w:tc>
        <w:tc>
          <w:tcPr>
            <w:tcW w:w="1009" w:type="pct"/>
          </w:tcPr>
          <w:p w14:paraId="4FC15F65" w14:textId="77777777" w:rsidR="007B2DCA" w:rsidRPr="00B65331" w:rsidRDefault="007B2DCA" w:rsidP="007B2DCA">
            <w:pPr>
              <w:contextualSpacing/>
              <w:rPr>
                <w:rFonts w:ascii="Times New Roman" w:hAnsi="Times New Roman" w:cs="Times New Roman"/>
                <w:sz w:val="28"/>
                <w:szCs w:val="28"/>
              </w:rPr>
            </w:pPr>
          </w:p>
        </w:tc>
        <w:tc>
          <w:tcPr>
            <w:tcW w:w="1010" w:type="pct"/>
          </w:tcPr>
          <w:p w14:paraId="48758E97" w14:textId="77777777" w:rsidR="007B2DCA" w:rsidRPr="00B65331" w:rsidRDefault="007B2DCA" w:rsidP="007B2DCA">
            <w:pPr>
              <w:contextualSpacing/>
              <w:rPr>
                <w:rFonts w:ascii="Times New Roman" w:hAnsi="Times New Roman" w:cs="Times New Roman"/>
                <w:sz w:val="28"/>
                <w:szCs w:val="28"/>
              </w:rPr>
            </w:pPr>
          </w:p>
        </w:tc>
      </w:tr>
      <w:tr w:rsidR="007B2DCA" w:rsidRPr="00B65331" w14:paraId="093D611C" w14:textId="77777777" w:rsidTr="007B2DCA">
        <w:tc>
          <w:tcPr>
            <w:tcW w:w="327" w:type="pct"/>
          </w:tcPr>
          <w:p w14:paraId="5CFE3AAD" w14:textId="77777777" w:rsidR="007B2DCA" w:rsidRPr="00B65331" w:rsidRDefault="007B2DCA" w:rsidP="007B2DCA">
            <w:pPr>
              <w:contextualSpacing/>
              <w:rPr>
                <w:rFonts w:ascii="Times New Roman" w:hAnsi="Times New Roman" w:cs="Times New Roman"/>
                <w:sz w:val="28"/>
                <w:szCs w:val="28"/>
              </w:rPr>
            </w:pPr>
          </w:p>
        </w:tc>
        <w:tc>
          <w:tcPr>
            <w:tcW w:w="1645" w:type="pct"/>
          </w:tcPr>
          <w:p w14:paraId="201DF204" w14:textId="77777777" w:rsidR="007B2DCA" w:rsidRPr="00B65331" w:rsidRDefault="007B2DCA" w:rsidP="007B2DCA">
            <w:pPr>
              <w:contextualSpacing/>
              <w:rPr>
                <w:rFonts w:ascii="Times New Roman" w:hAnsi="Times New Roman" w:cs="Times New Roman"/>
                <w:sz w:val="28"/>
                <w:szCs w:val="28"/>
              </w:rPr>
            </w:pPr>
          </w:p>
        </w:tc>
        <w:tc>
          <w:tcPr>
            <w:tcW w:w="1009" w:type="pct"/>
          </w:tcPr>
          <w:p w14:paraId="37DA3DE6" w14:textId="77777777" w:rsidR="007B2DCA" w:rsidRPr="00B65331" w:rsidRDefault="007B2DCA" w:rsidP="007B2DCA">
            <w:pPr>
              <w:contextualSpacing/>
              <w:rPr>
                <w:rFonts w:ascii="Times New Roman" w:hAnsi="Times New Roman" w:cs="Times New Roman"/>
                <w:sz w:val="28"/>
                <w:szCs w:val="28"/>
              </w:rPr>
            </w:pPr>
          </w:p>
        </w:tc>
        <w:tc>
          <w:tcPr>
            <w:tcW w:w="1009" w:type="pct"/>
          </w:tcPr>
          <w:p w14:paraId="4A856E1B" w14:textId="77777777" w:rsidR="007B2DCA" w:rsidRPr="00B65331" w:rsidRDefault="007B2DCA" w:rsidP="007B2DCA">
            <w:pPr>
              <w:contextualSpacing/>
              <w:rPr>
                <w:rFonts w:ascii="Times New Roman" w:hAnsi="Times New Roman" w:cs="Times New Roman"/>
                <w:sz w:val="28"/>
                <w:szCs w:val="28"/>
              </w:rPr>
            </w:pPr>
          </w:p>
        </w:tc>
        <w:tc>
          <w:tcPr>
            <w:tcW w:w="1010" w:type="pct"/>
          </w:tcPr>
          <w:p w14:paraId="7BDDDB92" w14:textId="77777777" w:rsidR="007B2DCA" w:rsidRPr="00B65331" w:rsidRDefault="007B2DCA" w:rsidP="007B2DCA">
            <w:pPr>
              <w:contextualSpacing/>
              <w:rPr>
                <w:rFonts w:ascii="Times New Roman" w:hAnsi="Times New Roman" w:cs="Times New Roman"/>
                <w:sz w:val="28"/>
                <w:szCs w:val="28"/>
              </w:rPr>
            </w:pPr>
          </w:p>
        </w:tc>
      </w:tr>
      <w:tr w:rsidR="007B2DCA" w:rsidRPr="00B65331" w14:paraId="60420201" w14:textId="77777777" w:rsidTr="007B2DCA">
        <w:tc>
          <w:tcPr>
            <w:tcW w:w="327" w:type="pct"/>
          </w:tcPr>
          <w:p w14:paraId="12C32666" w14:textId="77777777" w:rsidR="007B2DCA" w:rsidRPr="00B65331" w:rsidRDefault="007B2DCA" w:rsidP="007B2DCA">
            <w:pPr>
              <w:contextualSpacing/>
              <w:rPr>
                <w:rFonts w:ascii="Times New Roman" w:hAnsi="Times New Roman" w:cs="Times New Roman"/>
                <w:sz w:val="28"/>
                <w:szCs w:val="28"/>
              </w:rPr>
            </w:pPr>
          </w:p>
        </w:tc>
        <w:tc>
          <w:tcPr>
            <w:tcW w:w="1645" w:type="pct"/>
          </w:tcPr>
          <w:p w14:paraId="63A4C582" w14:textId="77777777" w:rsidR="007B2DCA" w:rsidRPr="00B65331" w:rsidRDefault="007B2DCA" w:rsidP="007B2DCA">
            <w:pPr>
              <w:contextualSpacing/>
              <w:rPr>
                <w:rFonts w:ascii="Times New Roman" w:hAnsi="Times New Roman" w:cs="Times New Roman"/>
                <w:sz w:val="28"/>
                <w:szCs w:val="28"/>
              </w:rPr>
            </w:pPr>
          </w:p>
        </w:tc>
        <w:tc>
          <w:tcPr>
            <w:tcW w:w="1009" w:type="pct"/>
          </w:tcPr>
          <w:p w14:paraId="4339FDBE" w14:textId="77777777" w:rsidR="007B2DCA" w:rsidRPr="00B65331" w:rsidRDefault="007B2DCA" w:rsidP="007B2DCA">
            <w:pPr>
              <w:contextualSpacing/>
              <w:rPr>
                <w:rFonts w:ascii="Times New Roman" w:hAnsi="Times New Roman" w:cs="Times New Roman"/>
                <w:sz w:val="28"/>
                <w:szCs w:val="28"/>
              </w:rPr>
            </w:pPr>
          </w:p>
        </w:tc>
        <w:tc>
          <w:tcPr>
            <w:tcW w:w="1009" w:type="pct"/>
          </w:tcPr>
          <w:p w14:paraId="22C842FC" w14:textId="77777777" w:rsidR="007B2DCA" w:rsidRPr="00B65331" w:rsidRDefault="007B2DCA" w:rsidP="007B2DCA">
            <w:pPr>
              <w:contextualSpacing/>
              <w:rPr>
                <w:rFonts w:ascii="Times New Roman" w:hAnsi="Times New Roman" w:cs="Times New Roman"/>
                <w:sz w:val="28"/>
                <w:szCs w:val="28"/>
              </w:rPr>
            </w:pPr>
          </w:p>
        </w:tc>
        <w:tc>
          <w:tcPr>
            <w:tcW w:w="1010" w:type="pct"/>
          </w:tcPr>
          <w:p w14:paraId="77BE72AB" w14:textId="77777777" w:rsidR="007B2DCA" w:rsidRPr="00B65331" w:rsidRDefault="007B2DCA" w:rsidP="007B2DCA">
            <w:pPr>
              <w:contextualSpacing/>
              <w:rPr>
                <w:rFonts w:ascii="Times New Roman" w:hAnsi="Times New Roman" w:cs="Times New Roman"/>
                <w:sz w:val="28"/>
                <w:szCs w:val="28"/>
              </w:rPr>
            </w:pPr>
          </w:p>
        </w:tc>
      </w:tr>
      <w:tr w:rsidR="007B2DCA" w:rsidRPr="00B65331" w14:paraId="5DC92934" w14:textId="77777777" w:rsidTr="007B2DCA">
        <w:tc>
          <w:tcPr>
            <w:tcW w:w="327" w:type="pct"/>
          </w:tcPr>
          <w:p w14:paraId="5F53D22E" w14:textId="77777777" w:rsidR="007B2DCA" w:rsidRPr="00B65331" w:rsidRDefault="007B2DCA" w:rsidP="007B2DCA">
            <w:pPr>
              <w:contextualSpacing/>
              <w:rPr>
                <w:rFonts w:ascii="Times New Roman" w:hAnsi="Times New Roman" w:cs="Times New Roman"/>
                <w:sz w:val="28"/>
                <w:szCs w:val="28"/>
              </w:rPr>
            </w:pPr>
          </w:p>
        </w:tc>
        <w:tc>
          <w:tcPr>
            <w:tcW w:w="1645" w:type="pct"/>
          </w:tcPr>
          <w:p w14:paraId="2DB3052E" w14:textId="77777777" w:rsidR="007B2DCA" w:rsidRPr="00B65331" w:rsidRDefault="007B2DCA" w:rsidP="007B2DCA">
            <w:pPr>
              <w:contextualSpacing/>
              <w:rPr>
                <w:rFonts w:ascii="Times New Roman" w:hAnsi="Times New Roman" w:cs="Times New Roman"/>
                <w:sz w:val="28"/>
                <w:szCs w:val="28"/>
              </w:rPr>
            </w:pPr>
            <w:r w:rsidRPr="00B65331">
              <w:rPr>
                <w:rFonts w:ascii="Times New Roman" w:hAnsi="Times New Roman" w:cs="Times New Roman"/>
                <w:sz w:val="28"/>
                <w:szCs w:val="28"/>
              </w:rPr>
              <w:t>Всего</w:t>
            </w:r>
          </w:p>
        </w:tc>
        <w:tc>
          <w:tcPr>
            <w:tcW w:w="1009" w:type="pct"/>
          </w:tcPr>
          <w:p w14:paraId="47DA80B7" w14:textId="77777777" w:rsidR="007B2DCA" w:rsidRPr="00B65331" w:rsidRDefault="007B2DCA" w:rsidP="007B2DCA">
            <w:pPr>
              <w:contextualSpacing/>
              <w:rPr>
                <w:rFonts w:ascii="Times New Roman" w:hAnsi="Times New Roman" w:cs="Times New Roman"/>
                <w:sz w:val="28"/>
                <w:szCs w:val="28"/>
              </w:rPr>
            </w:pPr>
          </w:p>
        </w:tc>
        <w:tc>
          <w:tcPr>
            <w:tcW w:w="1009" w:type="pct"/>
          </w:tcPr>
          <w:p w14:paraId="2488BF81" w14:textId="77777777" w:rsidR="007B2DCA" w:rsidRPr="00B65331" w:rsidRDefault="007B2DCA" w:rsidP="007B2DCA">
            <w:pPr>
              <w:contextualSpacing/>
              <w:rPr>
                <w:rFonts w:ascii="Times New Roman" w:hAnsi="Times New Roman" w:cs="Times New Roman"/>
                <w:sz w:val="28"/>
                <w:szCs w:val="28"/>
              </w:rPr>
            </w:pPr>
          </w:p>
        </w:tc>
        <w:tc>
          <w:tcPr>
            <w:tcW w:w="1010" w:type="pct"/>
          </w:tcPr>
          <w:p w14:paraId="2D27753B" w14:textId="77777777" w:rsidR="007B2DCA" w:rsidRPr="00B65331" w:rsidRDefault="007B2DCA" w:rsidP="007B2DCA">
            <w:pPr>
              <w:contextualSpacing/>
              <w:rPr>
                <w:rFonts w:ascii="Times New Roman" w:hAnsi="Times New Roman" w:cs="Times New Roman"/>
                <w:sz w:val="28"/>
                <w:szCs w:val="28"/>
              </w:rPr>
            </w:pPr>
          </w:p>
        </w:tc>
      </w:tr>
    </w:tbl>
    <w:p w14:paraId="629B6051" w14:textId="77777777" w:rsidR="006C6A7F" w:rsidRPr="00B65331" w:rsidRDefault="006C6A7F">
      <w:pPr>
        <w:ind w:firstLine="225"/>
        <w:jc w:val="both"/>
        <w:rPr>
          <w:rFonts w:ascii="Times New Roman" w:hAnsi="Times New Roman" w:cs="Times New Roman"/>
          <w:color w:val="000000"/>
          <w:sz w:val="28"/>
          <w:szCs w:val="28"/>
        </w:rPr>
      </w:pPr>
    </w:p>
    <w:p w14:paraId="42A47495" w14:textId="77F1AE32" w:rsidR="006B5D8C" w:rsidRDefault="006B5D8C" w:rsidP="006B5D8C">
      <w:pPr>
        <w:jc w:val="center"/>
        <w:outlineLvl w:val="3"/>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lastRenderedPageBreak/>
        <w:t>1.2. Сведения об объектах основных средств, созданных, приобретенных, модернизированных или реконструированных в рамках проекта</w:t>
      </w:r>
    </w:p>
    <w:p w14:paraId="10F32777" w14:textId="3A194ED2" w:rsidR="006B5D8C" w:rsidRPr="006B5D8C" w:rsidRDefault="006B5D8C" w:rsidP="006B5D8C">
      <w:pPr>
        <w:jc w:val="center"/>
        <w:outlineLvl w:val="3"/>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&lt;в ред. постановления Правительства области от 16.04.2015 № 419-п&gt;</w:t>
      </w:r>
    </w:p>
    <w:p w14:paraId="5B3DCAEF" w14:textId="77777777" w:rsidR="006B5D8C" w:rsidRPr="006B5D8C" w:rsidRDefault="006B5D8C" w:rsidP="006B5D8C">
      <w:pPr>
        <w:ind w:firstLine="709"/>
        <w:jc w:val="center"/>
        <w:outlineLvl w:val="3"/>
        <w:rPr>
          <w:rFonts w:ascii="Times New Roman" w:eastAsia="Times New Roman" w:hAnsi="Times New Roman" w:cs="Times New Roman"/>
          <w:sz w:val="16"/>
          <w:szCs w:val="16"/>
          <w:lang w:eastAsia="en-US"/>
        </w:rPr>
      </w:pPr>
    </w:p>
    <w:p w14:paraId="6C9F1055" w14:textId="77777777" w:rsidR="006B5D8C" w:rsidRPr="006B5D8C" w:rsidRDefault="006B5D8C" w:rsidP="006B5D8C">
      <w:pPr>
        <w:widowControl/>
        <w:ind w:firstLine="709"/>
        <w:jc w:val="both"/>
        <w:rPr>
          <w:rFonts w:ascii="Times New Roman" w:eastAsia="Calibri" w:hAnsi="Times New Roman" w:cs="Times New Roman"/>
          <w:sz w:val="28"/>
          <w:szCs w:val="28"/>
          <w:lang w:eastAsia="en-US"/>
        </w:rPr>
      </w:pPr>
      <w:r w:rsidRPr="006B5D8C">
        <w:rPr>
          <w:rFonts w:ascii="Times New Roman" w:eastAsia="Calibri" w:hAnsi="Times New Roman" w:cs="Times New Roman"/>
          <w:sz w:val="28"/>
          <w:szCs w:val="28"/>
          <w:lang w:eastAsia="en-US"/>
        </w:rPr>
        <w:t>1.2.1. Созданные и приобретенные основные средства:</w:t>
      </w:r>
    </w:p>
    <w:p w14:paraId="2D428118" w14:textId="77777777" w:rsidR="006B5D8C" w:rsidRPr="006B5D8C" w:rsidRDefault="006B5D8C" w:rsidP="006B5D8C">
      <w:pPr>
        <w:widowControl/>
        <w:ind w:firstLine="709"/>
        <w:jc w:val="center"/>
        <w:rPr>
          <w:rFonts w:ascii="Times New Roman" w:eastAsia="Calibri" w:hAnsi="Times New Roman" w:cs="Times New Roman"/>
          <w:sz w:val="16"/>
          <w:szCs w:val="16"/>
          <w:lang w:eastAsia="en-US"/>
        </w:rPr>
      </w:pPr>
    </w:p>
    <w:tbl>
      <w:tblPr>
        <w:tblW w:w="5000" w:type="pct"/>
        <w:tblLayout w:type="fixed"/>
        <w:tblCellMar>
          <w:top w:w="75" w:type="dxa"/>
          <w:left w:w="0" w:type="dxa"/>
          <w:bottom w:w="75" w:type="dxa"/>
          <w:right w:w="0" w:type="dxa"/>
        </w:tblCellMar>
        <w:tblLook w:val="0000" w:firstRow="0" w:lastRow="0" w:firstColumn="0" w:lastColumn="0" w:noHBand="0" w:noVBand="0"/>
      </w:tblPr>
      <w:tblGrid>
        <w:gridCol w:w="368"/>
        <w:gridCol w:w="1659"/>
        <w:gridCol w:w="1229"/>
        <w:gridCol w:w="944"/>
        <w:gridCol w:w="661"/>
        <w:gridCol w:w="1699"/>
        <w:gridCol w:w="2363"/>
        <w:gridCol w:w="833"/>
      </w:tblGrid>
      <w:tr w:rsidR="006B5D8C" w:rsidRPr="006B5D8C" w14:paraId="12B7E797" w14:textId="77777777" w:rsidTr="002C1ACF">
        <w:trPr>
          <w:trHeight w:val="262"/>
        </w:trPr>
        <w:tc>
          <w:tcPr>
            <w:tcW w:w="18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B5F4511"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 п/п</w:t>
            </w:r>
          </w:p>
        </w:tc>
        <w:tc>
          <w:tcPr>
            <w:tcW w:w="85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0E984BA"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Наименование вида, группы, объекта основных средств в соответствии с бизнес-планом</w:t>
            </w:r>
          </w:p>
        </w:tc>
        <w:tc>
          <w:tcPr>
            <w:tcW w:w="63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995AE75"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Фактическое наименование объекта основных средств</w:t>
            </w:r>
          </w:p>
        </w:tc>
        <w:tc>
          <w:tcPr>
            <w:tcW w:w="484"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E52A501"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Дата постановки на баланс</w:t>
            </w:r>
          </w:p>
        </w:tc>
        <w:tc>
          <w:tcPr>
            <w:tcW w:w="242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103C9"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Первоначальная стоимость без НДС, тыс. руб.</w:t>
            </w:r>
          </w:p>
        </w:tc>
        <w:tc>
          <w:tcPr>
            <w:tcW w:w="427" w:type="pct"/>
            <w:vMerge w:val="restart"/>
            <w:tcBorders>
              <w:top w:val="single" w:sz="4" w:space="0" w:color="auto"/>
              <w:left w:val="single" w:sz="4" w:space="0" w:color="auto"/>
              <w:right w:val="single" w:sz="4" w:space="0" w:color="auto"/>
            </w:tcBorders>
          </w:tcPr>
          <w:p w14:paraId="0D4B097E" w14:textId="77777777" w:rsidR="006B5D8C" w:rsidRPr="006B5D8C" w:rsidRDefault="006B5D8C" w:rsidP="006B5D8C">
            <w:pPr>
              <w:ind w:left="147"/>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Дата выбытия</w:t>
            </w:r>
          </w:p>
        </w:tc>
      </w:tr>
      <w:tr w:rsidR="006B5D8C" w:rsidRPr="006B5D8C" w14:paraId="64A8CEB0" w14:textId="77777777" w:rsidTr="002C1ACF">
        <w:trPr>
          <w:trHeight w:val="567"/>
        </w:trPr>
        <w:tc>
          <w:tcPr>
            <w:tcW w:w="188" w:type="pct"/>
            <w:vMerge/>
            <w:tcBorders>
              <w:left w:val="single" w:sz="4" w:space="0" w:color="auto"/>
              <w:right w:val="single" w:sz="4" w:space="0" w:color="auto"/>
            </w:tcBorders>
            <w:tcMar>
              <w:top w:w="102" w:type="dxa"/>
              <w:left w:w="62" w:type="dxa"/>
              <w:bottom w:w="102" w:type="dxa"/>
              <w:right w:w="62" w:type="dxa"/>
            </w:tcMar>
          </w:tcPr>
          <w:p w14:paraId="343C43E7"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850" w:type="pct"/>
            <w:vMerge/>
            <w:tcBorders>
              <w:left w:val="single" w:sz="4" w:space="0" w:color="auto"/>
              <w:right w:val="single" w:sz="4" w:space="0" w:color="auto"/>
            </w:tcBorders>
            <w:tcMar>
              <w:top w:w="102" w:type="dxa"/>
              <w:left w:w="62" w:type="dxa"/>
              <w:bottom w:w="102" w:type="dxa"/>
              <w:right w:w="62" w:type="dxa"/>
            </w:tcMar>
          </w:tcPr>
          <w:p w14:paraId="0705C9AA"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630" w:type="pct"/>
            <w:vMerge/>
            <w:tcBorders>
              <w:left w:val="single" w:sz="4" w:space="0" w:color="auto"/>
              <w:right w:val="single" w:sz="4" w:space="0" w:color="auto"/>
            </w:tcBorders>
            <w:tcMar>
              <w:top w:w="102" w:type="dxa"/>
              <w:left w:w="62" w:type="dxa"/>
              <w:bottom w:w="102" w:type="dxa"/>
              <w:right w:w="62" w:type="dxa"/>
            </w:tcMar>
          </w:tcPr>
          <w:p w14:paraId="041642F2"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484" w:type="pct"/>
            <w:vMerge/>
            <w:tcBorders>
              <w:left w:val="single" w:sz="4" w:space="0" w:color="auto"/>
              <w:right w:val="single" w:sz="4" w:space="0" w:color="auto"/>
            </w:tcBorders>
            <w:tcMar>
              <w:top w:w="102" w:type="dxa"/>
              <w:left w:w="62" w:type="dxa"/>
              <w:bottom w:w="102" w:type="dxa"/>
              <w:right w:w="62" w:type="dxa"/>
            </w:tcMar>
          </w:tcPr>
          <w:p w14:paraId="6512FCA1" w14:textId="77777777" w:rsidR="006B5D8C" w:rsidRPr="006B5D8C" w:rsidRDefault="006B5D8C" w:rsidP="006B5D8C">
            <w:pPr>
              <w:jc w:val="center"/>
              <w:rPr>
                <w:rFonts w:ascii="Times New Roman" w:eastAsia="Times New Roman" w:hAnsi="Times New Roman" w:cs="Times New Roman"/>
                <w:sz w:val="28"/>
                <w:szCs w:val="22"/>
                <w:lang w:eastAsia="en-US"/>
              </w:rPr>
            </w:pP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472879A"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всего</w:t>
            </w:r>
          </w:p>
        </w:tc>
        <w:tc>
          <w:tcPr>
            <w:tcW w:w="208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8F3FD"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в том числе объектов, подлежащих льготному налогообложению</w:t>
            </w:r>
          </w:p>
        </w:tc>
        <w:tc>
          <w:tcPr>
            <w:tcW w:w="427" w:type="pct"/>
            <w:vMerge/>
            <w:tcBorders>
              <w:left w:val="single" w:sz="4" w:space="0" w:color="auto"/>
              <w:right w:val="single" w:sz="4" w:space="0" w:color="auto"/>
            </w:tcBorders>
          </w:tcPr>
          <w:p w14:paraId="304510F8" w14:textId="77777777" w:rsidR="006B5D8C" w:rsidRPr="006B5D8C" w:rsidRDefault="006B5D8C" w:rsidP="006B5D8C">
            <w:pPr>
              <w:ind w:firstLine="709"/>
              <w:jc w:val="center"/>
              <w:rPr>
                <w:rFonts w:ascii="Times New Roman" w:eastAsia="Times New Roman" w:hAnsi="Times New Roman" w:cs="Times New Roman"/>
                <w:sz w:val="28"/>
                <w:szCs w:val="22"/>
                <w:lang w:eastAsia="en-US"/>
              </w:rPr>
            </w:pPr>
          </w:p>
        </w:tc>
      </w:tr>
      <w:tr w:rsidR="006B5D8C" w:rsidRPr="006B5D8C" w14:paraId="781538FC" w14:textId="77777777" w:rsidTr="002C1ACF">
        <w:trPr>
          <w:trHeight w:val="992"/>
        </w:trPr>
        <w:tc>
          <w:tcPr>
            <w:tcW w:w="188"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3B0E128D" w14:textId="77777777" w:rsidR="006B5D8C" w:rsidRPr="006B5D8C" w:rsidRDefault="006B5D8C" w:rsidP="006B5D8C">
            <w:pPr>
              <w:ind w:firstLine="709"/>
              <w:jc w:val="both"/>
              <w:rPr>
                <w:rFonts w:ascii="Times New Roman" w:eastAsia="Times New Roman" w:hAnsi="Times New Roman" w:cs="Times New Roman"/>
                <w:sz w:val="28"/>
                <w:szCs w:val="22"/>
                <w:lang w:eastAsia="en-US"/>
              </w:rPr>
            </w:pPr>
          </w:p>
        </w:tc>
        <w:tc>
          <w:tcPr>
            <w:tcW w:w="850"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25EA722F"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630"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2E2B2913"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484"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48D399FD" w14:textId="77777777" w:rsidR="006B5D8C" w:rsidRPr="006B5D8C" w:rsidRDefault="006B5D8C" w:rsidP="006B5D8C">
            <w:pPr>
              <w:jc w:val="center"/>
              <w:rPr>
                <w:rFonts w:ascii="Times New Roman" w:eastAsia="Times New Roman" w:hAnsi="Times New Roman" w:cs="Times New Roman"/>
                <w:sz w:val="28"/>
                <w:szCs w:val="22"/>
                <w:lang w:eastAsia="en-US"/>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78C761D0" w14:textId="77777777" w:rsidR="006B5D8C" w:rsidRPr="006B5D8C" w:rsidRDefault="006B5D8C" w:rsidP="006B5D8C">
            <w:pPr>
              <w:jc w:val="center"/>
              <w:rPr>
                <w:rFonts w:ascii="Times New Roman" w:eastAsia="Times New Roman" w:hAnsi="Times New Roman" w:cs="Times New Roman"/>
                <w:sz w:val="28"/>
                <w:szCs w:val="22"/>
                <w:lang w:eastAsia="en-US"/>
              </w:rPr>
            </w:pPr>
          </w:p>
        </w:tc>
        <w:tc>
          <w:tcPr>
            <w:tcW w:w="8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005FC7"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в соответствии с законодательством Ярославской области</w:t>
            </w:r>
          </w:p>
        </w:tc>
        <w:tc>
          <w:tcPr>
            <w:tcW w:w="1211" w:type="pct"/>
            <w:tcBorders>
              <w:top w:val="single" w:sz="4" w:space="0" w:color="auto"/>
              <w:left w:val="single" w:sz="4" w:space="0" w:color="auto"/>
              <w:bottom w:val="single" w:sz="4" w:space="0" w:color="auto"/>
              <w:right w:val="single" w:sz="4" w:space="0" w:color="auto"/>
            </w:tcBorders>
          </w:tcPr>
          <w:p w14:paraId="6D670877" w14:textId="77777777" w:rsidR="006B5D8C" w:rsidRPr="006B5D8C" w:rsidRDefault="006B5D8C" w:rsidP="006B5D8C">
            <w:pPr>
              <w:tabs>
                <w:tab w:val="left" w:pos="1882"/>
              </w:tabs>
              <w:ind w:left="89" w:right="152"/>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в соответствии с пунктом 25 статьи 381 главы 30 части 2 Налогового кодекса  Российской Федерации</w:t>
            </w:r>
          </w:p>
        </w:tc>
        <w:tc>
          <w:tcPr>
            <w:tcW w:w="427" w:type="pct"/>
            <w:vMerge/>
            <w:tcBorders>
              <w:left w:val="single" w:sz="4" w:space="0" w:color="auto"/>
              <w:bottom w:val="single" w:sz="4" w:space="0" w:color="auto"/>
              <w:right w:val="single" w:sz="4" w:space="0" w:color="auto"/>
            </w:tcBorders>
          </w:tcPr>
          <w:p w14:paraId="24BCBFC2" w14:textId="77777777" w:rsidR="006B5D8C" w:rsidRPr="006B5D8C" w:rsidRDefault="006B5D8C" w:rsidP="006B5D8C">
            <w:pPr>
              <w:jc w:val="center"/>
              <w:rPr>
                <w:rFonts w:ascii="Times New Roman" w:eastAsia="Times New Roman" w:hAnsi="Times New Roman" w:cs="Times New Roman"/>
                <w:sz w:val="28"/>
                <w:szCs w:val="22"/>
                <w:lang w:eastAsia="en-US"/>
              </w:rPr>
            </w:pPr>
          </w:p>
        </w:tc>
      </w:tr>
      <w:tr w:rsidR="006B5D8C" w:rsidRPr="006B5D8C" w14:paraId="27FD218E" w14:textId="77777777" w:rsidTr="002C1ACF">
        <w:trPr>
          <w:trHeight w:val="271"/>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80EA3"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1</w:t>
            </w:r>
          </w:p>
        </w:tc>
        <w:tc>
          <w:tcPr>
            <w:tcW w:w="8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965D0E"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2</w:t>
            </w:r>
          </w:p>
        </w:tc>
        <w:tc>
          <w:tcPr>
            <w:tcW w:w="6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7CB3C2"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3</w:t>
            </w:r>
          </w:p>
        </w:tc>
        <w:tc>
          <w:tcPr>
            <w:tcW w:w="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8F2DE"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59FCDF"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5</w:t>
            </w:r>
          </w:p>
        </w:tc>
        <w:tc>
          <w:tcPr>
            <w:tcW w:w="8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6E921"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6</w:t>
            </w:r>
          </w:p>
        </w:tc>
        <w:tc>
          <w:tcPr>
            <w:tcW w:w="1211" w:type="pct"/>
            <w:tcBorders>
              <w:top w:val="single" w:sz="4" w:space="0" w:color="auto"/>
              <w:left w:val="single" w:sz="4" w:space="0" w:color="auto"/>
              <w:bottom w:val="single" w:sz="4" w:space="0" w:color="auto"/>
              <w:right w:val="single" w:sz="4" w:space="0" w:color="auto"/>
            </w:tcBorders>
          </w:tcPr>
          <w:p w14:paraId="086A62F8" w14:textId="77777777" w:rsidR="006B5D8C" w:rsidRPr="006B5D8C" w:rsidRDefault="006B5D8C" w:rsidP="006B5D8C">
            <w:pPr>
              <w:ind w:left="89"/>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7</w:t>
            </w:r>
          </w:p>
        </w:tc>
        <w:tc>
          <w:tcPr>
            <w:tcW w:w="427" w:type="pct"/>
            <w:tcBorders>
              <w:top w:val="single" w:sz="4" w:space="0" w:color="auto"/>
              <w:left w:val="single" w:sz="4" w:space="0" w:color="auto"/>
              <w:bottom w:val="single" w:sz="4" w:space="0" w:color="auto"/>
              <w:right w:val="single" w:sz="4" w:space="0" w:color="auto"/>
            </w:tcBorders>
          </w:tcPr>
          <w:p w14:paraId="74637E9C"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8</w:t>
            </w:r>
          </w:p>
        </w:tc>
      </w:tr>
      <w:tr w:rsidR="006B5D8C" w:rsidRPr="006B5D8C" w14:paraId="11525581" w14:textId="77777777" w:rsidTr="002C1ACF">
        <w:trPr>
          <w:trHeight w:val="345"/>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D1A3B" w14:textId="77777777" w:rsidR="006B5D8C" w:rsidRPr="006B5D8C" w:rsidRDefault="006B5D8C" w:rsidP="006B5D8C">
            <w:pPr>
              <w:ind w:firstLine="709"/>
              <w:jc w:val="both"/>
              <w:rPr>
                <w:rFonts w:ascii="Times New Roman" w:eastAsia="Times New Roman" w:hAnsi="Times New Roman" w:cs="Times New Roman"/>
                <w:sz w:val="28"/>
                <w:szCs w:val="22"/>
                <w:lang w:eastAsia="en-US"/>
              </w:rPr>
            </w:pPr>
          </w:p>
        </w:tc>
        <w:tc>
          <w:tcPr>
            <w:tcW w:w="8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41482"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6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F3BF95"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97074" w14:textId="77777777" w:rsidR="006B5D8C" w:rsidRPr="006B5D8C" w:rsidRDefault="006B5D8C" w:rsidP="006B5D8C">
            <w:pPr>
              <w:jc w:val="center"/>
              <w:rPr>
                <w:rFonts w:ascii="Times New Roman" w:eastAsia="Times New Roman" w:hAnsi="Times New Roman" w:cs="Times New Roman"/>
                <w:sz w:val="28"/>
                <w:szCs w:val="22"/>
                <w:lang w:eastAsia="en-US"/>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BC3E6" w14:textId="77777777" w:rsidR="006B5D8C" w:rsidRPr="006B5D8C" w:rsidRDefault="006B5D8C" w:rsidP="006B5D8C">
            <w:pPr>
              <w:jc w:val="center"/>
              <w:rPr>
                <w:rFonts w:ascii="Times New Roman" w:eastAsia="Times New Roman" w:hAnsi="Times New Roman" w:cs="Times New Roman"/>
                <w:sz w:val="28"/>
                <w:szCs w:val="22"/>
                <w:lang w:eastAsia="en-US"/>
              </w:rPr>
            </w:pPr>
          </w:p>
        </w:tc>
        <w:tc>
          <w:tcPr>
            <w:tcW w:w="8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6F30C" w14:textId="77777777" w:rsidR="006B5D8C" w:rsidRPr="006B5D8C" w:rsidRDefault="006B5D8C" w:rsidP="006B5D8C">
            <w:pPr>
              <w:jc w:val="center"/>
              <w:rPr>
                <w:rFonts w:ascii="Times New Roman" w:eastAsia="Times New Roman" w:hAnsi="Times New Roman" w:cs="Times New Roman"/>
                <w:sz w:val="28"/>
                <w:szCs w:val="22"/>
                <w:lang w:eastAsia="en-US"/>
              </w:rPr>
            </w:pPr>
          </w:p>
        </w:tc>
        <w:tc>
          <w:tcPr>
            <w:tcW w:w="1211" w:type="pct"/>
            <w:tcBorders>
              <w:top w:val="single" w:sz="4" w:space="0" w:color="auto"/>
              <w:left w:val="single" w:sz="4" w:space="0" w:color="auto"/>
              <w:bottom w:val="single" w:sz="4" w:space="0" w:color="auto"/>
              <w:right w:val="single" w:sz="4" w:space="0" w:color="auto"/>
            </w:tcBorders>
          </w:tcPr>
          <w:p w14:paraId="42A6D872" w14:textId="77777777" w:rsidR="006B5D8C" w:rsidRPr="006B5D8C" w:rsidRDefault="006B5D8C" w:rsidP="006B5D8C">
            <w:pPr>
              <w:ind w:left="89"/>
              <w:jc w:val="center"/>
              <w:rPr>
                <w:rFonts w:ascii="Times New Roman" w:eastAsia="Times New Roman" w:hAnsi="Times New Roman" w:cs="Times New Roman"/>
                <w:sz w:val="28"/>
                <w:szCs w:val="22"/>
                <w:lang w:eastAsia="en-US"/>
              </w:rPr>
            </w:pPr>
          </w:p>
        </w:tc>
        <w:tc>
          <w:tcPr>
            <w:tcW w:w="427" w:type="pct"/>
            <w:tcBorders>
              <w:top w:val="single" w:sz="4" w:space="0" w:color="auto"/>
              <w:left w:val="single" w:sz="4" w:space="0" w:color="auto"/>
              <w:bottom w:val="single" w:sz="4" w:space="0" w:color="auto"/>
              <w:right w:val="single" w:sz="4" w:space="0" w:color="auto"/>
            </w:tcBorders>
          </w:tcPr>
          <w:p w14:paraId="15CA6A07" w14:textId="77777777" w:rsidR="006B5D8C" w:rsidRPr="006B5D8C" w:rsidRDefault="006B5D8C" w:rsidP="006B5D8C">
            <w:pPr>
              <w:jc w:val="center"/>
              <w:rPr>
                <w:rFonts w:ascii="Times New Roman" w:eastAsia="Times New Roman" w:hAnsi="Times New Roman" w:cs="Times New Roman"/>
                <w:sz w:val="28"/>
                <w:szCs w:val="22"/>
                <w:lang w:eastAsia="en-US"/>
              </w:rPr>
            </w:pPr>
          </w:p>
        </w:tc>
      </w:tr>
    </w:tbl>
    <w:p w14:paraId="1EA6E9DE" w14:textId="77777777" w:rsidR="006B5D8C" w:rsidRPr="006B5D8C" w:rsidRDefault="006B5D8C" w:rsidP="006B5D8C">
      <w:pPr>
        <w:widowControl/>
        <w:autoSpaceDE/>
        <w:autoSpaceDN/>
        <w:adjustRightInd/>
        <w:ind w:firstLine="709"/>
        <w:jc w:val="center"/>
        <w:rPr>
          <w:rFonts w:ascii="Times New Roman" w:eastAsia="Times New Roman" w:hAnsi="Times New Roman" w:cs="Times New Roman"/>
          <w:sz w:val="16"/>
          <w:szCs w:val="16"/>
          <w:lang w:eastAsia="en-US"/>
        </w:rPr>
      </w:pPr>
    </w:p>
    <w:p w14:paraId="04669F60" w14:textId="77777777" w:rsidR="006B5D8C" w:rsidRPr="006B5D8C" w:rsidRDefault="006B5D8C" w:rsidP="006B5D8C">
      <w:pPr>
        <w:widowControl/>
        <w:autoSpaceDE/>
        <w:autoSpaceDN/>
        <w:adjustRightInd/>
        <w:ind w:firstLine="709"/>
        <w:jc w:val="both"/>
        <w:rPr>
          <w:rFonts w:ascii="Times New Roman" w:eastAsia="Times New Roman" w:hAnsi="Times New Roman" w:cs="Times New Roman"/>
          <w:sz w:val="28"/>
          <w:szCs w:val="28"/>
          <w:lang w:eastAsia="en-US"/>
        </w:rPr>
      </w:pPr>
      <w:r w:rsidRPr="006B5D8C">
        <w:rPr>
          <w:rFonts w:ascii="Times New Roman" w:eastAsia="Times New Roman" w:hAnsi="Times New Roman" w:cs="Times New Roman"/>
          <w:sz w:val="28"/>
          <w:szCs w:val="28"/>
          <w:lang w:eastAsia="en-US"/>
        </w:rPr>
        <w:t>1.2.2. Подвергшиеся модернизации (реконструкции, достройке, дооборудованию, техническому перевооружению) основные средства:</w:t>
      </w:r>
    </w:p>
    <w:p w14:paraId="6FFCE26A" w14:textId="77777777" w:rsidR="006B5D8C" w:rsidRPr="006B5D8C" w:rsidRDefault="006B5D8C" w:rsidP="006B5D8C">
      <w:pPr>
        <w:widowControl/>
        <w:autoSpaceDE/>
        <w:autoSpaceDN/>
        <w:adjustRightInd/>
        <w:ind w:left="707" w:firstLine="709"/>
        <w:rPr>
          <w:rFonts w:ascii="Times New Roman" w:eastAsia="Times New Roman" w:hAnsi="Times New Roman" w:cs="Times New Roman"/>
          <w:sz w:val="16"/>
          <w:szCs w:val="16"/>
          <w:lang w:eastAsia="en-US"/>
        </w:rPr>
      </w:pPr>
    </w:p>
    <w:tbl>
      <w:tblPr>
        <w:tblW w:w="5000" w:type="pct"/>
        <w:tblCellMar>
          <w:top w:w="75" w:type="dxa"/>
          <w:left w:w="0" w:type="dxa"/>
          <w:bottom w:w="75" w:type="dxa"/>
          <w:right w:w="0" w:type="dxa"/>
        </w:tblCellMar>
        <w:tblLook w:val="0000" w:firstRow="0" w:lastRow="0" w:firstColumn="0" w:lastColumn="0" w:noHBand="0" w:noVBand="0"/>
      </w:tblPr>
      <w:tblGrid>
        <w:gridCol w:w="502"/>
        <w:gridCol w:w="1873"/>
        <w:gridCol w:w="1833"/>
        <w:gridCol w:w="1667"/>
        <w:gridCol w:w="2672"/>
        <w:gridCol w:w="1209"/>
      </w:tblGrid>
      <w:tr w:rsidR="006B5D8C" w:rsidRPr="006B5D8C" w14:paraId="2C0713EC" w14:textId="77777777" w:rsidTr="002C1ACF">
        <w:tc>
          <w:tcPr>
            <w:tcW w:w="21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386F3B8"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 п/п</w:t>
            </w:r>
          </w:p>
        </w:tc>
        <w:tc>
          <w:tcPr>
            <w:tcW w:w="79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B40B361"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 xml:space="preserve">Наименование </w:t>
            </w:r>
          </w:p>
          <w:p w14:paraId="7C2E92C3"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объекта основных средств</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1C12CB7"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Дата окончания модернизации</w:t>
            </w:r>
          </w:p>
        </w:tc>
        <w:tc>
          <w:tcPr>
            <w:tcW w:w="29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D3549"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 xml:space="preserve">Остаточная стоимость по окончании модернизации без НДС, </w:t>
            </w:r>
          </w:p>
          <w:p w14:paraId="6351EBF6"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тыс. руб.</w:t>
            </w:r>
          </w:p>
        </w:tc>
        <w:tc>
          <w:tcPr>
            <w:tcW w:w="427" w:type="pct"/>
            <w:vMerge w:val="restart"/>
            <w:tcBorders>
              <w:top w:val="single" w:sz="4" w:space="0" w:color="auto"/>
              <w:left w:val="single" w:sz="4" w:space="0" w:color="auto"/>
              <w:right w:val="single" w:sz="4" w:space="0" w:color="auto"/>
            </w:tcBorders>
          </w:tcPr>
          <w:p w14:paraId="58D63048" w14:textId="77777777" w:rsidR="006B5D8C" w:rsidRPr="006B5D8C" w:rsidRDefault="006B5D8C" w:rsidP="006B5D8C">
            <w:pPr>
              <w:ind w:left="147"/>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Дата выбытия</w:t>
            </w:r>
          </w:p>
        </w:tc>
      </w:tr>
      <w:tr w:rsidR="006B5D8C" w:rsidRPr="006B5D8C" w14:paraId="3120D567" w14:textId="77777777" w:rsidTr="002C1ACF">
        <w:trPr>
          <w:trHeight w:val="324"/>
        </w:trPr>
        <w:tc>
          <w:tcPr>
            <w:tcW w:w="219" w:type="pct"/>
            <w:vMerge/>
            <w:tcBorders>
              <w:left w:val="single" w:sz="4" w:space="0" w:color="auto"/>
              <w:right w:val="single" w:sz="4" w:space="0" w:color="auto"/>
            </w:tcBorders>
            <w:tcMar>
              <w:top w:w="102" w:type="dxa"/>
              <w:left w:w="62" w:type="dxa"/>
              <w:bottom w:w="102" w:type="dxa"/>
              <w:right w:w="62" w:type="dxa"/>
            </w:tcMar>
          </w:tcPr>
          <w:p w14:paraId="26940F71"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799" w:type="pct"/>
            <w:vMerge/>
            <w:tcBorders>
              <w:left w:val="single" w:sz="4" w:space="0" w:color="auto"/>
              <w:right w:val="single" w:sz="4" w:space="0" w:color="auto"/>
            </w:tcBorders>
            <w:tcMar>
              <w:top w:w="102" w:type="dxa"/>
              <w:left w:w="62" w:type="dxa"/>
              <w:bottom w:w="102" w:type="dxa"/>
              <w:right w:w="62" w:type="dxa"/>
            </w:tcMar>
          </w:tcPr>
          <w:p w14:paraId="19211933"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tcPr>
          <w:p w14:paraId="25D08761" w14:textId="77777777" w:rsidR="006B5D8C" w:rsidRPr="006B5D8C" w:rsidRDefault="006B5D8C" w:rsidP="006B5D8C">
            <w:pPr>
              <w:jc w:val="center"/>
              <w:rPr>
                <w:rFonts w:ascii="Times New Roman" w:eastAsia="Times New Roman" w:hAnsi="Times New Roman" w:cs="Times New Roman"/>
                <w:sz w:val="28"/>
                <w:szCs w:val="22"/>
                <w:lang w:eastAsia="en-US"/>
              </w:rPr>
            </w:pPr>
          </w:p>
        </w:tc>
        <w:tc>
          <w:tcPr>
            <w:tcW w:w="1202" w:type="pct"/>
            <w:tcBorders>
              <w:top w:val="single" w:sz="4" w:space="0" w:color="auto"/>
              <w:left w:val="single" w:sz="4" w:space="0" w:color="auto"/>
              <w:right w:val="single" w:sz="4" w:space="0" w:color="auto"/>
            </w:tcBorders>
            <w:tcMar>
              <w:top w:w="102" w:type="dxa"/>
              <w:left w:w="62" w:type="dxa"/>
              <w:bottom w:w="102" w:type="dxa"/>
              <w:right w:w="62" w:type="dxa"/>
            </w:tcMar>
          </w:tcPr>
          <w:p w14:paraId="4BE66383"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всего</w:t>
            </w:r>
          </w:p>
        </w:tc>
        <w:tc>
          <w:tcPr>
            <w:tcW w:w="1717" w:type="pct"/>
            <w:tcBorders>
              <w:top w:val="single" w:sz="4" w:space="0" w:color="auto"/>
              <w:left w:val="single" w:sz="4" w:space="0" w:color="auto"/>
              <w:right w:val="single" w:sz="4" w:space="0" w:color="auto"/>
            </w:tcBorders>
            <w:tcMar>
              <w:top w:w="102" w:type="dxa"/>
              <w:left w:w="62" w:type="dxa"/>
              <w:bottom w:w="102" w:type="dxa"/>
              <w:right w:w="62" w:type="dxa"/>
            </w:tcMar>
          </w:tcPr>
          <w:p w14:paraId="6084792C" w14:textId="77777777" w:rsidR="006B5D8C" w:rsidRPr="006B5D8C" w:rsidRDefault="006B5D8C" w:rsidP="006B5D8C">
            <w:pPr>
              <w:ind w:firstLine="79"/>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в том числе затраты на модернизацию</w:t>
            </w:r>
          </w:p>
        </w:tc>
        <w:tc>
          <w:tcPr>
            <w:tcW w:w="427" w:type="pct"/>
            <w:vMerge/>
            <w:tcBorders>
              <w:left w:val="single" w:sz="4" w:space="0" w:color="auto"/>
              <w:right w:val="single" w:sz="4" w:space="0" w:color="auto"/>
            </w:tcBorders>
          </w:tcPr>
          <w:p w14:paraId="55296BFE" w14:textId="77777777" w:rsidR="006B5D8C" w:rsidRPr="006B5D8C" w:rsidRDefault="006B5D8C" w:rsidP="006B5D8C">
            <w:pPr>
              <w:ind w:firstLine="709"/>
              <w:jc w:val="center"/>
              <w:rPr>
                <w:rFonts w:ascii="Times New Roman" w:eastAsia="Times New Roman" w:hAnsi="Times New Roman" w:cs="Times New Roman"/>
                <w:sz w:val="28"/>
                <w:szCs w:val="22"/>
                <w:lang w:eastAsia="en-US"/>
              </w:rPr>
            </w:pPr>
          </w:p>
        </w:tc>
      </w:tr>
      <w:tr w:rsidR="006B5D8C" w:rsidRPr="006B5D8C" w14:paraId="493B672C" w14:textId="77777777" w:rsidTr="002C1ACF">
        <w:trPr>
          <w:trHeight w:val="203"/>
        </w:trPr>
        <w:tc>
          <w:tcPr>
            <w:tcW w:w="2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A799FF"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1</w:t>
            </w:r>
          </w:p>
        </w:tc>
        <w:tc>
          <w:tcPr>
            <w:tcW w:w="7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CBB3B6"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2</w:t>
            </w:r>
          </w:p>
        </w:tc>
        <w:tc>
          <w:tcPr>
            <w:tcW w:w="6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BA326C"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3</w:t>
            </w:r>
          </w:p>
        </w:tc>
        <w:tc>
          <w:tcPr>
            <w:tcW w:w="1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2D22E4"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4</w:t>
            </w:r>
          </w:p>
        </w:tc>
        <w:tc>
          <w:tcPr>
            <w:tcW w:w="17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04D82"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5</w:t>
            </w:r>
          </w:p>
        </w:tc>
        <w:tc>
          <w:tcPr>
            <w:tcW w:w="427" w:type="pct"/>
            <w:tcBorders>
              <w:top w:val="single" w:sz="4" w:space="0" w:color="auto"/>
              <w:left w:val="single" w:sz="4" w:space="0" w:color="auto"/>
              <w:bottom w:val="single" w:sz="4" w:space="0" w:color="auto"/>
              <w:right w:val="single" w:sz="4" w:space="0" w:color="auto"/>
            </w:tcBorders>
          </w:tcPr>
          <w:p w14:paraId="0CCA5569"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6</w:t>
            </w:r>
          </w:p>
        </w:tc>
      </w:tr>
      <w:tr w:rsidR="006B5D8C" w:rsidRPr="006B5D8C" w14:paraId="319D2D4E" w14:textId="77777777" w:rsidTr="002C1ACF">
        <w:trPr>
          <w:trHeight w:val="345"/>
        </w:trPr>
        <w:tc>
          <w:tcPr>
            <w:tcW w:w="2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1EE83" w14:textId="77777777" w:rsidR="006B5D8C" w:rsidRPr="006B5D8C" w:rsidRDefault="006B5D8C" w:rsidP="006B5D8C">
            <w:pPr>
              <w:ind w:firstLine="709"/>
              <w:jc w:val="both"/>
              <w:rPr>
                <w:rFonts w:ascii="Times New Roman" w:eastAsia="Times New Roman" w:hAnsi="Times New Roman" w:cs="Times New Roman"/>
                <w:sz w:val="28"/>
                <w:szCs w:val="22"/>
                <w:lang w:eastAsia="en-US"/>
              </w:rPr>
            </w:pPr>
          </w:p>
        </w:tc>
        <w:tc>
          <w:tcPr>
            <w:tcW w:w="7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57BDCF"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6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1953BD" w14:textId="77777777" w:rsidR="006B5D8C" w:rsidRPr="006B5D8C" w:rsidRDefault="006B5D8C" w:rsidP="006B5D8C">
            <w:pPr>
              <w:jc w:val="center"/>
              <w:rPr>
                <w:rFonts w:ascii="Times New Roman" w:eastAsia="Times New Roman" w:hAnsi="Times New Roman" w:cs="Times New Roman"/>
                <w:sz w:val="28"/>
                <w:szCs w:val="22"/>
                <w:lang w:eastAsia="en-US"/>
              </w:rPr>
            </w:pPr>
          </w:p>
        </w:tc>
        <w:tc>
          <w:tcPr>
            <w:tcW w:w="1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E5393" w14:textId="77777777" w:rsidR="006B5D8C" w:rsidRPr="006B5D8C" w:rsidRDefault="006B5D8C" w:rsidP="006B5D8C">
            <w:pPr>
              <w:jc w:val="center"/>
              <w:rPr>
                <w:rFonts w:ascii="Times New Roman" w:eastAsia="Times New Roman" w:hAnsi="Times New Roman" w:cs="Times New Roman"/>
                <w:sz w:val="28"/>
                <w:szCs w:val="22"/>
                <w:lang w:eastAsia="en-US"/>
              </w:rPr>
            </w:pPr>
          </w:p>
        </w:tc>
        <w:tc>
          <w:tcPr>
            <w:tcW w:w="17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9070C" w14:textId="77777777" w:rsidR="006B5D8C" w:rsidRPr="006B5D8C" w:rsidRDefault="006B5D8C" w:rsidP="006B5D8C">
            <w:pPr>
              <w:ind w:left="89"/>
              <w:jc w:val="center"/>
              <w:rPr>
                <w:rFonts w:ascii="Times New Roman" w:eastAsia="Times New Roman" w:hAnsi="Times New Roman" w:cs="Times New Roman"/>
                <w:sz w:val="28"/>
                <w:szCs w:val="22"/>
                <w:lang w:eastAsia="en-US"/>
              </w:rPr>
            </w:pPr>
          </w:p>
        </w:tc>
        <w:tc>
          <w:tcPr>
            <w:tcW w:w="427" w:type="pct"/>
            <w:tcBorders>
              <w:top w:val="single" w:sz="4" w:space="0" w:color="auto"/>
              <w:left w:val="single" w:sz="4" w:space="0" w:color="auto"/>
              <w:bottom w:val="single" w:sz="4" w:space="0" w:color="auto"/>
              <w:right w:val="single" w:sz="4" w:space="0" w:color="auto"/>
            </w:tcBorders>
          </w:tcPr>
          <w:p w14:paraId="52200644" w14:textId="77777777" w:rsidR="006B5D8C" w:rsidRPr="006B5D8C" w:rsidRDefault="006B5D8C" w:rsidP="006B5D8C">
            <w:pPr>
              <w:jc w:val="center"/>
              <w:rPr>
                <w:rFonts w:ascii="Times New Roman" w:eastAsia="Times New Roman" w:hAnsi="Times New Roman" w:cs="Times New Roman"/>
                <w:sz w:val="28"/>
                <w:szCs w:val="22"/>
                <w:lang w:eastAsia="en-US"/>
              </w:rPr>
            </w:pPr>
          </w:p>
        </w:tc>
      </w:tr>
    </w:tbl>
    <w:p w14:paraId="629B60E2" w14:textId="77777777" w:rsidR="006C6A7F" w:rsidRPr="00B65331" w:rsidRDefault="006C6A7F">
      <w:pPr>
        <w:jc w:val="center"/>
        <w:rPr>
          <w:rFonts w:ascii="Times New Roman" w:hAnsi="Times New Roman" w:cs="Times New Roman"/>
          <w:color w:val="000000"/>
          <w:sz w:val="28"/>
          <w:szCs w:val="28"/>
        </w:rPr>
      </w:pPr>
    </w:p>
    <w:p w14:paraId="1751479D" w14:textId="77777777" w:rsidR="006B5D8C" w:rsidRPr="006B5D8C" w:rsidRDefault="006B5D8C" w:rsidP="006B5D8C">
      <w:pPr>
        <w:ind w:firstLine="709"/>
        <w:jc w:val="center"/>
        <w:outlineLvl w:val="3"/>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2. Сведения об объемах государственной поддержки проекта</w:t>
      </w:r>
    </w:p>
    <w:p w14:paraId="24350C8E" w14:textId="7A66E22F" w:rsidR="006B5D8C" w:rsidRPr="006B5D8C" w:rsidRDefault="006B5D8C" w:rsidP="006B5D8C">
      <w:pPr>
        <w:ind w:firstLine="709"/>
        <w:jc w:val="center"/>
        <w:outlineLvl w:val="3"/>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&lt;в ред. постановления Правительства области от 16.04.2015 № 419-п&gt;</w:t>
      </w:r>
    </w:p>
    <w:tbl>
      <w:tblPr>
        <w:tblW w:w="4975" w:type="pct"/>
        <w:tblInd w:w="62" w:type="dxa"/>
        <w:tblCellMar>
          <w:top w:w="75" w:type="dxa"/>
          <w:left w:w="0" w:type="dxa"/>
          <w:bottom w:w="75" w:type="dxa"/>
          <w:right w:w="0" w:type="dxa"/>
        </w:tblCellMar>
        <w:tblLook w:val="0000" w:firstRow="0" w:lastRow="0" w:firstColumn="0" w:lastColumn="0" w:noHBand="0" w:noVBand="0"/>
      </w:tblPr>
      <w:tblGrid>
        <w:gridCol w:w="571"/>
        <w:gridCol w:w="4825"/>
        <w:gridCol w:w="2462"/>
        <w:gridCol w:w="1906"/>
      </w:tblGrid>
      <w:tr w:rsidR="006B5D8C" w:rsidRPr="006B5D8C" w14:paraId="7B3E8CEC" w14:textId="77777777" w:rsidTr="002C1ACF">
        <w:trPr>
          <w:trHeight w:val="611"/>
        </w:trPr>
        <w:tc>
          <w:tcPr>
            <w:tcW w:w="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F781B"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w:t>
            </w:r>
          </w:p>
          <w:p w14:paraId="121F7974"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lastRenderedPageBreak/>
              <w:t>п/п</w:t>
            </w:r>
          </w:p>
        </w:tc>
        <w:tc>
          <w:tcPr>
            <w:tcW w:w="24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832238"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lastRenderedPageBreak/>
              <w:t xml:space="preserve">Наименование финансовой формы </w:t>
            </w:r>
            <w:r w:rsidRPr="006B5D8C">
              <w:rPr>
                <w:rFonts w:ascii="Times New Roman" w:eastAsia="Times New Roman" w:hAnsi="Times New Roman" w:cs="Times New Roman"/>
                <w:sz w:val="28"/>
                <w:szCs w:val="22"/>
                <w:lang w:eastAsia="en-US"/>
              </w:rPr>
              <w:lastRenderedPageBreak/>
              <w:t xml:space="preserve">государственной </w:t>
            </w:r>
          </w:p>
          <w:p w14:paraId="2DC49856"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поддержки, вид налога</w:t>
            </w:r>
          </w:p>
        </w:tc>
        <w:tc>
          <w:tcPr>
            <w:tcW w:w="22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4D47C"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lastRenderedPageBreak/>
              <w:t xml:space="preserve">Фактический объем </w:t>
            </w:r>
            <w:r w:rsidRPr="006B5D8C">
              <w:rPr>
                <w:rFonts w:ascii="Times New Roman" w:eastAsia="Times New Roman" w:hAnsi="Times New Roman" w:cs="Times New Roman"/>
                <w:sz w:val="28"/>
                <w:szCs w:val="22"/>
                <w:lang w:eastAsia="en-US"/>
              </w:rPr>
              <w:lastRenderedPageBreak/>
              <w:t>государственной поддержки,</w:t>
            </w:r>
          </w:p>
          <w:p w14:paraId="3C28908F"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 xml:space="preserve"> тыс. руб.</w:t>
            </w:r>
          </w:p>
        </w:tc>
      </w:tr>
      <w:tr w:rsidR="006B5D8C" w:rsidRPr="006B5D8C" w14:paraId="64733DC8" w14:textId="77777777" w:rsidTr="002C1ACF">
        <w:trPr>
          <w:trHeight w:val="608"/>
        </w:trPr>
        <w:tc>
          <w:tcPr>
            <w:tcW w:w="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124CF"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24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DDE268" w14:textId="77777777" w:rsidR="006B5D8C" w:rsidRPr="006B5D8C" w:rsidRDefault="006B5D8C" w:rsidP="006B5D8C">
            <w:pPr>
              <w:jc w:val="center"/>
              <w:rPr>
                <w:rFonts w:ascii="Times New Roman" w:eastAsia="Times New Roman" w:hAnsi="Times New Roman" w:cs="Times New Roman"/>
                <w:sz w:val="28"/>
                <w:szCs w:val="22"/>
                <w:lang w:eastAsia="en-US"/>
              </w:rPr>
            </w:pPr>
          </w:p>
        </w:tc>
        <w:tc>
          <w:tcPr>
            <w:tcW w:w="1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437504"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накопительным итогом с начала реализации проекта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CEDFF"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в том числе за отчетный период</w:t>
            </w:r>
          </w:p>
        </w:tc>
      </w:tr>
      <w:tr w:rsidR="006B5D8C" w:rsidRPr="006B5D8C" w14:paraId="3D9BC699" w14:textId="77777777" w:rsidTr="002C1ACF">
        <w:trPr>
          <w:trHeight w:val="181"/>
        </w:trPr>
        <w:tc>
          <w:tcPr>
            <w:tcW w:w="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15FBF2"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1</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6F4808"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2</w:t>
            </w:r>
          </w:p>
        </w:tc>
        <w:tc>
          <w:tcPr>
            <w:tcW w:w="1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2B41EF"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3</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8D3E4C"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4</w:t>
            </w:r>
          </w:p>
        </w:tc>
      </w:tr>
      <w:tr w:rsidR="006B5D8C" w:rsidRPr="006B5D8C" w14:paraId="3609548A" w14:textId="77777777" w:rsidTr="002C1ACF">
        <w:trPr>
          <w:trHeight w:val="247"/>
        </w:trPr>
        <w:tc>
          <w:tcPr>
            <w:tcW w:w="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1E9F05"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1.</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C74893" w14:textId="77777777" w:rsidR="006B5D8C" w:rsidRPr="006B5D8C" w:rsidRDefault="006B5D8C" w:rsidP="006B5D8C">
            <w:pPr>
              <w:jc w:val="both"/>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Льгота по налогу на прибыль</w:t>
            </w:r>
          </w:p>
        </w:tc>
        <w:tc>
          <w:tcPr>
            <w:tcW w:w="1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380D5D"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657A16" w14:textId="77777777" w:rsidR="006B5D8C" w:rsidRPr="006B5D8C" w:rsidRDefault="006B5D8C" w:rsidP="006B5D8C">
            <w:pPr>
              <w:jc w:val="both"/>
              <w:rPr>
                <w:rFonts w:ascii="Times New Roman" w:eastAsia="Times New Roman" w:hAnsi="Times New Roman" w:cs="Times New Roman"/>
                <w:sz w:val="28"/>
                <w:szCs w:val="22"/>
                <w:lang w:eastAsia="en-US"/>
              </w:rPr>
            </w:pPr>
          </w:p>
        </w:tc>
      </w:tr>
      <w:tr w:rsidR="006B5D8C" w:rsidRPr="006B5D8C" w14:paraId="1CE18D10" w14:textId="77777777" w:rsidTr="002C1ACF">
        <w:trPr>
          <w:trHeight w:val="395"/>
        </w:trPr>
        <w:tc>
          <w:tcPr>
            <w:tcW w:w="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FD14F7"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2.</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A119B" w14:textId="77777777" w:rsidR="006B5D8C" w:rsidRPr="006B5D8C" w:rsidRDefault="006B5D8C" w:rsidP="006B5D8C">
            <w:pPr>
              <w:jc w:val="both"/>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 xml:space="preserve">Льгота по налогу на имущество организаций – всего  </w:t>
            </w:r>
          </w:p>
          <w:p w14:paraId="79226B41" w14:textId="77777777" w:rsidR="006B5D8C" w:rsidRPr="006B5D8C" w:rsidRDefault="006B5D8C" w:rsidP="006B5D8C">
            <w:pPr>
              <w:jc w:val="both"/>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в том числе:</w:t>
            </w:r>
          </w:p>
        </w:tc>
        <w:tc>
          <w:tcPr>
            <w:tcW w:w="1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997DF"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41836" w14:textId="77777777" w:rsidR="006B5D8C" w:rsidRPr="006B5D8C" w:rsidRDefault="006B5D8C" w:rsidP="006B5D8C">
            <w:pPr>
              <w:jc w:val="both"/>
              <w:rPr>
                <w:rFonts w:ascii="Times New Roman" w:eastAsia="Times New Roman" w:hAnsi="Times New Roman" w:cs="Times New Roman"/>
                <w:sz w:val="28"/>
                <w:szCs w:val="22"/>
                <w:lang w:eastAsia="en-US"/>
              </w:rPr>
            </w:pPr>
          </w:p>
        </w:tc>
      </w:tr>
      <w:tr w:rsidR="006B5D8C" w:rsidRPr="006B5D8C" w14:paraId="05D8B4C9" w14:textId="77777777" w:rsidTr="002C1ACF">
        <w:trPr>
          <w:trHeight w:val="28"/>
        </w:trPr>
        <w:tc>
          <w:tcPr>
            <w:tcW w:w="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ED5031"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2.1.</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A362E" w14:textId="77777777" w:rsidR="006B5D8C" w:rsidRPr="006B5D8C" w:rsidRDefault="006B5D8C" w:rsidP="006B5D8C">
            <w:pPr>
              <w:jc w:val="both"/>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В соответствии с законодательством Ярославской области</w:t>
            </w:r>
          </w:p>
        </w:tc>
        <w:tc>
          <w:tcPr>
            <w:tcW w:w="1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6D3609"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BEE15F" w14:textId="77777777" w:rsidR="006B5D8C" w:rsidRPr="006B5D8C" w:rsidRDefault="006B5D8C" w:rsidP="006B5D8C">
            <w:pPr>
              <w:jc w:val="both"/>
              <w:rPr>
                <w:rFonts w:ascii="Times New Roman" w:eastAsia="Times New Roman" w:hAnsi="Times New Roman" w:cs="Times New Roman"/>
                <w:sz w:val="28"/>
                <w:szCs w:val="22"/>
                <w:lang w:eastAsia="en-US"/>
              </w:rPr>
            </w:pPr>
          </w:p>
        </w:tc>
      </w:tr>
      <w:tr w:rsidR="006B5D8C" w:rsidRPr="006B5D8C" w14:paraId="207F1580" w14:textId="77777777" w:rsidTr="002C1ACF">
        <w:trPr>
          <w:trHeight w:val="216"/>
        </w:trPr>
        <w:tc>
          <w:tcPr>
            <w:tcW w:w="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9C2A21"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2.2.</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92D26" w14:textId="77777777" w:rsidR="006B5D8C" w:rsidRPr="006B5D8C" w:rsidRDefault="006B5D8C" w:rsidP="006B5D8C">
            <w:pPr>
              <w:tabs>
                <w:tab w:val="left" w:pos="1882"/>
              </w:tabs>
              <w:ind w:right="152"/>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 xml:space="preserve">В соответствии пунктом 25 статьи 381 главы 30 части 2 Налогового кодекса Российской Федерации  </w:t>
            </w:r>
          </w:p>
        </w:tc>
        <w:tc>
          <w:tcPr>
            <w:tcW w:w="1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5D9A2"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4AD2A0" w14:textId="77777777" w:rsidR="006B5D8C" w:rsidRPr="006B5D8C" w:rsidRDefault="006B5D8C" w:rsidP="006B5D8C">
            <w:pPr>
              <w:jc w:val="both"/>
              <w:rPr>
                <w:rFonts w:ascii="Times New Roman" w:eastAsia="Times New Roman" w:hAnsi="Times New Roman" w:cs="Times New Roman"/>
                <w:sz w:val="28"/>
                <w:szCs w:val="22"/>
                <w:lang w:eastAsia="en-US"/>
              </w:rPr>
            </w:pPr>
          </w:p>
        </w:tc>
      </w:tr>
      <w:tr w:rsidR="006B5D8C" w:rsidRPr="006B5D8C" w14:paraId="5FACD486" w14:textId="77777777" w:rsidTr="002C1ACF">
        <w:trPr>
          <w:trHeight w:val="289"/>
        </w:trPr>
        <w:tc>
          <w:tcPr>
            <w:tcW w:w="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8A405"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3.</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692976" w14:textId="77777777" w:rsidR="006B5D8C" w:rsidRPr="006B5D8C" w:rsidRDefault="006B5D8C" w:rsidP="006B5D8C">
            <w:pPr>
              <w:jc w:val="both"/>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Льгота по транспортному налогу</w:t>
            </w:r>
          </w:p>
        </w:tc>
        <w:tc>
          <w:tcPr>
            <w:tcW w:w="1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685EF2"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0F43E7" w14:textId="77777777" w:rsidR="006B5D8C" w:rsidRPr="006B5D8C" w:rsidRDefault="006B5D8C" w:rsidP="006B5D8C">
            <w:pPr>
              <w:jc w:val="both"/>
              <w:rPr>
                <w:rFonts w:ascii="Times New Roman" w:eastAsia="Times New Roman" w:hAnsi="Times New Roman" w:cs="Times New Roman"/>
                <w:sz w:val="28"/>
                <w:szCs w:val="22"/>
                <w:lang w:eastAsia="en-US"/>
              </w:rPr>
            </w:pPr>
          </w:p>
        </w:tc>
      </w:tr>
      <w:tr w:rsidR="006B5D8C" w:rsidRPr="006B5D8C" w14:paraId="68CBF666" w14:textId="77777777" w:rsidTr="002C1ACF">
        <w:trPr>
          <w:trHeight w:val="213"/>
        </w:trPr>
        <w:tc>
          <w:tcPr>
            <w:tcW w:w="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621032" w14:textId="77777777" w:rsidR="006B5D8C" w:rsidRPr="006B5D8C" w:rsidRDefault="006B5D8C" w:rsidP="006B5D8C">
            <w:pPr>
              <w:jc w:val="center"/>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13F6C7"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1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EF501"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9F07F" w14:textId="77777777" w:rsidR="006B5D8C" w:rsidRPr="006B5D8C" w:rsidRDefault="006B5D8C" w:rsidP="006B5D8C">
            <w:pPr>
              <w:jc w:val="both"/>
              <w:rPr>
                <w:rFonts w:ascii="Times New Roman" w:eastAsia="Times New Roman" w:hAnsi="Times New Roman" w:cs="Times New Roman"/>
                <w:sz w:val="28"/>
                <w:szCs w:val="22"/>
                <w:lang w:eastAsia="en-US"/>
              </w:rPr>
            </w:pPr>
          </w:p>
        </w:tc>
      </w:tr>
      <w:tr w:rsidR="006B5D8C" w:rsidRPr="006B5D8C" w14:paraId="4CAE6DC5" w14:textId="77777777" w:rsidTr="002C1ACF">
        <w:trPr>
          <w:trHeight w:val="323"/>
        </w:trPr>
        <w:tc>
          <w:tcPr>
            <w:tcW w:w="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B8A515"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A20467" w14:textId="77777777" w:rsidR="006B5D8C" w:rsidRPr="006B5D8C" w:rsidRDefault="006B5D8C" w:rsidP="006B5D8C">
            <w:pPr>
              <w:jc w:val="both"/>
              <w:rPr>
                <w:rFonts w:ascii="Times New Roman" w:eastAsia="Times New Roman" w:hAnsi="Times New Roman" w:cs="Times New Roman"/>
                <w:sz w:val="28"/>
                <w:szCs w:val="22"/>
                <w:lang w:eastAsia="en-US"/>
              </w:rPr>
            </w:pPr>
            <w:r w:rsidRPr="006B5D8C">
              <w:rPr>
                <w:rFonts w:ascii="Times New Roman" w:eastAsia="Times New Roman" w:hAnsi="Times New Roman" w:cs="Times New Roman"/>
                <w:sz w:val="28"/>
                <w:szCs w:val="22"/>
                <w:lang w:eastAsia="en-US"/>
              </w:rPr>
              <w:t>Всего</w:t>
            </w:r>
          </w:p>
        </w:tc>
        <w:tc>
          <w:tcPr>
            <w:tcW w:w="1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F9AF1" w14:textId="77777777" w:rsidR="006B5D8C" w:rsidRPr="006B5D8C" w:rsidRDefault="006B5D8C" w:rsidP="006B5D8C">
            <w:pPr>
              <w:jc w:val="both"/>
              <w:rPr>
                <w:rFonts w:ascii="Times New Roman" w:eastAsia="Times New Roman" w:hAnsi="Times New Roman" w:cs="Times New Roman"/>
                <w:sz w:val="28"/>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37D9E1" w14:textId="77777777" w:rsidR="006B5D8C" w:rsidRPr="006B5D8C" w:rsidRDefault="006B5D8C" w:rsidP="006B5D8C">
            <w:pPr>
              <w:jc w:val="both"/>
              <w:rPr>
                <w:rFonts w:ascii="Times New Roman" w:eastAsia="Times New Roman" w:hAnsi="Times New Roman" w:cs="Times New Roman"/>
                <w:sz w:val="28"/>
                <w:szCs w:val="22"/>
                <w:lang w:eastAsia="en-US"/>
              </w:rPr>
            </w:pPr>
          </w:p>
        </w:tc>
      </w:tr>
    </w:tbl>
    <w:p w14:paraId="629B613E" w14:textId="400FA90C" w:rsidR="006C6A7F" w:rsidRPr="00B65331" w:rsidRDefault="006B5D8C" w:rsidP="006B5D8C">
      <w:pPr>
        <w:widowControl/>
        <w:tabs>
          <w:tab w:val="right" w:pos="8931"/>
        </w:tabs>
        <w:autoSpaceDE/>
        <w:autoSpaceDN/>
        <w:adjustRightInd/>
        <w:jc w:val="both"/>
        <w:rPr>
          <w:rFonts w:ascii="Times New Roman" w:hAnsi="Times New Roman" w:cs="Times New Roman"/>
          <w:color w:val="000000"/>
          <w:sz w:val="28"/>
          <w:szCs w:val="28"/>
        </w:rPr>
      </w:pPr>
      <w:r w:rsidRPr="006B5D8C">
        <w:rPr>
          <w:rFonts w:ascii="Times New Roman" w:eastAsia="Times New Roman" w:hAnsi="Times New Roman" w:cs="Calibri"/>
          <w:sz w:val="28"/>
          <w:szCs w:val="22"/>
          <w:lang w:eastAsia="en-US"/>
        </w:rPr>
        <w:br/>
      </w:r>
    </w:p>
    <w:p w14:paraId="629B613F"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3. Социальная и бюджетная эффективность проекта</w:t>
      </w:r>
    </w:p>
    <w:p w14:paraId="629B6140" w14:textId="77777777" w:rsidR="00EE361B"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3.1. Труд и заработная плата</w:t>
      </w:r>
    </w:p>
    <w:p w14:paraId="629B6141" w14:textId="77777777" w:rsidR="006C6A7F" w:rsidRPr="00B65331" w:rsidRDefault="006C6A7F">
      <w:pPr>
        <w:ind w:firstLine="225"/>
        <w:jc w:val="both"/>
        <w:rPr>
          <w:rFonts w:ascii="Times New Roman" w:hAnsi="Times New Roman" w:cs="Times New Roman"/>
          <w:color w:val="000000"/>
          <w:sz w:val="28"/>
          <w:szCs w:val="28"/>
        </w:rPr>
      </w:pPr>
    </w:p>
    <w:tbl>
      <w:tblPr>
        <w:tblW w:w="5000" w:type="pct"/>
        <w:tblCellMar>
          <w:left w:w="135" w:type="dxa"/>
          <w:right w:w="135" w:type="dxa"/>
        </w:tblCellMar>
        <w:tblLook w:val="0000" w:firstRow="0" w:lastRow="0" w:firstColumn="0" w:lastColumn="0" w:noHBand="0" w:noVBand="0"/>
      </w:tblPr>
      <w:tblGrid>
        <w:gridCol w:w="648"/>
        <w:gridCol w:w="3745"/>
        <w:gridCol w:w="1525"/>
        <w:gridCol w:w="2574"/>
        <w:gridCol w:w="1467"/>
      </w:tblGrid>
      <w:tr w:rsidR="006C6A7F" w:rsidRPr="00B65331" w14:paraId="629B6146" w14:textId="77777777" w:rsidTr="00DC304E">
        <w:tc>
          <w:tcPr>
            <w:tcW w:w="263" w:type="pct"/>
            <w:tcBorders>
              <w:top w:val="single" w:sz="2" w:space="0" w:color="auto"/>
              <w:left w:val="single" w:sz="2" w:space="0" w:color="auto"/>
              <w:bottom w:val="single" w:sz="2" w:space="0" w:color="auto"/>
              <w:right w:val="single" w:sz="2" w:space="0" w:color="auto"/>
            </w:tcBorders>
          </w:tcPr>
          <w:p w14:paraId="629B6142"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п/п </w:t>
            </w:r>
          </w:p>
        </w:tc>
        <w:tc>
          <w:tcPr>
            <w:tcW w:w="1975" w:type="pct"/>
            <w:tcBorders>
              <w:top w:val="single" w:sz="2" w:space="0" w:color="auto"/>
              <w:left w:val="single" w:sz="2" w:space="0" w:color="auto"/>
              <w:bottom w:val="single" w:sz="2" w:space="0" w:color="auto"/>
              <w:right w:val="single" w:sz="2" w:space="0" w:color="auto"/>
            </w:tcBorders>
          </w:tcPr>
          <w:p w14:paraId="629B6143"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Наименование показателя </w:t>
            </w:r>
          </w:p>
        </w:tc>
        <w:tc>
          <w:tcPr>
            <w:tcW w:w="544" w:type="pct"/>
            <w:tcBorders>
              <w:top w:val="single" w:sz="2" w:space="0" w:color="auto"/>
              <w:left w:val="single" w:sz="2" w:space="0" w:color="auto"/>
              <w:bottom w:val="single" w:sz="2" w:space="0" w:color="auto"/>
              <w:right w:val="single" w:sz="2" w:space="0" w:color="auto"/>
            </w:tcBorders>
          </w:tcPr>
          <w:p w14:paraId="629B6144"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Единица измерения </w:t>
            </w:r>
          </w:p>
        </w:tc>
        <w:tc>
          <w:tcPr>
            <w:tcW w:w="2219" w:type="pct"/>
            <w:gridSpan w:val="2"/>
            <w:tcBorders>
              <w:top w:val="single" w:sz="2" w:space="0" w:color="auto"/>
              <w:left w:val="nil"/>
              <w:bottom w:val="single" w:sz="2" w:space="0" w:color="auto"/>
              <w:right w:val="single" w:sz="2" w:space="0" w:color="auto"/>
            </w:tcBorders>
          </w:tcPr>
          <w:p w14:paraId="629B6145"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Значение показателя </w:t>
            </w:r>
          </w:p>
        </w:tc>
      </w:tr>
      <w:tr w:rsidR="006C6A7F" w:rsidRPr="00B65331" w14:paraId="629B614C" w14:textId="77777777" w:rsidTr="00DC304E">
        <w:tc>
          <w:tcPr>
            <w:tcW w:w="263" w:type="pct"/>
            <w:tcBorders>
              <w:top w:val="single" w:sz="2" w:space="0" w:color="auto"/>
              <w:left w:val="single" w:sz="2" w:space="0" w:color="auto"/>
              <w:bottom w:val="single" w:sz="2" w:space="0" w:color="auto"/>
              <w:right w:val="single" w:sz="2" w:space="0" w:color="auto"/>
            </w:tcBorders>
          </w:tcPr>
          <w:p w14:paraId="629B6147" w14:textId="77777777" w:rsidR="006C6A7F" w:rsidRPr="00B65331" w:rsidRDefault="006C6A7F">
            <w:pPr>
              <w:jc w:val="center"/>
              <w:rPr>
                <w:rFonts w:ascii="Times New Roman" w:hAnsi="Times New Roman" w:cs="Times New Roman"/>
                <w:color w:val="000000"/>
                <w:sz w:val="28"/>
                <w:szCs w:val="28"/>
              </w:rPr>
            </w:pPr>
          </w:p>
        </w:tc>
        <w:tc>
          <w:tcPr>
            <w:tcW w:w="1975" w:type="pct"/>
            <w:tcBorders>
              <w:top w:val="single" w:sz="2" w:space="0" w:color="auto"/>
              <w:left w:val="single" w:sz="2" w:space="0" w:color="auto"/>
              <w:bottom w:val="single" w:sz="2" w:space="0" w:color="auto"/>
              <w:right w:val="single" w:sz="2" w:space="0" w:color="auto"/>
            </w:tcBorders>
          </w:tcPr>
          <w:p w14:paraId="629B6148" w14:textId="77777777" w:rsidR="006C6A7F" w:rsidRPr="00B65331" w:rsidRDefault="006C6A7F">
            <w:pPr>
              <w:jc w:val="center"/>
              <w:rPr>
                <w:rFonts w:ascii="Times New Roman" w:hAnsi="Times New Roman" w:cs="Times New Roman"/>
                <w:color w:val="000000"/>
                <w:sz w:val="28"/>
                <w:szCs w:val="28"/>
              </w:rPr>
            </w:pPr>
          </w:p>
        </w:tc>
        <w:tc>
          <w:tcPr>
            <w:tcW w:w="544" w:type="pct"/>
            <w:tcBorders>
              <w:top w:val="single" w:sz="2" w:space="0" w:color="auto"/>
              <w:left w:val="single" w:sz="2" w:space="0" w:color="auto"/>
              <w:bottom w:val="single" w:sz="2" w:space="0" w:color="auto"/>
              <w:right w:val="single" w:sz="2" w:space="0" w:color="auto"/>
            </w:tcBorders>
          </w:tcPr>
          <w:p w14:paraId="629B6149" w14:textId="77777777" w:rsidR="006C6A7F" w:rsidRPr="00B65331" w:rsidRDefault="006C6A7F">
            <w:pPr>
              <w:jc w:val="center"/>
              <w:rPr>
                <w:rFonts w:ascii="Times New Roman" w:hAnsi="Times New Roman" w:cs="Times New Roman"/>
                <w:color w:val="000000"/>
                <w:sz w:val="28"/>
                <w:szCs w:val="28"/>
              </w:rPr>
            </w:pPr>
          </w:p>
        </w:tc>
        <w:tc>
          <w:tcPr>
            <w:tcW w:w="1387" w:type="pct"/>
            <w:tcBorders>
              <w:top w:val="single" w:sz="2" w:space="0" w:color="auto"/>
              <w:left w:val="single" w:sz="2" w:space="0" w:color="auto"/>
              <w:bottom w:val="single" w:sz="2" w:space="0" w:color="auto"/>
              <w:right w:val="single" w:sz="2" w:space="0" w:color="auto"/>
            </w:tcBorders>
          </w:tcPr>
          <w:p w14:paraId="629B614A"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накопительным итогом с начала реализации проекта </w:t>
            </w:r>
          </w:p>
        </w:tc>
        <w:tc>
          <w:tcPr>
            <w:tcW w:w="832" w:type="pct"/>
            <w:tcBorders>
              <w:top w:val="single" w:sz="2" w:space="0" w:color="auto"/>
              <w:left w:val="single" w:sz="2" w:space="0" w:color="auto"/>
              <w:bottom w:val="single" w:sz="2" w:space="0" w:color="auto"/>
              <w:right w:val="single" w:sz="2" w:space="0" w:color="auto"/>
            </w:tcBorders>
          </w:tcPr>
          <w:p w14:paraId="629B614B"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в том числе за отчетный период </w:t>
            </w:r>
          </w:p>
        </w:tc>
      </w:tr>
      <w:tr w:rsidR="006C6A7F" w:rsidRPr="00B65331" w14:paraId="629B6152" w14:textId="77777777" w:rsidTr="00DC304E">
        <w:tc>
          <w:tcPr>
            <w:tcW w:w="263" w:type="pct"/>
            <w:tcBorders>
              <w:top w:val="single" w:sz="2" w:space="0" w:color="auto"/>
              <w:left w:val="single" w:sz="2" w:space="0" w:color="auto"/>
              <w:bottom w:val="single" w:sz="2" w:space="0" w:color="auto"/>
              <w:right w:val="single" w:sz="2" w:space="0" w:color="auto"/>
            </w:tcBorders>
          </w:tcPr>
          <w:p w14:paraId="629B614D" w14:textId="77777777" w:rsidR="006C6A7F" w:rsidRPr="00B65331" w:rsidRDefault="006C6A7F">
            <w:pPr>
              <w:jc w:val="center"/>
              <w:rPr>
                <w:rFonts w:ascii="Times New Roman" w:hAnsi="Times New Roman" w:cs="Times New Roman"/>
                <w:color w:val="000000"/>
                <w:sz w:val="28"/>
                <w:szCs w:val="28"/>
              </w:rPr>
            </w:pPr>
          </w:p>
        </w:tc>
        <w:tc>
          <w:tcPr>
            <w:tcW w:w="1975" w:type="pct"/>
            <w:tcBorders>
              <w:top w:val="single" w:sz="2" w:space="0" w:color="auto"/>
              <w:left w:val="single" w:sz="2" w:space="0" w:color="auto"/>
              <w:bottom w:val="single" w:sz="2" w:space="0" w:color="auto"/>
              <w:right w:val="single" w:sz="2" w:space="0" w:color="auto"/>
            </w:tcBorders>
          </w:tcPr>
          <w:p w14:paraId="629B614E" w14:textId="77777777" w:rsidR="006C6A7F" w:rsidRPr="00B65331" w:rsidRDefault="006C6A7F">
            <w:pPr>
              <w:jc w:val="center"/>
              <w:rPr>
                <w:rFonts w:ascii="Times New Roman" w:hAnsi="Times New Roman" w:cs="Times New Roman"/>
                <w:color w:val="000000"/>
                <w:sz w:val="28"/>
                <w:szCs w:val="28"/>
              </w:rPr>
            </w:pPr>
          </w:p>
        </w:tc>
        <w:tc>
          <w:tcPr>
            <w:tcW w:w="544" w:type="pct"/>
            <w:tcBorders>
              <w:top w:val="single" w:sz="2" w:space="0" w:color="auto"/>
              <w:left w:val="single" w:sz="2" w:space="0" w:color="auto"/>
              <w:bottom w:val="single" w:sz="2" w:space="0" w:color="auto"/>
              <w:right w:val="single" w:sz="2" w:space="0" w:color="auto"/>
            </w:tcBorders>
          </w:tcPr>
          <w:p w14:paraId="629B614F" w14:textId="77777777" w:rsidR="006C6A7F" w:rsidRPr="00B65331" w:rsidRDefault="006C6A7F">
            <w:pPr>
              <w:jc w:val="center"/>
              <w:rPr>
                <w:rFonts w:ascii="Times New Roman" w:hAnsi="Times New Roman" w:cs="Times New Roman"/>
                <w:color w:val="000000"/>
                <w:sz w:val="28"/>
                <w:szCs w:val="28"/>
              </w:rPr>
            </w:pPr>
          </w:p>
        </w:tc>
        <w:tc>
          <w:tcPr>
            <w:tcW w:w="1387" w:type="pct"/>
            <w:tcBorders>
              <w:top w:val="single" w:sz="2" w:space="0" w:color="auto"/>
              <w:left w:val="single" w:sz="2" w:space="0" w:color="auto"/>
              <w:bottom w:val="single" w:sz="2" w:space="0" w:color="auto"/>
              <w:right w:val="single" w:sz="2" w:space="0" w:color="auto"/>
            </w:tcBorders>
          </w:tcPr>
          <w:p w14:paraId="629B6150" w14:textId="77777777" w:rsidR="006C6A7F" w:rsidRPr="00B65331" w:rsidRDefault="006C6A7F">
            <w:pPr>
              <w:jc w:val="center"/>
              <w:rPr>
                <w:rFonts w:ascii="Times New Roman" w:hAnsi="Times New Roman" w:cs="Times New Roman"/>
                <w:color w:val="000000"/>
                <w:sz w:val="28"/>
                <w:szCs w:val="28"/>
              </w:rPr>
            </w:pPr>
          </w:p>
        </w:tc>
        <w:tc>
          <w:tcPr>
            <w:tcW w:w="832" w:type="pct"/>
            <w:tcBorders>
              <w:top w:val="single" w:sz="2" w:space="0" w:color="auto"/>
              <w:left w:val="single" w:sz="2" w:space="0" w:color="auto"/>
              <w:bottom w:val="single" w:sz="2" w:space="0" w:color="auto"/>
              <w:right w:val="single" w:sz="2" w:space="0" w:color="auto"/>
            </w:tcBorders>
          </w:tcPr>
          <w:p w14:paraId="629B6151" w14:textId="77777777" w:rsidR="006C6A7F" w:rsidRPr="00B65331" w:rsidRDefault="006C6A7F">
            <w:pPr>
              <w:jc w:val="center"/>
              <w:rPr>
                <w:rFonts w:ascii="Times New Roman" w:hAnsi="Times New Roman" w:cs="Times New Roman"/>
                <w:color w:val="000000"/>
                <w:sz w:val="28"/>
                <w:szCs w:val="28"/>
              </w:rPr>
            </w:pPr>
          </w:p>
        </w:tc>
      </w:tr>
      <w:tr w:rsidR="006C6A7F" w:rsidRPr="00B65331" w14:paraId="629B6158" w14:textId="77777777" w:rsidTr="00DC304E">
        <w:tc>
          <w:tcPr>
            <w:tcW w:w="263" w:type="pct"/>
            <w:tcBorders>
              <w:top w:val="single" w:sz="2" w:space="0" w:color="auto"/>
              <w:left w:val="single" w:sz="2" w:space="0" w:color="auto"/>
              <w:bottom w:val="single" w:sz="2" w:space="0" w:color="auto"/>
              <w:right w:val="single" w:sz="2" w:space="0" w:color="auto"/>
            </w:tcBorders>
          </w:tcPr>
          <w:p w14:paraId="629B6153"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1 </w:t>
            </w:r>
          </w:p>
        </w:tc>
        <w:tc>
          <w:tcPr>
            <w:tcW w:w="1975" w:type="pct"/>
            <w:tcBorders>
              <w:top w:val="single" w:sz="2" w:space="0" w:color="auto"/>
              <w:left w:val="nil"/>
              <w:bottom w:val="single" w:sz="2" w:space="0" w:color="auto"/>
              <w:right w:val="single" w:sz="2" w:space="0" w:color="auto"/>
            </w:tcBorders>
          </w:tcPr>
          <w:p w14:paraId="629B6154"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2 </w:t>
            </w:r>
          </w:p>
        </w:tc>
        <w:tc>
          <w:tcPr>
            <w:tcW w:w="544" w:type="pct"/>
            <w:tcBorders>
              <w:top w:val="single" w:sz="2" w:space="0" w:color="auto"/>
              <w:left w:val="nil"/>
              <w:bottom w:val="single" w:sz="2" w:space="0" w:color="auto"/>
              <w:right w:val="single" w:sz="2" w:space="0" w:color="auto"/>
            </w:tcBorders>
          </w:tcPr>
          <w:p w14:paraId="629B6155"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3 </w:t>
            </w:r>
          </w:p>
        </w:tc>
        <w:tc>
          <w:tcPr>
            <w:tcW w:w="1387" w:type="pct"/>
            <w:tcBorders>
              <w:top w:val="single" w:sz="2" w:space="0" w:color="auto"/>
              <w:left w:val="nil"/>
              <w:bottom w:val="single" w:sz="2" w:space="0" w:color="auto"/>
              <w:right w:val="single" w:sz="2" w:space="0" w:color="auto"/>
            </w:tcBorders>
          </w:tcPr>
          <w:p w14:paraId="629B6156"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4 </w:t>
            </w:r>
          </w:p>
        </w:tc>
        <w:tc>
          <w:tcPr>
            <w:tcW w:w="832" w:type="pct"/>
            <w:tcBorders>
              <w:top w:val="single" w:sz="2" w:space="0" w:color="auto"/>
              <w:left w:val="nil"/>
              <w:bottom w:val="single" w:sz="2" w:space="0" w:color="auto"/>
              <w:right w:val="single" w:sz="2" w:space="0" w:color="auto"/>
            </w:tcBorders>
          </w:tcPr>
          <w:p w14:paraId="629B6157"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5 </w:t>
            </w:r>
          </w:p>
        </w:tc>
      </w:tr>
      <w:tr w:rsidR="006C6A7F" w:rsidRPr="00B65331" w14:paraId="629B615E" w14:textId="77777777" w:rsidTr="00DC304E">
        <w:tc>
          <w:tcPr>
            <w:tcW w:w="263" w:type="pct"/>
            <w:tcBorders>
              <w:top w:val="nil"/>
              <w:left w:val="single" w:sz="2" w:space="0" w:color="auto"/>
              <w:bottom w:val="single" w:sz="2" w:space="0" w:color="auto"/>
              <w:right w:val="single" w:sz="2" w:space="0" w:color="auto"/>
            </w:tcBorders>
          </w:tcPr>
          <w:p w14:paraId="629B6159"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1.</w:t>
            </w:r>
          </w:p>
        </w:tc>
        <w:tc>
          <w:tcPr>
            <w:tcW w:w="1975" w:type="pct"/>
            <w:tcBorders>
              <w:top w:val="single" w:sz="2" w:space="0" w:color="auto"/>
              <w:left w:val="nil"/>
              <w:bottom w:val="single" w:sz="2" w:space="0" w:color="auto"/>
              <w:right w:val="single" w:sz="2" w:space="0" w:color="auto"/>
            </w:tcBorders>
          </w:tcPr>
          <w:p w14:paraId="629B615A"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Количество созданных в рамках проекта рабочих мест </w:t>
            </w:r>
          </w:p>
        </w:tc>
        <w:tc>
          <w:tcPr>
            <w:tcW w:w="544" w:type="pct"/>
            <w:tcBorders>
              <w:top w:val="single" w:sz="2" w:space="0" w:color="auto"/>
              <w:left w:val="nil"/>
              <w:bottom w:val="single" w:sz="2" w:space="0" w:color="auto"/>
              <w:right w:val="single" w:sz="2" w:space="0" w:color="auto"/>
            </w:tcBorders>
          </w:tcPr>
          <w:p w14:paraId="629B615B"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ед.</w:t>
            </w:r>
          </w:p>
        </w:tc>
        <w:tc>
          <w:tcPr>
            <w:tcW w:w="1387" w:type="pct"/>
            <w:tcBorders>
              <w:top w:val="single" w:sz="2" w:space="0" w:color="auto"/>
              <w:left w:val="nil"/>
              <w:bottom w:val="single" w:sz="2" w:space="0" w:color="auto"/>
              <w:right w:val="single" w:sz="2" w:space="0" w:color="auto"/>
            </w:tcBorders>
          </w:tcPr>
          <w:p w14:paraId="629B615C" w14:textId="77777777" w:rsidR="006C6A7F" w:rsidRPr="00B65331" w:rsidRDefault="006C6A7F">
            <w:pPr>
              <w:jc w:val="center"/>
              <w:rPr>
                <w:rFonts w:ascii="Times New Roman" w:hAnsi="Times New Roman" w:cs="Times New Roman"/>
                <w:color w:val="000000"/>
                <w:sz w:val="28"/>
                <w:szCs w:val="28"/>
              </w:rPr>
            </w:pPr>
          </w:p>
        </w:tc>
        <w:tc>
          <w:tcPr>
            <w:tcW w:w="832" w:type="pct"/>
            <w:tcBorders>
              <w:top w:val="single" w:sz="2" w:space="0" w:color="auto"/>
              <w:left w:val="nil"/>
              <w:bottom w:val="single" w:sz="2" w:space="0" w:color="auto"/>
              <w:right w:val="single" w:sz="2" w:space="0" w:color="auto"/>
            </w:tcBorders>
          </w:tcPr>
          <w:p w14:paraId="629B615D" w14:textId="77777777" w:rsidR="006C6A7F" w:rsidRPr="00B65331" w:rsidRDefault="006C6A7F">
            <w:pPr>
              <w:jc w:val="center"/>
              <w:rPr>
                <w:rFonts w:ascii="Times New Roman" w:hAnsi="Times New Roman" w:cs="Times New Roman"/>
                <w:color w:val="000000"/>
                <w:sz w:val="28"/>
                <w:szCs w:val="28"/>
              </w:rPr>
            </w:pPr>
          </w:p>
        </w:tc>
      </w:tr>
      <w:tr w:rsidR="006C6A7F" w:rsidRPr="00B65331" w14:paraId="629B6164" w14:textId="77777777" w:rsidTr="00DC304E">
        <w:tc>
          <w:tcPr>
            <w:tcW w:w="263" w:type="pct"/>
            <w:tcBorders>
              <w:top w:val="nil"/>
              <w:left w:val="single" w:sz="2" w:space="0" w:color="auto"/>
              <w:bottom w:val="single" w:sz="2" w:space="0" w:color="auto"/>
              <w:right w:val="single" w:sz="2" w:space="0" w:color="auto"/>
            </w:tcBorders>
          </w:tcPr>
          <w:p w14:paraId="629B615F"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lastRenderedPageBreak/>
              <w:t>2.</w:t>
            </w:r>
          </w:p>
        </w:tc>
        <w:tc>
          <w:tcPr>
            <w:tcW w:w="1975" w:type="pct"/>
            <w:tcBorders>
              <w:top w:val="single" w:sz="2" w:space="0" w:color="auto"/>
              <w:left w:val="nil"/>
              <w:bottom w:val="single" w:sz="2" w:space="0" w:color="auto"/>
              <w:right w:val="single" w:sz="2" w:space="0" w:color="auto"/>
            </w:tcBorders>
          </w:tcPr>
          <w:p w14:paraId="629B6160"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Количество сохраняемых рабочих мест (по проектам модернизации, реконструкции, технического перевооружения)</w:t>
            </w:r>
          </w:p>
        </w:tc>
        <w:tc>
          <w:tcPr>
            <w:tcW w:w="544" w:type="pct"/>
            <w:tcBorders>
              <w:top w:val="single" w:sz="2" w:space="0" w:color="auto"/>
              <w:left w:val="nil"/>
              <w:bottom w:val="single" w:sz="2" w:space="0" w:color="auto"/>
              <w:right w:val="single" w:sz="2" w:space="0" w:color="auto"/>
            </w:tcBorders>
          </w:tcPr>
          <w:p w14:paraId="629B6161"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ед.</w:t>
            </w:r>
          </w:p>
        </w:tc>
        <w:tc>
          <w:tcPr>
            <w:tcW w:w="1387" w:type="pct"/>
            <w:tcBorders>
              <w:top w:val="single" w:sz="2" w:space="0" w:color="auto"/>
              <w:left w:val="single" w:sz="2" w:space="0" w:color="auto"/>
              <w:bottom w:val="single" w:sz="2" w:space="0" w:color="auto"/>
              <w:right w:val="single" w:sz="2" w:space="0" w:color="auto"/>
            </w:tcBorders>
          </w:tcPr>
          <w:p w14:paraId="629B6162" w14:textId="77777777" w:rsidR="006C6A7F" w:rsidRPr="00B65331" w:rsidRDefault="006C6A7F">
            <w:pPr>
              <w:jc w:val="center"/>
              <w:rPr>
                <w:rFonts w:ascii="Times New Roman" w:hAnsi="Times New Roman" w:cs="Times New Roman"/>
                <w:color w:val="000000"/>
                <w:sz w:val="28"/>
                <w:szCs w:val="28"/>
              </w:rPr>
            </w:pPr>
          </w:p>
        </w:tc>
        <w:tc>
          <w:tcPr>
            <w:tcW w:w="832" w:type="pct"/>
            <w:tcBorders>
              <w:top w:val="single" w:sz="2" w:space="0" w:color="auto"/>
              <w:left w:val="single" w:sz="2" w:space="0" w:color="auto"/>
              <w:bottom w:val="single" w:sz="2" w:space="0" w:color="auto"/>
              <w:right w:val="single" w:sz="2" w:space="0" w:color="auto"/>
            </w:tcBorders>
          </w:tcPr>
          <w:p w14:paraId="629B6163" w14:textId="77777777" w:rsidR="006C6A7F" w:rsidRPr="00B65331" w:rsidRDefault="006C6A7F">
            <w:pPr>
              <w:jc w:val="center"/>
              <w:rPr>
                <w:rFonts w:ascii="Times New Roman" w:hAnsi="Times New Roman" w:cs="Times New Roman"/>
                <w:color w:val="000000"/>
                <w:sz w:val="28"/>
                <w:szCs w:val="28"/>
              </w:rPr>
            </w:pPr>
          </w:p>
        </w:tc>
      </w:tr>
      <w:tr w:rsidR="006C6A7F" w:rsidRPr="00B65331" w14:paraId="629B616A" w14:textId="77777777" w:rsidTr="00DC304E">
        <w:tc>
          <w:tcPr>
            <w:tcW w:w="263" w:type="pct"/>
            <w:tcBorders>
              <w:top w:val="nil"/>
              <w:left w:val="single" w:sz="2" w:space="0" w:color="auto"/>
              <w:bottom w:val="single" w:sz="2" w:space="0" w:color="auto"/>
              <w:right w:val="single" w:sz="2" w:space="0" w:color="auto"/>
            </w:tcBorders>
          </w:tcPr>
          <w:p w14:paraId="629B6165"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3.</w:t>
            </w:r>
          </w:p>
        </w:tc>
        <w:tc>
          <w:tcPr>
            <w:tcW w:w="1975" w:type="pct"/>
            <w:tcBorders>
              <w:top w:val="single" w:sz="2" w:space="0" w:color="auto"/>
              <w:left w:val="nil"/>
              <w:bottom w:val="single" w:sz="2" w:space="0" w:color="auto"/>
              <w:right w:val="single" w:sz="2" w:space="0" w:color="auto"/>
            </w:tcBorders>
          </w:tcPr>
          <w:p w14:paraId="629B6166"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Сумма начисленной в рамках проекта заработной платы (без НДФЛ)</w:t>
            </w:r>
          </w:p>
        </w:tc>
        <w:tc>
          <w:tcPr>
            <w:tcW w:w="544" w:type="pct"/>
            <w:tcBorders>
              <w:top w:val="single" w:sz="2" w:space="0" w:color="auto"/>
              <w:left w:val="nil"/>
              <w:bottom w:val="single" w:sz="2" w:space="0" w:color="auto"/>
              <w:right w:val="single" w:sz="2" w:space="0" w:color="auto"/>
            </w:tcBorders>
          </w:tcPr>
          <w:p w14:paraId="629B6167"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тыс. руб.</w:t>
            </w:r>
          </w:p>
        </w:tc>
        <w:tc>
          <w:tcPr>
            <w:tcW w:w="1387" w:type="pct"/>
            <w:tcBorders>
              <w:top w:val="single" w:sz="2" w:space="0" w:color="auto"/>
              <w:left w:val="nil"/>
              <w:bottom w:val="single" w:sz="2" w:space="0" w:color="auto"/>
              <w:right w:val="single" w:sz="2" w:space="0" w:color="auto"/>
            </w:tcBorders>
          </w:tcPr>
          <w:p w14:paraId="629B6168" w14:textId="77777777" w:rsidR="006C6A7F" w:rsidRPr="00B65331" w:rsidRDefault="006C6A7F">
            <w:pPr>
              <w:jc w:val="center"/>
              <w:rPr>
                <w:rFonts w:ascii="Times New Roman" w:hAnsi="Times New Roman" w:cs="Times New Roman"/>
                <w:color w:val="000000"/>
                <w:sz w:val="28"/>
                <w:szCs w:val="28"/>
              </w:rPr>
            </w:pPr>
          </w:p>
        </w:tc>
        <w:tc>
          <w:tcPr>
            <w:tcW w:w="832" w:type="pct"/>
            <w:tcBorders>
              <w:top w:val="single" w:sz="2" w:space="0" w:color="auto"/>
              <w:left w:val="nil"/>
              <w:bottom w:val="single" w:sz="2" w:space="0" w:color="auto"/>
              <w:right w:val="single" w:sz="2" w:space="0" w:color="auto"/>
            </w:tcBorders>
          </w:tcPr>
          <w:p w14:paraId="629B6169" w14:textId="77777777" w:rsidR="006C6A7F" w:rsidRPr="00B65331" w:rsidRDefault="006C6A7F">
            <w:pPr>
              <w:jc w:val="center"/>
              <w:rPr>
                <w:rFonts w:ascii="Times New Roman" w:hAnsi="Times New Roman" w:cs="Times New Roman"/>
                <w:color w:val="000000"/>
                <w:sz w:val="28"/>
                <w:szCs w:val="28"/>
              </w:rPr>
            </w:pPr>
          </w:p>
        </w:tc>
      </w:tr>
    </w:tbl>
    <w:p w14:paraId="629B616B" w14:textId="77777777" w:rsidR="006C6A7F" w:rsidRPr="00B65331" w:rsidRDefault="006C6A7F">
      <w:pPr>
        <w:jc w:val="center"/>
        <w:rPr>
          <w:rFonts w:ascii="Times New Roman" w:hAnsi="Times New Roman" w:cs="Times New Roman"/>
          <w:color w:val="000000"/>
          <w:sz w:val="28"/>
          <w:szCs w:val="28"/>
        </w:rPr>
      </w:pPr>
    </w:p>
    <w:p w14:paraId="629B616C" w14:textId="77777777" w:rsidR="00EE361B"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3.2. Сведения о начисленных и уплаченных налогах в бюджеты всех уровней и отчислениях во внебюджетные фонды по инвестиционному проекту</w:t>
      </w:r>
    </w:p>
    <w:p w14:paraId="629B616D" w14:textId="77777777" w:rsidR="006C6A7F" w:rsidRPr="00B65331" w:rsidRDefault="006C6A7F">
      <w:pPr>
        <w:ind w:firstLine="225"/>
        <w:jc w:val="both"/>
        <w:rPr>
          <w:rFonts w:ascii="Times New Roman" w:hAnsi="Times New Roman" w:cs="Times New Roman"/>
          <w:color w:val="000000"/>
          <w:sz w:val="28"/>
          <w:szCs w:val="28"/>
        </w:rPr>
      </w:pPr>
    </w:p>
    <w:tbl>
      <w:tblPr>
        <w:tblW w:w="5146" w:type="pct"/>
        <w:tblInd w:w="-291" w:type="dxa"/>
        <w:tblLayout w:type="fixed"/>
        <w:tblCellMar>
          <w:left w:w="135" w:type="dxa"/>
          <w:right w:w="135" w:type="dxa"/>
        </w:tblCellMar>
        <w:tblLook w:val="0000" w:firstRow="0" w:lastRow="0" w:firstColumn="0" w:lastColumn="0" w:noHBand="0" w:noVBand="0"/>
      </w:tblPr>
      <w:tblGrid>
        <w:gridCol w:w="854"/>
        <w:gridCol w:w="1029"/>
        <w:gridCol w:w="953"/>
        <w:gridCol w:w="879"/>
        <w:gridCol w:w="160"/>
        <w:gridCol w:w="162"/>
        <w:gridCol w:w="506"/>
        <w:gridCol w:w="137"/>
        <w:gridCol w:w="976"/>
        <w:gridCol w:w="16"/>
        <w:gridCol w:w="992"/>
        <w:gridCol w:w="951"/>
        <w:gridCol w:w="986"/>
        <w:gridCol w:w="929"/>
        <w:gridCol w:w="720"/>
      </w:tblGrid>
      <w:tr w:rsidR="00673E02" w:rsidRPr="00673E02" w14:paraId="7AB6EDDF" w14:textId="77777777" w:rsidTr="00673E02">
        <w:tc>
          <w:tcPr>
            <w:tcW w:w="416" w:type="pct"/>
            <w:vMerge w:val="restart"/>
            <w:tcBorders>
              <w:top w:val="single" w:sz="2" w:space="0" w:color="auto"/>
              <w:left w:val="single" w:sz="2" w:space="0" w:color="auto"/>
              <w:right w:val="single" w:sz="2" w:space="0" w:color="auto"/>
            </w:tcBorders>
          </w:tcPr>
          <w:p w14:paraId="75A8FD82"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п/п</w:t>
            </w:r>
          </w:p>
        </w:tc>
        <w:tc>
          <w:tcPr>
            <w:tcW w:w="502" w:type="pct"/>
            <w:vMerge w:val="restart"/>
            <w:tcBorders>
              <w:top w:val="single" w:sz="2" w:space="0" w:color="auto"/>
              <w:left w:val="single" w:sz="2" w:space="0" w:color="auto"/>
              <w:right w:val="single" w:sz="2" w:space="0" w:color="auto"/>
            </w:tcBorders>
          </w:tcPr>
          <w:p w14:paraId="6F124B1A"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Наименова</w:t>
            </w:r>
            <w:r w:rsidRPr="00673E02">
              <w:rPr>
                <w:rFonts w:ascii="Times New Roman" w:eastAsia="Times New Roman" w:hAnsi="Times New Roman" w:cs="Times New Roman"/>
                <w:color w:val="000000"/>
                <w:sz w:val="28"/>
                <w:szCs w:val="28"/>
                <w:lang w:eastAsia="en-US"/>
              </w:rPr>
              <w:softHyphen/>
              <w:t>ние налога, платежа</w:t>
            </w:r>
          </w:p>
        </w:tc>
        <w:tc>
          <w:tcPr>
            <w:tcW w:w="1051" w:type="pct"/>
            <w:gridSpan w:val="4"/>
            <w:tcBorders>
              <w:top w:val="single" w:sz="2" w:space="0" w:color="auto"/>
              <w:left w:val="nil"/>
              <w:bottom w:val="single" w:sz="2" w:space="0" w:color="auto"/>
              <w:right w:val="single" w:sz="2" w:space="0" w:color="auto"/>
            </w:tcBorders>
          </w:tcPr>
          <w:p w14:paraId="2BD80D6C"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База для исчисления</w:t>
            </w:r>
          </w:p>
        </w:tc>
        <w:tc>
          <w:tcPr>
            <w:tcW w:w="314" w:type="pct"/>
            <w:gridSpan w:val="2"/>
            <w:vMerge w:val="restart"/>
            <w:tcBorders>
              <w:top w:val="single" w:sz="2" w:space="0" w:color="auto"/>
              <w:left w:val="single" w:sz="2" w:space="0" w:color="auto"/>
              <w:right w:val="single" w:sz="2" w:space="0" w:color="auto"/>
            </w:tcBorders>
            <w:textDirection w:val="btLr"/>
          </w:tcPr>
          <w:p w14:paraId="1A87AE25" w14:textId="77777777" w:rsidR="00673E02" w:rsidRPr="00673E02" w:rsidRDefault="00673E02" w:rsidP="00673E02">
            <w:pPr>
              <w:widowControl/>
              <w:autoSpaceDE/>
              <w:autoSpaceDN/>
              <w:adjustRightInd/>
              <w:ind w:left="113" w:right="113"/>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Ставка</w:t>
            </w:r>
          </w:p>
        </w:tc>
        <w:tc>
          <w:tcPr>
            <w:tcW w:w="2718" w:type="pct"/>
            <w:gridSpan w:val="7"/>
            <w:tcBorders>
              <w:top w:val="single" w:sz="2" w:space="0" w:color="auto"/>
              <w:left w:val="nil"/>
              <w:bottom w:val="single" w:sz="2" w:space="0" w:color="auto"/>
              <w:right w:val="single" w:sz="2" w:space="0" w:color="auto"/>
            </w:tcBorders>
          </w:tcPr>
          <w:p w14:paraId="623086F9"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Сумма, тыс. руб.</w:t>
            </w:r>
          </w:p>
        </w:tc>
      </w:tr>
      <w:tr w:rsidR="00673E02" w:rsidRPr="00673E02" w14:paraId="30778900" w14:textId="77777777" w:rsidTr="00673E02">
        <w:tc>
          <w:tcPr>
            <w:tcW w:w="416" w:type="pct"/>
            <w:vMerge/>
            <w:tcBorders>
              <w:left w:val="single" w:sz="2" w:space="0" w:color="auto"/>
              <w:right w:val="single" w:sz="2" w:space="0" w:color="auto"/>
            </w:tcBorders>
          </w:tcPr>
          <w:p w14:paraId="56D08809"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502" w:type="pct"/>
            <w:vMerge/>
            <w:tcBorders>
              <w:left w:val="single" w:sz="2" w:space="0" w:color="auto"/>
              <w:right w:val="single" w:sz="2" w:space="0" w:color="auto"/>
            </w:tcBorders>
          </w:tcPr>
          <w:p w14:paraId="18FF9D0F"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65" w:type="pct"/>
            <w:vMerge w:val="restart"/>
            <w:tcBorders>
              <w:top w:val="single" w:sz="2" w:space="0" w:color="auto"/>
              <w:left w:val="nil"/>
              <w:right w:val="single" w:sz="2" w:space="0" w:color="auto"/>
            </w:tcBorders>
          </w:tcPr>
          <w:p w14:paraId="21390F7C"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наиме</w:t>
            </w:r>
            <w:r w:rsidRPr="00673E02">
              <w:rPr>
                <w:rFonts w:ascii="Times New Roman" w:eastAsia="Times New Roman" w:hAnsi="Times New Roman" w:cs="Times New Roman"/>
                <w:color w:val="000000"/>
                <w:sz w:val="28"/>
                <w:szCs w:val="28"/>
                <w:lang w:eastAsia="en-US"/>
              </w:rPr>
              <w:softHyphen/>
              <w:t>нование</w:t>
            </w:r>
          </w:p>
        </w:tc>
        <w:tc>
          <w:tcPr>
            <w:tcW w:w="586" w:type="pct"/>
            <w:gridSpan w:val="3"/>
            <w:vMerge w:val="restart"/>
            <w:tcBorders>
              <w:top w:val="nil"/>
              <w:left w:val="single" w:sz="2" w:space="0" w:color="auto"/>
              <w:right w:val="nil"/>
            </w:tcBorders>
          </w:tcPr>
          <w:p w14:paraId="2513C304" w14:textId="77777777" w:rsidR="00673E02" w:rsidRPr="00673E02" w:rsidRDefault="00673E02" w:rsidP="00673E02">
            <w:pPr>
              <w:widowControl/>
              <w:autoSpaceDE/>
              <w:autoSpaceDN/>
              <w:adjustRightInd/>
              <w:ind w:left="-87"/>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величина, тыс. руб.</w:t>
            </w:r>
          </w:p>
        </w:tc>
        <w:tc>
          <w:tcPr>
            <w:tcW w:w="314" w:type="pct"/>
            <w:gridSpan w:val="2"/>
            <w:vMerge/>
            <w:tcBorders>
              <w:left w:val="single" w:sz="2" w:space="0" w:color="auto"/>
              <w:right w:val="single" w:sz="2" w:space="0" w:color="auto"/>
            </w:tcBorders>
          </w:tcPr>
          <w:p w14:paraId="022D486C"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1432" w:type="pct"/>
            <w:gridSpan w:val="4"/>
            <w:tcBorders>
              <w:top w:val="single" w:sz="2" w:space="0" w:color="auto"/>
              <w:left w:val="nil"/>
              <w:bottom w:val="single" w:sz="2" w:space="0" w:color="auto"/>
              <w:right w:val="single" w:sz="2" w:space="0" w:color="auto"/>
            </w:tcBorders>
          </w:tcPr>
          <w:p w14:paraId="1E401427"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начислено</w:t>
            </w:r>
          </w:p>
        </w:tc>
        <w:tc>
          <w:tcPr>
            <w:tcW w:w="1285" w:type="pct"/>
            <w:gridSpan w:val="3"/>
            <w:tcBorders>
              <w:top w:val="single" w:sz="2" w:space="0" w:color="auto"/>
              <w:left w:val="nil"/>
              <w:bottom w:val="single" w:sz="2" w:space="0" w:color="auto"/>
              <w:right w:val="single" w:sz="2" w:space="0" w:color="auto"/>
            </w:tcBorders>
          </w:tcPr>
          <w:p w14:paraId="1B51E980"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уплачено</w:t>
            </w:r>
          </w:p>
        </w:tc>
      </w:tr>
      <w:tr w:rsidR="00673E02" w:rsidRPr="00673E02" w14:paraId="1B179D4D" w14:textId="77777777" w:rsidTr="00673E02">
        <w:tc>
          <w:tcPr>
            <w:tcW w:w="416" w:type="pct"/>
            <w:vMerge/>
            <w:tcBorders>
              <w:left w:val="single" w:sz="2" w:space="0" w:color="auto"/>
              <w:bottom w:val="single" w:sz="2" w:space="0" w:color="auto"/>
              <w:right w:val="single" w:sz="2" w:space="0" w:color="auto"/>
            </w:tcBorders>
          </w:tcPr>
          <w:p w14:paraId="74CF92FF"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502" w:type="pct"/>
            <w:vMerge/>
            <w:tcBorders>
              <w:left w:val="single" w:sz="2" w:space="0" w:color="auto"/>
              <w:bottom w:val="single" w:sz="2" w:space="0" w:color="auto"/>
              <w:right w:val="single" w:sz="2" w:space="0" w:color="auto"/>
            </w:tcBorders>
          </w:tcPr>
          <w:p w14:paraId="5A474436"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65" w:type="pct"/>
            <w:vMerge/>
            <w:tcBorders>
              <w:left w:val="nil"/>
              <w:bottom w:val="single" w:sz="2" w:space="0" w:color="auto"/>
              <w:right w:val="single" w:sz="2" w:space="0" w:color="auto"/>
            </w:tcBorders>
          </w:tcPr>
          <w:p w14:paraId="7B10A3F4"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586" w:type="pct"/>
            <w:gridSpan w:val="3"/>
            <w:vMerge/>
            <w:tcBorders>
              <w:left w:val="single" w:sz="2" w:space="0" w:color="auto"/>
              <w:bottom w:val="single" w:sz="2" w:space="0" w:color="auto"/>
              <w:right w:val="nil"/>
            </w:tcBorders>
          </w:tcPr>
          <w:p w14:paraId="486ECDC3"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314" w:type="pct"/>
            <w:gridSpan w:val="2"/>
            <w:vMerge/>
            <w:tcBorders>
              <w:left w:val="single" w:sz="2" w:space="0" w:color="auto"/>
              <w:bottom w:val="single" w:sz="2" w:space="0" w:color="auto"/>
              <w:right w:val="single" w:sz="2" w:space="0" w:color="auto"/>
            </w:tcBorders>
          </w:tcPr>
          <w:p w14:paraId="5DD890EC"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84" w:type="pct"/>
            <w:gridSpan w:val="2"/>
            <w:tcBorders>
              <w:top w:val="single" w:sz="2" w:space="0" w:color="auto"/>
              <w:left w:val="nil"/>
              <w:bottom w:val="single" w:sz="2" w:space="0" w:color="auto"/>
              <w:right w:val="single" w:sz="2" w:space="0" w:color="auto"/>
            </w:tcBorders>
          </w:tcPr>
          <w:p w14:paraId="583C9AD4"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федераль</w:t>
            </w:r>
            <w:r w:rsidRPr="00673E02">
              <w:rPr>
                <w:rFonts w:ascii="Times New Roman" w:eastAsia="Times New Roman" w:hAnsi="Times New Roman" w:cs="Times New Roman"/>
                <w:color w:val="000000"/>
                <w:sz w:val="28"/>
                <w:szCs w:val="28"/>
                <w:lang w:eastAsia="en-US"/>
              </w:rPr>
              <w:softHyphen/>
              <w:t>ный бюд</w:t>
            </w:r>
            <w:r w:rsidRPr="00673E02">
              <w:rPr>
                <w:rFonts w:ascii="Times New Roman" w:eastAsia="Times New Roman" w:hAnsi="Times New Roman" w:cs="Times New Roman"/>
                <w:color w:val="000000"/>
                <w:sz w:val="28"/>
                <w:szCs w:val="28"/>
                <w:lang w:eastAsia="en-US"/>
              </w:rPr>
              <w:softHyphen/>
              <w:t>жет</w:t>
            </w:r>
          </w:p>
        </w:tc>
        <w:tc>
          <w:tcPr>
            <w:tcW w:w="484" w:type="pct"/>
            <w:tcBorders>
              <w:top w:val="single" w:sz="2" w:space="0" w:color="auto"/>
              <w:left w:val="nil"/>
              <w:bottom w:val="single" w:sz="2" w:space="0" w:color="auto"/>
              <w:right w:val="single" w:sz="2" w:space="0" w:color="auto"/>
            </w:tcBorders>
          </w:tcPr>
          <w:p w14:paraId="280CA2D7"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област</w:t>
            </w:r>
            <w:r w:rsidRPr="00673E02">
              <w:rPr>
                <w:rFonts w:ascii="Times New Roman" w:eastAsia="Times New Roman" w:hAnsi="Times New Roman" w:cs="Times New Roman"/>
                <w:color w:val="000000"/>
                <w:sz w:val="28"/>
                <w:szCs w:val="28"/>
                <w:lang w:eastAsia="en-US"/>
              </w:rPr>
              <w:softHyphen/>
              <w:t>ной бюд</w:t>
            </w:r>
            <w:r w:rsidRPr="00673E02">
              <w:rPr>
                <w:rFonts w:ascii="Times New Roman" w:eastAsia="Times New Roman" w:hAnsi="Times New Roman" w:cs="Times New Roman"/>
                <w:color w:val="000000"/>
                <w:sz w:val="28"/>
                <w:szCs w:val="28"/>
                <w:lang w:eastAsia="en-US"/>
              </w:rPr>
              <w:softHyphen/>
              <w:t>жет</w:t>
            </w:r>
          </w:p>
        </w:tc>
        <w:tc>
          <w:tcPr>
            <w:tcW w:w="464" w:type="pct"/>
            <w:tcBorders>
              <w:top w:val="single" w:sz="2" w:space="0" w:color="auto"/>
              <w:left w:val="nil"/>
              <w:bottom w:val="single" w:sz="2" w:space="0" w:color="auto"/>
              <w:right w:val="single" w:sz="2" w:space="0" w:color="auto"/>
            </w:tcBorders>
          </w:tcPr>
          <w:p w14:paraId="07CFD432"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мест-ный бюд-жет</w:t>
            </w:r>
          </w:p>
        </w:tc>
        <w:tc>
          <w:tcPr>
            <w:tcW w:w="481" w:type="pct"/>
            <w:tcBorders>
              <w:top w:val="single" w:sz="2" w:space="0" w:color="auto"/>
              <w:left w:val="nil"/>
              <w:bottom w:val="single" w:sz="2" w:space="0" w:color="auto"/>
              <w:right w:val="single" w:sz="2" w:space="0" w:color="auto"/>
            </w:tcBorders>
          </w:tcPr>
          <w:p w14:paraId="4B0C3D95"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феде</w:t>
            </w:r>
            <w:r w:rsidRPr="00673E02">
              <w:rPr>
                <w:rFonts w:ascii="Times New Roman" w:eastAsia="Times New Roman" w:hAnsi="Times New Roman" w:cs="Times New Roman"/>
                <w:color w:val="000000"/>
                <w:sz w:val="28"/>
                <w:szCs w:val="28"/>
                <w:lang w:eastAsia="en-US"/>
              </w:rPr>
              <w:softHyphen/>
              <w:t>ральный бюджет</w:t>
            </w:r>
          </w:p>
        </w:tc>
        <w:tc>
          <w:tcPr>
            <w:tcW w:w="453" w:type="pct"/>
            <w:tcBorders>
              <w:top w:val="single" w:sz="2" w:space="0" w:color="auto"/>
              <w:left w:val="nil"/>
              <w:bottom w:val="single" w:sz="2" w:space="0" w:color="auto"/>
              <w:right w:val="single" w:sz="2" w:space="0" w:color="auto"/>
            </w:tcBorders>
          </w:tcPr>
          <w:p w14:paraId="2FA3588B"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област</w:t>
            </w:r>
            <w:r w:rsidRPr="00673E02">
              <w:rPr>
                <w:rFonts w:ascii="Times New Roman" w:eastAsia="Times New Roman" w:hAnsi="Times New Roman" w:cs="Times New Roman"/>
                <w:color w:val="000000"/>
                <w:sz w:val="28"/>
                <w:szCs w:val="28"/>
                <w:lang w:eastAsia="en-US"/>
              </w:rPr>
              <w:softHyphen/>
              <w:t>ной бюджет</w:t>
            </w:r>
          </w:p>
        </w:tc>
        <w:tc>
          <w:tcPr>
            <w:tcW w:w="351" w:type="pct"/>
            <w:tcBorders>
              <w:top w:val="single" w:sz="2" w:space="0" w:color="auto"/>
              <w:left w:val="nil"/>
              <w:bottom w:val="single" w:sz="2" w:space="0" w:color="auto"/>
              <w:right w:val="single" w:sz="2" w:space="0" w:color="auto"/>
            </w:tcBorders>
          </w:tcPr>
          <w:p w14:paraId="2888970D"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мест</w:t>
            </w:r>
            <w:r w:rsidRPr="00673E02">
              <w:rPr>
                <w:rFonts w:ascii="Times New Roman" w:eastAsia="Times New Roman" w:hAnsi="Times New Roman" w:cs="Times New Roman"/>
                <w:color w:val="000000"/>
                <w:sz w:val="28"/>
                <w:szCs w:val="28"/>
                <w:lang w:eastAsia="en-US"/>
              </w:rPr>
              <w:softHyphen/>
              <w:t>ный бюд</w:t>
            </w:r>
            <w:r w:rsidRPr="00673E02">
              <w:rPr>
                <w:rFonts w:ascii="Times New Roman" w:eastAsia="Times New Roman" w:hAnsi="Times New Roman" w:cs="Times New Roman"/>
                <w:color w:val="000000"/>
                <w:sz w:val="28"/>
                <w:szCs w:val="28"/>
                <w:lang w:eastAsia="en-US"/>
              </w:rPr>
              <w:softHyphen/>
              <w:t>жет</w:t>
            </w:r>
          </w:p>
        </w:tc>
      </w:tr>
      <w:tr w:rsidR="00673E02" w:rsidRPr="00673E02" w14:paraId="5AB1318F" w14:textId="77777777" w:rsidTr="00673E02">
        <w:tc>
          <w:tcPr>
            <w:tcW w:w="416" w:type="pct"/>
            <w:tcBorders>
              <w:top w:val="single" w:sz="2" w:space="0" w:color="auto"/>
              <w:left w:val="single" w:sz="2" w:space="0" w:color="auto"/>
              <w:bottom w:val="single" w:sz="2" w:space="0" w:color="auto"/>
              <w:right w:val="single" w:sz="2" w:space="0" w:color="auto"/>
            </w:tcBorders>
          </w:tcPr>
          <w:p w14:paraId="73FA42B3"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1</w:t>
            </w:r>
          </w:p>
        </w:tc>
        <w:tc>
          <w:tcPr>
            <w:tcW w:w="502" w:type="pct"/>
            <w:tcBorders>
              <w:top w:val="single" w:sz="2" w:space="0" w:color="auto"/>
              <w:left w:val="single" w:sz="2" w:space="0" w:color="auto"/>
              <w:bottom w:val="single" w:sz="2" w:space="0" w:color="auto"/>
              <w:right w:val="single" w:sz="2" w:space="0" w:color="auto"/>
            </w:tcBorders>
          </w:tcPr>
          <w:p w14:paraId="62DDC1EA"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2</w:t>
            </w:r>
          </w:p>
        </w:tc>
        <w:tc>
          <w:tcPr>
            <w:tcW w:w="465" w:type="pct"/>
            <w:tcBorders>
              <w:top w:val="single" w:sz="2" w:space="0" w:color="auto"/>
              <w:left w:val="nil"/>
              <w:bottom w:val="single" w:sz="2" w:space="0" w:color="auto"/>
              <w:right w:val="single" w:sz="2" w:space="0" w:color="auto"/>
            </w:tcBorders>
          </w:tcPr>
          <w:p w14:paraId="706515A2"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3</w:t>
            </w:r>
          </w:p>
        </w:tc>
        <w:tc>
          <w:tcPr>
            <w:tcW w:w="586" w:type="pct"/>
            <w:gridSpan w:val="3"/>
            <w:tcBorders>
              <w:top w:val="nil"/>
              <w:left w:val="nil"/>
              <w:bottom w:val="single" w:sz="2" w:space="0" w:color="auto"/>
              <w:right w:val="single" w:sz="2" w:space="0" w:color="auto"/>
            </w:tcBorders>
          </w:tcPr>
          <w:p w14:paraId="70FBC9B5"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4</w:t>
            </w:r>
          </w:p>
        </w:tc>
        <w:tc>
          <w:tcPr>
            <w:tcW w:w="314" w:type="pct"/>
            <w:gridSpan w:val="2"/>
            <w:tcBorders>
              <w:top w:val="nil"/>
              <w:left w:val="nil"/>
              <w:bottom w:val="single" w:sz="2" w:space="0" w:color="auto"/>
              <w:right w:val="single" w:sz="2" w:space="0" w:color="auto"/>
            </w:tcBorders>
          </w:tcPr>
          <w:p w14:paraId="06760723"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5</w:t>
            </w:r>
          </w:p>
        </w:tc>
        <w:tc>
          <w:tcPr>
            <w:tcW w:w="484" w:type="pct"/>
            <w:gridSpan w:val="2"/>
            <w:tcBorders>
              <w:top w:val="single" w:sz="2" w:space="0" w:color="auto"/>
              <w:left w:val="nil"/>
              <w:bottom w:val="single" w:sz="2" w:space="0" w:color="auto"/>
              <w:right w:val="single" w:sz="2" w:space="0" w:color="auto"/>
            </w:tcBorders>
          </w:tcPr>
          <w:p w14:paraId="78FC9038"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6</w:t>
            </w:r>
          </w:p>
        </w:tc>
        <w:tc>
          <w:tcPr>
            <w:tcW w:w="484" w:type="pct"/>
            <w:tcBorders>
              <w:top w:val="single" w:sz="2" w:space="0" w:color="auto"/>
              <w:left w:val="nil"/>
              <w:bottom w:val="single" w:sz="2" w:space="0" w:color="auto"/>
              <w:right w:val="single" w:sz="2" w:space="0" w:color="auto"/>
            </w:tcBorders>
          </w:tcPr>
          <w:p w14:paraId="0C35B1A1"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7</w:t>
            </w:r>
          </w:p>
        </w:tc>
        <w:tc>
          <w:tcPr>
            <w:tcW w:w="464" w:type="pct"/>
            <w:tcBorders>
              <w:top w:val="single" w:sz="2" w:space="0" w:color="auto"/>
              <w:left w:val="nil"/>
              <w:bottom w:val="single" w:sz="2" w:space="0" w:color="auto"/>
              <w:right w:val="single" w:sz="2" w:space="0" w:color="auto"/>
            </w:tcBorders>
          </w:tcPr>
          <w:p w14:paraId="02EC1594"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8</w:t>
            </w:r>
          </w:p>
        </w:tc>
        <w:tc>
          <w:tcPr>
            <w:tcW w:w="481" w:type="pct"/>
            <w:tcBorders>
              <w:top w:val="single" w:sz="2" w:space="0" w:color="auto"/>
              <w:left w:val="nil"/>
              <w:bottom w:val="single" w:sz="2" w:space="0" w:color="auto"/>
              <w:right w:val="single" w:sz="2" w:space="0" w:color="auto"/>
            </w:tcBorders>
          </w:tcPr>
          <w:p w14:paraId="36048910"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9</w:t>
            </w:r>
          </w:p>
        </w:tc>
        <w:tc>
          <w:tcPr>
            <w:tcW w:w="453" w:type="pct"/>
            <w:tcBorders>
              <w:top w:val="single" w:sz="2" w:space="0" w:color="auto"/>
              <w:left w:val="nil"/>
              <w:bottom w:val="single" w:sz="2" w:space="0" w:color="auto"/>
              <w:right w:val="single" w:sz="2" w:space="0" w:color="auto"/>
            </w:tcBorders>
          </w:tcPr>
          <w:p w14:paraId="670AEA6D"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10</w:t>
            </w:r>
          </w:p>
        </w:tc>
        <w:tc>
          <w:tcPr>
            <w:tcW w:w="351" w:type="pct"/>
            <w:tcBorders>
              <w:top w:val="single" w:sz="2" w:space="0" w:color="auto"/>
              <w:left w:val="nil"/>
              <w:bottom w:val="single" w:sz="2" w:space="0" w:color="auto"/>
              <w:right w:val="single" w:sz="2" w:space="0" w:color="auto"/>
            </w:tcBorders>
          </w:tcPr>
          <w:p w14:paraId="28D0509C"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11</w:t>
            </w:r>
          </w:p>
        </w:tc>
      </w:tr>
      <w:tr w:rsidR="00673E02" w:rsidRPr="00673E02" w14:paraId="618EB4A3" w14:textId="77777777" w:rsidTr="00673E02">
        <w:tc>
          <w:tcPr>
            <w:tcW w:w="416" w:type="pct"/>
            <w:tcBorders>
              <w:top w:val="single" w:sz="2" w:space="0" w:color="auto"/>
              <w:left w:val="single" w:sz="2" w:space="0" w:color="auto"/>
              <w:bottom w:val="single" w:sz="2" w:space="0" w:color="auto"/>
              <w:right w:val="single" w:sz="2" w:space="0" w:color="auto"/>
            </w:tcBorders>
          </w:tcPr>
          <w:p w14:paraId="5AC72053"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1.</w:t>
            </w:r>
          </w:p>
        </w:tc>
        <w:tc>
          <w:tcPr>
            <w:tcW w:w="4584" w:type="pct"/>
            <w:gridSpan w:val="14"/>
            <w:tcBorders>
              <w:top w:val="single" w:sz="2" w:space="0" w:color="auto"/>
              <w:left w:val="single" w:sz="2" w:space="0" w:color="auto"/>
              <w:bottom w:val="single" w:sz="2" w:space="0" w:color="auto"/>
              <w:right w:val="single" w:sz="2" w:space="0" w:color="auto"/>
            </w:tcBorders>
          </w:tcPr>
          <w:p w14:paraId="24300724"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Налоги </w:t>
            </w:r>
          </w:p>
        </w:tc>
      </w:tr>
      <w:tr w:rsidR="00673E02" w:rsidRPr="00673E02" w14:paraId="4D6F6F7B" w14:textId="77777777" w:rsidTr="00673E02">
        <w:tc>
          <w:tcPr>
            <w:tcW w:w="416" w:type="pct"/>
            <w:tcBorders>
              <w:top w:val="single" w:sz="2" w:space="0" w:color="auto"/>
              <w:left w:val="single" w:sz="2" w:space="0" w:color="auto"/>
              <w:bottom w:val="single" w:sz="2" w:space="0" w:color="auto"/>
              <w:right w:val="single" w:sz="2" w:space="0" w:color="auto"/>
            </w:tcBorders>
          </w:tcPr>
          <w:p w14:paraId="3AB4B2C6"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1.1.</w:t>
            </w:r>
          </w:p>
        </w:tc>
        <w:tc>
          <w:tcPr>
            <w:tcW w:w="1866" w:type="pct"/>
            <w:gridSpan w:val="7"/>
            <w:tcBorders>
              <w:top w:val="single" w:sz="2" w:space="0" w:color="auto"/>
              <w:left w:val="single" w:sz="2" w:space="0" w:color="auto"/>
              <w:bottom w:val="single" w:sz="2" w:space="0" w:color="auto"/>
              <w:right w:val="single" w:sz="2" w:space="0" w:color="auto"/>
            </w:tcBorders>
          </w:tcPr>
          <w:p w14:paraId="413B1C70"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За отчётный период </w:t>
            </w:r>
            <w:r w:rsidRPr="00673E02">
              <w:rPr>
                <w:rFonts w:ascii="Times New Roman" w:eastAsia="Times New Roman" w:hAnsi="Times New Roman" w:cs="Times New Roman"/>
                <w:color w:val="000000"/>
                <w:sz w:val="28"/>
                <w:szCs w:val="28"/>
                <w:lang w:eastAsia="en-US"/>
              </w:rPr>
              <w:sym w:font="Symbol" w:char="F02D"/>
            </w:r>
            <w:r w:rsidRPr="00673E02">
              <w:rPr>
                <w:rFonts w:ascii="Times New Roman" w:eastAsia="Times New Roman" w:hAnsi="Times New Roman" w:cs="Times New Roman"/>
                <w:color w:val="000000"/>
                <w:sz w:val="28"/>
                <w:szCs w:val="28"/>
                <w:lang w:eastAsia="en-US"/>
              </w:rPr>
              <w:t xml:space="preserve"> всего </w:t>
            </w:r>
          </w:p>
          <w:p w14:paraId="13BECB9B"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в том числе: </w:t>
            </w:r>
          </w:p>
        </w:tc>
        <w:tc>
          <w:tcPr>
            <w:tcW w:w="476" w:type="pct"/>
            <w:tcBorders>
              <w:top w:val="single" w:sz="2" w:space="0" w:color="auto"/>
              <w:left w:val="nil"/>
              <w:bottom w:val="single" w:sz="2" w:space="0" w:color="auto"/>
              <w:right w:val="single" w:sz="2" w:space="0" w:color="auto"/>
            </w:tcBorders>
          </w:tcPr>
          <w:p w14:paraId="1995C7C3"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92" w:type="pct"/>
            <w:gridSpan w:val="2"/>
            <w:tcBorders>
              <w:top w:val="single" w:sz="2" w:space="0" w:color="auto"/>
              <w:left w:val="nil"/>
              <w:bottom w:val="single" w:sz="2" w:space="0" w:color="auto"/>
              <w:right w:val="single" w:sz="2" w:space="0" w:color="auto"/>
            </w:tcBorders>
          </w:tcPr>
          <w:p w14:paraId="221D3E23"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64" w:type="pct"/>
            <w:tcBorders>
              <w:top w:val="single" w:sz="2" w:space="0" w:color="auto"/>
              <w:left w:val="nil"/>
              <w:bottom w:val="single" w:sz="2" w:space="0" w:color="auto"/>
              <w:right w:val="single" w:sz="2" w:space="0" w:color="auto"/>
            </w:tcBorders>
          </w:tcPr>
          <w:p w14:paraId="56E58454"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81" w:type="pct"/>
            <w:tcBorders>
              <w:top w:val="single" w:sz="2" w:space="0" w:color="auto"/>
              <w:left w:val="nil"/>
              <w:bottom w:val="single" w:sz="2" w:space="0" w:color="auto"/>
              <w:right w:val="single" w:sz="2" w:space="0" w:color="auto"/>
            </w:tcBorders>
          </w:tcPr>
          <w:p w14:paraId="3E126C86"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53" w:type="pct"/>
            <w:tcBorders>
              <w:top w:val="single" w:sz="2" w:space="0" w:color="auto"/>
              <w:left w:val="nil"/>
              <w:bottom w:val="single" w:sz="2" w:space="0" w:color="auto"/>
              <w:right w:val="single" w:sz="2" w:space="0" w:color="auto"/>
            </w:tcBorders>
          </w:tcPr>
          <w:p w14:paraId="63DA1AA2"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351" w:type="pct"/>
            <w:tcBorders>
              <w:top w:val="single" w:sz="2" w:space="0" w:color="auto"/>
              <w:left w:val="nil"/>
              <w:bottom w:val="single" w:sz="2" w:space="0" w:color="auto"/>
              <w:right w:val="single" w:sz="2" w:space="0" w:color="auto"/>
            </w:tcBorders>
          </w:tcPr>
          <w:p w14:paraId="413C9D68"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r>
      <w:tr w:rsidR="00673E02" w:rsidRPr="00673E02" w14:paraId="4124741F" w14:textId="77777777" w:rsidTr="00673E02">
        <w:tc>
          <w:tcPr>
            <w:tcW w:w="416" w:type="pct"/>
            <w:tcBorders>
              <w:top w:val="single" w:sz="2" w:space="0" w:color="auto"/>
              <w:left w:val="single" w:sz="2" w:space="0" w:color="auto"/>
              <w:bottom w:val="single" w:sz="2" w:space="0" w:color="auto"/>
              <w:right w:val="single" w:sz="2" w:space="0" w:color="auto"/>
            </w:tcBorders>
          </w:tcPr>
          <w:p w14:paraId="47148D36"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502" w:type="pct"/>
            <w:tcBorders>
              <w:top w:val="single" w:sz="2" w:space="0" w:color="auto"/>
              <w:left w:val="single" w:sz="2" w:space="0" w:color="auto"/>
              <w:bottom w:val="single" w:sz="2" w:space="0" w:color="auto"/>
              <w:right w:val="single" w:sz="2" w:space="0" w:color="auto"/>
            </w:tcBorders>
          </w:tcPr>
          <w:p w14:paraId="7A7A2E0D"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 </w:t>
            </w:r>
          </w:p>
        </w:tc>
        <w:tc>
          <w:tcPr>
            <w:tcW w:w="465" w:type="pct"/>
            <w:tcBorders>
              <w:top w:val="single" w:sz="2" w:space="0" w:color="auto"/>
              <w:left w:val="nil"/>
              <w:bottom w:val="single" w:sz="2" w:space="0" w:color="auto"/>
              <w:right w:val="single" w:sz="2" w:space="0" w:color="auto"/>
            </w:tcBorders>
          </w:tcPr>
          <w:p w14:paraId="3C4595F8"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 </w:t>
            </w:r>
          </w:p>
        </w:tc>
        <w:tc>
          <w:tcPr>
            <w:tcW w:w="429" w:type="pct"/>
            <w:tcBorders>
              <w:top w:val="single" w:sz="2" w:space="0" w:color="auto"/>
              <w:left w:val="nil"/>
              <w:bottom w:val="single" w:sz="2" w:space="0" w:color="auto"/>
              <w:right w:val="single" w:sz="2" w:space="0" w:color="auto"/>
            </w:tcBorders>
          </w:tcPr>
          <w:p w14:paraId="54971E7D"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 </w:t>
            </w:r>
          </w:p>
        </w:tc>
        <w:tc>
          <w:tcPr>
            <w:tcW w:w="471" w:type="pct"/>
            <w:gridSpan w:val="4"/>
            <w:tcBorders>
              <w:top w:val="single" w:sz="2" w:space="0" w:color="auto"/>
              <w:left w:val="nil"/>
              <w:bottom w:val="single" w:sz="2" w:space="0" w:color="auto"/>
              <w:right w:val="single" w:sz="2" w:space="0" w:color="auto"/>
            </w:tcBorders>
          </w:tcPr>
          <w:p w14:paraId="4479819E"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76" w:type="pct"/>
            <w:tcBorders>
              <w:top w:val="single" w:sz="2" w:space="0" w:color="auto"/>
              <w:left w:val="nil"/>
              <w:bottom w:val="single" w:sz="2" w:space="0" w:color="auto"/>
              <w:right w:val="single" w:sz="2" w:space="0" w:color="auto"/>
            </w:tcBorders>
          </w:tcPr>
          <w:p w14:paraId="046E6CEF"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92" w:type="pct"/>
            <w:gridSpan w:val="2"/>
            <w:tcBorders>
              <w:top w:val="single" w:sz="2" w:space="0" w:color="auto"/>
              <w:left w:val="nil"/>
              <w:bottom w:val="single" w:sz="2" w:space="0" w:color="auto"/>
              <w:right w:val="single" w:sz="2" w:space="0" w:color="auto"/>
            </w:tcBorders>
          </w:tcPr>
          <w:p w14:paraId="1B55BAD5"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64" w:type="pct"/>
            <w:tcBorders>
              <w:top w:val="single" w:sz="2" w:space="0" w:color="auto"/>
              <w:left w:val="nil"/>
              <w:bottom w:val="single" w:sz="2" w:space="0" w:color="auto"/>
              <w:right w:val="single" w:sz="2" w:space="0" w:color="auto"/>
            </w:tcBorders>
          </w:tcPr>
          <w:p w14:paraId="42ED4516"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81" w:type="pct"/>
            <w:tcBorders>
              <w:top w:val="single" w:sz="2" w:space="0" w:color="auto"/>
              <w:left w:val="nil"/>
              <w:bottom w:val="single" w:sz="2" w:space="0" w:color="auto"/>
              <w:right w:val="single" w:sz="2" w:space="0" w:color="auto"/>
            </w:tcBorders>
          </w:tcPr>
          <w:p w14:paraId="23803051"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53" w:type="pct"/>
            <w:tcBorders>
              <w:top w:val="single" w:sz="2" w:space="0" w:color="auto"/>
              <w:left w:val="nil"/>
              <w:bottom w:val="single" w:sz="2" w:space="0" w:color="auto"/>
              <w:right w:val="single" w:sz="2" w:space="0" w:color="auto"/>
            </w:tcBorders>
          </w:tcPr>
          <w:p w14:paraId="07CA464E"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351" w:type="pct"/>
            <w:tcBorders>
              <w:top w:val="single" w:sz="2" w:space="0" w:color="auto"/>
              <w:left w:val="nil"/>
              <w:bottom w:val="single" w:sz="2" w:space="0" w:color="auto"/>
              <w:right w:val="single" w:sz="2" w:space="0" w:color="auto"/>
            </w:tcBorders>
          </w:tcPr>
          <w:p w14:paraId="75F7DE9F"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r>
      <w:tr w:rsidR="00673E02" w:rsidRPr="00673E02" w14:paraId="342A948F" w14:textId="77777777" w:rsidTr="00673E02">
        <w:tc>
          <w:tcPr>
            <w:tcW w:w="416" w:type="pct"/>
            <w:tcBorders>
              <w:top w:val="single" w:sz="2" w:space="0" w:color="auto"/>
              <w:left w:val="single" w:sz="2" w:space="0" w:color="auto"/>
              <w:bottom w:val="single" w:sz="4" w:space="0" w:color="auto"/>
              <w:right w:val="single" w:sz="2" w:space="0" w:color="auto"/>
            </w:tcBorders>
          </w:tcPr>
          <w:p w14:paraId="2E879491"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502" w:type="pct"/>
            <w:tcBorders>
              <w:top w:val="single" w:sz="2" w:space="0" w:color="auto"/>
              <w:left w:val="single" w:sz="2" w:space="0" w:color="auto"/>
              <w:bottom w:val="single" w:sz="4" w:space="0" w:color="auto"/>
              <w:right w:val="single" w:sz="2" w:space="0" w:color="auto"/>
            </w:tcBorders>
          </w:tcPr>
          <w:p w14:paraId="225B4735"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 </w:t>
            </w:r>
          </w:p>
        </w:tc>
        <w:tc>
          <w:tcPr>
            <w:tcW w:w="465" w:type="pct"/>
            <w:tcBorders>
              <w:top w:val="single" w:sz="2" w:space="0" w:color="auto"/>
              <w:left w:val="nil"/>
              <w:bottom w:val="single" w:sz="4" w:space="0" w:color="auto"/>
              <w:right w:val="single" w:sz="2" w:space="0" w:color="auto"/>
            </w:tcBorders>
          </w:tcPr>
          <w:p w14:paraId="22C78F80"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 </w:t>
            </w:r>
          </w:p>
        </w:tc>
        <w:tc>
          <w:tcPr>
            <w:tcW w:w="429" w:type="pct"/>
            <w:tcBorders>
              <w:top w:val="single" w:sz="2" w:space="0" w:color="auto"/>
              <w:left w:val="nil"/>
              <w:bottom w:val="single" w:sz="4" w:space="0" w:color="auto"/>
              <w:right w:val="single" w:sz="2" w:space="0" w:color="auto"/>
            </w:tcBorders>
          </w:tcPr>
          <w:p w14:paraId="5CD8F3C5"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 </w:t>
            </w:r>
          </w:p>
        </w:tc>
        <w:tc>
          <w:tcPr>
            <w:tcW w:w="471" w:type="pct"/>
            <w:gridSpan w:val="4"/>
            <w:tcBorders>
              <w:top w:val="single" w:sz="2" w:space="0" w:color="auto"/>
              <w:left w:val="nil"/>
              <w:bottom w:val="single" w:sz="4" w:space="0" w:color="auto"/>
              <w:right w:val="single" w:sz="2" w:space="0" w:color="auto"/>
            </w:tcBorders>
          </w:tcPr>
          <w:p w14:paraId="0A0CB758"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76" w:type="pct"/>
            <w:tcBorders>
              <w:top w:val="single" w:sz="2" w:space="0" w:color="auto"/>
              <w:left w:val="nil"/>
              <w:bottom w:val="single" w:sz="4" w:space="0" w:color="auto"/>
              <w:right w:val="single" w:sz="2" w:space="0" w:color="auto"/>
            </w:tcBorders>
          </w:tcPr>
          <w:p w14:paraId="24E2583A"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92" w:type="pct"/>
            <w:gridSpan w:val="2"/>
            <w:tcBorders>
              <w:top w:val="single" w:sz="2" w:space="0" w:color="auto"/>
              <w:left w:val="nil"/>
              <w:bottom w:val="single" w:sz="4" w:space="0" w:color="auto"/>
              <w:right w:val="single" w:sz="2" w:space="0" w:color="auto"/>
            </w:tcBorders>
          </w:tcPr>
          <w:p w14:paraId="1A5F77D3"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64" w:type="pct"/>
            <w:tcBorders>
              <w:top w:val="single" w:sz="2" w:space="0" w:color="auto"/>
              <w:left w:val="nil"/>
              <w:bottom w:val="single" w:sz="4" w:space="0" w:color="auto"/>
              <w:right w:val="single" w:sz="2" w:space="0" w:color="auto"/>
            </w:tcBorders>
          </w:tcPr>
          <w:p w14:paraId="5B848975"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81" w:type="pct"/>
            <w:tcBorders>
              <w:top w:val="single" w:sz="2" w:space="0" w:color="auto"/>
              <w:left w:val="nil"/>
              <w:bottom w:val="single" w:sz="4" w:space="0" w:color="auto"/>
              <w:right w:val="single" w:sz="2" w:space="0" w:color="auto"/>
            </w:tcBorders>
          </w:tcPr>
          <w:p w14:paraId="069A2300"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53" w:type="pct"/>
            <w:tcBorders>
              <w:top w:val="single" w:sz="2" w:space="0" w:color="auto"/>
              <w:left w:val="nil"/>
              <w:bottom w:val="single" w:sz="4" w:space="0" w:color="auto"/>
              <w:right w:val="single" w:sz="2" w:space="0" w:color="auto"/>
            </w:tcBorders>
          </w:tcPr>
          <w:p w14:paraId="623D7424"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351" w:type="pct"/>
            <w:tcBorders>
              <w:top w:val="single" w:sz="2" w:space="0" w:color="auto"/>
              <w:left w:val="nil"/>
              <w:bottom w:val="single" w:sz="4" w:space="0" w:color="auto"/>
              <w:right w:val="single" w:sz="2" w:space="0" w:color="auto"/>
            </w:tcBorders>
          </w:tcPr>
          <w:p w14:paraId="6A9D6B4F"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r>
      <w:tr w:rsidR="00673E02" w:rsidRPr="00673E02" w14:paraId="5E236891" w14:textId="77777777" w:rsidTr="00673E02">
        <w:tc>
          <w:tcPr>
            <w:tcW w:w="416" w:type="pct"/>
            <w:tcBorders>
              <w:top w:val="single" w:sz="4" w:space="0" w:color="auto"/>
              <w:left w:val="single" w:sz="4" w:space="0" w:color="auto"/>
              <w:bottom w:val="single" w:sz="4" w:space="0" w:color="auto"/>
              <w:right w:val="single" w:sz="4" w:space="0" w:color="auto"/>
            </w:tcBorders>
          </w:tcPr>
          <w:p w14:paraId="60920A23"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502" w:type="pct"/>
            <w:tcBorders>
              <w:top w:val="single" w:sz="4" w:space="0" w:color="auto"/>
              <w:left w:val="single" w:sz="4" w:space="0" w:color="auto"/>
              <w:bottom w:val="single" w:sz="4" w:space="0" w:color="auto"/>
              <w:right w:val="single" w:sz="4" w:space="0" w:color="auto"/>
            </w:tcBorders>
          </w:tcPr>
          <w:p w14:paraId="5D9BD8E6"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 </w:t>
            </w:r>
          </w:p>
        </w:tc>
        <w:tc>
          <w:tcPr>
            <w:tcW w:w="465" w:type="pct"/>
            <w:tcBorders>
              <w:top w:val="single" w:sz="4" w:space="0" w:color="auto"/>
              <w:left w:val="single" w:sz="4" w:space="0" w:color="auto"/>
              <w:bottom w:val="single" w:sz="4" w:space="0" w:color="auto"/>
              <w:right w:val="single" w:sz="4" w:space="0" w:color="auto"/>
            </w:tcBorders>
          </w:tcPr>
          <w:p w14:paraId="3EDCD6E2"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 </w:t>
            </w:r>
          </w:p>
        </w:tc>
        <w:tc>
          <w:tcPr>
            <w:tcW w:w="429" w:type="pct"/>
            <w:tcBorders>
              <w:top w:val="single" w:sz="4" w:space="0" w:color="auto"/>
              <w:left w:val="single" w:sz="4" w:space="0" w:color="auto"/>
              <w:bottom w:val="single" w:sz="4" w:space="0" w:color="auto"/>
              <w:right w:val="single" w:sz="4" w:space="0" w:color="auto"/>
            </w:tcBorders>
          </w:tcPr>
          <w:p w14:paraId="392C6216"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 </w:t>
            </w:r>
          </w:p>
        </w:tc>
        <w:tc>
          <w:tcPr>
            <w:tcW w:w="471" w:type="pct"/>
            <w:gridSpan w:val="4"/>
            <w:tcBorders>
              <w:top w:val="single" w:sz="4" w:space="0" w:color="auto"/>
              <w:left w:val="single" w:sz="4" w:space="0" w:color="auto"/>
              <w:bottom w:val="single" w:sz="4" w:space="0" w:color="auto"/>
              <w:right w:val="single" w:sz="4" w:space="0" w:color="auto"/>
            </w:tcBorders>
          </w:tcPr>
          <w:p w14:paraId="76BBB27E"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76" w:type="pct"/>
            <w:tcBorders>
              <w:top w:val="single" w:sz="4" w:space="0" w:color="auto"/>
              <w:left w:val="single" w:sz="4" w:space="0" w:color="auto"/>
              <w:bottom w:val="single" w:sz="4" w:space="0" w:color="auto"/>
              <w:right w:val="single" w:sz="4" w:space="0" w:color="auto"/>
            </w:tcBorders>
          </w:tcPr>
          <w:p w14:paraId="19BB7713"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92" w:type="pct"/>
            <w:gridSpan w:val="2"/>
            <w:tcBorders>
              <w:top w:val="single" w:sz="4" w:space="0" w:color="auto"/>
              <w:left w:val="single" w:sz="4" w:space="0" w:color="auto"/>
              <w:bottom w:val="single" w:sz="4" w:space="0" w:color="auto"/>
              <w:right w:val="single" w:sz="4" w:space="0" w:color="auto"/>
            </w:tcBorders>
          </w:tcPr>
          <w:p w14:paraId="47D3CB93"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64" w:type="pct"/>
            <w:tcBorders>
              <w:top w:val="single" w:sz="4" w:space="0" w:color="auto"/>
              <w:left w:val="single" w:sz="4" w:space="0" w:color="auto"/>
              <w:bottom w:val="single" w:sz="4" w:space="0" w:color="auto"/>
              <w:right w:val="single" w:sz="4" w:space="0" w:color="auto"/>
            </w:tcBorders>
          </w:tcPr>
          <w:p w14:paraId="23359EAC"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81" w:type="pct"/>
            <w:tcBorders>
              <w:top w:val="single" w:sz="4" w:space="0" w:color="auto"/>
              <w:left w:val="single" w:sz="4" w:space="0" w:color="auto"/>
              <w:bottom w:val="single" w:sz="4" w:space="0" w:color="auto"/>
              <w:right w:val="single" w:sz="4" w:space="0" w:color="auto"/>
            </w:tcBorders>
          </w:tcPr>
          <w:p w14:paraId="5B14DEE9"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53" w:type="pct"/>
            <w:tcBorders>
              <w:top w:val="single" w:sz="4" w:space="0" w:color="auto"/>
              <w:left w:val="single" w:sz="4" w:space="0" w:color="auto"/>
              <w:bottom w:val="single" w:sz="4" w:space="0" w:color="auto"/>
              <w:right w:val="single" w:sz="4" w:space="0" w:color="auto"/>
            </w:tcBorders>
          </w:tcPr>
          <w:p w14:paraId="4AB873D9"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351" w:type="pct"/>
            <w:tcBorders>
              <w:top w:val="single" w:sz="4" w:space="0" w:color="auto"/>
              <w:left w:val="single" w:sz="4" w:space="0" w:color="auto"/>
              <w:bottom w:val="single" w:sz="4" w:space="0" w:color="auto"/>
              <w:right w:val="single" w:sz="4" w:space="0" w:color="auto"/>
            </w:tcBorders>
          </w:tcPr>
          <w:p w14:paraId="2141388E"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r>
      <w:tr w:rsidR="00673E02" w:rsidRPr="00673E02" w14:paraId="3FCC7FCD" w14:textId="77777777" w:rsidTr="00673E02">
        <w:tc>
          <w:tcPr>
            <w:tcW w:w="416" w:type="pct"/>
            <w:tcBorders>
              <w:top w:val="single" w:sz="2" w:space="0" w:color="auto"/>
              <w:left w:val="single" w:sz="2" w:space="0" w:color="auto"/>
              <w:bottom w:val="single" w:sz="2" w:space="0" w:color="auto"/>
              <w:right w:val="single" w:sz="2" w:space="0" w:color="auto"/>
            </w:tcBorders>
          </w:tcPr>
          <w:p w14:paraId="0F6F595F"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1.2. </w:t>
            </w:r>
          </w:p>
        </w:tc>
        <w:tc>
          <w:tcPr>
            <w:tcW w:w="1866" w:type="pct"/>
            <w:gridSpan w:val="7"/>
            <w:tcBorders>
              <w:top w:val="single" w:sz="2" w:space="0" w:color="auto"/>
              <w:left w:val="single" w:sz="2" w:space="0" w:color="auto"/>
              <w:bottom w:val="single" w:sz="2" w:space="0" w:color="auto"/>
              <w:right w:val="single" w:sz="2" w:space="0" w:color="auto"/>
            </w:tcBorders>
          </w:tcPr>
          <w:p w14:paraId="3DC44B0F"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Накопительным итогом с начала реализации проекта </w:t>
            </w:r>
            <w:r w:rsidRPr="00673E02">
              <w:rPr>
                <w:rFonts w:ascii="Times New Roman" w:eastAsia="Times New Roman" w:hAnsi="Times New Roman" w:cs="Times New Roman"/>
                <w:color w:val="000000"/>
                <w:sz w:val="28"/>
                <w:szCs w:val="28"/>
                <w:lang w:eastAsia="en-US"/>
              </w:rPr>
              <w:sym w:font="Symbol" w:char="F02D"/>
            </w:r>
            <w:r w:rsidRPr="00673E02">
              <w:rPr>
                <w:rFonts w:ascii="Times New Roman" w:eastAsia="Times New Roman" w:hAnsi="Times New Roman" w:cs="Times New Roman"/>
                <w:color w:val="000000"/>
                <w:sz w:val="28"/>
                <w:szCs w:val="28"/>
                <w:lang w:eastAsia="en-US"/>
              </w:rPr>
              <w:t xml:space="preserve"> всего  </w:t>
            </w:r>
          </w:p>
        </w:tc>
        <w:tc>
          <w:tcPr>
            <w:tcW w:w="476" w:type="pct"/>
            <w:tcBorders>
              <w:top w:val="single" w:sz="2" w:space="0" w:color="auto"/>
              <w:left w:val="nil"/>
              <w:bottom w:val="single" w:sz="2" w:space="0" w:color="auto"/>
              <w:right w:val="single" w:sz="2" w:space="0" w:color="auto"/>
            </w:tcBorders>
          </w:tcPr>
          <w:p w14:paraId="2E80451C"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92" w:type="pct"/>
            <w:gridSpan w:val="2"/>
            <w:tcBorders>
              <w:top w:val="single" w:sz="2" w:space="0" w:color="auto"/>
              <w:left w:val="nil"/>
              <w:bottom w:val="single" w:sz="2" w:space="0" w:color="auto"/>
              <w:right w:val="single" w:sz="2" w:space="0" w:color="auto"/>
            </w:tcBorders>
          </w:tcPr>
          <w:p w14:paraId="09E801AA"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64" w:type="pct"/>
            <w:tcBorders>
              <w:top w:val="single" w:sz="2" w:space="0" w:color="auto"/>
              <w:left w:val="nil"/>
              <w:bottom w:val="single" w:sz="2" w:space="0" w:color="auto"/>
              <w:right w:val="single" w:sz="2" w:space="0" w:color="auto"/>
            </w:tcBorders>
          </w:tcPr>
          <w:p w14:paraId="24949CF8"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81" w:type="pct"/>
            <w:tcBorders>
              <w:top w:val="single" w:sz="2" w:space="0" w:color="auto"/>
              <w:left w:val="nil"/>
              <w:bottom w:val="single" w:sz="2" w:space="0" w:color="auto"/>
              <w:right w:val="single" w:sz="2" w:space="0" w:color="auto"/>
            </w:tcBorders>
          </w:tcPr>
          <w:p w14:paraId="74569122"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453" w:type="pct"/>
            <w:tcBorders>
              <w:top w:val="single" w:sz="2" w:space="0" w:color="auto"/>
              <w:left w:val="nil"/>
              <w:bottom w:val="single" w:sz="2" w:space="0" w:color="auto"/>
              <w:right w:val="single" w:sz="2" w:space="0" w:color="auto"/>
            </w:tcBorders>
          </w:tcPr>
          <w:p w14:paraId="380ACAA6"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351" w:type="pct"/>
            <w:tcBorders>
              <w:top w:val="single" w:sz="2" w:space="0" w:color="auto"/>
              <w:left w:val="nil"/>
              <w:bottom w:val="single" w:sz="2" w:space="0" w:color="auto"/>
              <w:right w:val="single" w:sz="2" w:space="0" w:color="auto"/>
            </w:tcBorders>
          </w:tcPr>
          <w:p w14:paraId="110D218B"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r>
      <w:tr w:rsidR="00673E02" w:rsidRPr="00673E02" w14:paraId="3EB7BE79" w14:textId="77777777" w:rsidTr="00673E02">
        <w:tc>
          <w:tcPr>
            <w:tcW w:w="416" w:type="pct"/>
            <w:tcBorders>
              <w:top w:val="single" w:sz="2" w:space="0" w:color="auto"/>
              <w:left w:val="single" w:sz="2" w:space="0" w:color="auto"/>
              <w:bottom w:val="single" w:sz="2" w:space="0" w:color="auto"/>
              <w:right w:val="single" w:sz="2" w:space="0" w:color="auto"/>
            </w:tcBorders>
          </w:tcPr>
          <w:p w14:paraId="234FBF0E"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2. </w:t>
            </w:r>
          </w:p>
        </w:tc>
        <w:tc>
          <w:tcPr>
            <w:tcW w:w="4584" w:type="pct"/>
            <w:gridSpan w:val="14"/>
            <w:tcBorders>
              <w:top w:val="single" w:sz="2" w:space="0" w:color="auto"/>
              <w:left w:val="single" w:sz="2" w:space="0" w:color="auto"/>
              <w:bottom w:val="single" w:sz="2" w:space="0" w:color="auto"/>
              <w:right w:val="single" w:sz="2" w:space="0" w:color="auto"/>
            </w:tcBorders>
          </w:tcPr>
          <w:p w14:paraId="45613EEC"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Обязательные отчисления во внебюджетные фонды </w:t>
            </w:r>
          </w:p>
        </w:tc>
      </w:tr>
      <w:tr w:rsidR="00673E02" w:rsidRPr="00673E02" w14:paraId="7C23FD74" w14:textId="77777777" w:rsidTr="00673E02">
        <w:tc>
          <w:tcPr>
            <w:tcW w:w="416" w:type="pct"/>
            <w:tcBorders>
              <w:top w:val="single" w:sz="2" w:space="0" w:color="auto"/>
              <w:left w:val="single" w:sz="2" w:space="0" w:color="auto"/>
              <w:bottom w:val="single" w:sz="2" w:space="0" w:color="auto"/>
              <w:right w:val="single" w:sz="2" w:space="0" w:color="auto"/>
            </w:tcBorders>
          </w:tcPr>
          <w:p w14:paraId="2A130086"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2.1.</w:t>
            </w:r>
          </w:p>
        </w:tc>
        <w:tc>
          <w:tcPr>
            <w:tcW w:w="1800" w:type="pct"/>
            <w:gridSpan w:val="6"/>
            <w:tcBorders>
              <w:top w:val="single" w:sz="2" w:space="0" w:color="auto"/>
              <w:left w:val="single" w:sz="2" w:space="0" w:color="auto"/>
              <w:bottom w:val="single" w:sz="2" w:space="0" w:color="auto"/>
              <w:right w:val="single" w:sz="2" w:space="0" w:color="auto"/>
            </w:tcBorders>
          </w:tcPr>
          <w:p w14:paraId="3607E2FB"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За отчётный период </w:t>
            </w:r>
            <w:r w:rsidRPr="00673E02">
              <w:rPr>
                <w:rFonts w:ascii="Times New Roman" w:eastAsia="Times New Roman" w:hAnsi="Times New Roman" w:cs="Times New Roman"/>
                <w:color w:val="000000"/>
                <w:sz w:val="28"/>
                <w:szCs w:val="28"/>
                <w:lang w:eastAsia="en-US"/>
              </w:rPr>
              <w:sym w:font="Symbol" w:char="F02D"/>
            </w:r>
            <w:r w:rsidRPr="00673E02">
              <w:rPr>
                <w:rFonts w:ascii="Times New Roman" w:eastAsia="Times New Roman" w:hAnsi="Times New Roman" w:cs="Times New Roman"/>
                <w:color w:val="000000"/>
                <w:sz w:val="28"/>
                <w:szCs w:val="28"/>
                <w:lang w:eastAsia="en-US"/>
              </w:rPr>
              <w:t xml:space="preserve"> всего </w:t>
            </w:r>
          </w:p>
          <w:p w14:paraId="679B89E7"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в том числе: </w:t>
            </w:r>
          </w:p>
        </w:tc>
        <w:tc>
          <w:tcPr>
            <w:tcW w:w="1499" w:type="pct"/>
            <w:gridSpan w:val="5"/>
            <w:tcBorders>
              <w:top w:val="single" w:sz="2" w:space="0" w:color="auto"/>
              <w:left w:val="nil"/>
              <w:bottom w:val="single" w:sz="2" w:space="0" w:color="auto"/>
              <w:right w:val="single" w:sz="2" w:space="0" w:color="auto"/>
            </w:tcBorders>
          </w:tcPr>
          <w:p w14:paraId="55065123"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1285" w:type="pct"/>
            <w:gridSpan w:val="3"/>
            <w:tcBorders>
              <w:top w:val="single" w:sz="2" w:space="0" w:color="auto"/>
              <w:left w:val="nil"/>
              <w:bottom w:val="single" w:sz="2" w:space="0" w:color="auto"/>
              <w:right w:val="single" w:sz="2" w:space="0" w:color="auto"/>
            </w:tcBorders>
          </w:tcPr>
          <w:p w14:paraId="6E638CF8"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r>
      <w:tr w:rsidR="00673E02" w:rsidRPr="00673E02" w14:paraId="55C43B19" w14:textId="77777777" w:rsidTr="00673E02">
        <w:tc>
          <w:tcPr>
            <w:tcW w:w="416" w:type="pct"/>
            <w:tcBorders>
              <w:top w:val="single" w:sz="2" w:space="0" w:color="auto"/>
              <w:left w:val="single" w:sz="2" w:space="0" w:color="auto"/>
              <w:bottom w:val="single" w:sz="2" w:space="0" w:color="auto"/>
              <w:right w:val="single" w:sz="2" w:space="0" w:color="auto"/>
            </w:tcBorders>
          </w:tcPr>
          <w:p w14:paraId="0BBF329F"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502" w:type="pct"/>
            <w:tcBorders>
              <w:top w:val="single" w:sz="2" w:space="0" w:color="auto"/>
              <w:left w:val="single" w:sz="2" w:space="0" w:color="auto"/>
              <w:bottom w:val="single" w:sz="2" w:space="0" w:color="auto"/>
              <w:right w:val="single" w:sz="2" w:space="0" w:color="auto"/>
            </w:tcBorders>
          </w:tcPr>
          <w:p w14:paraId="4105AB65"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 </w:t>
            </w:r>
          </w:p>
        </w:tc>
        <w:tc>
          <w:tcPr>
            <w:tcW w:w="465" w:type="pct"/>
            <w:tcBorders>
              <w:top w:val="single" w:sz="2" w:space="0" w:color="auto"/>
              <w:left w:val="nil"/>
              <w:bottom w:val="single" w:sz="2" w:space="0" w:color="auto"/>
              <w:right w:val="single" w:sz="2" w:space="0" w:color="auto"/>
            </w:tcBorders>
          </w:tcPr>
          <w:p w14:paraId="118D0CEC"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 </w:t>
            </w:r>
          </w:p>
        </w:tc>
        <w:tc>
          <w:tcPr>
            <w:tcW w:w="507" w:type="pct"/>
            <w:gridSpan w:val="2"/>
            <w:tcBorders>
              <w:top w:val="nil"/>
              <w:left w:val="nil"/>
              <w:bottom w:val="single" w:sz="2" w:space="0" w:color="auto"/>
              <w:right w:val="single" w:sz="2" w:space="0" w:color="auto"/>
            </w:tcBorders>
          </w:tcPr>
          <w:p w14:paraId="6B357B4B"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 </w:t>
            </w:r>
          </w:p>
        </w:tc>
        <w:tc>
          <w:tcPr>
            <w:tcW w:w="326" w:type="pct"/>
            <w:gridSpan w:val="2"/>
            <w:tcBorders>
              <w:top w:val="nil"/>
              <w:left w:val="nil"/>
              <w:bottom w:val="single" w:sz="2" w:space="0" w:color="auto"/>
              <w:right w:val="single" w:sz="2" w:space="0" w:color="auto"/>
            </w:tcBorders>
          </w:tcPr>
          <w:p w14:paraId="7DC7E9F9"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1499" w:type="pct"/>
            <w:gridSpan w:val="5"/>
            <w:tcBorders>
              <w:top w:val="nil"/>
              <w:left w:val="nil"/>
              <w:bottom w:val="single" w:sz="2" w:space="0" w:color="auto"/>
              <w:right w:val="single" w:sz="2" w:space="0" w:color="auto"/>
            </w:tcBorders>
          </w:tcPr>
          <w:p w14:paraId="7967EDB7"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1285" w:type="pct"/>
            <w:gridSpan w:val="3"/>
            <w:tcBorders>
              <w:top w:val="single" w:sz="2" w:space="0" w:color="auto"/>
              <w:left w:val="nil"/>
              <w:bottom w:val="single" w:sz="2" w:space="0" w:color="auto"/>
              <w:right w:val="single" w:sz="2" w:space="0" w:color="auto"/>
            </w:tcBorders>
          </w:tcPr>
          <w:p w14:paraId="231773DA"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r>
      <w:tr w:rsidR="00673E02" w:rsidRPr="00673E02" w14:paraId="02C72FA6" w14:textId="77777777" w:rsidTr="00673E02">
        <w:tc>
          <w:tcPr>
            <w:tcW w:w="416" w:type="pct"/>
            <w:tcBorders>
              <w:top w:val="single" w:sz="2" w:space="0" w:color="auto"/>
              <w:left w:val="single" w:sz="2" w:space="0" w:color="auto"/>
              <w:bottom w:val="single" w:sz="2" w:space="0" w:color="auto"/>
              <w:right w:val="single" w:sz="2" w:space="0" w:color="auto"/>
            </w:tcBorders>
          </w:tcPr>
          <w:p w14:paraId="641C242B"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502" w:type="pct"/>
            <w:tcBorders>
              <w:top w:val="single" w:sz="2" w:space="0" w:color="auto"/>
              <w:left w:val="single" w:sz="2" w:space="0" w:color="auto"/>
              <w:bottom w:val="single" w:sz="2" w:space="0" w:color="auto"/>
              <w:right w:val="single" w:sz="2" w:space="0" w:color="auto"/>
            </w:tcBorders>
          </w:tcPr>
          <w:p w14:paraId="26A469A7"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 </w:t>
            </w:r>
          </w:p>
        </w:tc>
        <w:tc>
          <w:tcPr>
            <w:tcW w:w="465" w:type="pct"/>
            <w:tcBorders>
              <w:top w:val="single" w:sz="2" w:space="0" w:color="auto"/>
              <w:left w:val="nil"/>
              <w:bottom w:val="single" w:sz="2" w:space="0" w:color="auto"/>
              <w:right w:val="single" w:sz="2" w:space="0" w:color="auto"/>
            </w:tcBorders>
          </w:tcPr>
          <w:p w14:paraId="0C75F1F4"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 </w:t>
            </w:r>
          </w:p>
        </w:tc>
        <w:tc>
          <w:tcPr>
            <w:tcW w:w="507" w:type="pct"/>
            <w:gridSpan w:val="2"/>
            <w:tcBorders>
              <w:top w:val="nil"/>
              <w:left w:val="nil"/>
              <w:bottom w:val="single" w:sz="2" w:space="0" w:color="auto"/>
              <w:right w:val="single" w:sz="2" w:space="0" w:color="auto"/>
            </w:tcBorders>
          </w:tcPr>
          <w:p w14:paraId="23CFDFA8"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 </w:t>
            </w:r>
          </w:p>
        </w:tc>
        <w:tc>
          <w:tcPr>
            <w:tcW w:w="326" w:type="pct"/>
            <w:gridSpan w:val="2"/>
            <w:tcBorders>
              <w:top w:val="nil"/>
              <w:left w:val="nil"/>
              <w:bottom w:val="single" w:sz="2" w:space="0" w:color="auto"/>
              <w:right w:val="single" w:sz="2" w:space="0" w:color="auto"/>
            </w:tcBorders>
          </w:tcPr>
          <w:p w14:paraId="78C3E47A"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1499" w:type="pct"/>
            <w:gridSpan w:val="5"/>
            <w:tcBorders>
              <w:top w:val="nil"/>
              <w:left w:val="nil"/>
              <w:bottom w:val="single" w:sz="2" w:space="0" w:color="auto"/>
              <w:right w:val="single" w:sz="2" w:space="0" w:color="auto"/>
            </w:tcBorders>
          </w:tcPr>
          <w:p w14:paraId="0E212238"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1285" w:type="pct"/>
            <w:gridSpan w:val="3"/>
            <w:tcBorders>
              <w:top w:val="single" w:sz="2" w:space="0" w:color="auto"/>
              <w:left w:val="nil"/>
              <w:bottom w:val="single" w:sz="2" w:space="0" w:color="auto"/>
              <w:right w:val="single" w:sz="2" w:space="0" w:color="auto"/>
            </w:tcBorders>
          </w:tcPr>
          <w:p w14:paraId="282A8899"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r>
      <w:tr w:rsidR="00673E02" w:rsidRPr="00673E02" w14:paraId="699A84E3" w14:textId="77777777" w:rsidTr="00673E02">
        <w:tc>
          <w:tcPr>
            <w:tcW w:w="416" w:type="pct"/>
            <w:tcBorders>
              <w:top w:val="single" w:sz="2" w:space="0" w:color="auto"/>
              <w:left w:val="single" w:sz="2" w:space="0" w:color="auto"/>
              <w:bottom w:val="single" w:sz="2" w:space="0" w:color="auto"/>
              <w:right w:val="single" w:sz="2" w:space="0" w:color="auto"/>
            </w:tcBorders>
          </w:tcPr>
          <w:p w14:paraId="2E7BB385"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p>
        </w:tc>
        <w:tc>
          <w:tcPr>
            <w:tcW w:w="502" w:type="pct"/>
            <w:tcBorders>
              <w:top w:val="single" w:sz="2" w:space="0" w:color="auto"/>
              <w:left w:val="single" w:sz="2" w:space="0" w:color="auto"/>
              <w:bottom w:val="single" w:sz="2" w:space="0" w:color="auto"/>
              <w:right w:val="single" w:sz="2" w:space="0" w:color="auto"/>
            </w:tcBorders>
          </w:tcPr>
          <w:p w14:paraId="5AA2C258"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p>
        </w:tc>
        <w:tc>
          <w:tcPr>
            <w:tcW w:w="465" w:type="pct"/>
            <w:tcBorders>
              <w:top w:val="single" w:sz="2" w:space="0" w:color="auto"/>
              <w:left w:val="nil"/>
              <w:bottom w:val="single" w:sz="2" w:space="0" w:color="auto"/>
              <w:right w:val="single" w:sz="2" w:space="0" w:color="auto"/>
            </w:tcBorders>
          </w:tcPr>
          <w:p w14:paraId="31069052"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p>
        </w:tc>
        <w:tc>
          <w:tcPr>
            <w:tcW w:w="507" w:type="pct"/>
            <w:gridSpan w:val="2"/>
            <w:tcBorders>
              <w:top w:val="nil"/>
              <w:left w:val="nil"/>
              <w:bottom w:val="single" w:sz="4" w:space="0" w:color="auto"/>
              <w:right w:val="single" w:sz="2" w:space="0" w:color="auto"/>
            </w:tcBorders>
          </w:tcPr>
          <w:p w14:paraId="63DB7846"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p>
        </w:tc>
        <w:tc>
          <w:tcPr>
            <w:tcW w:w="326" w:type="pct"/>
            <w:gridSpan w:val="2"/>
            <w:tcBorders>
              <w:top w:val="nil"/>
              <w:left w:val="nil"/>
              <w:bottom w:val="single" w:sz="4" w:space="0" w:color="auto"/>
              <w:right w:val="single" w:sz="2" w:space="0" w:color="auto"/>
            </w:tcBorders>
          </w:tcPr>
          <w:p w14:paraId="75A1F124"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p>
        </w:tc>
        <w:tc>
          <w:tcPr>
            <w:tcW w:w="1499" w:type="pct"/>
            <w:gridSpan w:val="5"/>
            <w:tcBorders>
              <w:top w:val="single" w:sz="2" w:space="0" w:color="auto"/>
              <w:left w:val="nil"/>
              <w:bottom w:val="single" w:sz="4" w:space="0" w:color="auto"/>
              <w:right w:val="single" w:sz="2" w:space="0" w:color="auto"/>
            </w:tcBorders>
          </w:tcPr>
          <w:p w14:paraId="60ACD881"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p>
        </w:tc>
        <w:tc>
          <w:tcPr>
            <w:tcW w:w="1285" w:type="pct"/>
            <w:gridSpan w:val="3"/>
            <w:tcBorders>
              <w:top w:val="single" w:sz="2" w:space="0" w:color="auto"/>
              <w:left w:val="nil"/>
              <w:bottom w:val="single" w:sz="2" w:space="0" w:color="auto"/>
              <w:right w:val="single" w:sz="2" w:space="0" w:color="auto"/>
            </w:tcBorders>
          </w:tcPr>
          <w:p w14:paraId="61FAB264" w14:textId="77777777" w:rsidR="00673E02" w:rsidRPr="00673E02" w:rsidRDefault="00673E02" w:rsidP="00673E02">
            <w:pPr>
              <w:widowControl/>
              <w:autoSpaceDE/>
              <w:autoSpaceDN/>
              <w:adjustRightInd/>
              <w:jc w:val="center"/>
              <w:rPr>
                <w:rFonts w:ascii="Times New Roman" w:eastAsia="Times New Roman" w:hAnsi="Times New Roman" w:cs="Times New Roman"/>
                <w:color w:val="000000"/>
                <w:sz w:val="28"/>
                <w:szCs w:val="28"/>
                <w:lang w:eastAsia="en-US"/>
              </w:rPr>
            </w:pPr>
          </w:p>
        </w:tc>
      </w:tr>
      <w:tr w:rsidR="00673E02" w:rsidRPr="00673E02" w14:paraId="70EB87C9" w14:textId="77777777" w:rsidTr="00673E02">
        <w:tc>
          <w:tcPr>
            <w:tcW w:w="416" w:type="pct"/>
            <w:tcBorders>
              <w:top w:val="single" w:sz="2" w:space="0" w:color="auto"/>
              <w:left w:val="single" w:sz="2" w:space="0" w:color="auto"/>
              <w:bottom w:val="single" w:sz="2" w:space="0" w:color="auto"/>
              <w:right w:val="single" w:sz="2" w:space="0" w:color="auto"/>
            </w:tcBorders>
          </w:tcPr>
          <w:p w14:paraId="67E8DB25"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2.2. </w:t>
            </w:r>
          </w:p>
        </w:tc>
        <w:tc>
          <w:tcPr>
            <w:tcW w:w="1800" w:type="pct"/>
            <w:gridSpan w:val="6"/>
            <w:tcBorders>
              <w:top w:val="single" w:sz="2" w:space="0" w:color="auto"/>
              <w:left w:val="single" w:sz="2" w:space="0" w:color="auto"/>
              <w:bottom w:val="single" w:sz="2" w:space="0" w:color="auto"/>
              <w:right w:val="single" w:sz="2" w:space="0" w:color="auto"/>
            </w:tcBorders>
          </w:tcPr>
          <w:p w14:paraId="6B2BFCBF"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r w:rsidRPr="00673E02">
              <w:rPr>
                <w:rFonts w:ascii="Times New Roman" w:eastAsia="Times New Roman" w:hAnsi="Times New Roman" w:cs="Times New Roman"/>
                <w:color w:val="000000"/>
                <w:sz w:val="28"/>
                <w:szCs w:val="28"/>
                <w:lang w:eastAsia="en-US"/>
              </w:rPr>
              <w:t xml:space="preserve">Накопительным итогом с начала реализации проекта </w:t>
            </w:r>
            <w:r w:rsidRPr="00673E02">
              <w:rPr>
                <w:rFonts w:ascii="Times New Roman" w:eastAsia="Times New Roman" w:hAnsi="Times New Roman" w:cs="Times New Roman"/>
                <w:color w:val="000000"/>
                <w:sz w:val="28"/>
                <w:szCs w:val="28"/>
                <w:lang w:eastAsia="en-US"/>
              </w:rPr>
              <w:lastRenderedPageBreak/>
              <w:sym w:font="Symbol" w:char="F02D"/>
            </w:r>
            <w:r w:rsidRPr="00673E02">
              <w:rPr>
                <w:rFonts w:ascii="Times New Roman" w:eastAsia="Times New Roman" w:hAnsi="Times New Roman" w:cs="Times New Roman"/>
                <w:color w:val="000000"/>
                <w:sz w:val="28"/>
                <w:szCs w:val="28"/>
                <w:lang w:eastAsia="en-US"/>
              </w:rPr>
              <w:t xml:space="preserve"> всего  </w:t>
            </w:r>
          </w:p>
        </w:tc>
        <w:tc>
          <w:tcPr>
            <w:tcW w:w="1499" w:type="pct"/>
            <w:gridSpan w:val="5"/>
            <w:tcBorders>
              <w:top w:val="single" w:sz="2" w:space="0" w:color="auto"/>
              <w:left w:val="nil"/>
              <w:bottom w:val="single" w:sz="2" w:space="0" w:color="auto"/>
              <w:right w:val="single" w:sz="2" w:space="0" w:color="auto"/>
            </w:tcBorders>
          </w:tcPr>
          <w:p w14:paraId="118C1138"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c>
          <w:tcPr>
            <w:tcW w:w="1285" w:type="pct"/>
            <w:gridSpan w:val="3"/>
            <w:tcBorders>
              <w:top w:val="single" w:sz="2" w:space="0" w:color="auto"/>
              <w:left w:val="nil"/>
              <w:bottom w:val="single" w:sz="2" w:space="0" w:color="auto"/>
              <w:right w:val="single" w:sz="2" w:space="0" w:color="auto"/>
            </w:tcBorders>
          </w:tcPr>
          <w:p w14:paraId="457D3F20" w14:textId="77777777" w:rsidR="00673E02" w:rsidRPr="00673E02" w:rsidRDefault="00673E02" w:rsidP="00673E02">
            <w:pPr>
              <w:widowControl/>
              <w:autoSpaceDE/>
              <w:autoSpaceDN/>
              <w:adjustRightInd/>
              <w:jc w:val="both"/>
              <w:rPr>
                <w:rFonts w:ascii="Times New Roman" w:eastAsia="Times New Roman" w:hAnsi="Times New Roman" w:cs="Times New Roman"/>
                <w:color w:val="000000"/>
                <w:sz w:val="28"/>
                <w:szCs w:val="28"/>
                <w:lang w:eastAsia="en-US"/>
              </w:rPr>
            </w:pPr>
          </w:p>
        </w:tc>
      </w:tr>
    </w:tbl>
    <w:p w14:paraId="080D66BD" w14:textId="77777777" w:rsidR="00673E02" w:rsidRPr="00B65331" w:rsidRDefault="00673E02">
      <w:pPr>
        <w:jc w:val="center"/>
        <w:rPr>
          <w:rFonts w:ascii="Times New Roman" w:hAnsi="Times New Roman" w:cs="Times New Roman"/>
          <w:color w:val="000000"/>
          <w:sz w:val="28"/>
          <w:szCs w:val="28"/>
        </w:rPr>
      </w:pPr>
    </w:p>
    <w:p w14:paraId="629B624B"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4. Сведения о финансовых результатах и начисленной амортизации (тыс. руб.)</w:t>
      </w:r>
    </w:p>
    <w:p w14:paraId="629B624C" w14:textId="77777777" w:rsidR="006C6A7F" w:rsidRPr="00B65331" w:rsidRDefault="006C6A7F">
      <w:pPr>
        <w:ind w:firstLine="225"/>
        <w:jc w:val="both"/>
        <w:rPr>
          <w:rFonts w:ascii="Times New Roman" w:hAnsi="Times New Roman" w:cs="Times New Roman"/>
          <w:color w:val="000000"/>
          <w:sz w:val="28"/>
          <w:szCs w:val="28"/>
        </w:rPr>
      </w:pPr>
    </w:p>
    <w:tbl>
      <w:tblPr>
        <w:tblW w:w="5000" w:type="pct"/>
        <w:tblCellMar>
          <w:left w:w="135" w:type="dxa"/>
          <w:right w:w="135" w:type="dxa"/>
        </w:tblCellMar>
        <w:tblLook w:val="0000" w:firstRow="0" w:lastRow="0" w:firstColumn="0" w:lastColumn="0" w:noHBand="0" w:noVBand="0"/>
      </w:tblPr>
      <w:tblGrid>
        <w:gridCol w:w="648"/>
        <w:gridCol w:w="3234"/>
        <w:gridCol w:w="2220"/>
        <w:gridCol w:w="2289"/>
        <w:gridCol w:w="1568"/>
      </w:tblGrid>
      <w:tr w:rsidR="006C6A7F" w:rsidRPr="00B65331" w14:paraId="629B6251" w14:textId="77777777" w:rsidTr="00DC304E">
        <w:tc>
          <w:tcPr>
            <w:tcW w:w="263" w:type="pct"/>
            <w:tcBorders>
              <w:top w:val="single" w:sz="2" w:space="0" w:color="auto"/>
              <w:left w:val="single" w:sz="2" w:space="0" w:color="auto"/>
              <w:bottom w:val="single" w:sz="2" w:space="0" w:color="auto"/>
              <w:right w:val="single" w:sz="2" w:space="0" w:color="auto"/>
            </w:tcBorders>
          </w:tcPr>
          <w:p w14:paraId="629B624D"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п/п </w:t>
            </w:r>
          </w:p>
        </w:tc>
        <w:tc>
          <w:tcPr>
            <w:tcW w:w="1668" w:type="pct"/>
            <w:tcBorders>
              <w:top w:val="single" w:sz="2" w:space="0" w:color="auto"/>
              <w:left w:val="single" w:sz="2" w:space="0" w:color="auto"/>
              <w:bottom w:val="single" w:sz="2" w:space="0" w:color="auto"/>
              <w:right w:val="single" w:sz="2" w:space="0" w:color="auto"/>
            </w:tcBorders>
          </w:tcPr>
          <w:p w14:paraId="629B624E"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Наименование показателя </w:t>
            </w:r>
          </w:p>
        </w:tc>
        <w:tc>
          <w:tcPr>
            <w:tcW w:w="1158" w:type="pct"/>
            <w:tcBorders>
              <w:top w:val="single" w:sz="2" w:space="0" w:color="auto"/>
              <w:left w:val="single" w:sz="2" w:space="0" w:color="auto"/>
              <w:bottom w:val="single" w:sz="2" w:space="0" w:color="auto"/>
              <w:right w:val="single" w:sz="2" w:space="0" w:color="auto"/>
            </w:tcBorders>
          </w:tcPr>
          <w:p w14:paraId="629B624F"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Накопительным итогом с начала реализации проекта, всего </w:t>
            </w:r>
          </w:p>
        </w:tc>
        <w:tc>
          <w:tcPr>
            <w:tcW w:w="1912" w:type="pct"/>
            <w:gridSpan w:val="2"/>
            <w:tcBorders>
              <w:top w:val="single" w:sz="2" w:space="0" w:color="auto"/>
              <w:left w:val="nil"/>
              <w:bottom w:val="single" w:sz="2" w:space="0" w:color="auto"/>
              <w:right w:val="single" w:sz="2" w:space="0" w:color="auto"/>
            </w:tcBorders>
          </w:tcPr>
          <w:p w14:paraId="629B6250"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В том числе </w:t>
            </w:r>
          </w:p>
        </w:tc>
      </w:tr>
      <w:tr w:rsidR="006C6A7F" w:rsidRPr="00B65331" w14:paraId="629B6257" w14:textId="77777777" w:rsidTr="00DC304E">
        <w:tc>
          <w:tcPr>
            <w:tcW w:w="263" w:type="pct"/>
            <w:tcBorders>
              <w:top w:val="single" w:sz="2" w:space="0" w:color="auto"/>
              <w:left w:val="single" w:sz="2" w:space="0" w:color="auto"/>
              <w:bottom w:val="single" w:sz="2" w:space="0" w:color="auto"/>
              <w:right w:val="single" w:sz="2" w:space="0" w:color="auto"/>
            </w:tcBorders>
          </w:tcPr>
          <w:p w14:paraId="629B6252" w14:textId="77777777" w:rsidR="006C6A7F" w:rsidRPr="00B65331" w:rsidRDefault="006C6A7F">
            <w:pPr>
              <w:rPr>
                <w:rFonts w:ascii="Times New Roman" w:hAnsi="Times New Roman" w:cs="Times New Roman"/>
                <w:color w:val="000000"/>
                <w:sz w:val="28"/>
                <w:szCs w:val="28"/>
              </w:rPr>
            </w:pPr>
          </w:p>
        </w:tc>
        <w:tc>
          <w:tcPr>
            <w:tcW w:w="1668" w:type="pct"/>
            <w:tcBorders>
              <w:top w:val="single" w:sz="2" w:space="0" w:color="auto"/>
              <w:left w:val="single" w:sz="2" w:space="0" w:color="auto"/>
              <w:bottom w:val="single" w:sz="2" w:space="0" w:color="auto"/>
              <w:right w:val="single" w:sz="2" w:space="0" w:color="auto"/>
            </w:tcBorders>
          </w:tcPr>
          <w:p w14:paraId="629B6253" w14:textId="77777777" w:rsidR="006C6A7F" w:rsidRPr="00B65331" w:rsidRDefault="006C6A7F">
            <w:pPr>
              <w:rPr>
                <w:rFonts w:ascii="Times New Roman" w:hAnsi="Times New Roman" w:cs="Times New Roman"/>
                <w:color w:val="000000"/>
                <w:sz w:val="28"/>
                <w:szCs w:val="28"/>
              </w:rPr>
            </w:pPr>
          </w:p>
        </w:tc>
        <w:tc>
          <w:tcPr>
            <w:tcW w:w="1158" w:type="pct"/>
            <w:tcBorders>
              <w:top w:val="single" w:sz="2" w:space="0" w:color="auto"/>
              <w:left w:val="single" w:sz="2" w:space="0" w:color="auto"/>
              <w:bottom w:val="single" w:sz="2" w:space="0" w:color="auto"/>
              <w:right w:val="single" w:sz="2" w:space="0" w:color="auto"/>
            </w:tcBorders>
          </w:tcPr>
          <w:p w14:paraId="629B6254" w14:textId="77777777" w:rsidR="006C6A7F" w:rsidRPr="00B65331" w:rsidRDefault="006C6A7F">
            <w:pPr>
              <w:rPr>
                <w:rFonts w:ascii="Times New Roman" w:hAnsi="Times New Roman" w:cs="Times New Roman"/>
                <w:color w:val="000000"/>
                <w:sz w:val="28"/>
                <w:szCs w:val="28"/>
              </w:rPr>
            </w:pPr>
          </w:p>
        </w:tc>
        <w:tc>
          <w:tcPr>
            <w:tcW w:w="1080" w:type="pct"/>
            <w:tcBorders>
              <w:top w:val="single" w:sz="2" w:space="0" w:color="auto"/>
              <w:left w:val="nil"/>
              <w:bottom w:val="single" w:sz="2" w:space="0" w:color="auto"/>
              <w:right w:val="single" w:sz="2" w:space="0" w:color="auto"/>
            </w:tcBorders>
          </w:tcPr>
          <w:p w14:paraId="629B6255"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до даты начала исчисления срока государственной поддержки </w:t>
            </w:r>
          </w:p>
        </w:tc>
        <w:tc>
          <w:tcPr>
            <w:tcW w:w="832" w:type="pct"/>
            <w:tcBorders>
              <w:top w:val="single" w:sz="2" w:space="0" w:color="auto"/>
              <w:left w:val="nil"/>
              <w:bottom w:val="single" w:sz="2" w:space="0" w:color="auto"/>
              <w:right w:val="single" w:sz="2" w:space="0" w:color="auto"/>
            </w:tcBorders>
          </w:tcPr>
          <w:p w14:paraId="629B6256"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за отчетный период </w:t>
            </w:r>
          </w:p>
        </w:tc>
      </w:tr>
      <w:tr w:rsidR="006C6A7F" w:rsidRPr="00B65331" w14:paraId="629B625D" w14:textId="77777777" w:rsidTr="00DC304E">
        <w:tc>
          <w:tcPr>
            <w:tcW w:w="263" w:type="pct"/>
            <w:tcBorders>
              <w:top w:val="nil"/>
              <w:left w:val="single" w:sz="2" w:space="0" w:color="auto"/>
              <w:bottom w:val="single" w:sz="2" w:space="0" w:color="auto"/>
              <w:right w:val="single" w:sz="2" w:space="0" w:color="auto"/>
            </w:tcBorders>
          </w:tcPr>
          <w:p w14:paraId="629B6258"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1 </w:t>
            </w:r>
          </w:p>
        </w:tc>
        <w:tc>
          <w:tcPr>
            <w:tcW w:w="1668" w:type="pct"/>
            <w:tcBorders>
              <w:top w:val="single" w:sz="2" w:space="0" w:color="auto"/>
              <w:left w:val="nil"/>
              <w:bottom w:val="single" w:sz="2" w:space="0" w:color="auto"/>
              <w:right w:val="single" w:sz="2" w:space="0" w:color="auto"/>
            </w:tcBorders>
          </w:tcPr>
          <w:p w14:paraId="629B6259"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2 </w:t>
            </w:r>
          </w:p>
        </w:tc>
        <w:tc>
          <w:tcPr>
            <w:tcW w:w="1158" w:type="pct"/>
            <w:tcBorders>
              <w:top w:val="single" w:sz="2" w:space="0" w:color="auto"/>
              <w:left w:val="nil"/>
              <w:bottom w:val="single" w:sz="2" w:space="0" w:color="auto"/>
              <w:right w:val="single" w:sz="2" w:space="0" w:color="auto"/>
            </w:tcBorders>
          </w:tcPr>
          <w:p w14:paraId="629B625A"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3 </w:t>
            </w:r>
          </w:p>
        </w:tc>
        <w:tc>
          <w:tcPr>
            <w:tcW w:w="1080" w:type="pct"/>
            <w:tcBorders>
              <w:top w:val="single" w:sz="2" w:space="0" w:color="auto"/>
              <w:left w:val="nil"/>
              <w:bottom w:val="single" w:sz="2" w:space="0" w:color="auto"/>
              <w:right w:val="single" w:sz="2" w:space="0" w:color="auto"/>
            </w:tcBorders>
          </w:tcPr>
          <w:p w14:paraId="629B625B"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4 </w:t>
            </w:r>
          </w:p>
        </w:tc>
        <w:tc>
          <w:tcPr>
            <w:tcW w:w="832" w:type="pct"/>
            <w:tcBorders>
              <w:top w:val="single" w:sz="2" w:space="0" w:color="auto"/>
              <w:left w:val="nil"/>
              <w:bottom w:val="single" w:sz="2" w:space="0" w:color="auto"/>
              <w:right w:val="single" w:sz="2" w:space="0" w:color="auto"/>
            </w:tcBorders>
          </w:tcPr>
          <w:p w14:paraId="629B625C"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5 </w:t>
            </w:r>
          </w:p>
        </w:tc>
      </w:tr>
      <w:tr w:rsidR="006C6A7F" w:rsidRPr="00B65331" w14:paraId="629B6263" w14:textId="77777777" w:rsidTr="00DC304E">
        <w:tc>
          <w:tcPr>
            <w:tcW w:w="263" w:type="pct"/>
            <w:tcBorders>
              <w:top w:val="nil"/>
              <w:left w:val="single" w:sz="2" w:space="0" w:color="auto"/>
              <w:bottom w:val="single" w:sz="2" w:space="0" w:color="auto"/>
              <w:right w:val="single" w:sz="2" w:space="0" w:color="auto"/>
            </w:tcBorders>
          </w:tcPr>
          <w:p w14:paraId="629B625E"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1.</w:t>
            </w:r>
          </w:p>
        </w:tc>
        <w:tc>
          <w:tcPr>
            <w:tcW w:w="1668" w:type="pct"/>
            <w:tcBorders>
              <w:top w:val="single" w:sz="2" w:space="0" w:color="auto"/>
              <w:left w:val="nil"/>
              <w:bottom w:val="single" w:sz="2" w:space="0" w:color="auto"/>
              <w:right w:val="single" w:sz="2" w:space="0" w:color="auto"/>
            </w:tcBorders>
          </w:tcPr>
          <w:p w14:paraId="629B625F"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Финансовый результат (чистая прибыль и убытки) по данным раздельного учета </w:t>
            </w:r>
          </w:p>
        </w:tc>
        <w:tc>
          <w:tcPr>
            <w:tcW w:w="1158" w:type="pct"/>
            <w:tcBorders>
              <w:top w:val="single" w:sz="2" w:space="0" w:color="auto"/>
              <w:left w:val="nil"/>
              <w:bottom w:val="single" w:sz="2" w:space="0" w:color="auto"/>
              <w:right w:val="single" w:sz="2" w:space="0" w:color="auto"/>
            </w:tcBorders>
          </w:tcPr>
          <w:p w14:paraId="629B6260"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w:t>
            </w:r>
          </w:p>
        </w:tc>
        <w:tc>
          <w:tcPr>
            <w:tcW w:w="1080" w:type="pct"/>
            <w:tcBorders>
              <w:top w:val="single" w:sz="2" w:space="0" w:color="auto"/>
              <w:left w:val="nil"/>
              <w:bottom w:val="single" w:sz="2" w:space="0" w:color="auto"/>
              <w:right w:val="single" w:sz="2" w:space="0" w:color="auto"/>
            </w:tcBorders>
          </w:tcPr>
          <w:p w14:paraId="629B6261"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w:t>
            </w:r>
          </w:p>
        </w:tc>
        <w:tc>
          <w:tcPr>
            <w:tcW w:w="832" w:type="pct"/>
            <w:tcBorders>
              <w:top w:val="single" w:sz="2" w:space="0" w:color="auto"/>
              <w:left w:val="nil"/>
              <w:bottom w:val="single" w:sz="2" w:space="0" w:color="auto"/>
              <w:right w:val="single" w:sz="2" w:space="0" w:color="auto"/>
            </w:tcBorders>
          </w:tcPr>
          <w:p w14:paraId="629B6262"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w:t>
            </w:r>
          </w:p>
        </w:tc>
      </w:tr>
      <w:tr w:rsidR="006C6A7F" w:rsidRPr="00B65331" w14:paraId="629B6269" w14:textId="77777777" w:rsidTr="00DC304E">
        <w:tc>
          <w:tcPr>
            <w:tcW w:w="263" w:type="pct"/>
            <w:tcBorders>
              <w:top w:val="nil"/>
              <w:left w:val="single" w:sz="2" w:space="0" w:color="auto"/>
              <w:bottom w:val="single" w:sz="2" w:space="0" w:color="auto"/>
              <w:right w:val="single" w:sz="2" w:space="0" w:color="auto"/>
            </w:tcBorders>
          </w:tcPr>
          <w:p w14:paraId="629B6264"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2.</w:t>
            </w:r>
          </w:p>
        </w:tc>
        <w:tc>
          <w:tcPr>
            <w:tcW w:w="1668" w:type="pct"/>
            <w:tcBorders>
              <w:top w:val="single" w:sz="2" w:space="0" w:color="auto"/>
              <w:left w:val="nil"/>
              <w:bottom w:val="single" w:sz="2" w:space="0" w:color="auto"/>
              <w:right w:val="single" w:sz="2" w:space="0" w:color="auto"/>
            </w:tcBorders>
          </w:tcPr>
          <w:p w14:paraId="629B6265"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Амортизационные отчисления в рамках проекта </w:t>
            </w:r>
          </w:p>
        </w:tc>
        <w:tc>
          <w:tcPr>
            <w:tcW w:w="1158" w:type="pct"/>
            <w:tcBorders>
              <w:top w:val="single" w:sz="2" w:space="0" w:color="auto"/>
              <w:left w:val="nil"/>
              <w:bottom w:val="single" w:sz="2" w:space="0" w:color="auto"/>
              <w:right w:val="single" w:sz="2" w:space="0" w:color="auto"/>
            </w:tcBorders>
          </w:tcPr>
          <w:p w14:paraId="629B6266"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w:t>
            </w:r>
          </w:p>
        </w:tc>
        <w:tc>
          <w:tcPr>
            <w:tcW w:w="1080" w:type="pct"/>
            <w:tcBorders>
              <w:top w:val="single" w:sz="2" w:space="0" w:color="auto"/>
              <w:left w:val="nil"/>
              <w:bottom w:val="single" w:sz="2" w:space="0" w:color="auto"/>
              <w:right w:val="single" w:sz="2" w:space="0" w:color="auto"/>
            </w:tcBorders>
          </w:tcPr>
          <w:p w14:paraId="629B6267"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w:t>
            </w:r>
          </w:p>
        </w:tc>
        <w:tc>
          <w:tcPr>
            <w:tcW w:w="832" w:type="pct"/>
            <w:tcBorders>
              <w:top w:val="single" w:sz="2" w:space="0" w:color="auto"/>
              <w:left w:val="nil"/>
              <w:bottom w:val="single" w:sz="2" w:space="0" w:color="auto"/>
              <w:right w:val="single" w:sz="2" w:space="0" w:color="auto"/>
            </w:tcBorders>
          </w:tcPr>
          <w:p w14:paraId="629B6268"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w:t>
            </w:r>
          </w:p>
        </w:tc>
      </w:tr>
    </w:tbl>
    <w:p w14:paraId="629B626A" w14:textId="77777777" w:rsidR="006C6A7F" w:rsidRPr="00B65331" w:rsidRDefault="006C6A7F">
      <w:pPr>
        <w:ind w:firstLine="225"/>
        <w:jc w:val="both"/>
        <w:rPr>
          <w:rFonts w:ascii="Times New Roman" w:hAnsi="Times New Roman" w:cs="Times New Roman"/>
          <w:color w:val="000000"/>
          <w:sz w:val="28"/>
          <w:szCs w:val="28"/>
        </w:rPr>
      </w:pPr>
    </w:p>
    <w:p w14:paraId="629B626B" w14:textId="77777777" w:rsidR="006C6A7F" w:rsidRPr="00B65331" w:rsidRDefault="00DC304E">
      <w:pPr>
        <w:ind w:firstLine="225"/>
        <w:jc w:val="both"/>
        <w:rPr>
          <w:rFonts w:ascii="Times New Roman" w:hAnsi="Times New Roman" w:cs="Times New Roman"/>
          <w:color w:val="000000"/>
          <w:sz w:val="28"/>
          <w:szCs w:val="28"/>
        </w:rPr>
      </w:pPr>
      <w:r w:rsidRPr="00B65331">
        <w:rPr>
          <w:rFonts w:ascii="Times New Roman" w:hAnsi="Times New Roman" w:cs="Times New Roman"/>
          <w:color w:val="000000"/>
          <w:sz w:val="28"/>
          <w:szCs w:val="28"/>
        </w:rPr>
        <w:t>Информация, содержащаяся в настоящем отчете не является конфиденциальной.</w:t>
      </w:r>
    </w:p>
    <w:p w14:paraId="629B626D" w14:textId="77777777" w:rsidR="006C6A7F" w:rsidRDefault="006C6A7F">
      <w:pPr>
        <w:ind w:firstLine="225"/>
        <w:jc w:val="both"/>
        <w:rPr>
          <w:rFonts w:ascii="Times New Roman" w:hAnsi="Times New Roman" w:cs="Times New Roman"/>
          <w:color w:val="000000"/>
          <w:sz w:val="28"/>
          <w:szCs w:val="28"/>
        </w:rPr>
      </w:pPr>
    </w:p>
    <w:p w14:paraId="08F2FE37" w14:textId="77777777" w:rsidR="006B5D8C" w:rsidRPr="00B65331" w:rsidRDefault="006B5D8C">
      <w:pPr>
        <w:ind w:firstLine="225"/>
        <w:jc w:val="both"/>
        <w:rPr>
          <w:rFonts w:ascii="Times New Roman" w:hAnsi="Times New Roman" w:cs="Times New Roman"/>
          <w:color w:val="000000"/>
          <w:sz w:val="28"/>
          <w:szCs w:val="28"/>
        </w:rPr>
      </w:pPr>
      <w:bookmarkStart w:id="0" w:name="_GoBack"/>
      <w:bookmarkEnd w:id="0"/>
    </w:p>
    <w:tbl>
      <w:tblPr>
        <w:tblW w:w="5000" w:type="pct"/>
        <w:tblCellMar>
          <w:left w:w="135" w:type="dxa"/>
          <w:right w:w="135" w:type="dxa"/>
        </w:tblCellMar>
        <w:tblLook w:val="0000" w:firstRow="0" w:lastRow="0" w:firstColumn="0" w:lastColumn="0" w:noHBand="0" w:noVBand="0"/>
      </w:tblPr>
      <w:tblGrid>
        <w:gridCol w:w="652"/>
        <w:gridCol w:w="862"/>
        <w:gridCol w:w="746"/>
        <w:gridCol w:w="727"/>
        <w:gridCol w:w="1074"/>
        <w:gridCol w:w="317"/>
        <w:gridCol w:w="765"/>
        <w:gridCol w:w="765"/>
        <w:gridCol w:w="588"/>
        <w:gridCol w:w="765"/>
        <w:gridCol w:w="276"/>
        <w:gridCol w:w="540"/>
        <w:gridCol w:w="653"/>
        <w:gridCol w:w="727"/>
        <w:gridCol w:w="502"/>
      </w:tblGrid>
      <w:tr w:rsidR="006C6A7F" w:rsidRPr="00B65331" w14:paraId="629B6275" w14:textId="77777777" w:rsidTr="00DC304E">
        <w:tc>
          <w:tcPr>
            <w:tcW w:w="333" w:type="pct"/>
            <w:tcBorders>
              <w:top w:val="nil"/>
              <w:left w:val="nil"/>
              <w:bottom w:val="nil"/>
              <w:right w:val="nil"/>
            </w:tcBorders>
          </w:tcPr>
          <w:p w14:paraId="629B626E" w14:textId="77777777" w:rsidR="006C6A7F" w:rsidRPr="00B65331" w:rsidRDefault="006C6A7F">
            <w:pPr>
              <w:jc w:val="center"/>
              <w:rPr>
                <w:rFonts w:ascii="Times New Roman" w:hAnsi="Times New Roman" w:cs="Times New Roman"/>
                <w:color w:val="000000"/>
                <w:sz w:val="28"/>
                <w:szCs w:val="28"/>
              </w:rPr>
            </w:pPr>
          </w:p>
        </w:tc>
        <w:tc>
          <w:tcPr>
            <w:tcW w:w="412" w:type="pct"/>
            <w:tcBorders>
              <w:top w:val="nil"/>
              <w:left w:val="nil"/>
              <w:bottom w:val="nil"/>
              <w:right w:val="nil"/>
            </w:tcBorders>
          </w:tcPr>
          <w:p w14:paraId="629B626F"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М.П.</w:t>
            </w:r>
          </w:p>
        </w:tc>
        <w:tc>
          <w:tcPr>
            <w:tcW w:w="380" w:type="pct"/>
            <w:tcBorders>
              <w:top w:val="nil"/>
              <w:left w:val="nil"/>
              <w:bottom w:val="nil"/>
              <w:right w:val="nil"/>
            </w:tcBorders>
          </w:tcPr>
          <w:p w14:paraId="629B6270" w14:textId="77777777" w:rsidR="006C6A7F" w:rsidRPr="00B65331" w:rsidRDefault="006C6A7F">
            <w:pPr>
              <w:rPr>
                <w:rFonts w:ascii="Times New Roman" w:hAnsi="Times New Roman" w:cs="Times New Roman"/>
                <w:color w:val="000000"/>
                <w:sz w:val="28"/>
                <w:szCs w:val="28"/>
              </w:rPr>
            </w:pPr>
          </w:p>
        </w:tc>
        <w:tc>
          <w:tcPr>
            <w:tcW w:w="1078" w:type="pct"/>
            <w:gridSpan w:val="3"/>
            <w:tcBorders>
              <w:top w:val="nil"/>
              <w:left w:val="nil"/>
              <w:bottom w:val="nil"/>
              <w:right w:val="nil"/>
            </w:tcBorders>
          </w:tcPr>
          <w:p w14:paraId="629B6271"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Руководитель организации </w:t>
            </w:r>
          </w:p>
        </w:tc>
        <w:tc>
          <w:tcPr>
            <w:tcW w:w="1467" w:type="pct"/>
            <w:gridSpan w:val="4"/>
            <w:tcBorders>
              <w:top w:val="nil"/>
              <w:left w:val="nil"/>
              <w:bottom w:val="single" w:sz="2" w:space="0" w:color="auto"/>
              <w:right w:val="nil"/>
            </w:tcBorders>
          </w:tcPr>
          <w:p w14:paraId="629B6272" w14:textId="77777777" w:rsidR="006C6A7F" w:rsidRPr="00B65331" w:rsidRDefault="006C6A7F">
            <w:pPr>
              <w:rPr>
                <w:rFonts w:ascii="Times New Roman" w:hAnsi="Times New Roman" w:cs="Times New Roman"/>
                <w:color w:val="000000"/>
                <w:sz w:val="28"/>
                <w:szCs w:val="28"/>
              </w:rPr>
            </w:pPr>
          </w:p>
        </w:tc>
        <w:tc>
          <w:tcPr>
            <w:tcW w:w="94" w:type="pct"/>
            <w:tcBorders>
              <w:top w:val="nil"/>
              <w:left w:val="nil"/>
              <w:bottom w:val="nil"/>
              <w:right w:val="nil"/>
            </w:tcBorders>
          </w:tcPr>
          <w:p w14:paraId="629B6273" w14:textId="77777777" w:rsidR="006C6A7F" w:rsidRPr="00B65331" w:rsidRDefault="006C6A7F">
            <w:pPr>
              <w:rPr>
                <w:rFonts w:ascii="Times New Roman" w:hAnsi="Times New Roman" w:cs="Times New Roman"/>
                <w:color w:val="000000"/>
                <w:sz w:val="28"/>
                <w:szCs w:val="28"/>
              </w:rPr>
            </w:pPr>
          </w:p>
        </w:tc>
        <w:tc>
          <w:tcPr>
            <w:tcW w:w="1237" w:type="pct"/>
            <w:gridSpan w:val="4"/>
            <w:tcBorders>
              <w:top w:val="nil"/>
              <w:left w:val="nil"/>
              <w:bottom w:val="single" w:sz="2" w:space="0" w:color="auto"/>
              <w:right w:val="nil"/>
            </w:tcBorders>
          </w:tcPr>
          <w:p w14:paraId="629B6274" w14:textId="77777777" w:rsidR="006C6A7F" w:rsidRPr="00B65331" w:rsidRDefault="006C6A7F">
            <w:pPr>
              <w:rPr>
                <w:rFonts w:ascii="Times New Roman" w:hAnsi="Times New Roman" w:cs="Times New Roman"/>
                <w:color w:val="000000"/>
                <w:sz w:val="28"/>
                <w:szCs w:val="28"/>
              </w:rPr>
            </w:pPr>
          </w:p>
        </w:tc>
      </w:tr>
      <w:tr w:rsidR="006C6A7F" w:rsidRPr="00B65331" w14:paraId="629B627F" w14:textId="77777777" w:rsidTr="00DC304E">
        <w:tc>
          <w:tcPr>
            <w:tcW w:w="333" w:type="pct"/>
            <w:tcBorders>
              <w:top w:val="nil"/>
              <w:left w:val="nil"/>
              <w:bottom w:val="nil"/>
              <w:right w:val="nil"/>
            </w:tcBorders>
          </w:tcPr>
          <w:p w14:paraId="629B6276" w14:textId="77777777" w:rsidR="006C6A7F" w:rsidRPr="00B65331" w:rsidRDefault="006C6A7F">
            <w:pPr>
              <w:rPr>
                <w:rFonts w:ascii="Times New Roman" w:hAnsi="Times New Roman" w:cs="Times New Roman"/>
                <w:color w:val="000000"/>
                <w:sz w:val="28"/>
                <w:szCs w:val="28"/>
              </w:rPr>
            </w:pPr>
          </w:p>
        </w:tc>
        <w:tc>
          <w:tcPr>
            <w:tcW w:w="412" w:type="pct"/>
            <w:tcBorders>
              <w:top w:val="nil"/>
              <w:left w:val="nil"/>
              <w:bottom w:val="nil"/>
              <w:right w:val="nil"/>
            </w:tcBorders>
          </w:tcPr>
          <w:p w14:paraId="629B6277" w14:textId="77777777" w:rsidR="006C6A7F" w:rsidRPr="00B65331" w:rsidRDefault="006C6A7F">
            <w:pPr>
              <w:rPr>
                <w:rFonts w:ascii="Times New Roman" w:hAnsi="Times New Roman" w:cs="Times New Roman"/>
                <w:color w:val="000000"/>
                <w:sz w:val="28"/>
                <w:szCs w:val="28"/>
              </w:rPr>
            </w:pPr>
          </w:p>
        </w:tc>
        <w:tc>
          <w:tcPr>
            <w:tcW w:w="380" w:type="pct"/>
            <w:tcBorders>
              <w:top w:val="nil"/>
              <w:left w:val="nil"/>
              <w:bottom w:val="nil"/>
              <w:right w:val="nil"/>
            </w:tcBorders>
          </w:tcPr>
          <w:p w14:paraId="629B6278" w14:textId="77777777" w:rsidR="006C6A7F" w:rsidRPr="00B65331" w:rsidRDefault="006C6A7F">
            <w:pPr>
              <w:rPr>
                <w:rFonts w:ascii="Times New Roman" w:hAnsi="Times New Roman" w:cs="Times New Roman"/>
                <w:color w:val="000000"/>
                <w:sz w:val="28"/>
                <w:szCs w:val="28"/>
              </w:rPr>
            </w:pPr>
          </w:p>
        </w:tc>
        <w:tc>
          <w:tcPr>
            <w:tcW w:w="370" w:type="pct"/>
            <w:tcBorders>
              <w:top w:val="nil"/>
              <w:left w:val="nil"/>
              <w:bottom w:val="nil"/>
              <w:right w:val="nil"/>
            </w:tcBorders>
          </w:tcPr>
          <w:p w14:paraId="629B6279" w14:textId="77777777" w:rsidR="006C6A7F" w:rsidRPr="00B65331" w:rsidRDefault="006C6A7F">
            <w:pPr>
              <w:rPr>
                <w:rFonts w:ascii="Times New Roman" w:hAnsi="Times New Roman" w:cs="Times New Roman"/>
                <w:color w:val="000000"/>
                <w:sz w:val="28"/>
                <w:szCs w:val="28"/>
              </w:rPr>
            </w:pPr>
          </w:p>
        </w:tc>
        <w:tc>
          <w:tcPr>
            <w:tcW w:w="544" w:type="pct"/>
            <w:tcBorders>
              <w:top w:val="nil"/>
              <w:left w:val="nil"/>
              <w:bottom w:val="nil"/>
              <w:right w:val="nil"/>
            </w:tcBorders>
          </w:tcPr>
          <w:p w14:paraId="629B627A" w14:textId="77777777" w:rsidR="006C6A7F" w:rsidRPr="00B65331" w:rsidRDefault="006C6A7F">
            <w:pPr>
              <w:rPr>
                <w:rFonts w:ascii="Times New Roman" w:hAnsi="Times New Roman" w:cs="Times New Roman"/>
                <w:color w:val="000000"/>
                <w:sz w:val="28"/>
                <w:szCs w:val="28"/>
              </w:rPr>
            </w:pPr>
          </w:p>
        </w:tc>
        <w:tc>
          <w:tcPr>
            <w:tcW w:w="164" w:type="pct"/>
            <w:tcBorders>
              <w:top w:val="nil"/>
              <w:left w:val="nil"/>
              <w:bottom w:val="nil"/>
              <w:right w:val="nil"/>
            </w:tcBorders>
          </w:tcPr>
          <w:p w14:paraId="629B627B" w14:textId="77777777" w:rsidR="006C6A7F" w:rsidRPr="00B65331" w:rsidRDefault="006C6A7F">
            <w:pPr>
              <w:rPr>
                <w:rFonts w:ascii="Times New Roman" w:hAnsi="Times New Roman" w:cs="Times New Roman"/>
                <w:color w:val="000000"/>
                <w:sz w:val="28"/>
                <w:szCs w:val="28"/>
              </w:rPr>
            </w:pPr>
          </w:p>
        </w:tc>
        <w:tc>
          <w:tcPr>
            <w:tcW w:w="1467" w:type="pct"/>
            <w:gridSpan w:val="4"/>
            <w:tcBorders>
              <w:top w:val="single" w:sz="2" w:space="0" w:color="auto"/>
              <w:left w:val="nil"/>
              <w:bottom w:val="nil"/>
              <w:right w:val="nil"/>
            </w:tcBorders>
          </w:tcPr>
          <w:p w14:paraId="629B627C"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(подпись)</w:t>
            </w:r>
          </w:p>
        </w:tc>
        <w:tc>
          <w:tcPr>
            <w:tcW w:w="94" w:type="pct"/>
            <w:tcBorders>
              <w:top w:val="nil"/>
              <w:left w:val="nil"/>
              <w:bottom w:val="nil"/>
              <w:right w:val="nil"/>
            </w:tcBorders>
          </w:tcPr>
          <w:p w14:paraId="629B627D" w14:textId="77777777" w:rsidR="006C6A7F" w:rsidRPr="00B65331" w:rsidRDefault="006C6A7F">
            <w:pPr>
              <w:rPr>
                <w:rFonts w:ascii="Times New Roman" w:hAnsi="Times New Roman" w:cs="Times New Roman"/>
                <w:color w:val="000000"/>
                <w:sz w:val="28"/>
                <w:szCs w:val="28"/>
              </w:rPr>
            </w:pPr>
          </w:p>
        </w:tc>
        <w:tc>
          <w:tcPr>
            <w:tcW w:w="1237" w:type="pct"/>
            <w:gridSpan w:val="4"/>
            <w:tcBorders>
              <w:top w:val="single" w:sz="2" w:space="0" w:color="auto"/>
              <w:left w:val="nil"/>
              <w:bottom w:val="nil"/>
              <w:right w:val="nil"/>
            </w:tcBorders>
          </w:tcPr>
          <w:p w14:paraId="629B627E"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(расшифровка подписи)</w:t>
            </w:r>
          </w:p>
        </w:tc>
      </w:tr>
      <w:tr w:rsidR="006C6A7F" w:rsidRPr="00B65331" w14:paraId="629B6287" w14:textId="77777777" w:rsidTr="00DC304E">
        <w:tc>
          <w:tcPr>
            <w:tcW w:w="333" w:type="pct"/>
            <w:tcBorders>
              <w:top w:val="nil"/>
              <w:left w:val="nil"/>
              <w:bottom w:val="nil"/>
              <w:right w:val="nil"/>
            </w:tcBorders>
          </w:tcPr>
          <w:p w14:paraId="629B6280" w14:textId="77777777" w:rsidR="006C6A7F" w:rsidRPr="00B65331" w:rsidRDefault="006C6A7F">
            <w:pPr>
              <w:rPr>
                <w:rFonts w:ascii="Times New Roman" w:hAnsi="Times New Roman" w:cs="Times New Roman"/>
                <w:color w:val="000000"/>
                <w:sz w:val="28"/>
                <w:szCs w:val="28"/>
              </w:rPr>
            </w:pPr>
          </w:p>
        </w:tc>
        <w:tc>
          <w:tcPr>
            <w:tcW w:w="412" w:type="pct"/>
            <w:tcBorders>
              <w:top w:val="nil"/>
              <w:left w:val="nil"/>
              <w:bottom w:val="nil"/>
              <w:right w:val="nil"/>
            </w:tcBorders>
          </w:tcPr>
          <w:p w14:paraId="629B6281" w14:textId="77777777" w:rsidR="006C6A7F" w:rsidRPr="00B65331" w:rsidRDefault="006C6A7F">
            <w:pPr>
              <w:rPr>
                <w:rFonts w:ascii="Times New Roman" w:hAnsi="Times New Roman" w:cs="Times New Roman"/>
                <w:color w:val="000000"/>
                <w:sz w:val="28"/>
                <w:szCs w:val="28"/>
              </w:rPr>
            </w:pPr>
          </w:p>
        </w:tc>
        <w:tc>
          <w:tcPr>
            <w:tcW w:w="380" w:type="pct"/>
            <w:tcBorders>
              <w:top w:val="nil"/>
              <w:left w:val="nil"/>
              <w:bottom w:val="nil"/>
              <w:right w:val="nil"/>
            </w:tcBorders>
          </w:tcPr>
          <w:p w14:paraId="629B6282" w14:textId="77777777" w:rsidR="006C6A7F" w:rsidRPr="00B65331" w:rsidRDefault="006C6A7F">
            <w:pPr>
              <w:rPr>
                <w:rFonts w:ascii="Times New Roman" w:hAnsi="Times New Roman" w:cs="Times New Roman"/>
                <w:color w:val="000000"/>
                <w:sz w:val="28"/>
                <w:szCs w:val="28"/>
              </w:rPr>
            </w:pPr>
          </w:p>
        </w:tc>
        <w:tc>
          <w:tcPr>
            <w:tcW w:w="1078" w:type="pct"/>
            <w:gridSpan w:val="3"/>
            <w:tcBorders>
              <w:top w:val="nil"/>
              <w:left w:val="nil"/>
              <w:bottom w:val="nil"/>
              <w:right w:val="nil"/>
            </w:tcBorders>
          </w:tcPr>
          <w:p w14:paraId="629B6283"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Главный бухгалтер </w:t>
            </w:r>
          </w:p>
        </w:tc>
        <w:tc>
          <w:tcPr>
            <w:tcW w:w="1467" w:type="pct"/>
            <w:gridSpan w:val="4"/>
            <w:tcBorders>
              <w:top w:val="nil"/>
              <w:left w:val="nil"/>
              <w:bottom w:val="single" w:sz="2" w:space="0" w:color="auto"/>
              <w:right w:val="nil"/>
            </w:tcBorders>
          </w:tcPr>
          <w:p w14:paraId="629B6284" w14:textId="77777777" w:rsidR="006C6A7F" w:rsidRPr="00B65331" w:rsidRDefault="006C6A7F">
            <w:pPr>
              <w:rPr>
                <w:rFonts w:ascii="Times New Roman" w:hAnsi="Times New Roman" w:cs="Times New Roman"/>
                <w:color w:val="000000"/>
                <w:sz w:val="28"/>
                <w:szCs w:val="28"/>
              </w:rPr>
            </w:pPr>
          </w:p>
        </w:tc>
        <w:tc>
          <w:tcPr>
            <w:tcW w:w="94" w:type="pct"/>
            <w:tcBorders>
              <w:top w:val="nil"/>
              <w:left w:val="nil"/>
              <w:bottom w:val="nil"/>
              <w:right w:val="nil"/>
            </w:tcBorders>
          </w:tcPr>
          <w:p w14:paraId="629B6285" w14:textId="77777777" w:rsidR="006C6A7F" w:rsidRPr="00B65331" w:rsidRDefault="006C6A7F">
            <w:pPr>
              <w:rPr>
                <w:rFonts w:ascii="Times New Roman" w:hAnsi="Times New Roman" w:cs="Times New Roman"/>
                <w:color w:val="000000"/>
                <w:sz w:val="28"/>
                <w:szCs w:val="28"/>
              </w:rPr>
            </w:pPr>
          </w:p>
        </w:tc>
        <w:tc>
          <w:tcPr>
            <w:tcW w:w="1237" w:type="pct"/>
            <w:gridSpan w:val="4"/>
            <w:tcBorders>
              <w:top w:val="nil"/>
              <w:left w:val="nil"/>
              <w:bottom w:val="single" w:sz="2" w:space="0" w:color="auto"/>
              <w:right w:val="nil"/>
            </w:tcBorders>
          </w:tcPr>
          <w:p w14:paraId="629B6286" w14:textId="77777777" w:rsidR="006C6A7F" w:rsidRPr="00B65331" w:rsidRDefault="006C6A7F">
            <w:pPr>
              <w:rPr>
                <w:rFonts w:ascii="Times New Roman" w:hAnsi="Times New Roman" w:cs="Times New Roman"/>
                <w:color w:val="000000"/>
                <w:sz w:val="28"/>
                <w:szCs w:val="28"/>
              </w:rPr>
            </w:pPr>
          </w:p>
        </w:tc>
      </w:tr>
      <w:tr w:rsidR="006C6A7F" w:rsidRPr="00B65331" w14:paraId="629B628F" w14:textId="77777777" w:rsidTr="00DC304E">
        <w:tc>
          <w:tcPr>
            <w:tcW w:w="1125" w:type="pct"/>
            <w:gridSpan w:val="3"/>
            <w:tcBorders>
              <w:top w:val="nil"/>
              <w:left w:val="nil"/>
              <w:bottom w:val="single" w:sz="2" w:space="0" w:color="auto"/>
              <w:right w:val="nil"/>
            </w:tcBorders>
          </w:tcPr>
          <w:p w14:paraId="629B6288"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w:t>
            </w:r>
          </w:p>
        </w:tc>
        <w:tc>
          <w:tcPr>
            <w:tcW w:w="370" w:type="pct"/>
            <w:tcBorders>
              <w:top w:val="nil"/>
              <w:left w:val="nil"/>
              <w:bottom w:val="nil"/>
              <w:right w:val="nil"/>
            </w:tcBorders>
          </w:tcPr>
          <w:p w14:paraId="629B6289" w14:textId="77777777" w:rsidR="006C6A7F" w:rsidRPr="00B65331" w:rsidRDefault="006C6A7F">
            <w:pPr>
              <w:rPr>
                <w:rFonts w:ascii="Times New Roman" w:hAnsi="Times New Roman" w:cs="Times New Roman"/>
                <w:color w:val="000000"/>
                <w:sz w:val="28"/>
                <w:szCs w:val="28"/>
              </w:rPr>
            </w:pPr>
          </w:p>
        </w:tc>
        <w:tc>
          <w:tcPr>
            <w:tcW w:w="544" w:type="pct"/>
            <w:tcBorders>
              <w:top w:val="nil"/>
              <w:left w:val="nil"/>
              <w:bottom w:val="nil"/>
              <w:right w:val="nil"/>
            </w:tcBorders>
          </w:tcPr>
          <w:p w14:paraId="629B628A" w14:textId="77777777" w:rsidR="006C6A7F" w:rsidRPr="00B65331" w:rsidRDefault="006C6A7F">
            <w:pPr>
              <w:rPr>
                <w:rFonts w:ascii="Times New Roman" w:hAnsi="Times New Roman" w:cs="Times New Roman"/>
                <w:color w:val="000000"/>
                <w:sz w:val="28"/>
                <w:szCs w:val="28"/>
              </w:rPr>
            </w:pPr>
          </w:p>
        </w:tc>
        <w:tc>
          <w:tcPr>
            <w:tcW w:w="164" w:type="pct"/>
            <w:tcBorders>
              <w:top w:val="nil"/>
              <w:left w:val="nil"/>
              <w:bottom w:val="nil"/>
              <w:right w:val="nil"/>
            </w:tcBorders>
          </w:tcPr>
          <w:p w14:paraId="629B628B" w14:textId="77777777" w:rsidR="006C6A7F" w:rsidRPr="00B65331" w:rsidRDefault="006C6A7F">
            <w:pPr>
              <w:rPr>
                <w:rFonts w:ascii="Times New Roman" w:hAnsi="Times New Roman" w:cs="Times New Roman"/>
                <w:color w:val="000000"/>
                <w:sz w:val="28"/>
                <w:szCs w:val="28"/>
              </w:rPr>
            </w:pPr>
          </w:p>
        </w:tc>
        <w:tc>
          <w:tcPr>
            <w:tcW w:w="1467" w:type="pct"/>
            <w:gridSpan w:val="4"/>
            <w:tcBorders>
              <w:top w:val="single" w:sz="2" w:space="0" w:color="auto"/>
              <w:left w:val="nil"/>
              <w:bottom w:val="nil"/>
              <w:right w:val="nil"/>
            </w:tcBorders>
          </w:tcPr>
          <w:p w14:paraId="629B628C"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(подпись)</w:t>
            </w:r>
          </w:p>
        </w:tc>
        <w:tc>
          <w:tcPr>
            <w:tcW w:w="94" w:type="pct"/>
            <w:tcBorders>
              <w:top w:val="nil"/>
              <w:left w:val="nil"/>
              <w:bottom w:val="nil"/>
              <w:right w:val="nil"/>
            </w:tcBorders>
          </w:tcPr>
          <w:p w14:paraId="629B628D" w14:textId="77777777" w:rsidR="006C6A7F" w:rsidRPr="00B65331" w:rsidRDefault="006C6A7F">
            <w:pPr>
              <w:rPr>
                <w:rFonts w:ascii="Times New Roman" w:hAnsi="Times New Roman" w:cs="Times New Roman"/>
                <w:color w:val="000000"/>
                <w:sz w:val="28"/>
                <w:szCs w:val="28"/>
              </w:rPr>
            </w:pPr>
          </w:p>
        </w:tc>
        <w:tc>
          <w:tcPr>
            <w:tcW w:w="1237" w:type="pct"/>
            <w:gridSpan w:val="4"/>
            <w:tcBorders>
              <w:top w:val="single" w:sz="2" w:space="0" w:color="auto"/>
              <w:left w:val="nil"/>
              <w:bottom w:val="nil"/>
              <w:right w:val="nil"/>
            </w:tcBorders>
          </w:tcPr>
          <w:p w14:paraId="629B628E"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(расшифровка подписи)</w:t>
            </w:r>
          </w:p>
        </w:tc>
      </w:tr>
      <w:tr w:rsidR="006C6A7F" w:rsidRPr="00B65331" w14:paraId="629B629D" w14:textId="77777777" w:rsidTr="00DC304E">
        <w:tc>
          <w:tcPr>
            <w:tcW w:w="1125" w:type="pct"/>
            <w:gridSpan w:val="3"/>
            <w:tcBorders>
              <w:top w:val="single" w:sz="2" w:space="0" w:color="auto"/>
              <w:left w:val="nil"/>
              <w:bottom w:val="nil"/>
              <w:right w:val="nil"/>
            </w:tcBorders>
          </w:tcPr>
          <w:p w14:paraId="629B6290" w14:textId="77777777" w:rsidR="006C6A7F" w:rsidRPr="00B65331" w:rsidRDefault="00DC304E">
            <w:pPr>
              <w:jc w:val="center"/>
              <w:rPr>
                <w:rFonts w:ascii="Times New Roman" w:hAnsi="Times New Roman" w:cs="Times New Roman"/>
                <w:color w:val="000000"/>
                <w:sz w:val="28"/>
                <w:szCs w:val="28"/>
              </w:rPr>
            </w:pPr>
            <w:r w:rsidRPr="00B65331">
              <w:rPr>
                <w:rFonts w:ascii="Times New Roman" w:hAnsi="Times New Roman" w:cs="Times New Roman"/>
                <w:color w:val="000000"/>
                <w:sz w:val="28"/>
                <w:szCs w:val="28"/>
              </w:rPr>
              <w:t>(дата)</w:t>
            </w:r>
          </w:p>
        </w:tc>
        <w:tc>
          <w:tcPr>
            <w:tcW w:w="370" w:type="pct"/>
            <w:tcBorders>
              <w:top w:val="nil"/>
              <w:left w:val="nil"/>
              <w:bottom w:val="nil"/>
              <w:right w:val="nil"/>
            </w:tcBorders>
          </w:tcPr>
          <w:p w14:paraId="629B6291" w14:textId="77777777" w:rsidR="006C6A7F" w:rsidRPr="00B65331" w:rsidRDefault="006C6A7F">
            <w:pPr>
              <w:rPr>
                <w:rFonts w:ascii="Times New Roman" w:hAnsi="Times New Roman" w:cs="Times New Roman"/>
                <w:color w:val="000000"/>
                <w:sz w:val="28"/>
                <w:szCs w:val="28"/>
              </w:rPr>
            </w:pPr>
          </w:p>
        </w:tc>
        <w:tc>
          <w:tcPr>
            <w:tcW w:w="544" w:type="pct"/>
            <w:tcBorders>
              <w:top w:val="nil"/>
              <w:left w:val="nil"/>
              <w:bottom w:val="nil"/>
              <w:right w:val="nil"/>
            </w:tcBorders>
          </w:tcPr>
          <w:p w14:paraId="629B6292" w14:textId="77777777" w:rsidR="006C6A7F" w:rsidRPr="00B65331" w:rsidRDefault="006C6A7F">
            <w:pPr>
              <w:rPr>
                <w:rFonts w:ascii="Times New Roman" w:hAnsi="Times New Roman" w:cs="Times New Roman"/>
                <w:color w:val="000000"/>
                <w:sz w:val="28"/>
                <w:szCs w:val="28"/>
              </w:rPr>
            </w:pPr>
          </w:p>
        </w:tc>
        <w:tc>
          <w:tcPr>
            <w:tcW w:w="164" w:type="pct"/>
            <w:tcBorders>
              <w:top w:val="nil"/>
              <w:left w:val="nil"/>
              <w:bottom w:val="nil"/>
              <w:right w:val="nil"/>
            </w:tcBorders>
          </w:tcPr>
          <w:p w14:paraId="629B6293" w14:textId="77777777" w:rsidR="006C6A7F" w:rsidRPr="00B65331" w:rsidRDefault="006C6A7F">
            <w:pPr>
              <w:rPr>
                <w:rFonts w:ascii="Times New Roman" w:hAnsi="Times New Roman" w:cs="Times New Roman"/>
                <w:color w:val="000000"/>
                <w:sz w:val="28"/>
                <w:szCs w:val="28"/>
              </w:rPr>
            </w:pPr>
          </w:p>
        </w:tc>
        <w:tc>
          <w:tcPr>
            <w:tcW w:w="389" w:type="pct"/>
            <w:tcBorders>
              <w:top w:val="nil"/>
              <w:left w:val="nil"/>
              <w:bottom w:val="nil"/>
              <w:right w:val="nil"/>
            </w:tcBorders>
          </w:tcPr>
          <w:p w14:paraId="629B6294" w14:textId="77777777" w:rsidR="006C6A7F" w:rsidRPr="00B65331" w:rsidRDefault="006C6A7F">
            <w:pPr>
              <w:rPr>
                <w:rFonts w:ascii="Times New Roman" w:hAnsi="Times New Roman" w:cs="Times New Roman"/>
                <w:color w:val="000000"/>
                <w:sz w:val="28"/>
                <w:szCs w:val="28"/>
              </w:rPr>
            </w:pPr>
          </w:p>
        </w:tc>
        <w:tc>
          <w:tcPr>
            <w:tcW w:w="389" w:type="pct"/>
            <w:tcBorders>
              <w:top w:val="nil"/>
              <w:left w:val="nil"/>
              <w:bottom w:val="nil"/>
              <w:right w:val="nil"/>
            </w:tcBorders>
          </w:tcPr>
          <w:p w14:paraId="629B6295" w14:textId="77777777" w:rsidR="006C6A7F" w:rsidRPr="00B65331" w:rsidRDefault="006C6A7F">
            <w:pPr>
              <w:rPr>
                <w:rFonts w:ascii="Times New Roman" w:hAnsi="Times New Roman" w:cs="Times New Roman"/>
                <w:color w:val="000000"/>
                <w:sz w:val="28"/>
                <w:szCs w:val="28"/>
              </w:rPr>
            </w:pPr>
          </w:p>
        </w:tc>
        <w:tc>
          <w:tcPr>
            <w:tcW w:w="300" w:type="pct"/>
            <w:tcBorders>
              <w:top w:val="nil"/>
              <w:left w:val="nil"/>
              <w:bottom w:val="nil"/>
              <w:right w:val="nil"/>
            </w:tcBorders>
          </w:tcPr>
          <w:p w14:paraId="629B6296" w14:textId="77777777" w:rsidR="006C6A7F" w:rsidRPr="00B65331" w:rsidRDefault="006C6A7F">
            <w:pPr>
              <w:rPr>
                <w:rFonts w:ascii="Times New Roman" w:hAnsi="Times New Roman" w:cs="Times New Roman"/>
                <w:color w:val="000000"/>
                <w:sz w:val="28"/>
                <w:szCs w:val="28"/>
              </w:rPr>
            </w:pPr>
          </w:p>
        </w:tc>
        <w:tc>
          <w:tcPr>
            <w:tcW w:w="389" w:type="pct"/>
            <w:tcBorders>
              <w:top w:val="nil"/>
              <w:left w:val="nil"/>
              <w:bottom w:val="nil"/>
              <w:right w:val="nil"/>
            </w:tcBorders>
          </w:tcPr>
          <w:p w14:paraId="629B6297" w14:textId="77777777" w:rsidR="006C6A7F" w:rsidRPr="00B65331" w:rsidRDefault="006C6A7F">
            <w:pPr>
              <w:rPr>
                <w:rFonts w:ascii="Times New Roman" w:hAnsi="Times New Roman" w:cs="Times New Roman"/>
                <w:color w:val="000000"/>
                <w:sz w:val="28"/>
                <w:szCs w:val="28"/>
              </w:rPr>
            </w:pPr>
          </w:p>
        </w:tc>
        <w:tc>
          <w:tcPr>
            <w:tcW w:w="94" w:type="pct"/>
            <w:tcBorders>
              <w:top w:val="nil"/>
              <w:left w:val="nil"/>
              <w:bottom w:val="nil"/>
              <w:right w:val="nil"/>
            </w:tcBorders>
          </w:tcPr>
          <w:p w14:paraId="629B6298" w14:textId="77777777" w:rsidR="006C6A7F" w:rsidRPr="00B65331" w:rsidRDefault="006C6A7F">
            <w:pPr>
              <w:rPr>
                <w:rFonts w:ascii="Times New Roman" w:hAnsi="Times New Roman" w:cs="Times New Roman"/>
                <w:color w:val="000000"/>
                <w:sz w:val="28"/>
                <w:szCs w:val="28"/>
              </w:rPr>
            </w:pPr>
          </w:p>
        </w:tc>
        <w:tc>
          <w:tcPr>
            <w:tcW w:w="276" w:type="pct"/>
            <w:tcBorders>
              <w:top w:val="nil"/>
              <w:left w:val="nil"/>
              <w:bottom w:val="nil"/>
              <w:right w:val="nil"/>
            </w:tcBorders>
          </w:tcPr>
          <w:p w14:paraId="629B6299" w14:textId="77777777" w:rsidR="006C6A7F" w:rsidRPr="00B65331" w:rsidRDefault="006C6A7F">
            <w:pPr>
              <w:rPr>
                <w:rFonts w:ascii="Times New Roman" w:hAnsi="Times New Roman" w:cs="Times New Roman"/>
                <w:color w:val="000000"/>
                <w:sz w:val="28"/>
                <w:szCs w:val="28"/>
              </w:rPr>
            </w:pPr>
          </w:p>
        </w:tc>
        <w:tc>
          <w:tcPr>
            <w:tcW w:w="333" w:type="pct"/>
            <w:tcBorders>
              <w:top w:val="nil"/>
              <w:left w:val="nil"/>
              <w:bottom w:val="nil"/>
              <w:right w:val="nil"/>
            </w:tcBorders>
          </w:tcPr>
          <w:p w14:paraId="629B629A" w14:textId="77777777" w:rsidR="006C6A7F" w:rsidRPr="00B65331" w:rsidRDefault="006C6A7F">
            <w:pPr>
              <w:rPr>
                <w:rFonts w:ascii="Times New Roman" w:hAnsi="Times New Roman" w:cs="Times New Roman"/>
                <w:color w:val="000000"/>
                <w:sz w:val="28"/>
                <w:szCs w:val="28"/>
              </w:rPr>
            </w:pPr>
          </w:p>
        </w:tc>
        <w:tc>
          <w:tcPr>
            <w:tcW w:w="370" w:type="pct"/>
            <w:tcBorders>
              <w:top w:val="nil"/>
              <w:left w:val="nil"/>
              <w:bottom w:val="nil"/>
              <w:right w:val="nil"/>
            </w:tcBorders>
          </w:tcPr>
          <w:p w14:paraId="629B629B" w14:textId="77777777" w:rsidR="006C6A7F" w:rsidRPr="00B65331" w:rsidRDefault="006C6A7F">
            <w:pPr>
              <w:rPr>
                <w:rFonts w:ascii="Times New Roman" w:hAnsi="Times New Roman" w:cs="Times New Roman"/>
                <w:color w:val="000000"/>
                <w:sz w:val="28"/>
                <w:szCs w:val="28"/>
              </w:rPr>
            </w:pPr>
          </w:p>
        </w:tc>
        <w:tc>
          <w:tcPr>
            <w:tcW w:w="258" w:type="pct"/>
            <w:tcBorders>
              <w:top w:val="nil"/>
              <w:left w:val="nil"/>
              <w:bottom w:val="nil"/>
              <w:right w:val="nil"/>
            </w:tcBorders>
          </w:tcPr>
          <w:p w14:paraId="629B629C" w14:textId="77777777" w:rsidR="006C6A7F" w:rsidRPr="00B65331" w:rsidRDefault="006C6A7F">
            <w:pPr>
              <w:rPr>
                <w:rFonts w:ascii="Times New Roman" w:hAnsi="Times New Roman" w:cs="Times New Roman"/>
                <w:color w:val="000000"/>
                <w:sz w:val="28"/>
                <w:szCs w:val="28"/>
              </w:rPr>
            </w:pPr>
          </w:p>
        </w:tc>
      </w:tr>
      <w:tr w:rsidR="006C6A7F" w:rsidRPr="00B65331" w14:paraId="629B62AD" w14:textId="77777777" w:rsidTr="00DC304E">
        <w:tc>
          <w:tcPr>
            <w:tcW w:w="333" w:type="pct"/>
            <w:tcBorders>
              <w:top w:val="nil"/>
              <w:left w:val="nil"/>
              <w:bottom w:val="nil"/>
              <w:right w:val="nil"/>
            </w:tcBorders>
          </w:tcPr>
          <w:p w14:paraId="629B629E" w14:textId="77777777" w:rsidR="006C6A7F" w:rsidRPr="00B65331" w:rsidRDefault="006C6A7F">
            <w:pPr>
              <w:rPr>
                <w:rFonts w:ascii="Times New Roman" w:hAnsi="Times New Roman" w:cs="Times New Roman"/>
                <w:color w:val="000000"/>
                <w:sz w:val="28"/>
                <w:szCs w:val="28"/>
              </w:rPr>
            </w:pPr>
          </w:p>
        </w:tc>
        <w:tc>
          <w:tcPr>
            <w:tcW w:w="412" w:type="pct"/>
            <w:tcBorders>
              <w:top w:val="nil"/>
              <w:left w:val="nil"/>
              <w:bottom w:val="nil"/>
              <w:right w:val="nil"/>
            </w:tcBorders>
          </w:tcPr>
          <w:p w14:paraId="629B629F"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Исп.</w:t>
            </w:r>
          </w:p>
        </w:tc>
        <w:tc>
          <w:tcPr>
            <w:tcW w:w="380" w:type="pct"/>
            <w:tcBorders>
              <w:top w:val="nil"/>
              <w:left w:val="nil"/>
              <w:bottom w:val="single" w:sz="2" w:space="0" w:color="auto"/>
              <w:right w:val="nil"/>
            </w:tcBorders>
          </w:tcPr>
          <w:p w14:paraId="629B62A0"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w:t>
            </w:r>
          </w:p>
        </w:tc>
        <w:tc>
          <w:tcPr>
            <w:tcW w:w="370" w:type="pct"/>
            <w:tcBorders>
              <w:top w:val="nil"/>
              <w:left w:val="nil"/>
              <w:bottom w:val="single" w:sz="2" w:space="0" w:color="auto"/>
              <w:right w:val="nil"/>
            </w:tcBorders>
          </w:tcPr>
          <w:p w14:paraId="629B62A1"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w:t>
            </w:r>
          </w:p>
        </w:tc>
        <w:tc>
          <w:tcPr>
            <w:tcW w:w="544" w:type="pct"/>
            <w:tcBorders>
              <w:top w:val="nil"/>
              <w:left w:val="nil"/>
              <w:bottom w:val="nil"/>
              <w:right w:val="nil"/>
            </w:tcBorders>
          </w:tcPr>
          <w:p w14:paraId="629B62A2"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Тел.</w:t>
            </w:r>
          </w:p>
        </w:tc>
        <w:tc>
          <w:tcPr>
            <w:tcW w:w="164" w:type="pct"/>
            <w:tcBorders>
              <w:top w:val="nil"/>
              <w:left w:val="nil"/>
              <w:bottom w:val="single" w:sz="2" w:space="0" w:color="auto"/>
              <w:right w:val="nil"/>
            </w:tcBorders>
          </w:tcPr>
          <w:p w14:paraId="629B62A3" w14:textId="77777777" w:rsidR="006C6A7F" w:rsidRPr="00B65331" w:rsidRDefault="00DC304E">
            <w:pPr>
              <w:rPr>
                <w:rFonts w:ascii="Times New Roman" w:hAnsi="Times New Roman" w:cs="Times New Roman"/>
                <w:color w:val="000000"/>
                <w:sz w:val="28"/>
                <w:szCs w:val="28"/>
              </w:rPr>
            </w:pPr>
            <w:r w:rsidRPr="00B65331">
              <w:rPr>
                <w:rFonts w:ascii="Times New Roman" w:hAnsi="Times New Roman" w:cs="Times New Roman"/>
                <w:color w:val="000000"/>
                <w:sz w:val="28"/>
                <w:szCs w:val="28"/>
              </w:rPr>
              <w:t xml:space="preserve"> </w:t>
            </w:r>
          </w:p>
        </w:tc>
        <w:tc>
          <w:tcPr>
            <w:tcW w:w="389" w:type="pct"/>
            <w:tcBorders>
              <w:top w:val="nil"/>
              <w:left w:val="nil"/>
              <w:bottom w:val="single" w:sz="2" w:space="0" w:color="auto"/>
              <w:right w:val="nil"/>
            </w:tcBorders>
          </w:tcPr>
          <w:p w14:paraId="629B62A4" w14:textId="77777777" w:rsidR="006C6A7F" w:rsidRPr="00B65331" w:rsidRDefault="006C6A7F">
            <w:pPr>
              <w:rPr>
                <w:rFonts w:ascii="Times New Roman" w:hAnsi="Times New Roman" w:cs="Times New Roman"/>
                <w:color w:val="000000"/>
                <w:sz w:val="28"/>
                <w:szCs w:val="28"/>
              </w:rPr>
            </w:pPr>
          </w:p>
        </w:tc>
        <w:tc>
          <w:tcPr>
            <w:tcW w:w="389" w:type="pct"/>
            <w:tcBorders>
              <w:top w:val="nil"/>
              <w:left w:val="nil"/>
              <w:bottom w:val="single" w:sz="2" w:space="0" w:color="auto"/>
              <w:right w:val="nil"/>
            </w:tcBorders>
          </w:tcPr>
          <w:p w14:paraId="629B62A5" w14:textId="77777777" w:rsidR="006C6A7F" w:rsidRPr="00B65331" w:rsidRDefault="006C6A7F">
            <w:pPr>
              <w:rPr>
                <w:rFonts w:ascii="Times New Roman" w:hAnsi="Times New Roman" w:cs="Times New Roman"/>
                <w:color w:val="000000"/>
                <w:sz w:val="28"/>
                <w:szCs w:val="28"/>
              </w:rPr>
            </w:pPr>
          </w:p>
        </w:tc>
        <w:tc>
          <w:tcPr>
            <w:tcW w:w="300" w:type="pct"/>
            <w:tcBorders>
              <w:top w:val="nil"/>
              <w:left w:val="nil"/>
              <w:bottom w:val="nil"/>
              <w:right w:val="nil"/>
            </w:tcBorders>
          </w:tcPr>
          <w:p w14:paraId="629B62A6" w14:textId="77777777" w:rsidR="006C6A7F" w:rsidRPr="00B65331" w:rsidRDefault="006C6A7F">
            <w:pPr>
              <w:rPr>
                <w:rFonts w:ascii="Times New Roman" w:hAnsi="Times New Roman" w:cs="Times New Roman"/>
                <w:color w:val="000000"/>
                <w:sz w:val="28"/>
                <w:szCs w:val="28"/>
              </w:rPr>
            </w:pPr>
          </w:p>
        </w:tc>
        <w:tc>
          <w:tcPr>
            <w:tcW w:w="389" w:type="pct"/>
            <w:tcBorders>
              <w:top w:val="nil"/>
              <w:left w:val="nil"/>
              <w:bottom w:val="nil"/>
              <w:right w:val="nil"/>
            </w:tcBorders>
          </w:tcPr>
          <w:p w14:paraId="629B62A7" w14:textId="77777777" w:rsidR="006C6A7F" w:rsidRPr="00B65331" w:rsidRDefault="006C6A7F">
            <w:pPr>
              <w:rPr>
                <w:rFonts w:ascii="Times New Roman" w:hAnsi="Times New Roman" w:cs="Times New Roman"/>
                <w:color w:val="000000"/>
                <w:sz w:val="28"/>
                <w:szCs w:val="28"/>
              </w:rPr>
            </w:pPr>
          </w:p>
        </w:tc>
        <w:tc>
          <w:tcPr>
            <w:tcW w:w="94" w:type="pct"/>
            <w:tcBorders>
              <w:top w:val="nil"/>
              <w:left w:val="nil"/>
              <w:bottom w:val="nil"/>
              <w:right w:val="nil"/>
            </w:tcBorders>
          </w:tcPr>
          <w:p w14:paraId="629B62A8" w14:textId="77777777" w:rsidR="006C6A7F" w:rsidRPr="00B65331" w:rsidRDefault="006C6A7F">
            <w:pPr>
              <w:rPr>
                <w:rFonts w:ascii="Times New Roman" w:hAnsi="Times New Roman" w:cs="Times New Roman"/>
                <w:color w:val="000000"/>
                <w:sz w:val="28"/>
                <w:szCs w:val="28"/>
              </w:rPr>
            </w:pPr>
          </w:p>
        </w:tc>
        <w:tc>
          <w:tcPr>
            <w:tcW w:w="276" w:type="pct"/>
            <w:tcBorders>
              <w:top w:val="nil"/>
              <w:left w:val="nil"/>
              <w:bottom w:val="nil"/>
              <w:right w:val="nil"/>
            </w:tcBorders>
          </w:tcPr>
          <w:p w14:paraId="629B62A9" w14:textId="77777777" w:rsidR="006C6A7F" w:rsidRPr="00B65331" w:rsidRDefault="006C6A7F">
            <w:pPr>
              <w:rPr>
                <w:rFonts w:ascii="Times New Roman" w:hAnsi="Times New Roman" w:cs="Times New Roman"/>
                <w:color w:val="000000"/>
                <w:sz w:val="28"/>
                <w:szCs w:val="28"/>
              </w:rPr>
            </w:pPr>
          </w:p>
        </w:tc>
        <w:tc>
          <w:tcPr>
            <w:tcW w:w="333" w:type="pct"/>
            <w:tcBorders>
              <w:top w:val="nil"/>
              <w:left w:val="nil"/>
              <w:bottom w:val="nil"/>
              <w:right w:val="nil"/>
            </w:tcBorders>
          </w:tcPr>
          <w:p w14:paraId="629B62AA" w14:textId="77777777" w:rsidR="006C6A7F" w:rsidRPr="00B65331" w:rsidRDefault="006C6A7F">
            <w:pPr>
              <w:rPr>
                <w:rFonts w:ascii="Times New Roman" w:hAnsi="Times New Roman" w:cs="Times New Roman"/>
                <w:color w:val="000000"/>
                <w:sz w:val="28"/>
                <w:szCs w:val="28"/>
              </w:rPr>
            </w:pPr>
          </w:p>
        </w:tc>
        <w:tc>
          <w:tcPr>
            <w:tcW w:w="370" w:type="pct"/>
            <w:tcBorders>
              <w:top w:val="nil"/>
              <w:left w:val="nil"/>
              <w:bottom w:val="nil"/>
              <w:right w:val="nil"/>
            </w:tcBorders>
          </w:tcPr>
          <w:p w14:paraId="629B62AB" w14:textId="77777777" w:rsidR="006C6A7F" w:rsidRPr="00B65331" w:rsidRDefault="006C6A7F">
            <w:pPr>
              <w:rPr>
                <w:rFonts w:ascii="Times New Roman" w:hAnsi="Times New Roman" w:cs="Times New Roman"/>
                <w:color w:val="000000"/>
                <w:sz w:val="28"/>
                <w:szCs w:val="28"/>
              </w:rPr>
            </w:pPr>
          </w:p>
        </w:tc>
        <w:tc>
          <w:tcPr>
            <w:tcW w:w="258" w:type="pct"/>
            <w:tcBorders>
              <w:top w:val="nil"/>
              <w:left w:val="nil"/>
              <w:bottom w:val="nil"/>
              <w:right w:val="nil"/>
            </w:tcBorders>
          </w:tcPr>
          <w:p w14:paraId="629B62AC" w14:textId="77777777" w:rsidR="006C6A7F" w:rsidRPr="00B65331" w:rsidRDefault="006C6A7F">
            <w:pPr>
              <w:rPr>
                <w:rFonts w:ascii="Times New Roman" w:hAnsi="Times New Roman" w:cs="Times New Roman"/>
                <w:color w:val="000000"/>
                <w:sz w:val="28"/>
                <w:szCs w:val="28"/>
              </w:rPr>
            </w:pPr>
          </w:p>
        </w:tc>
      </w:tr>
    </w:tbl>
    <w:p w14:paraId="629B62AE" w14:textId="77777777" w:rsidR="006C6A7F" w:rsidRPr="00B65331" w:rsidRDefault="006C6A7F">
      <w:pPr>
        <w:ind w:firstLine="225"/>
        <w:jc w:val="both"/>
        <w:rPr>
          <w:rFonts w:ascii="Times New Roman" w:hAnsi="Times New Roman" w:cs="Times New Roman"/>
          <w:color w:val="000000"/>
          <w:sz w:val="28"/>
          <w:szCs w:val="28"/>
        </w:rPr>
      </w:pPr>
    </w:p>
    <w:p w14:paraId="629B62AF" w14:textId="77777777" w:rsidR="006C6A7F" w:rsidRPr="00B65331" w:rsidRDefault="006C6A7F">
      <w:pPr>
        <w:rPr>
          <w:rFonts w:ascii="Times New Roman" w:hAnsi="Times New Roman" w:cs="Times New Roman"/>
          <w:color w:val="000000"/>
          <w:sz w:val="28"/>
          <w:szCs w:val="28"/>
        </w:rPr>
      </w:pPr>
    </w:p>
    <w:sectPr w:rsidR="006C6A7F" w:rsidRPr="00B65331" w:rsidSect="006C6A7F">
      <w:headerReference w:type="even" r:id="rId12"/>
      <w:headerReference w:type="default" r:id="rId13"/>
      <w:footerReference w:type="even" r:id="rId14"/>
      <w:footerReference w:type="default" r:id="rId15"/>
      <w:headerReference w:type="first" r:id="rId16"/>
      <w:footerReference w:type="first" r:id="rId1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B62B2" w14:textId="77777777" w:rsidR="00602D1D" w:rsidRDefault="00602D1D" w:rsidP="00FD74B4">
      <w:r>
        <w:separator/>
      </w:r>
    </w:p>
  </w:endnote>
  <w:endnote w:type="continuationSeparator" w:id="0">
    <w:p w14:paraId="629B62B3" w14:textId="77777777" w:rsidR="00602D1D" w:rsidRDefault="00602D1D" w:rsidP="00FD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62B6" w14:textId="77777777" w:rsidR="00602D1D" w:rsidRDefault="00602D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602D1D" w14:paraId="629B62B9" w14:textId="77777777" w:rsidTr="00FD74B4">
      <w:tc>
        <w:tcPr>
          <w:tcW w:w="3333" w:type="pct"/>
          <w:shd w:val="clear" w:color="auto" w:fill="auto"/>
        </w:tcPr>
        <w:p w14:paraId="629B62B7" w14:textId="77777777" w:rsidR="00602D1D" w:rsidRPr="00FD74B4" w:rsidRDefault="00602D1D" w:rsidP="00FD74B4">
          <w:pPr>
            <w:pStyle w:val="a6"/>
            <w:rPr>
              <w:rFonts w:ascii="Times New Roman" w:hAnsi="Times New Roman" w:cs="Times New Roman"/>
              <w:color w:val="808080"/>
            </w:rPr>
          </w:pPr>
          <w:r w:rsidRPr="00FD74B4">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629B62B8" w14:textId="77777777" w:rsidR="00602D1D" w:rsidRPr="00FD74B4" w:rsidRDefault="00602D1D" w:rsidP="00FD74B4">
          <w:pPr>
            <w:pStyle w:val="a6"/>
            <w:jc w:val="right"/>
            <w:rPr>
              <w:rFonts w:ascii="Times New Roman" w:hAnsi="Times New Roman" w:cs="Times New Roman"/>
              <w:color w:val="808080"/>
            </w:rPr>
          </w:pPr>
          <w:r w:rsidRPr="00FD74B4">
            <w:rPr>
              <w:rFonts w:ascii="Times New Roman" w:hAnsi="Times New Roman" w:cs="Times New Roman"/>
              <w:color w:val="808080"/>
            </w:rPr>
            <w:t xml:space="preserve">Страница </w:t>
          </w:r>
          <w:r w:rsidRPr="00FD74B4">
            <w:rPr>
              <w:rFonts w:ascii="Times New Roman" w:hAnsi="Times New Roman" w:cs="Times New Roman"/>
              <w:color w:val="808080"/>
            </w:rPr>
            <w:fldChar w:fldCharType="begin"/>
          </w:r>
          <w:r w:rsidRPr="00FD74B4">
            <w:rPr>
              <w:rFonts w:ascii="Times New Roman" w:hAnsi="Times New Roman" w:cs="Times New Roman"/>
              <w:color w:val="808080"/>
            </w:rPr>
            <w:instrText xml:space="preserve"> PAGE </w:instrText>
          </w:r>
          <w:r w:rsidRPr="00FD74B4">
            <w:rPr>
              <w:rFonts w:ascii="Times New Roman" w:hAnsi="Times New Roman" w:cs="Times New Roman"/>
              <w:color w:val="808080"/>
            </w:rPr>
            <w:fldChar w:fldCharType="separate"/>
          </w:r>
          <w:r w:rsidR="006B5D8C">
            <w:rPr>
              <w:rFonts w:ascii="Times New Roman" w:hAnsi="Times New Roman" w:cs="Times New Roman"/>
              <w:noProof/>
              <w:color w:val="808080"/>
            </w:rPr>
            <w:t>21</w:t>
          </w:r>
          <w:r w:rsidRPr="00FD74B4">
            <w:rPr>
              <w:rFonts w:ascii="Times New Roman" w:hAnsi="Times New Roman" w:cs="Times New Roman"/>
              <w:color w:val="808080"/>
            </w:rPr>
            <w:fldChar w:fldCharType="end"/>
          </w:r>
          <w:r w:rsidRPr="00FD74B4">
            <w:rPr>
              <w:rFonts w:ascii="Times New Roman" w:hAnsi="Times New Roman" w:cs="Times New Roman"/>
              <w:color w:val="808080"/>
            </w:rPr>
            <w:t xml:space="preserve"> из </w:t>
          </w:r>
          <w:r w:rsidRPr="00FD74B4">
            <w:rPr>
              <w:rFonts w:ascii="Times New Roman" w:hAnsi="Times New Roman" w:cs="Times New Roman"/>
              <w:color w:val="808080"/>
            </w:rPr>
            <w:fldChar w:fldCharType="begin"/>
          </w:r>
          <w:r w:rsidRPr="00FD74B4">
            <w:rPr>
              <w:rFonts w:ascii="Times New Roman" w:hAnsi="Times New Roman" w:cs="Times New Roman"/>
              <w:color w:val="808080"/>
            </w:rPr>
            <w:instrText xml:space="preserve"> NUMPAGES </w:instrText>
          </w:r>
          <w:r w:rsidRPr="00FD74B4">
            <w:rPr>
              <w:rFonts w:ascii="Times New Roman" w:hAnsi="Times New Roman" w:cs="Times New Roman"/>
              <w:color w:val="808080"/>
            </w:rPr>
            <w:fldChar w:fldCharType="separate"/>
          </w:r>
          <w:r w:rsidR="006B5D8C">
            <w:rPr>
              <w:rFonts w:ascii="Times New Roman" w:hAnsi="Times New Roman" w:cs="Times New Roman"/>
              <w:noProof/>
              <w:color w:val="808080"/>
            </w:rPr>
            <w:t>21</w:t>
          </w:r>
          <w:r w:rsidRPr="00FD74B4">
            <w:rPr>
              <w:rFonts w:ascii="Times New Roman" w:hAnsi="Times New Roman" w:cs="Times New Roman"/>
              <w:color w:val="808080"/>
            </w:rPr>
            <w:fldChar w:fldCharType="end"/>
          </w:r>
        </w:p>
      </w:tc>
    </w:tr>
  </w:tbl>
  <w:p w14:paraId="629B62BA" w14:textId="77777777" w:rsidR="00602D1D" w:rsidRPr="00FD74B4" w:rsidRDefault="00602D1D" w:rsidP="00FD74B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602D1D" w14:paraId="629B62BE" w14:textId="77777777" w:rsidTr="00FD74B4">
      <w:tc>
        <w:tcPr>
          <w:tcW w:w="3333" w:type="pct"/>
          <w:shd w:val="clear" w:color="auto" w:fill="auto"/>
        </w:tcPr>
        <w:p w14:paraId="629B62BC" w14:textId="77777777" w:rsidR="00602D1D" w:rsidRPr="00FD74B4" w:rsidRDefault="00602D1D" w:rsidP="00FD74B4">
          <w:pPr>
            <w:pStyle w:val="a6"/>
            <w:rPr>
              <w:rFonts w:ascii="Times New Roman" w:hAnsi="Times New Roman" w:cs="Times New Roman"/>
              <w:color w:val="808080"/>
            </w:rPr>
          </w:pPr>
          <w:r w:rsidRPr="00FD74B4">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629B62BD" w14:textId="77777777" w:rsidR="00602D1D" w:rsidRPr="00FD74B4" w:rsidRDefault="00602D1D" w:rsidP="00FD74B4">
          <w:pPr>
            <w:pStyle w:val="a6"/>
            <w:jc w:val="right"/>
            <w:rPr>
              <w:rFonts w:ascii="Times New Roman" w:hAnsi="Times New Roman" w:cs="Times New Roman"/>
              <w:color w:val="808080"/>
            </w:rPr>
          </w:pPr>
          <w:r w:rsidRPr="00FD74B4">
            <w:rPr>
              <w:rFonts w:ascii="Times New Roman" w:hAnsi="Times New Roman" w:cs="Times New Roman"/>
              <w:color w:val="808080"/>
            </w:rPr>
            <w:t xml:space="preserve">Страница </w:t>
          </w:r>
          <w:r w:rsidRPr="00FD74B4">
            <w:rPr>
              <w:rFonts w:ascii="Times New Roman" w:hAnsi="Times New Roman" w:cs="Times New Roman"/>
              <w:color w:val="808080"/>
            </w:rPr>
            <w:fldChar w:fldCharType="begin"/>
          </w:r>
          <w:r w:rsidRPr="00FD74B4">
            <w:rPr>
              <w:rFonts w:ascii="Times New Roman" w:hAnsi="Times New Roman" w:cs="Times New Roman"/>
              <w:color w:val="808080"/>
            </w:rPr>
            <w:instrText xml:space="preserve"> PAGE </w:instrText>
          </w:r>
          <w:r w:rsidRPr="00FD74B4">
            <w:rPr>
              <w:rFonts w:ascii="Times New Roman" w:hAnsi="Times New Roman" w:cs="Times New Roman"/>
              <w:color w:val="808080"/>
            </w:rPr>
            <w:fldChar w:fldCharType="separate"/>
          </w:r>
          <w:r w:rsidRPr="00FD74B4">
            <w:rPr>
              <w:rFonts w:ascii="Times New Roman" w:hAnsi="Times New Roman" w:cs="Times New Roman"/>
              <w:noProof/>
              <w:color w:val="808080"/>
            </w:rPr>
            <w:t>1</w:t>
          </w:r>
          <w:r w:rsidRPr="00FD74B4">
            <w:rPr>
              <w:rFonts w:ascii="Times New Roman" w:hAnsi="Times New Roman" w:cs="Times New Roman"/>
              <w:color w:val="808080"/>
            </w:rPr>
            <w:fldChar w:fldCharType="end"/>
          </w:r>
          <w:r w:rsidRPr="00FD74B4">
            <w:rPr>
              <w:rFonts w:ascii="Times New Roman" w:hAnsi="Times New Roman" w:cs="Times New Roman"/>
              <w:color w:val="808080"/>
            </w:rPr>
            <w:t xml:space="preserve"> из </w:t>
          </w:r>
          <w:r w:rsidRPr="00FD74B4">
            <w:rPr>
              <w:rFonts w:ascii="Times New Roman" w:hAnsi="Times New Roman" w:cs="Times New Roman"/>
              <w:color w:val="808080"/>
            </w:rPr>
            <w:fldChar w:fldCharType="begin"/>
          </w:r>
          <w:r w:rsidRPr="00FD74B4">
            <w:rPr>
              <w:rFonts w:ascii="Times New Roman" w:hAnsi="Times New Roman" w:cs="Times New Roman"/>
              <w:color w:val="808080"/>
            </w:rPr>
            <w:instrText xml:space="preserve"> NUMPAGES </w:instrText>
          </w:r>
          <w:r w:rsidRPr="00FD74B4">
            <w:rPr>
              <w:rFonts w:ascii="Times New Roman" w:hAnsi="Times New Roman" w:cs="Times New Roman"/>
              <w:color w:val="808080"/>
            </w:rPr>
            <w:fldChar w:fldCharType="separate"/>
          </w:r>
          <w:r w:rsidRPr="00FD74B4">
            <w:rPr>
              <w:rFonts w:ascii="Times New Roman" w:hAnsi="Times New Roman" w:cs="Times New Roman"/>
              <w:noProof/>
              <w:color w:val="808080"/>
            </w:rPr>
            <w:t>3</w:t>
          </w:r>
          <w:r w:rsidRPr="00FD74B4">
            <w:rPr>
              <w:rFonts w:ascii="Times New Roman" w:hAnsi="Times New Roman" w:cs="Times New Roman"/>
              <w:color w:val="808080"/>
            </w:rPr>
            <w:fldChar w:fldCharType="end"/>
          </w:r>
        </w:p>
      </w:tc>
    </w:tr>
  </w:tbl>
  <w:p w14:paraId="629B62BF" w14:textId="77777777" w:rsidR="00602D1D" w:rsidRPr="00FD74B4" w:rsidRDefault="00602D1D" w:rsidP="00FD74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B62B0" w14:textId="77777777" w:rsidR="00602D1D" w:rsidRDefault="00602D1D" w:rsidP="00FD74B4">
      <w:r>
        <w:separator/>
      </w:r>
    </w:p>
  </w:footnote>
  <w:footnote w:type="continuationSeparator" w:id="0">
    <w:p w14:paraId="629B62B1" w14:textId="77777777" w:rsidR="00602D1D" w:rsidRDefault="00602D1D" w:rsidP="00FD7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62B4" w14:textId="77777777" w:rsidR="00602D1D" w:rsidRDefault="00602D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62B5" w14:textId="77777777" w:rsidR="00602D1D" w:rsidRPr="00FD74B4" w:rsidRDefault="00602D1D" w:rsidP="00FD74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62BB" w14:textId="77777777" w:rsidR="00602D1D" w:rsidRDefault="00602D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4E"/>
    <w:rsid w:val="002E1AE4"/>
    <w:rsid w:val="003B0349"/>
    <w:rsid w:val="004A2EA7"/>
    <w:rsid w:val="00602D1D"/>
    <w:rsid w:val="00673E02"/>
    <w:rsid w:val="006B5D8C"/>
    <w:rsid w:val="006C6A7F"/>
    <w:rsid w:val="007B2DCA"/>
    <w:rsid w:val="008A12E5"/>
    <w:rsid w:val="008D03C9"/>
    <w:rsid w:val="00B65331"/>
    <w:rsid w:val="00DC304E"/>
    <w:rsid w:val="00EA27A7"/>
    <w:rsid w:val="00EE361B"/>
    <w:rsid w:val="00EF5194"/>
    <w:rsid w:val="00FD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B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customStyle="1" w:styleId="consplusnonformat">
    <w:name w:val="consplusnonformat"/>
    <w:basedOn w:val="a"/>
    <w:rsid w:val="004A2EA7"/>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styleId="a4">
    <w:name w:val="header"/>
    <w:basedOn w:val="a"/>
    <w:link w:val="a5"/>
    <w:uiPriority w:val="99"/>
    <w:unhideWhenUsed/>
    <w:rsid w:val="00FD74B4"/>
    <w:pPr>
      <w:tabs>
        <w:tab w:val="center" w:pos="4677"/>
        <w:tab w:val="right" w:pos="9355"/>
      </w:tabs>
    </w:pPr>
  </w:style>
  <w:style w:type="character" w:customStyle="1" w:styleId="a5">
    <w:name w:val="Верхний колонтитул Знак"/>
    <w:basedOn w:val="a0"/>
    <w:link w:val="a4"/>
    <w:uiPriority w:val="99"/>
    <w:rsid w:val="00FD74B4"/>
    <w:rPr>
      <w:rFonts w:ascii="Arial" w:hAnsi="Arial" w:cs="Arial"/>
      <w:sz w:val="18"/>
      <w:szCs w:val="18"/>
    </w:rPr>
  </w:style>
  <w:style w:type="paragraph" w:styleId="a6">
    <w:name w:val="footer"/>
    <w:basedOn w:val="a"/>
    <w:link w:val="a7"/>
    <w:uiPriority w:val="99"/>
    <w:unhideWhenUsed/>
    <w:rsid w:val="00FD74B4"/>
    <w:pPr>
      <w:tabs>
        <w:tab w:val="center" w:pos="4677"/>
        <w:tab w:val="right" w:pos="9355"/>
      </w:tabs>
    </w:pPr>
  </w:style>
  <w:style w:type="character" w:customStyle="1" w:styleId="a7">
    <w:name w:val="Нижний колонтитул Знак"/>
    <w:basedOn w:val="a0"/>
    <w:link w:val="a6"/>
    <w:uiPriority w:val="99"/>
    <w:rsid w:val="00FD74B4"/>
    <w:rPr>
      <w:rFonts w:ascii="Arial" w:hAnsi="Arial" w:cs="Arial"/>
      <w:sz w:val="18"/>
      <w:szCs w:val="18"/>
    </w:rPr>
  </w:style>
  <w:style w:type="table" w:customStyle="1" w:styleId="1">
    <w:name w:val="Сетка таблицы1"/>
    <w:basedOn w:val="a1"/>
    <w:next w:val="a8"/>
    <w:uiPriority w:val="59"/>
    <w:rsid w:val="007B2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7B2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8"/>
    <w:uiPriority w:val="59"/>
    <w:rsid w:val="00673E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customStyle="1" w:styleId="consplusnonformat">
    <w:name w:val="consplusnonformat"/>
    <w:basedOn w:val="a"/>
    <w:rsid w:val="004A2EA7"/>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styleId="a4">
    <w:name w:val="header"/>
    <w:basedOn w:val="a"/>
    <w:link w:val="a5"/>
    <w:uiPriority w:val="99"/>
    <w:unhideWhenUsed/>
    <w:rsid w:val="00FD74B4"/>
    <w:pPr>
      <w:tabs>
        <w:tab w:val="center" w:pos="4677"/>
        <w:tab w:val="right" w:pos="9355"/>
      </w:tabs>
    </w:pPr>
  </w:style>
  <w:style w:type="character" w:customStyle="1" w:styleId="a5">
    <w:name w:val="Верхний колонтитул Знак"/>
    <w:basedOn w:val="a0"/>
    <w:link w:val="a4"/>
    <w:uiPriority w:val="99"/>
    <w:rsid w:val="00FD74B4"/>
    <w:rPr>
      <w:rFonts w:ascii="Arial" w:hAnsi="Arial" w:cs="Arial"/>
      <w:sz w:val="18"/>
      <w:szCs w:val="18"/>
    </w:rPr>
  </w:style>
  <w:style w:type="paragraph" w:styleId="a6">
    <w:name w:val="footer"/>
    <w:basedOn w:val="a"/>
    <w:link w:val="a7"/>
    <w:uiPriority w:val="99"/>
    <w:unhideWhenUsed/>
    <w:rsid w:val="00FD74B4"/>
    <w:pPr>
      <w:tabs>
        <w:tab w:val="center" w:pos="4677"/>
        <w:tab w:val="right" w:pos="9355"/>
      </w:tabs>
    </w:pPr>
  </w:style>
  <w:style w:type="character" w:customStyle="1" w:styleId="a7">
    <w:name w:val="Нижний колонтитул Знак"/>
    <w:basedOn w:val="a0"/>
    <w:link w:val="a6"/>
    <w:uiPriority w:val="99"/>
    <w:rsid w:val="00FD74B4"/>
    <w:rPr>
      <w:rFonts w:ascii="Arial" w:hAnsi="Arial" w:cs="Arial"/>
      <w:sz w:val="18"/>
      <w:szCs w:val="18"/>
    </w:rPr>
  </w:style>
  <w:style w:type="table" w:customStyle="1" w:styleId="1">
    <w:name w:val="Сетка таблицы1"/>
    <w:basedOn w:val="a1"/>
    <w:next w:val="a8"/>
    <w:uiPriority w:val="59"/>
    <w:rsid w:val="007B2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7B2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8"/>
    <w:uiPriority w:val="59"/>
    <w:rsid w:val="00673E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F7A0E5C88D14C0F0F97AF78510DD1516AA1CAEBE9D10DB7A50558CD85ADE085AF88371D84BD30DEC38EB9FV1U0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934421370</DID>
    <dateaddindb xmlns="081b8c99-5a1b-4ba1-9a3e-0d0cea83319e">2006-04-03T20:00:00+00:00</dateaddindb>
    <dateminusta xmlns="081b8c99-5a1b-4ba1-9a3e-0d0cea83319e" xsi:nil="true"/>
    <numik xmlns="af44e648-6311-40f1-ad37-1234555fd9ba">47</numik>
    <kind xmlns="e2080b48-eafa-461e-b501-38555d38caa1">84</kind>
    <num xmlns="af44e648-6311-40f1-ad37-1234555fd9ba">47</num>
    <approvaldate xmlns="081b8c99-5a1b-4ba1-9a3e-0d0cea83319e">2006-03-26T20:00:00+00:00</approvaldate>
    <NMinusta xmlns="081b8c99-5a1b-4ba1-9a3e-0d0cea83319e" xsi:nil="true"/>
    <islastredaction xmlns="081b8c99-5a1b-4ba1-9a3e-0d0cea83319e">false</islastredaction>
    <enddate xmlns="081b8c99-5a1b-4ba1-9a3e-0d0cea83319e">2018-10-04T20:00:00+00:00</enddate>
    <publication xmlns="081b8c99-5a1b-4ba1-9a3e-0d0cea83319e" xsi:nil="true"/>
    <redactiondate xmlns="081b8c99-5a1b-4ba1-9a3e-0d0cea83319e">2015-04-15T20:00:00+00:00</redactiondate>
    <status xmlns="5256eb8c-d5dd-498a-ad6f-7fa801666f9a">35</status>
    <organ xmlns="67a9cb4f-e58d-445a-8e0b-2b8d792f9e38">221</organ>
    <type xmlns="bc1d99f4-2047-4b43-99f0-e8f2a593a624">103</type>
    <notes0 xmlns="081b8c99-5a1b-4ba1-9a3e-0d0cea83319e" xsi:nil="true"/>
    <informstring xmlns="081b8c99-5a1b-4ba1-9a3e-0d0cea83319e" xsi:nil="true"/>
    <theme xmlns="1e82c985-6cf2-4d43-b8b5-a430af7accc6"/>
    <meaning xmlns="05bb7913-6745-425b-9415-f9dbd3e56b95" xsi:nil="true"/>
    <number xmlns="081b8c99-5a1b-4ba1-9a3e-0d0cea83319e">47-а</number>
    <dateedition xmlns="081b8c99-5a1b-4ba1-9a3e-0d0cea83319e">2012-05-13T20:00:00+00:00</dateedition>
    <operinform xmlns="081b8c99-5a1b-4ba1-9a3e-0d0cea83319e" xsi:nil="true"/>
    <lastredaction xmlns="a853e5a8-fa1e-4dd3-a1b5-1604bfb35b05">72300</lastredaction>
    <link xmlns="a853e5a8-fa1e-4dd3-a1b5-1604bfb35b05" xsi:nil="true"/>
    <bigtitle xmlns="a853e5a8-fa1e-4dd3-a1b5-1604bfb35b05">О Порядке формирования перечня приоритетных инвестиционных проектов Ярославской области, определения форм государственной поддержки и осуществления мониторинга реализации инвестиционных проектов (с изменениями на 16 апреля 2015 года)</bigtitle>
    <beginactiondate xmlns="a853e5a8-fa1e-4dd3-a1b5-1604bfb35b05">2006-03-26T20:00:00+00:00</beginactiondat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52951-6245-4307-A240-5B2A5915A809}"/>
</file>

<file path=customXml/itemProps2.xml><?xml version="1.0" encoding="utf-8"?>
<ds:datastoreItem xmlns:ds="http://schemas.openxmlformats.org/officeDocument/2006/customXml" ds:itemID="{81B69AEE-3385-4827-B6E9-94F775D6CA1E}"/>
</file>

<file path=customXml/itemProps3.xml><?xml version="1.0" encoding="utf-8"?>
<ds:datastoreItem xmlns:ds="http://schemas.openxmlformats.org/officeDocument/2006/customXml" ds:itemID="{2ED791A0-AD02-45E3-91BD-149A06256277}"/>
</file>

<file path=customXml/itemProps4.xml><?xml version="1.0" encoding="utf-8"?>
<ds:datastoreItem xmlns:ds="http://schemas.openxmlformats.org/officeDocument/2006/customXml" ds:itemID="{D4CE4D5A-7365-431C-9AB5-E97C346273DB}"/>
</file>

<file path=docProps/app.xml><?xml version="1.0" encoding="utf-8"?>
<Properties xmlns="http://schemas.openxmlformats.org/officeDocument/2006/extended-properties" xmlns:vt="http://schemas.openxmlformats.org/officeDocument/2006/docPropsVTypes">
  <Template>Normal</Template>
  <TotalTime>80</TotalTime>
  <Pages>21</Pages>
  <Words>5511</Words>
  <Characters>31413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Косоурова Юлия Владимировна</cp:lastModifiedBy>
  <cp:revision>13</cp:revision>
  <dcterms:created xsi:type="dcterms:W3CDTF">2012-08-12T00:40:00Z</dcterms:created>
  <dcterms:modified xsi:type="dcterms:W3CDTF">2015-05-26T08:23:00Z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