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4CDC9A" w14:textId="77777777" w:rsidR="00D94FFD" w:rsidRDefault="00D94FFD" w:rsidP="00D94FFD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Зарегистрирован в правовом управлении Правительства Ярославской области от 07.06.2021 № 36-11411</w:t>
      </w:r>
    </w:p>
    <w:p w14:paraId="314CDC9B" w14:textId="77777777" w:rsidR="00D94FFD" w:rsidRDefault="00D94FFD" w:rsidP="00D94FFD">
      <w:pPr>
        <w:tabs>
          <w:tab w:val="left" w:pos="2835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p w14:paraId="314CDC9C" w14:textId="77777777" w:rsidR="00D94FFD" w:rsidRDefault="00D94FFD" w:rsidP="00D94FFD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ДЕПАРТАМЕНТ ОХРАНЫ ОБЪЕКТОВ </w:t>
      </w:r>
    </w:p>
    <w:p w14:paraId="314CDC9D" w14:textId="77777777" w:rsidR="00D94FFD" w:rsidRDefault="00D94FFD" w:rsidP="00D94FFD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КУЛЬТУРНОГО НАСЛЕДИЯ ЯРОСЛАВСКОЙ ОБЛАСТИ</w:t>
      </w:r>
    </w:p>
    <w:p w14:paraId="314CDC9E" w14:textId="77777777" w:rsidR="00D94FFD" w:rsidRDefault="00D94FFD" w:rsidP="00D94FFD">
      <w:pPr>
        <w:ind w:right="5101" w:firstLine="0"/>
        <w:jc w:val="both"/>
        <w:rPr>
          <w:rFonts w:cs="Times New Roman"/>
          <w:szCs w:val="28"/>
        </w:rPr>
      </w:pPr>
    </w:p>
    <w:p w14:paraId="314CDC9F" w14:textId="77777777" w:rsidR="00D94FFD" w:rsidRDefault="00D94FFD" w:rsidP="00D94FFD">
      <w:pPr>
        <w:ind w:right="5101" w:firstLine="0"/>
        <w:jc w:val="both"/>
        <w:rPr>
          <w:rFonts w:cs="Times New Roman"/>
          <w:szCs w:val="28"/>
        </w:rPr>
      </w:pPr>
    </w:p>
    <w:p w14:paraId="314CDCA0" w14:textId="77777777" w:rsidR="00D94FFD" w:rsidRDefault="00D94FFD" w:rsidP="00D94FFD">
      <w:pPr>
        <w:ind w:right="-1"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ПРИКАЗ</w:t>
      </w:r>
    </w:p>
    <w:p w14:paraId="314CDCA1" w14:textId="77777777" w:rsidR="00D94FFD" w:rsidRDefault="00D94FFD" w:rsidP="00D94FFD">
      <w:pPr>
        <w:ind w:right="5101" w:firstLine="0"/>
        <w:jc w:val="both"/>
        <w:rPr>
          <w:rFonts w:cs="Times New Roman"/>
          <w:szCs w:val="28"/>
        </w:rPr>
      </w:pPr>
    </w:p>
    <w:p w14:paraId="314CDCA2" w14:textId="77777777" w:rsidR="00D94FFD" w:rsidRDefault="00D94FFD" w:rsidP="00D94FFD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04.06.2021 № 54</w:t>
      </w:r>
    </w:p>
    <w:p w14:paraId="314CDCA3" w14:textId="77777777" w:rsidR="00D94FFD" w:rsidRDefault="00D94FFD" w:rsidP="00D94FFD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г. Ярославль</w:t>
      </w:r>
    </w:p>
    <w:p w14:paraId="314CDCA4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314CDCA5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314CDCA6" w14:textId="77777777"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F77813">
        <w:rPr>
          <w:rFonts w:cs="Times New Roman"/>
          <w:szCs w:val="28"/>
        </w:rPr>
        <w:t>О включении выявленных объектов археологического наследия в перечень выявленных объектов культурного наследия Ярославской области и установлении особых режимов использования земельных участков, в границах которых расположены выявленные объекты археологиче</w:t>
      </w:r>
      <w:r>
        <w:rPr>
          <w:rFonts w:cs="Times New Roman"/>
          <w:szCs w:val="28"/>
        </w:rPr>
        <w:fldChar w:fldCharType="end"/>
      </w:r>
      <w:r w:rsidR="001C4D51">
        <w:rPr>
          <w:rFonts w:cs="Times New Roman"/>
          <w:szCs w:val="28"/>
        </w:rPr>
        <w:t>ского наследия</w:t>
      </w:r>
    </w:p>
    <w:p w14:paraId="314CDCA7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314CDCA8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314CDCA9" w14:textId="77777777" w:rsidR="001C4D51" w:rsidRPr="001C4D51" w:rsidRDefault="001C4D51" w:rsidP="001C4D51">
      <w:pPr>
        <w:jc w:val="both"/>
        <w:rPr>
          <w:rFonts w:cs="Times New Roman"/>
          <w:szCs w:val="28"/>
        </w:rPr>
      </w:pPr>
      <w:r w:rsidRPr="001C4D51">
        <w:rPr>
          <w:rFonts w:cs="Times New Roman"/>
          <w:szCs w:val="28"/>
        </w:rPr>
        <w:t>В соответствии со статьей 16.1 Федерального закона от 25 июня 2002 года № 73-ФЗ «Об объектах культурного наследия (памятниках истории и культуры) народов Российской Федерации»</w:t>
      </w:r>
    </w:p>
    <w:p w14:paraId="314CDCAA" w14:textId="77777777" w:rsidR="001C4D51" w:rsidRPr="001C4D51" w:rsidRDefault="001C4D51" w:rsidP="00F77813">
      <w:pPr>
        <w:ind w:firstLine="0"/>
        <w:jc w:val="both"/>
        <w:rPr>
          <w:rFonts w:cs="Times New Roman"/>
          <w:szCs w:val="28"/>
        </w:rPr>
      </w:pPr>
      <w:r w:rsidRPr="001C4D51">
        <w:rPr>
          <w:rFonts w:cs="Times New Roman"/>
          <w:szCs w:val="28"/>
        </w:rPr>
        <w:t>ДЕПАРТАМЕНТ ОХРАНЫ ОБЪЕКТОВ КУЛЬТУРНОГО НАСЛЕДИЯ ЯРОСЛАВСКОЙ ОБЛАСТИ ПРИКАЗЫВАЕТ:</w:t>
      </w:r>
    </w:p>
    <w:p w14:paraId="314CDCAB" w14:textId="77777777" w:rsidR="00AE79D7" w:rsidRDefault="001C4D51" w:rsidP="00AE79D7">
      <w:pPr>
        <w:jc w:val="both"/>
        <w:rPr>
          <w:rFonts w:cs="Times New Roman"/>
          <w:szCs w:val="28"/>
        </w:rPr>
      </w:pPr>
      <w:r w:rsidRPr="001C4D51">
        <w:rPr>
          <w:rFonts w:cs="Times New Roman"/>
          <w:szCs w:val="28"/>
        </w:rPr>
        <w:t>1. Включить в перечень выявленных объектов культурно</w:t>
      </w:r>
      <w:r w:rsidR="00AE79D7">
        <w:rPr>
          <w:rFonts w:cs="Times New Roman"/>
          <w:szCs w:val="28"/>
        </w:rPr>
        <w:t>го наследия Ярославской области</w:t>
      </w:r>
      <w:r w:rsidR="00D922BB">
        <w:rPr>
          <w:rFonts w:cs="Times New Roman"/>
          <w:szCs w:val="28"/>
        </w:rPr>
        <w:t xml:space="preserve"> следующие выявленные объекты археологического наследия</w:t>
      </w:r>
      <w:r w:rsidR="00AE79D7">
        <w:rPr>
          <w:rFonts w:cs="Times New Roman"/>
          <w:szCs w:val="28"/>
        </w:rPr>
        <w:t>:</w:t>
      </w:r>
    </w:p>
    <w:p w14:paraId="314CDCAC" w14:textId="77777777" w:rsidR="00AE79D7" w:rsidRDefault="00AE79D7" w:rsidP="00AE79D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«Селище Ульяновское 1»,</w:t>
      </w:r>
      <w:r w:rsidRPr="00AE79D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XII</w:t>
      </w:r>
      <w:r w:rsidR="000E5811">
        <w:rPr>
          <w:rFonts w:cs="Times New Roman"/>
          <w:szCs w:val="28"/>
        </w:rPr>
        <w:t xml:space="preserve"> </w:t>
      </w:r>
      <w:r w:rsidR="00D922BB">
        <w:rPr>
          <w:rFonts w:cs="Times New Roman"/>
          <w:szCs w:val="28"/>
        </w:rPr>
        <w:t>–</w:t>
      </w:r>
      <w:r w:rsidR="000E581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XVI</w:t>
      </w:r>
      <w:r w:rsidRPr="00AE79D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вв.;</w:t>
      </w:r>
    </w:p>
    <w:p w14:paraId="314CDCAD" w14:textId="77777777" w:rsidR="00AE79D7" w:rsidRDefault="00AE79D7" w:rsidP="00AE79D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E5811">
        <w:rPr>
          <w:rFonts w:cs="Times New Roman"/>
          <w:szCs w:val="28"/>
        </w:rPr>
        <w:t>«Селище Балсунова 1»</w:t>
      </w:r>
      <w:r w:rsidR="00376030">
        <w:rPr>
          <w:rFonts w:cs="Times New Roman"/>
          <w:szCs w:val="28"/>
        </w:rPr>
        <w:t xml:space="preserve">, </w:t>
      </w:r>
      <w:r w:rsidR="000E5811">
        <w:rPr>
          <w:rFonts w:cs="Times New Roman"/>
          <w:szCs w:val="28"/>
          <w:lang w:val="en-US"/>
        </w:rPr>
        <w:t>XVII</w:t>
      </w:r>
      <w:r w:rsidR="000E5811">
        <w:rPr>
          <w:rFonts w:cs="Times New Roman"/>
          <w:szCs w:val="28"/>
        </w:rPr>
        <w:t xml:space="preserve"> </w:t>
      </w:r>
      <w:r w:rsidR="00D922BB">
        <w:rPr>
          <w:rFonts w:cs="Times New Roman"/>
          <w:szCs w:val="28"/>
        </w:rPr>
        <w:t>–</w:t>
      </w:r>
      <w:r w:rsidR="000E5811">
        <w:rPr>
          <w:rFonts w:cs="Times New Roman"/>
          <w:szCs w:val="28"/>
        </w:rPr>
        <w:t xml:space="preserve"> нач. </w:t>
      </w:r>
      <w:r w:rsidR="000E5811">
        <w:rPr>
          <w:rFonts w:cs="Times New Roman"/>
          <w:szCs w:val="28"/>
          <w:lang w:val="en-US"/>
        </w:rPr>
        <w:t>XX</w:t>
      </w:r>
      <w:r w:rsidR="000E5811">
        <w:rPr>
          <w:rFonts w:cs="Times New Roman"/>
          <w:szCs w:val="28"/>
        </w:rPr>
        <w:t xml:space="preserve"> вв. </w:t>
      </w:r>
    </w:p>
    <w:p w14:paraId="314CDCAE" w14:textId="77777777" w:rsidR="009168FD" w:rsidRDefault="001C4D51" w:rsidP="001C4D51">
      <w:pPr>
        <w:jc w:val="both"/>
        <w:rPr>
          <w:rFonts w:cs="Times New Roman"/>
          <w:szCs w:val="28"/>
        </w:rPr>
      </w:pPr>
      <w:r w:rsidRPr="001C4D51">
        <w:rPr>
          <w:rFonts w:cs="Times New Roman"/>
          <w:szCs w:val="28"/>
        </w:rPr>
        <w:t>2. Утвердить</w:t>
      </w:r>
      <w:r w:rsidR="009168FD">
        <w:rPr>
          <w:rFonts w:cs="Times New Roman"/>
          <w:szCs w:val="28"/>
        </w:rPr>
        <w:t xml:space="preserve"> прилагаемые границы</w:t>
      </w:r>
      <w:r w:rsidR="00BF2D14">
        <w:rPr>
          <w:rFonts w:cs="Times New Roman"/>
          <w:szCs w:val="28"/>
        </w:rPr>
        <w:t xml:space="preserve"> выявленных объектов культурного наследия</w:t>
      </w:r>
      <w:r w:rsidR="009168FD">
        <w:rPr>
          <w:rFonts w:cs="Times New Roman"/>
          <w:szCs w:val="28"/>
        </w:rPr>
        <w:t>:</w:t>
      </w:r>
    </w:p>
    <w:p w14:paraId="314CDCAF" w14:textId="77777777" w:rsidR="001C4D51" w:rsidRDefault="009168FD" w:rsidP="009168F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9168FD">
        <w:rPr>
          <w:rFonts w:cs="Times New Roman"/>
          <w:szCs w:val="28"/>
        </w:rPr>
        <w:t xml:space="preserve">«Селище Ульяновское 1», </w:t>
      </w:r>
      <w:r w:rsidRPr="009168FD">
        <w:rPr>
          <w:rFonts w:cs="Times New Roman"/>
          <w:szCs w:val="28"/>
          <w:lang w:val="en-US"/>
        </w:rPr>
        <w:t>XII</w:t>
      </w:r>
      <w:r w:rsidRPr="009168FD">
        <w:rPr>
          <w:rFonts w:cs="Times New Roman"/>
          <w:szCs w:val="28"/>
        </w:rPr>
        <w:t xml:space="preserve"> </w:t>
      </w:r>
      <w:r w:rsidR="00D922BB">
        <w:rPr>
          <w:rFonts w:cs="Times New Roman"/>
          <w:szCs w:val="28"/>
        </w:rPr>
        <w:t>–</w:t>
      </w:r>
      <w:r w:rsidRPr="009168FD">
        <w:rPr>
          <w:rFonts w:cs="Times New Roman"/>
          <w:szCs w:val="28"/>
        </w:rPr>
        <w:t xml:space="preserve"> </w:t>
      </w:r>
      <w:r w:rsidRPr="009168FD">
        <w:rPr>
          <w:rFonts w:cs="Times New Roman"/>
          <w:szCs w:val="28"/>
          <w:lang w:val="en-US"/>
        </w:rPr>
        <w:t>XVI</w:t>
      </w:r>
      <w:r w:rsidRPr="009168FD">
        <w:rPr>
          <w:rFonts w:cs="Times New Roman"/>
          <w:szCs w:val="28"/>
        </w:rPr>
        <w:t xml:space="preserve"> вв.</w:t>
      </w:r>
      <w:r w:rsidR="00C965F1">
        <w:rPr>
          <w:rFonts w:cs="Times New Roman"/>
          <w:szCs w:val="28"/>
        </w:rPr>
        <w:t>;</w:t>
      </w:r>
    </w:p>
    <w:p w14:paraId="314CDCB0" w14:textId="77777777" w:rsidR="009168FD" w:rsidRPr="001C4D51" w:rsidRDefault="009168FD" w:rsidP="009168F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9168FD">
        <w:rPr>
          <w:rFonts w:cs="Times New Roman"/>
          <w:szCs w:val="28"/>
        </w:rPr>
        <w:t xml:space="preserve">«Селище Балсунова 1», </w:t>
      </w:r>
      <w:r w:rsidRPr="009168FD">
        <w:rPr>
          <w:rFonts w:cs="Times New Roman"/>
          <w:szCs w:val="28"/>
          <w:lang w:val="en-US"/>
        </w:rPr>
        <w:t>XVII</w:t>
      </w:r>
      <w:r w:rsidRPr="009168FD">
        <w:rPr>
          <w:rFonts w:cs="Times New Roman"/>
          <w:szCs w:val="28"/>
        </w:rPr>
        <w:t xml:space="preserve"> </w:t>
      </w:r>
      <w:r w:rsidR="00D922BB">
        <w:rPr>
          <w:rFonts w:cs="Times New Roman"/>
          <w:szCs w:val="28"/>
        </w:rPr>
        <w:t>–</w:t>
      </w:r>
      <w:r w:rsidRPr="009168FD">
        <w:rPr>
          <w:rFonts w:cs="Times New Roman"/>
          <w:szCs w:val="28"/>
        </w:rPr>
        <w:t xml:space="preserve"> нач. </w:t>
      </w:r>
      <w:r w:rsidRPr="009168FD">
        <w:rPr>
          <w:rFonts w:cs="Times New Roman"/>
          <w:szCs w:val="28"/>
          <w:lang w:val="en-US"/>
        </w:rPr>
        <w:t>XX</w:t>
      </w:r>
      <w:r w:rsidRPr="009168FD">
        <w:rPr>
          <w:rFonts w:cs="Times New Roman"/>
          <w:szCs w:val="28"/>
        </w:rPr>
        <w:t xml:space="preserve"> вв.</w:t>
      </w:r>
    </w:p>
    <w:p w14:paraId="314CDCB1" w14:textId="77777777" w:rsidR="001C4D51" w:rsidRPr="001C4D51" w:rsidRDefault="001C4D51" w:rsidP="00D922BB">
      <w:pPr>
        <w:jc w:val="both"/>
        <w:rPr>
          <w:rFonts w:cs="Times New Roman"/>
          <w:szCs w:val="28"/>
        </w:rPr>
      </w:pPr>
      <w:r w:rsidRPr="001C4D51">
        <w:rPr>
          <w:rFonts w:cs="Times New Roman"/>
          <w:szCs w:val="28"/>
        </w:rPr>
        <w:t>3. Принять</w:t>
      </w:r>
      <w:r w:rsidR="0088189B">
        <w:rPr>
          <w:rFonts w:cs="Times New Roman"/>
          <w:szCs w:val="28"/>
        </w:rPr>
        <w:t xml:space="preserve"> меры по государственной охране</w:t>
      </w:r>
      <w:r w:rsidR="00BF2D14">
        <w:rPr>
          <w:rFonts w:cs="Times New Roman"/>
          <w:szCs w:val="28"/>
        </w:rPr>
        <w:t xml:space="preserve"> </w:t>
      </w:r>
      <w:r w:rsidR="00BF2D14" w:rsidRPr="00BF2D14">
        <w:rPr>
          <w:rFonts w:cs="Times New Roman"/>
          <w:szCs w:val="28"/>
        </w:rPr>
        <w:t>выявленных объектов культурного наследия</w:t>
      </w:r>
      <w:r w:rsidR="00D922BB">
        <w:rPr>
          <w:rFonts w:cs="Times New Roman"/>
          <w:szCs w:val="28"/>
        </w:rPr>
        <w:t xml:space="preserve"> </w:t>
      </w:r>
      <w:r w:rsidR="0088189B" w:rsidRPr="009168FD">
        <w:rPr>
          <w:rFonts w:cs="Times New Roman"/>
          <w:szCs w:val="28"/>
        </w:rPr>
        <w:t xml:space="preserve">«Селище Ульяновское 1», </w:t>
      </w:r>
      <w:r w:rsidR="0088189B" w:rsidRPr="009168FD">
        <w:rPr>
          <w:rFonts w:cs="Times New Roman"/>
          <w:szCs w:val="28"/>
          <w:lang w:val="en-US"/>
        </w:rPr>
        <w:t>XII</w:t>
      </w:r>
      <w:r w:rsidR="0088189B">
        <w:rPr>
          <w:rFonts w:cs="Times New Roman"/>
          <w:szCs w:val="28"/>
        </w:rPr>
        <w:t xml:space="preserve"> </w:t>
      </w:r>
      <w:r w:rsidR="00D922BB">
        <w:rPr>
          <w:rFonts w:cs="Times New Roman"/>
          <w:szCs w:val="28"/>
        </w:rPr>
        <w:t>–</w:t>
      </w:r>
      <w:r w:rsidR="0088189B">
        <w:rPr>
          <w:rFonts w:cs="Times New Roman"/>
          <w:szCs w:val="28"/>
        </w:rPr>
        <w:t xml:space="preserve"> </w:t>
      </w:r>
      <w:r w:rsidR="0088189B" w:rsidRPr="009168FD">
        <w:rPr>
          <w:rFonts w:cs="Times New Roman"/>
          <w:szCs w:val="28"/>
          <w:lang w:val="en-US"/>
        </w:rPr>
        <w:t>XVI</w:t>
      </w:r>
      <w:r w:rsidR="0088189B" w:rsidRPr="009168FD">
        <w:rPr>
          <w:rFonts w:cs="Times New Roman"/>
          <w:szCs w:val="28"/>
        </w:rPr>
        <w:t xml:space="preserve"> вв.</w:t>
      </w:r>
      <w:r w:rsidR="00D922BB">
        <w:rPr>
          <w:rFonts w:cs="Times New Roman"/>
          <w:szCs w:val="28"/>
        </w:rPr>
        <w:t xml:space="preserve">, </w:t>
      </w:r>
      <w:r w:rsidR="0088189B" w:rsidRPr="0088189B">
        <w:rPr>
          <w:rFonts w:cs="Times New Roman"/>
          <w:szCs w:val="28"/>
        </w:rPr>
        <w:t>«Селище</w:t>
      </w:r>
      <w:r w:rsidR="00D922BB">
        <w:rPr>
          <w:rFonts w:cs="Times New Roman"/>
          <w:szCs w:val="28"/>
        </w:rPr>
        <w:t xml:space="preserve"> </w:t>
      </w:r>
      <w:r w:rsidR="0088189B" w:rsidRPr="0088189B">
        <w:rPr>
          <w:rFonts w:cs="Times New Roman"/>
          <w:szCs w:val="28"/>
        </w:rPr>
        <w:t xml:space="preserve">Балсунова 1», </w:t>
      </w:r>
      <w:r w:rsidR="0088189B" w:rsidRPr="0088189B">
        <w:rPr>
          <w:rFonts w:cs="Times New Roman"/>
          <w:szCs w:val="28"/>
          <w:lang w:val="en-US"/>
        </w:rPr>
        <w:t>XVII</w:t>
      </w:r>
      <w:r w:rsidR="0088189B" w:rsidRPr="0088189B">
        <w:rPr>
          <w:rFonts w:cs="Times New Roman"/>
          <w:szCs w:val="28"/>
        </w:rPr>
        <w:t xml:space="preserve"> </w:t>
      </w:r>
      <w:r w:rsidR="00D922BB">
        <w:rPr>
          <w:rFonts w:cs="Times New Roman"/>
          <w:szCs w:val="28"/>
        </w:rPr>
        <w:t>–</w:t>
      </w:r>
      <w:r w:rsidR="0088189B" w:rsidRPr="0088189B">
        <w:rPr>
          <w:rFonts w:cs="Times New Roman"/>
          <w:szCs w:val="28"/>
        </w:rPr>
        <w:t xml:space="preserve"> нач.</w:t>
      </w:r>
      <w:r w:rsidR="00F85E78">
        <w:rPr>
          <w:rFonts w:cs="Times New Roman"/>
          <w:szCs w:val="28"/>
        </w:rPr>
        <w:t xml:space="preserve"> </w:t>
      </w:r>
      <w:r w:rsidR="0088189B" w:rsidRPr="0088189B">
        <w:rPr>
          <w:rFonts w:cs="Times New Roman"/>
          <w:szCs w:val="28"/>
          <w:lang w:val="en-US"/>
        </w:rPr>
        <w:t>XX</w:t>
      </w:r>
      <w:r w:rsidR="0088189B" w:rsidRPr="0088189B">
        <w:rPr>
          <w:rFonts w:cs="Times New Roman"/>
          <w:szCs w:val="28"/>
        </w:rPr>
        <w:t xml:space="preserve"> вв.</w:t>
      </w:r>
      <w:r w:rsidR="0088189B">
        <w:rPr>
          <w:rFonts w:cs="Times New Roman"/>
          <w:szCs w:val="28"/>
        </w:rPr>
        <w:t xml:space="preserve">, </w:t>
      </w:r>
      <w:r w:rsidRPr="001C4D51">
        <w:rPr>
          <w:rFonts w:cs="Times New Roman"/>
          <w:szCs w:val="28"/>
        </w:rPr>
        <w:t>до</w:t>
      </w:r>
      <w:r w:rsidR="00D922BB">
        <w:rPr>
          <w:rFonts w:cs="Times New Roman"/>
          <w:szCs w:val="28"/>
        </w:rPr>
        <w:t xml:space="preserve"> </w:t>
      </w:r>
      <w:r w:rsidR="00176A64">
        <w:rPr>
          <w:rFonts w:cs="Times New Roman"/>
          <w:szCs w:val="28"/>
        </w:rPr>
        <w:t>принятия решения о</w:t>
      </w:r>
      <w:r w:rsidR="00D922BB">
        <w:rPr>
          <w:rFonts w:cs="Times New Roman"/>
          <w:szCs w:val="28"/>
        </w:rPr>
        <w:t> </w:t>
      </w:r>
      <w:r w:rsidR="00176A64">
        <w:rPr>
          <w:rFonts w:cs="Times New Roman"/>
          <w:szCs w:val="28"/>
        </w:rPr>
        <w:t>включении их</w:t>
      </w:r>
      <w:r w:rsidRPr="001C4D51">
        <w:rPr>
          <w:rFonts w:cs="Times New Roman"/>
          <w:szCs w:val="28"/>
        </w:rPr>
        <w:t xml:space="preserve"> в</w:t>
      </w:r>
      <w:r w:rsidR="00D922BB">
        <w:rPr>
          <w:rFonts w:cs="Times New Roman"/>
          <w:szCs w:val="28"/>
        </w:rPr>
        <w:t> </w:t>
      </w:r>
      <w:r w:rsidRPr="001C4D51">
        <w:rPr>
          <w:rFonts w:cs="Times New Roman"/>
          <w:szCs w:val="28"/>
        </w:rPr>
        <w:t>единый государственный реестр объектов культурного наследия (памятников истории и культуры) народов Российской Федерации.</w:t>
      </w:r>
    </w:p>
    <w:p w14:paraId="314CDCB2" w14:textId="77777777" w:rsidR="001C4D51" w:rsidRPr="001C4D51" w:rsidRDefault="001C4D51">
      <w:pPr>
        <w:jc w:val="both"/>
        <w:rPr>
          <w:rFonts w:cs="Times New Roman"/>
          <w:szCs w:val="28"/>
        </w:rPr>
      </w:pPr>
      <w:r w:rsidRPr="001C4D51">
        <w:rPr>
          <w:rFonts w:cs="Times New Roman"/>
          <w:szCs w:val="28"/>
        </w:rPr>
        <w:t>4. Осуществит</w:t>
      </w:r>
      <w:r w:rsidR="00176A64">
        <w:rPr>
          <w:rFonts w:cs="Times New Roman"/>
          <w:szCs w:val="28"/>
        </w:rPr>
        <w:t>ь меры по включению</w:t>
      </w:r>
      <w:r w:rsidR="00BF2D14">
        <w:rPr>
          <w:rFonts w:cs="Times New Roman"/>
          <w:szCs w:val="28"/>
        </w:rPr>
        <w:t xml:space="preserve"> </w:t>
      </w:r>
      <w:r w:rsidR="00BF2D14" w:rsidRPr="00BF2D14">
        <w:rPr>
          <w:rFonts w:cs="Times New Roman"/>
          <w:szCs w:val="28"/>
        </w:rPr>
        <w:t>выявленных объектов культурного наследия</w:t>
      </w:r>
      <w:r w:rsidR="00D922BB">
        <w:rPr>
          <w:rFonts w:cs="Times New Roman"/>
          <w:szCs w:val="28"/>
        </w:rPr>
        <w:t xml:space="preserve"> </w:t>
      </w:r>
      <w:r w:rsidR="00176A64" w:rsidRPr="00176A64">
        <w:rPr>
          <w:rFonts w:cs="Times New Roman"/>
          <w:szCs w:val="28"/>
        </w:rPr>
        <w:t xml:space="preserve">«Селище Ульяновское 1», </w:t>
      </w:r>
      <w:r w:rsidR="00176A64" w:rsidRPr="00176A64">
        <w:rPr>
          <w:rFonts w:cs="Times New Roman"/>
          <w:szCs w:val="28"/>
          <w:lang w:val="en-US"/>
        </w:rPr>
        <w:t>XII</w:t>
      </w:r>
      <w:r w:rsidR="00176A64" w:rsidRPr="00176A64">
        <w:rPr>
          <w:rFonts w:cs="Times New Roman"/>
          <w:szCs w:val="28"/>
        </w:rPr>
        <w:t xml:space="preserve"> </w:t>
      </w:r>
      <w:r w:rsidR="00D922BB">
        <w:rPr>
          <w:rFonts w:cs="Times New Roman"/>
          <w:szCs w:val="28"/>
        </w:rPr>
        <w:t>–</w:t>
      </w:r>
      <w:r w:rsidR="00176A64" w:rsidRPr="00176A64">
        <w:rPr>
          <w:rFonts w:cs="Times New Roman"/>
          <w:szCs w:val="28"/>
        </w:rPr>
        <w:t xml:space="preserve"> </w:t>
      </w:r>
      <w:r w:rsidR="00176A64" w:rsidRPr="00176A64">
        <w:rPr>
          <w:rFonts w:cs="Times New Roman"/>
          <w:szCs w:val="28"/>
          <w:lang w:val="en-US"/>
        </w:rPr>
        <w:t>XVI</w:t>
      </w:r>
      <w:r w:rsidR="00BE2E3D">
        <w:rPr>
          <w:rFonts w:cs="Times New Roman"/>
          <w:szCs w:val="28"/>
        </w:rPr>
        <w:t xml:space="preserve"> вв.</w:t>
      </w:r>
      <w:r w:rsidR="00D922BB">
        <w:rPr>
          <w:rFonts w:cs="Times New Roman"/>
          <w:szCs w:val="28"/>
        </w:rPr>
        <w:t xml:space="preserve">, </w:t>
      </w:r>
      <w:r w:rsidR="00176A64" w:rsidRPr="00176A64">
        <w:rPr>
          <w:rFonts w:cs="Times New Roman"/>
          <w:szCs w:val="28"/>
        </w:rPr>
        <w:t xml:space="preserve">«Селище Балсунова 1», XVII </w:t>
      </w:r>
      <w:r w:rsidR="00D922BB">
        <w:rPr>
          <w:rFonts w:cs="Times New Roman"/>
          <w:szCs w:val="28"/>
        </w:rPr>
        <w:t>–</w:t>
      </w:r>
      <w:r w:rsidR="00176A64" w:rsidRPr="00176A64">
        <w:rPr>
          <w:rFonts w:cs="Times New Roman"/>
          <w:szCs w:val="28"/>
        </w:rPr>
        <w:t xml:space="preserve"> нач. XX вв.</w:t>
      </w:r>
      <w:r w:rsidRPr="001C4D51">
        <w:rPr>
          <w:rFonts w:cs="Times New Roman"/>
          <w:szCs w:val="28"/>
        </w:rPr>
        <w:t xml:space="preserve">, в единый государственный реестр объектов культурного </w:t>
      </w:r>
      <w:r w:rsidRPr="001C4D51">
        <w:rPr>
          <w:rFonts w:cs="Times New Roman"/>
          <w:szCs w:val="28"/>
        </w:rPr>
        <w:lastRenderedPageBreak/>
        <w:t>наследия (памятников истории и культуры) народов Российской Федерации в соответствии с требованиями Федерального зако</w:t>
      </w:r>
      <w:r w:rsidR="002B1D62">
        <w:rPr>
          <w:rFonts w:cs="Times New Roman"/>
          <w:szCs w:val="28"/>
        </w:rPr>
        <w:t xml:space="preserve">на от 25 июня 2002 года № 73-ФЗ </w:t>
      </w:r>
      <w:r w:rsidRPr="001C4D51">
        <w:rPr>
          <w:rFonts w:cs="Times New Roman"/>
          <w:szCs w:val="28"/>
        </w:rPr>
        <w:t>«Об объектах культурного наследия (памятниках истории и культуры) народов Российской Федерации» в срок не более одного года со дня принятия</w:t>
      </w:r>
      <w:r w:rsidR="006B14BD">
        <w:rPr>
          <w:rFonts w:cs="Times New Roman"/>
          <w:szCs w:val="28"/>
        </w:rPr>
        <w:t xml:space="preserve"> решения о включении выявленных объектов</w:t>
      </w:r>
      <w:r w:rsidRPr="001C4D51">
        <w:rPr>
          <w:rFonts w:cs="Times New Roman"/>
          <w:szCs w:val="28"/>
        </w:rPr>
        <w:t xml:space="preserve"> культурного наследия в перечень выявленных объектов культурного наследия Ярославской области.</w:t>
      </w:r>
    </w:p>
    <w:p w14:paraId="314CDCB3" w14:textId="77777777" w:rsidR="001C4D51" w:rsidRPr="001C4D51" w:rsidRDefault="001C4D51">
      <w:pPr>
        <w:jc w:val="both"/>
        <w:rPr>
          <w:rFonts w:cs="Times New Roman"/>
          <w:szCs w:val="28"/>
        </w:rPr>
      </w:pPr>
      <w:r w:rsidRPr="001C4D51">
        <w:rPr>
          <w:rFonts w:cs="Times New Roman"/>
          <w:szCs w:val="28"/>
        </w:rPr>
        <w:t>5. Установить особый режим использования земельных участков, в границах которых расположен</w:t>
      </w:r>
      <w:r w:rsidR="00AC0E7A">
        <w:rPr>
          <w:rFonts w:cs="Times New Roman"/>
          <w:szCs w:val="28"/>
        </w:rPr>
        <w:t>ы</w:t>
      </w:r>
      <w:r w:rsidR="00BF2D14">
        <w:rPr>
          <w:rFonts w:cs="Times New Roman"/>
          <w:szCs w:val="28"/>
        </w:rPr>
        <w:t xml:space="preserve"> </w:t>
      </w:r>
      <w:r w:rsidR="00BF2D14" w:rsidRPr="00BF2D14">
        <w:rPr>
          <w:rFonts w:cs="Times New Roman"/>
          <w:szCs w:val="28"/>
        </w:rPr>
        <w:t>выявленны</w:t>
      </w:r>
      <w:r w:rsidR="00BF2D14">
        <w:rPr>
          <w:rFonts w:cs="Times New Roman"/>
          <w:szCs w:val="28"/>
        </w:rPr>
        <w:t>е</w:t>
      </w:r>
      <w:r w:rsidR="00BF2D14" w:rsidRPr="00BF2D14">
        <w:rPr>
          <w:rFonts w:cs="Times New Roman"/>
          <w:szCs w:val="28"/>
        </w:rPr>
        <w:t xml:space="preserve"> объект</w:t>
      </w:r>
      <w:r w:rsidR="00BF2D14">
        <w:rPr>
          <w:rFonts w:cs="Times New Roman"/>
          <w:szCs w:val="28"/>
        </w:rPr>
        <w:t>ы</w:t>
      </w:r>
      <w:r w:rsidR="00BF2D14" w:rsidRPr="00BF2D14">
        <w:rPr>
          <w:rFonts w:cs="Times New Roman"/>
          <w:szCs w:val="28"/>
        </w:rPr>
        <w:t xml:space="preserve"> </w:t>
      </w:r>
      <w:r w:rsidR="00BF2D14" w:rsidRPr="00AC0E7A">
        <w:rPr>
          <w:rFonts w:cs="Times New Roman"/>
          <w:szCs w:val="28"/>
        </w:rPr>
        <w:t>археологического</w:t>
      </w:r>
      <w:r w:rsidR="00BF2D14" w:rsidRPr="00BF2D14">
        <w:rPr>
          <w:rFonts w:cs="Times New Roman"/>
          <w:szCs w:val="28"/>
        </w:rPr>
        <w:t xml:space="preserve"> наследия</w:t>
      </w:r>
      <w:r w:rsidR="00D922BB">
        <w:rPr>
          <w:rFonts w:cs="Times New Roman"/>
          <w:szCs w:val="28"/>
        </w:rPr>
        <w:t>, указанные в пункте 1</w:t>
      </w:r>
      <w:r w:rsidR="00AC0E7A">
        <w:rPr>
          <w:rFonts w:cs="Times New Roman"/>
          <w:szCs w:val="28"/>
        </w:rPr>
        <w:t xml:space="preserve">, </w:t>
      </w:r>
      <w:r w:rsidRPr="001C4D51">
        <w:rPr>
          <w:rFonts w:cs="Times New Roman"/>
          <w:szCs w:val="28"/>
        </w:rPr>
        <w:t>в соответствии с пунктом 5 статьи 5.1 Федерального закона от 25 июня 2002 года № 73-ФЗ «Об объектах культурного наследия (памятниках истории и культуры) народов Российской Федерации».</w:t>
      </w:r>
    </w:p>
    <w:p w14:paraId="314CDCB4" w14:textId="77777777" w:rsidR="001C4D51" w:rsidRPr="001C4D51" w:rsidRDefault="001C4D51" w:rsidP="001C4D51">
      <w:pPr>
        <w:jc w:val="both"/>
        <w:rPr>
          <w:rFonts w:cs="Times New Roman"/>
          <w:szCs w:val="28"/>
        </w:rPr>
      </w:pPr>
      <w:r w:rsidRPr="001C4D51">
        <w:rPr>
          <w:rFonts w:cs="Times New Roman"/>
          <w:szCs w:val="28"/>
        </w:rPr>
        <w:t xml:space="preserve">6. Контроль за исполнением приказа возложить на начальника отдела учета объектов культурного наследия департамента Рязанову Т.В. </w:t>
      </w:r>
    </w:p>
    <w:p w14:paraId="314CDCB5" w14:textId="77777777" w:rsidR="001C4D51" w:rsidRPr="001C4D51" w:rsidRDefault="001C4D51" w:rsidP="001C4D51">
      <w:pPr>
        <w:jc w:val="both"/>
        <w:rPr>
          <w:rFonts w:cs="Times New Roman"/>
          <w:szCs w:val="28"/>
        </w:rPr>
      </w:pPr>
      <w:r w:rsidRPr="001C4D51">
        <w:rPr>
          <w:rFonts w:cs="Times New Roman"/>
          <w:szCs w:val="28"/>
        </w:rPr>
        <w:t>7. Приказ вступает в силу с даты официального опубликования, приложение к приказу не подлежит опубликованию на основании приказа Министерства культуры Российской Федерации от 01.09.2015 № 2328 «Об утверждении перечня отдельных сведений об объектах археологического наследия, которые не подлежат опубликованию».</w:t>
      </w:r>
    </w:p>
    <w:p w14:paraId="314CDCB6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314CDCB7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314CDCB8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314CDCB9" w14:textId="77777777" w:rsidR="00695B61" w:rsidRPr="003D1E8D" w:rsidRDefault="00977B87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A1166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A1166B">
        <w:rPr>
          <w:rFonts w:cs="Times New Roman"/>
          <w:szCs w:val="28"/>
        </w:rPr>
        <w:t>А.Е. Филяев</w:t>
      </w:r>
      <w:r>
        <w:rPr>
          <w:rFonts w:cs="Times New Roman"/>
          <w:szCs w:val="28"/>
        </w:rPr>
        <w:fldChar w:fldCharType="end"/>
      </w:r>
    </w:p>
    <w:p w14:paraId="314CDD38" w14:textId="74EBFE51" w:rsidR="00E1407E" w:rsidRPr="002743FF" w:rsidRDefault="00E1407E" w:rsidP="00FD3C1B">
      <w:bookmarkStart w:id="0" w:name="_GoBack"/>
      <w:bookmarkEnd w:id="0"/>
    </w:p>
    <w:sectPr w:rsidR="00E1407E" w:rsidRPr="002743FF" w:rsidSect="00EF10A2">
      <w:headerReference w:type="default" r:id="rId10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CDD3F" w14:textId="77777777" w:rsidR="00645B6D" w:rsidRDefault="00645B6D">
      <w:r>
        <w:separator/>
      </w:r>
    </w:p>
  </w:endnote>
  <w:endnote w:type="continuationSeparator" w:id="0">
    <w:p w14:paraId="314CDD40" w14:textId="77777777" w:rsidR="00645B6D" w:rsidRDefault="00645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CDD3D" w14:textId="77777777" w:rsidR="00645B6D" w:rsidRDefault="00645B6D">
      <w:r>
        <w:separator/>
      </w:r>
    </w:p>
  </w:footnote>
  <w:footnote w:type="continuationSeparator" w:id="0">
    <w:p w14:paraId="314CDD3E" w14:textId="77777777" w:rsidR="00645B6D" w:rsidRDefault="00645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CDD4D" w14:textId="77777777" w:rsidR="00D94FFD" w:rsidRPr="00FD3C1B" w:rsidRDefault="00D94FFD" w:rsidP="00FD3C1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43E4C"/>
    <w:rsid w:val="00065B9F"/>
    <w:rsid w:val="00074757"/>
    <w:rsid w:val="000D2197"/>
    <w:rsid w:val="000E5811"/>
    <w:rsid w:val="000F5243"/>
    <w:rsid w:val="00176A64"/>
    <w:rsid w:val="00182C83"/>
    <w:rsid w:val="00185E93"/>
    <w:rsid w:val="001A1989"/>
    <w:rsid w:val="001B3AD5"/>
    <w:rsid w:val="001C4D51"/>
    <w:rsid w:val="001C78DA"/>
    <w:rsid w:val="001D1666"/>
    <w:rsid w:val="00220FC4"/>
    <w:rsid w:val="002306C4"/>
    <w:rsid w:val="00245805"/>
    <w:rsid w:val="002743FF"/>
    <w:rsid w:val="002B1D62"/>
    <w:rsid w:val="002D4D17"/>
    <w:rsid w:val="0032292E"/>
    <w:rsid w:val="00376030"/>
    <w:rsid w:val="003A2DCC"/>
    <w:rsid w:val="003D1E8D"/>
    <w:rsid w:val="003D366C"/>
    <w:rsid w:val="0040656C"/>
    <w:rsid w:val="0043223D"/>
    <w:rsid w:val="00432FA6"/>
    <w:rsid w:val="00477D58"/>
    <w:rsid w:val="004D49F5"/>
    <w:rsid w:val="004F4E3D"/>
    <w:rsid w:val="00591291"/>
    <w:rsid w:val="005A5531"/>
    <w:rsid w:val="005E2A30"/>
    <w:rsid w:val="006077CE"/>
    <w:rsid w:val="00645B6D"/>
    <w:rsid w:val="00695B61"/>
    <w:rsid w:val="006B14BD"/>
    <w:rsid w:val="006F1BDF"/>
    <w:rsid w:val="00744192"/>
    <w:rsid w:val="007D0369"/>
    <w:rsid w:val="007D4DC8"/>
    <w:rsid w:val="00851E12"/>
    <w:rsid w:val="00874CB6"/>
    <w:rsid w:val="0088189B"/>
    <w:rsid w:val="008F79C3"/>
    <w:rsid w:val="009168FD"/>
    <w:rsid w:val="0097288C"/>
    <w:rsid w:val="00977B87"/>
    <w:rsid w:val="009C5878"/>
    <w:rsid w:val="009E3051"/>
    <w:rsid w:val="00A02A6F"/>
    <w:rsid w:val="00A1166B"/>
    <w:rsid w:val="00A24617"/>
    <w:rsid w:val="00A506CA"/>
    <w:rsid w:val="00A617D7"/>
    <w:rsid w:val="00AC0E7A"/>
    <w:rsid w:val="00AE79D7"/>
    <w:rsid w:val="00B17971"/>
    <w:rsid w:val="00B43AFE"/>
    <w:rsid w:val="00B615F9"/>
    <w:rsid w:val="00B94A94"/>
    <w:rsid w:val="00B97A0A"/>
    <w:rsid w:val="00BB1812"/>
    <w:rsid w:val="00BE2E3D"/>
    <w:rsid w:val="00BF2D14"/>
    <w:rsid w:val="00BF36DF"/>
    <w:rsid w:val="00C037E3"/>
    <w:rsid w:val="00C5216F"/>
    <w:rsid w:val="00C74138"/>
    <w:rsid w:val="00C8425C"/>
    <w:rsid w:val="00C87012"/>
    <w:rsid w:val="00C965F1"/>
    <w:rsid w:val="00CA3F6E"/>
    <w:rsid w:val="00CB3A70"/>
    <w:rsid w:val="00CE739C"/>
    <w:rsid w:val="00D001BB"/>
    <w:rsid w:val="00D00EFB"/>
    <w:rsid w:val="00D922BB"/>
    <w:rsid w:val="00D94FFD"/>
    <w:rsid w:val="00E1407E"/>
    <w:rsid w:val="00E43D94"/>
    <w:rsid w:val="00E51B4F"/>
    <w:rsid w:val="00E8662C"/>
    <w:rsid w:val="00E92FF8"/>
    <w:rsid w:val="00EB1C75"/>
    <w:rsid w:val="00EC1649"/>
    <w:rsid w:val="00F1567D"/>
    <w:rsid w:val="00F3426A"/>
    <w:rsid w:val="00F77813"/>
    <w:rsid w:val="00F85E78"/>
    <w:rsid w:val="00F85F29"/>
    <w:rsid w:val="00FD3C1B"/>
    <w:rsid w:val="00FF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14CDC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table" w:customStyle="1" w:styleId="1">
    <w:name w:val="Сетка таблицы1"/>
    <w:basedOn w:val="a1"/>
    <w:next w:val="a7"/>
    <w:uiPriority w:val="59"/>
    <w:rsid w:val="00D94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table" w:customStyle="1" w:styleId="1">
    <w:name w:val="Сетка таблицы1"/>
    <w:basedOn w:val="a1"/>
    <w:next w:val="a7"/>
    <w:uiPriority w:val="59"/>
    <w:rsid w:val="00D94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2021-06-07T20:00:00+00:00</dateaddindb>
    <dateminusta xmlns="081b8c99-5a1b-4ba1-9a3e-0d0cea83319e" xsi:nil="true"/>
    <numik xmlns="af44e648-6311-40f1-ad37-1234555fd9ba">54</numik>
    <kind xmlns="e2080b48-eafa-461e-b501-38555d38caa1">86</kind>
    <num xmlns="af44e648-6311-40f1-ad37-1234555fd9ba">54</num>
    <beginactiondate xmlns="a853e5a8-fa1e-4dd3-a1b5-1604bfb35b05">2021-06-07T20:00:00+00:00</beginactiondate>
    <approvaldate xmlns="081b8c99-5a1b-4ba1-9a3e-0d0cea83319e">2021-06-03T20:00:00+00:00</approvaldate>
    <bigtitle xmlns="a853e5a8-fa1e-4dd3-a1b5-1604bfb35b05">О включении выявленных объектов археологического наследия в перечень выявленных объектов культурного наследия Ярославской области и установлении особых режимов использования земельных участков, в границах которых расположены выявленные объекты археологического наследия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http://www.pravo.gov.ru, 08.06.2021</publication>
    <redactiondate xmlns="081b8c99-5a1b-4ba1-9a3e-0d0cea83319e" xsi:nil="true"/>
    <status xmlns="5256eb8c-d5dd-498a-ad6f-7fa801666f9a">34</status>
    <organ xmlns="67a9cb4f-e58d-445a-8e0b-2b8d792f9e38">274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54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455B53-B622-43A6-889F-2E6098F4920F}"/>
</file>

<file path=customXml/itemProps2.xml><?xml version="1.0" encoding="utf-8"?>
<ds:datastoreItem xmlns:ds="http://schemas.openxmlformats.org/officeDocument/2006/customXml" ds:itemID="{2F642A7B-3746-4D9C-98DF-13CBD018426E}"/>
</file>

<file path=customXml/itemProps3.xml><?xml version="1.0" encoding="utf-8"?>
<ds:datastoreItem xmlns:ds="http://schemas.openxmlformats.org/officeDocument/2006/customXml" ds:itemID="{C82CD962-17A2-4158-8A66-EEBD674BA3AE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Жданова Дарья Николаевна</cp:lastModifiedBy>
  <cp:revision>3</cp:revision>
  <cp:lastPrinted>2014-02-28T11:48:00Z</cp:lastPrinted>
  <dcterms:created xsi:type="dcterms:W3CDTF">2021-06-08T06:19:00Z</dcterms:created>
  <dcterms:modified xsi:type="dcterms:W3CDTF">2021-06-08T06:19:00Z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А.Е. Филяев</vt:lpwstr>
  </property>
  <property fmtid="{D5CDD505-2E9C-101B-9397-08002B2CF9AE}" pid="5" name="Содержание">
    <vt:lpwstr>О включении выявленных объектов археологического наследия в перечень выявленных объектов культурного наследия Ярославской области и установлении особых режимов использования земельных участков, в границах которых расположены выявленные объекты археологиче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