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90" w:rsidRPr="00DB75C1" w:rsidRDefault="009A1890" w:rsidP="009A1890">
      <w:pPr>
        <w:ind w:firstLine="0"/>
        <w:jc w:val="center"/>
        <w:rPr>
          <w:b/>
          <w:sz w:val="32"/>
          <w:szCs w:val="32"/>
        </w:rPr>
      </w:pPr>
      <w:r w:rsidRPr="00DB75C1">
        <w:rPr>
          <w:b/>
          <w:sz w:val="32"/>
          <w:szCs w:val="32"/>
        </w:rPr>
        <w:t>ПРАВИТЕЛЬСТВО ЯРОСЛАВСКОЙ ОБЛАСТИ</w:t>
      </w:r>
    </w:p>
    <w:p w:rsidR="009A1890" w:rsidRPr="00DB75C1" w:rsidRDefault="009A1890" w:rsidP="009A1890">
      <w:pPr>
        <w:ind w:firstLine="0"/>
        <w:jc w:val="center"/>
        <w:rPr>
          <w:b/>
          <w:sz w:val="32"/>
          <w:szCs w:val="32"/>
        </w:rPr>
      </w:pPr>
    </w:p>
    <w:p w:rsidR="009A1890" w:rsidRPr="00DB75C1" w:rsidRDefault="009A1890" w:rsidP="009A1890">
      <w:pPr>
        <w:ind w:firstLine="0"/>
        <w:jc w:val="center"/>
        <w:rPr>
          <w:spacing w:val="20"/>
          <w:sz w:val="32"/>
          <w:szCs w:val="32"/>
        </w:rPr>
      </w:pPr>
      <w:r w:rsidRPr="00DB75C1">
        <w:rPr>
          <w:spacing w:val="20"/>
          <w:sz w:val="32"/>
          <w:szCs w:val="32"/>
        </w:rPr>
        <w:t>ПОСТАНОВЛЕНИЕ</w:t>
      </w:r>
    </w:p>
    <w:p w:rsidR="009A1890" w:rsidRPr="00DB75C1" w:rsidRDefault="009A1890" w:rsidP="009A1890">
      <w:pPr>
        <w:jc w:val="both"/>
        <w:rPr>
          <w:rFonts w:cs="Times New Roman"/>
          <w:szCs w:val="28"/>
        </w:rPr>
      </w:pPr>
    </w:p>
    <w:p w:rsidR="009A1890" w:rsidRPr="00DB75C1" w:rsidRDefault="009A1890" w:rsidP="009A1890">
      <w:pPr>
        <w:jc w:val="both"/>
        <w:rPr>
          <w:rFonts w:cs="Times New Roman"/>
          <w:szCs w:val="28"/>
        </w:rPr>
      </w:pPr>
    </w:p>
    <w:p w:rsidR="009A1890" w:rsidRPr="00DB75C1" w:rsidRDefault="009A1890" w:rsidP="009A1890">
      <w:pPr>
        <w:ind w:firstLine="0"/>
        <w:jc w:val="both"/>
        <w:rPr>
          <w:rFonts w:cs="Times New Roman"/>
          <w:szCs w:val="28"/>
        </w:rPr>
      </w:pPr>
      <w:r w:rsidRPr="00DB75C1">
        <w:rPr>
          <w:rFonts w:cs="Times New Roman"/>
          <w:szCs w:val="28"/>
        </w:rPr>
        <w:t xml:space="preserve">от </w:t>
      </w:r>
      <w:r>
        <w:rPr>
          <w:rFonts w:cs="Times New Roman"/>
          <w:szCs w:val="28"/>
        </w:rPr>
        <w:t>20.01.2021</w:t>
      </w:r>
      <w:r w:rsidRPr="00DB75C1">
        <w:rPr>
          <w:rFonts w:cs="Times New Roman"/>
          <w:szCs w:val="28"/>
        </w:rPr>
        <w:t xml:space="preserve"> № </w:t>
      </w:r>
      <w:r>
        <w:rPr>
          <w:rFonts w:cs="Times New Roman"/>
          <w:szCs w:val="28"/>
        </w:rPr>
        <w:t>4</w:t>
      </w:r>
      <w:r w:rsidRPr="00DB75C1">
        <w:rPr>
          <w:rFonts w:cs="Times New Roman"/>
          <w:szCs w:val="28"/>
        </w:rPr>
        <w:t>-п</w:t>
      </w:r>
    </w:p>
    <w:p w:rsidR="009A1890" w:rsidRPr="00DB75C1" w:rsidRDefault="009A1890" w:rsidP="009A1890">
      <w:pPr>
        <w:ind w:right="5101" w:firstLine="0"/>
        <w:jc w:val="both"/>
        <w:rPr>
          <w:rFonts w:cs="Times New Roman"/>
          <w:szCs w:val="28"/>
        </w:rPr>
      </w:pPr>
      <w:r w:rsidRPr="00DB75C1">
        <w:rPr>
          <w:rFonts w:cs="Times New Roman"/>
          <w:szCs w:val="28"/>
        </w:rPr>
        <w:t>г. Ярославль</w:t>
      </w: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1B6AAD" w:rsidRDefault="00260038" w:rsidP="00F24227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"Содержание" \* MERGEFORMAT </w:instrText>
      </w:r>
      <w:r>
        <w:rPr>
          <w:rFonts w:cs="Times New Roman"/>
          <w:szCs w:val="28"/>
        </w:rPr>
        <w:fldChar w:fldCharType="separate"/>
      </w:r>
      <w:r w:rsidR="00CA5F91">
        <w:rPr>
          <w:rFonts w:cs="Times New Roman"/>
          <w:szCs w:val="28"/>
        </w:rPr>
        <w:t>О внесении изменений в постановление Правительства области от 19.02.2020 № 124-п</w:t>
      </w:r>
      <w:r>
        <w:rPr>
          <w:rFonts w:cs="Times New Roman"/>
          <w:szCs w:val="28"/>
        </w:rPr>
        <w:fldChar w:fldCharType="end"/>
      </w:r>
      <w:r>
        <w:rPr>
          <w:rFonts w:cs="Times New Roman"/>
          <w:szCs w:val="28"/>
        </w:rPr>
        <w:t xml:space="preserve"> </w:t>
      </w:r>
    </w:p>
    <w:p w:rsidR="001B6AAD" w:rsidRDefault="001B6AAD" w:rsidP="001B6AAD">
      <w:pPr>
        <w:ind w:right="-2"/>
        <w:jc w:val="both"/>
        <w:rPr>
          <w:rFonts w:cs="Times New Roman"/>
          <w:szCs w:val="28"/>
        </w:rPr>
      </w:pPr>
    </w:p>
    <w:p w:rsidR="001B6AAD" w:rsidRPr="008F0362" w:rsidRDefault="001B6AAD" w:rsidP="001B6AAD">
      <w:pPr>
        <w:ind w:right="-2"/>
        <w:jc w:val="both"/>
        <w:rPr>
          <w:rFonts w:cs="Times New Roman"/>
          <w:szCs w:val="28"/>
        </w:rPr>
      </w:pPr>
    </w:p>
    <w:p w:rsidR="00CA5F91" w:rsidRPr="00A61019" w:rsidRDefault="00CA5F91" w:rsidP="00CA5F91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ПРАВИТЕЛЬСТВО ОБЛАСТИ ПОСТАНОВЛЯЕТ:</w:t>
      </w:r>
    </w:p>
    <w:p w:rsidR="00CA5F91" w:rsidRPr="00C40C10" w:rsidRDefault="00CA5F91" w:rsidP="00CA5F91">
      <w:pPr>
        <w:pStyle w:val="a8"/>
        <w:ind w:left="0"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 Внести в государственную программу Ярославской области «</w:t>
      </w:r>
      <w:r w:rsidRPr="00125AEA">
        <w:rPr>
          <w:rFonts w:cs="Times New Roman"/>
          <w:szCs w:val="28"/>
        </w:rPr>
        <w:t>Создание условий для эффективного управления региональными и</w:t>
      </w:r>
      <w:r w:rsidR="00196EA1">
        <w:rPr>
          <w:rFonts w:cs="Times New Roman"/>
          <w:szCs w:val="28"/>
        </w:rPr>
        <w:t> </w:t>
      </w:r>
      <w:r w:rsidRPr="00125AEA">
        <w:rPr>
          <w:rFonts w:cs="Times New Roman"/>
          <w:szCs w:val="28"/>
        </w:rPr>
        <w:t>муниципальными финансами в Ярославской области</w:t>
      </w:r>
      <w:r>
        <w:rPr>
          <w:rFonts w:cs="Times New Roman"/>
          <w:szCs w:val="28"/>
        </w:rPr>
        <w:t>»</w:t>
      </w:r>
      <w:r w:rsidRPr="00125AEA">
        <w:rPr>
          <w:rFonts w:cs="Times New Roman"/>
          <w:szCs w:val="28"/>
        </w:rPr>
        <w:t xml:space="preserve"> на 2020 </w:t>
      </w:r>
      <w:r w:rsidRPr="004E7297">
        <w:t>–</w:t>
      </w:r>
      <w:r w:rsidRPr="00125AEA">
        <w:rPr>
          <w:rFonts w:cs="Times New Roman"/>
          <w:szCs w:val="28"/>
        </w:rPr>
        <w:t xml:space="preserve"> 2025 годы</w:t>
      </w:r>
      <w:r>
        <w:rPr>
          <w:rFonts w:cs="Times New Roman"/>
          <w:szCs w:val="28"/>
        </w:rPr>
        <w:t>, утвержденную постановлением Правительства области от 19.02.2020 № 124</w:t>
      </w:r>
      <w:r w:rsidR="00196EA1">
        <w:rPr>
          <w:rFonts w:cs="Times New Roman"/>
          <w:szCs w:val="28"/>
        </w:rPr>
        <w:noBreakHyphen/>
      </w:r>
      <w:r>
        <w:rPr>
          <w:rFonts w:cs="Times New Roman"/>
          <w:szCs w:val="28"/>
        </w:rPr>
        <w:t>п «</w:t>
      </w:r>
      <w:r w:rsidRPr="00125AEA">
        <w:rPr>
          <w:rFonts w:cs="Times New Roman"/>
          <w:szCs w:val="28"/>
        </w:rPr>
        <w:t xml:space="preserve">О государственной программе Ярославской области </w:t>
      </w:r>
      <w:r>
        <w:rPr>
          <w:rFonts w:cs="Times New Roman"/>
          <w:szCs w:val="28"/>
        </w:rPr>
        <w:t>«</w:t>
      </w:r>
      <w:r w:rsidRPr="00125AEA">
        <w:rPr>
          <w:rFonts w:cs="Times New Roman"/>
          <w:szCs w:val="28"/>
        </w:rPr>
        <w:t>Создание условий для эффективного управления региональными и муниципальными финансами в Ярославской области</w:t>
      </w:r>
      <w:r>
        <w:rPr>
          <w:rFonts w:cs="Times New Roman"/>
          <w:szCs w:val="28"/>
        </w:rPr>
        <w:t>»</w:t>
      </w:r>
      <w:r w:rsidRPr="00125AEA">
        <w:rPr>
          <w:rFonts w:cs="Times New Roman"/>
          <w:szCs w:val="28"/>
        </w:rPr>
        <w:t xml:space="preserve"> на 2020 </w:t>
      </w:r>
      <w:r w:rsidRPr="004E7297">
        <w:t>–</w:t>
      </w:r>
      <w:r w:rsidRPr="00125AEA">
        <w:rPr>
          <w:rFonts w:cs="Times New Roman"/>
          <w:szCs w:val="28"/>
        </w:rPr>
        <w:t xml:space="preserve"> 2025 годы</w:t>
      </w:r>
      <w:r>
        <w:rPr>
          <w:rFonts w:cs="Times New Roman"/>
          <w:szCs w:val="28"/>
        </w:rPr>
        <w:t>», изменения согласно приложению.</w:t>
      </w:r>
    </w:p>
    <w:p w:rsidR="00BB38FE" w:rsidRDefault="00CA5F91" w:rsidP="00BE14F4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szCs w:val="28"/>
        </w:rPr>
        <w:t>2.</w:t>
      </w:r>
      <w:r>
        <w:rPr>
          <w:rFonts w:cs="Times New Roman"/>
          <w:szCs w:val="28"/>
        </w:rPr>
        <w:t> </w:t>
      </w:r>
      <w:r w:rsidRPr="00125AEA">
        <w:rPr>
          <w:rFonts w:eastAsiaTheme="minorHAnsi" w:cs="Times New Roman"/>
          <w:szCs w:val="28"/>
        </w:rPr>
        <w:t>Постановление вступает в силу с момента его подписания.</w:t>
      </w: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BB38FE" w:rsidRDefault="00BB38FE" w:rsidP="00BB38FE">
      <w:pPr>
        <w:jc w:val="both"/>
        <w:rPr>
          <w:rFonts w:cs="Times New Roman"/>
          <w:szCs w:val="28"/>
        </w:rPr>
      </w:pPr>
    </w:p>
    <w:tbl>
      <w:tblPr>
        <w:tblW w:w="0" w:type="auto"/>
        <w:tblInd w:w="1" w:type="dxa"/>
        <w:tblLook w:val="0000" w:firstRow="0" w:lastRow="0" w:firstColumn="0" w:lastColumn="0" w:noHBand="0" w:noVBand="0"/>
      </w:tblPr>
      <w:tblGrid>
        <w:gridCol w:w="4654"/>
        <w:gridCol w:w="4792"/>
      </w:tblGrid>
      <w:tr w:rsidR="00B41FCA" w:rsidTr="00B41FCA">
        <w:tc>
          <w:tcPr>
            <w:tcW w:w="4654" w:type="dxa"/>
          </w:tcPr>
          <w:p w:rsidR="00B41FCA" w:rsidRPr="00F82D65" w:rsidRDefault="00B41FCA" w:rsidP="00B41FCA">
            <w:pPr>
              <w:tabs>
                <w:tab w:val="right" w:pos="8931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Председатель</w:t>
            </w:r>
          </w:p>
          <w:p w:rsidR="00B41FCA" w:rsidRDefault="00B41FCA" w:rsidP="00B41FCA">
            <w:pPr>
              <w:tabs>
                <w:tab w:val="right" w:pos="8931"/>
              </w:tabs>
              <w:ind w:firstLine="0"/>
              <w:rPr>
                <w:rFonts w:cs="Times New Roman"/>
                <w:szCs w:val="28"/>
              </w:rPr>
            </w:pPr>
            <w:r w:rsidRPr="00470773">
              <w:rPr>
                <w:rFonts w:cs="Times New Roman"/>
                <w:szCs w:val="28"/>
              </w:rPr>
              <w:t>Правительства области</w:t>
            </w:r>
          </w:p>
        </w:tc>
        <w:tc>
          <w:tcPr>
            <w:tcW w:w="4792" w:type="dxa"/>
            <w:vAlign w:val="bottom"/>
          </w:tcPr>
          <w:p w:rsidR="00B41FCA" w:rsidRDefault="00B41FCA" w:rsidP="00B41FCA">
            <w:pPr>
              <w:tabs>
                <w:tab w:val="right" w:pos="8931"/>
              </w:tabs>
              <w:ind w:left="2372" w:firstLine="0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Д.А. Степаненко</w:t>
            </w:r>
          </w:p>
        </w:tc>
      </w:tr>
    </w:tbl>
    <w:p w:rsidR="00E1407E" w:rsidRDefault="00E1407E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Pr="009A1890" w:rsidRDefault="009A1890" w:rsidP="009A1890">
      <w:pPr>
        <w:ind w:left="5103"/>
        <w:rPr>
          <w:rFonts w:cs="Times New Roman"/>
          <w:szCs w:val="28"/>
        </w:rPr>
      </w:pPr>
      <w:r w:rsidRPr="009A1890">
        <w:rPr>
          <w:rFonts w:cs="Times New Roman"/>
          <w:szCs w:val="28"/>
        </w:rPr>
        <w:t>Приложение</w:t>
      </w:r>
    </w:p>
    <w:p w:rsidR="009A1890" w:rsidRPr="009A1890" w:rsidRDefault="009A1890" w:rsidP="009A1890">
      <w:pPr>
        <w:ind w:left="5103"/>
        <w:rPr>
          <w:rFonts w:cs="Times New Roman"/>
          <w:szCs w:val="28"/>
        </w:rPr>
      </w:pPr>
      <w:r w:rsidRPr="009A1890">
        <w:rPr>
          <w:rFonts w:cs="Times New Roman"/>
          <w:szCs w:val="28"/>
        </w:rPr>
        <w:t>к постановлению</w:t>
      </w:r>
    </w:p>
    <w:p w:rsidR="009A1890" w:rsidRPr="009A1890" w:rsidRDefault="009A1890" w:rsidP="009A1890">
      <w:pPr>
        <w:ind w:left="5812" w:firstLine="0"/>
        <w:rPr>
          <w:rFonts w:cs="Times New Roman"/>
          <w:szCs w:val="28"/>
        </w:rPr>
      </w:pPr>
      <w:r w:rsidRPr="009A1890">
        <w:rPr>
          <w:rFonts w:cs="Times New Roman"/>
          <w:szCs w:val="28"/>
        </w:rPr>
        <w:t>Правительства области</w:t>
      </w:r>
      <w:r w:rsidRPr="009A1890">
        <w:rPr>
          <w:rFonts w:cs="Times New Roman"/>
          <w:szCs w:val="28"/>
        </w:rPr>
        <w:br/>
        <w:t>от 20.01.2021 № 4-п</w:t>
      </w:r>
    </w:p>
    <w:p w:rsidR="009A1890" w:rsidRPr="009A1890" w:rsidRDefault="009A1890" w:rsidP="009A1890">
      <w:pPr>
        <w:ind w:left="5103"/>
        <w:rPr>
          <w:rFonts w:cs="Times New Roman"/>
          <w:szCs w:val="28"/>
        </w:rPr>
      </w:pPr>
    </w:p>
    <w:p w:rsidR="009A1890" w:rsidRPr="009A1890" w:rsidRDefault="009A1890" w:rsidP="009A1890">
      <w:pPr>
        <w:ind w:left="5103"/>
        <w:rPr>
          <w:rFonts w:cs="Times New Roman"/>
          <w:szCs w:val="28"/>
        </w:rPr>
      </w:pPr>
    </w:p>
    <w:p w:rsidR="009A1890" w:rsidRPr="009A1890" w:rsidRDefault="009A1890" w:rsidP="009A1890">
      <w:pPr>
        <w:ind w:firstLine="0"/>
        <w:jc w:val="center"/>
        <w:rPr>
          <w:rFonts w:cs="Times New Roman"/>
          <w:b/>
          <w:szCs w:val="28"/>
        </w:rPr>
      </w:pPr>
      <w:r w:rsidRPr="009A1890">
        <w:rPr>
          <w:rFonts w:cs="Times New Roman"/>
          <w:b/>
          <w:szCs w:val="28"/>
        </w:rPr>
        <w:t>ИЗМЕНЕНИЯ,</w:t>
      </w:r>
    </w:p>
    <w:p w:rsidR="009A1890" w:rsidRPr="009A1890" w:rsidRDefault="009A1890" w:rsidP="009A1890">
      <w:pPr>
        <w:ind w:firstLine="0"/>
        <w:jc w:val="center"/>
        <w:rPr>
          <w:rFonts w:cs="Times New Roman"/>
          <w:b/>
          <w:szCs w:val="28"/>
        </w:rPr>
      </w:pPr>
      <w:r w:rsidRPr="009A1890">
        <w:rPr>
          <w:rFonts w:cs="Times New Roman"/>
          <w:b/>
          <w:szCs w:val="28"/>
        </w:rPr>
        <w:t>вносимые в государственную программу Ярославской области «Создание условий для эффективного управления региональными и муниципальными финансами в Ярославской области»</w:t>
      </w:r>
    </w:p>
    <w:p w:rsidR="009A1890" w:rsidRPr="009A1890" w:rsidRDefault="009A1890" w:rsidP="009A1890">
      <w:pPr>
        <w:ind w:firstLine="0"/>
        <w:jc w:val="center"/>
        <w:rPr>
          <w:rFonts w:cs="Times New Roman"/>
          <w:b/>
          <w:szCs w:val="28"/>
        </w:rPr>
      </w:pPr>
      <w:r w:rsidRPr="009A1890">
        <w:rPr>
          <w:rFonts w:cs="Times New Roman"/>
          <w:b/>
          <w:szCs w:val="28"/>
        </w:rPr>
        <w:t xml:space="preserve">на 2020 </w:t>
      </w:r>
      <w:r w:rsidRPr="009A1890">
        <w:t>–</w:t>
      </w:r>
      <w:r w:rsidRPr="009A1890">
        <w:rPr>
          <w:rFonts w:cs="Times New Roman"/>
          <w:b/>
          <w:szCs w:val="28"/>
        </w:rPr>
        <w:t xml:space="preserve"> 2025 годы</w:t>
      </w:r>
    </w:p>
    <w:p w:rsidR="009A1890" w:rsidRPr="009A1890" w:rsidRDefault="009A1890" w:rsidP="009A1890">
      <w:pPr>
        <w:ind w:left="5103"/>
        <w:rPr>
          <w:rFonts w:cs="Times New Roman"/>
          <w:szCs w:val="28"/>
        </w:rPr>
      </w:pPr>
    </w:p>
    <w:p w:rsidR="009A1890" w:rsidRPr="009A1890" w:rsidRDefault="009A1890" w:rsidP="009A1890">
      <w:pPr>
        <w:contextualSpacing/>
        <w:jc w:val="both"/>
        <w:rPr>
          <w:rFonts w:cs="Times New Roman"/>
          <w:szCs w:val="28"/>
        </w:rPr>
      </w:pPr>
      <w:r w:rsidRPr="009A1890">
        <w:rPr>
          <w:rFonts w:cs="Times New Roman"/>
          <w:szCs w:val="28"/>
        </w:rPr>
        <w:t>1. Паспорт Государственной программы изложить в следующей редакции:</w:t>
      </w:r>
    </w:p>
    <w:p w:rsidR="009A1890" w:rsidRPr="009A1890" w:rsidRDefault="009A1890" w:rsidP="009A1890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</w:rPr>
      </w:pPr>
      <w:r w:rsidRPr="009A1890">
        <w:rPr>
          <w:rFonts w:eastAsia="Calibri" w:cs="Times New Roman"/>
          <w:bCs/>
          <w:szCs w:val="28"/>
        </w:rPr>
        <w:t xml:space="preserve">«ПАСПОРТ </w:t>
      </w:r>
    </w:p>
    <w:p w:rsidR="009A1890" w:rsidRPr="009A1890" w:rsidRDefault="009A1890" w:rsidP="009A1890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</w:rPr>
      </w:pPr>
      <w:r w:rsidRPr="009A1890">
        <w:rPr>
          <w:rFonts w:eastAsia="Calibri" w:cs="Times New Roman"/>
          <w:bCs/>
          <w:szCs w:val="28"/>
        </w:rPr>
        <w:t>Государственной программы</w:t>
      </w:r>
      <w:r w:rsidRPr="009A1890">
        <w:rPr>
          <w:rFonts w:cs="Times New Roman"/>
          <w:szCs w:val="20"/>
          <w:lang w:eastAsia="ru-RU"/>
        </w:rPr>
        <w:t xml:space="preserve"> </w:t>
      </w:r>
    </w:p>
    <w:p w:rsidR="009A1890" w:rsidRPr="009A1890" w:rsidRDefault="009A1890" w:rsidP="009A1890">
      <w:pPr>
        <w:contextualSpacing/>
        <w:jc w:val="both"/>
        <w:rPr>
          <w:rFonts w:cs="Times New Roman"/>
          <w:szCs w:val="28"/>
        </w:rPr>
      </w:pPr>
    </w:p>
    <w:tbl>
      <w:tblPr>
        <w:tblStyle w:val="131"/>
        <w:tblW w:w="4970" w:type="pct"/>
        <w:tblLayout w:type="fixed"/>
        <w:tblLook w:val="04A0" w:firstRow="1" w:lastRow="0" w:firstColumn="1" w:lastColumn="0" w:noHBand="0" w:noVBand="1"/>
      </w:tblPr>
      <w:tblGrid>
        <w:gridCol w:w="4219"/>
        <w:gridCol w:w="5295"/>
      </w:tblGrid>
      <w:tr w:rsidR="009A1890" w:rsidRPr="009A1890" w:rsidTr="00031C16">
        <w:tc>
          <w:tcPr>
            <w:tcW w:w="2217" w:type="pct"/>
          </w:tcPr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9A1890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783" w:type="pct"/>
          </w:tcPr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 xml:space="preserve">департамент финансов Ярославской области, директор департамента финансов Ярославской области Долгов Алексей Николаевич, 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телефон 72-84-01</w:t>
            </w:r>
          </w:p>
        </w:tc>
      </w:tr>
      <w:tr w:rsidR="009A1890" w:rsidRPr="009A1890" w:rsidTr="00031C16">
        <w:tc>
          <w:tcPr>
            <w:tcW w:w="2217" w:type="pct"/>
          </w:tcPr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9A1890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783" w:type="pct"/>
          </w:tcPr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 xml:space="preserve">заместитель Губернатора области – руководитель администрации Губернатора области </w:t>
            </w:r>
          </w:p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 xml:space="preserve">Баланин Илья Валерьевич, </w:t>
            </w:r>
          </w:p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9A1890">
              <w:rPr>
                <w:szCs w:val="28"/>
              </w:rPr>
              <w:t>телефон 78-60-10</w:t>
            </w:r>
          </w:p>
        </w:tc>
      </w:tr>
      <w:tr w:rsidR="009A1890" w:rsidRPr="009A1890" w:rsidTr="00031C16">
        <w:tc>
          <w:tcPr>
            <w:tcW w:w="2217" w:type="pct"/>
          </w:tcPr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2783" w:type="pct"/>
          </w:tcPr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9A1890">
              <w:t>департамент финансов Ярославской области</w:t>
            </w:r>
          </w:p>
        </w:tc>
      </w:tr>
      <w:tr w:rsidR="009A1890" w:rsidRPr="009A1890" w:rsidTr="00031C16">
        <w:tc>
          <w:tcPr>
            <w:tcW w:w="2217" w:type="pct"/>
          </w:tcPr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9A1890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783" w:type="pct"/>
          </w:tcPr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9A1890">
              <w:rPr>
                <w:bCs/>
                <w:szCs w:val="28"/>
              </w:rPr>
              <w:t>2020 – 2025 годы</w:t>
            </w:r>
          </w:p>
        </w:tc>
      </w:tr>
      <w:tr w:rsidR="009A1890" w:rsidRPr="009A1890" w:rsidTr="00031C16">
        <w:tc>
          <w:tcPr>
            <w:tcW w:w="2217" w:type="pct"/>
          </w:tcPr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9A1890">
              <w:rPr>
                <w:bCs/>
                <w:szCs w:val="28"/>
              </w:rPr>
              <w:t>Цель</w:t>
            </w:r>
            <w:r w:rsidRPr="009A1890">
              <w:rPr>
                <w:szCs w:val="28"/>
              </w:rPr>
              <w:t xml:space="preserve"> </w:t>
            </w:r>
            <w:r w:rsidRPr="009A1890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783" w:type="pct"/>
          </w:tcPr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обеспечение долгосрочной сбалансированности и устойчивости бюджетной системы Ярославской области</w:t>
            </w:r>
          </w:p>
        </w:tc>
      </w:tr>
      <w:tr w:rsidR="009A1890" w:rsidRPr="009A1890" w:rsidTr="00031C16">
        <w:tc>
          <w:tcPr>
            <w:tcW w:w="2217" w:type="pct"/>
          </w:tcPr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bCs/>
                <w:szCs w:val="28"/>
                <w:lang w:val="en-US"/>
              </w:rPr>
            </w:pPr>
            <w:r w:rsidRPr="009A1890">
              <w:rPr>
                <w:szCs w:val="28"/>
              </w:rPr>
              <w:t xml:space="preserve">Перечень подпрограмм </w:t>
            </w:r>
            <w:r w:rsidRPr="009A1890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2783" w:type="pct"/>
          </w:tcPr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- 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бюджетов»;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- подпрограмма «Управление государственным долгом Ярославской области»;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lastRenderedPageBreak/>
              <w:t>- подпрограмма «Повышение финансовой грамотности в Ярославской области»;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 xml:space="preserve">- ведомственная целевая программа департамента финансов Ярославской области </w:t>
            </w:r>
          </w:p>
        </w:tc>
      </w:tr>
      <w:tr w:rsidR="009A1890" w:rsidRPr="009A1890" w:rsidTr="00031C16">
        <w:tc>
          <w:tcPr>
            <w:tcW w:w="2217" w:type="pc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2783" w:type="pct"/>
          </w:tcPr>
          <w:p w:rsidR="009A1890" w:rsidRPr="009A1890" w:rsidRDefault="009A1890" w:rsidP="009A1890">
            <w:pPr>
              <w:ind w:firstLine="0"/>
            </w:pPr>
            <w:r w:rsidRPr="009A1890">
              <w:t xml:space="preserve">всего по Государственной программе </w:t>
            </w:r>
            <w:r w:rsidRPr="009A1890">
              <w:rPr>
                <w:szCs w:val="28"/>
              </w:rPr>
              <w:t>–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27</w:t>
            </w:r>
            <w:r w:rsidRPr="009A1890">
              <w:rPr>
                <w:szCs w:val="28"/>
              </w:rPr>
              <w:t> 422,648</w:t>
            </w:r>
            <w:r w:rsidRPr="009A1890">
              <w:t xml:space="preserve"> млн. руб., из них областные средства: 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- 2020 год – 6</w:t>
            </w:r>
            <w:r w:rsidRPr="009A1890">
              <w:rPr>
                <w:szCs w:val="28"/>
              </w:rPr>
              <w:t> 826,573</w:t>
            </w:r>
            <w:r w:rsidRPr="009A1890">
              <w:t xml:space="preserve">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- 2021 год – 6</w:t>
            </w:r>
            <w:r w:rsidRPr="009A1890">
              <w:rPr>
                <w:szCs w:val="28"/>
              </w:rPr>
              <w:t> 8</w:t>
            </w:r>
            <w:r w:rsidRPr="009A1890">
              <w:t>90,003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- 2022 год – 4</w:t>
            </w:r>
            <w:r w:rsidRPr="009A1890">
              <w:rPr>
                <w:szCs w:val="28"/>
              </w:rPr>
              <w:t> 39</w:t>
            </w:r>
            <w:r w:rsidRPr="009A1890">
              <w:t>3,216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- 2023 год – 2</w:t>
            </w:r>
            <w:r w:rsidRPr="009A1890">
              <w:rPr>
                <w:szCs w:val="28"/>
              </w:rPr>
              <w:t> 89</w:t>
            </w:r>
            <w:r w:rsidRPr="009A1890">
              <w:t>3,250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- 2024 год – 3</w:t>
            </w:r>
            <w:r w:rsidRPr="009A1890">
              <w:rPr>
                <w:szCs w:val="28"/>
              </w:rPr>
              <w:t> </w:t>
            </w:r>
            <w:r w:rsidRPr="009A1890">
              <w:t>209,803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- 2025 год – 3</w:t>
            </w:r>
            <w:r w:rsidRPr="009A1890">
              <w:rPr>
                <w:szCs w:val="28"/>
              </w:rPr>
              <w:t> </w:t>
            </w:r>
            <w:r w:rsidRPr="009A1890">
              <w:t>209,803 млн. руб.</w:t>
            </w:r>
          </w:p>
        </w:tc>
      </w:tr>
      <w:tr w:rsidR="009A1890" w:rsidRPr="009A1890" w:rsidTr="00031C16">
        <w:tc>
          <w:tcPr>
            <w:tcW w:w="2217" w:type="pc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2783" w:type="pct"/>
          </w:tcPr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- 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бюджетов»: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всего – 12 824,872 млн. руб., из них: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2020 год – 4</w:t>
            </w:r>
            <w:r w:rsidRPr="009A1890">
              <w:rPr>
                <w:szCs w:val="28"/>
              </w:rPr>
              <w:t> 681,245</w:t>
            </w:r>
            <w:r w:rsidRPr="009A1890">
              <w:t xml:space="preserve">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2021 год – 4</w:t>
            </w:r>
            <w:r w:rsidRPr="009A1890">
              <w:rPr>
                <w:szCs w:val="28"/>
              </w:rPr>
              <w:t> 566</w:t>
            </w:r>
            <w:r w:rsidRPr="009A1890">
              <w:t>,245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2022 год – 2 019,303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2023 год – 519,337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2024 год – 519,371 млн. руб.;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t>2025 год – 519,371 млн. руб.</w:t>
            </w:r>
            <w:r w:rsidRPr="009A1890">
              <w:rPr>
                <w:szCs w:val="28"/>
              </w:rPr>
              <w:t>;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- подпрограмма «Управление государственным долгом Ярославской области»: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всего – 13 942,558 млн. руб., из них: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2020 год – 2</w:t>
            </w:r>
            <w:r w:rsidRPr="009A1890">
              <w:rPr>
                <w:szCs w:val="28"/>
              </w:rPr>
              <w:t> 05</w:t>
            </w:r>
            <w:r w:rsidRPr="009A1890">
              <w:t>1,528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2021 год – 2</w:t>
            </w:r>
            <w:r w:rsidRPr="009A1890">
              <w:rPr>
                <w:szCs w:val="28"/>
              </w:rPr>
              <w:t> 21</w:t>
            </w:r>
            <w:r w:rsidRPr="009A1890">
              <w:t>8,206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2022 год – 2</w:t>
            </w:r>
            <w:r w:rsidRPr="009A1890">
              <w:rPr>
                <w:szCs w:val="28"/>
              </w:rPr>
              <w:t> </w:t>
            </w:r>
            <w:r w:rsidRPr="009A1890">
              <w:t>268,206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2023 год – 2</w:t>
            </w:r>
            <w:r w:rsidRPr="009A1890">
              <w:rPr>
                <w:szCs w:val="28"/>
              </w:rPr>
              <w:t> 2</w:t>
            </w:r>
            <w:r w:rsidRPr="009A1890">
              <w:t>68,206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2024 год – 2</w:t>
            </w:r>
            <w:r w:rsidRPr="009A1890">
              <w:rPr>
                <w:szCs w:val="28"/>
              </w:rPr>
              <w:t> </w:t>
            </w:r>
            <w:r w:rsidRPr="009A1890">
              <w:t>568,206 млн. руб.;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t>2025 год – 2</w:t>
            </w:r>
            <w:r w:rsidRPr="009A1890">
              <w:rPr>
                <w:szCs w:val="28"/>
              </w:rPr>
              <w:t> </w:t>
            </w:r>
            <w:r w:rsidRPr="009A1890">
              <w:t>568,206 млн. руб.</w:t>
            </w:r>
            <w:r w:rsidRPr="009A1890">
              <w:rPr>
                <w:szCs w:val="28"/>
              </w:rPr>
              <w:t>;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- подпрограмма «Повышение финансовой грамотности в Ярославской области»: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всего – 10,695 млн. руб., из них: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2020 год – 1,388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2021 год – 2,999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2022 год – 3,154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2023 год – 3,154 млн. руб.</w:t>
            </w:r>
            <w:r w:rsidRPr="009A1890">
              <w:rPr>
                <w:szCs w:val="28"/>
              </w:rPr>
              <w:t>;</w:t>
            </w:r>
          </w:p>
          <w:p w:rsidR="009A1890" w:rsidRPr="009A1890" w:rsidRDefault="009A1890" w:rsidP="009A1890">
            <w:pPr>
              <w:ind w:firstLine="0"/>
              <w:rPr>
                <w:spacing w:val="-4"/>
                <w:szCs w:val="28"/>
              </w:rPr>
            </w:pPr>
            <w:r w:rsidRPr="009A1890">
              <w:rPr>
                <w:spacing w:val="-4"/>
                <w:szCs w:val="28"/>
              </w:rPr>
              <w:t xml:space="preserve">- ведомственная целевая программа </w:t>
            </w:r>
            <w:r w:rsidRPr="009A1890">
              <w:rPr>
                <w:spacing w:val="-4"/>
                <w:szCs w:val="28"/>
              </w:rPr>
              <w:lastRenderedPageBreak/>
              <w:t>департамента финансов Ярославской области: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всего – 644,523 млн. руб., из них: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2020 год – 92,412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2021 год – 102,553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2022 год – 102,553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2023 год – 102,553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2024 год – 122,226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2025 год – 122,226 млн. руб.</w:t>
            </w:r>
          </w:p>
        </w:tc>
      </w:tr>
      <w:tr w:rsidR="009A1890" w:rsidRPr="009A1890" w:rsidTr="00031C16">
        <w:tc>
          <w:tcPr>
            <w:tcW w:w="2217" w:type="pct"/>
          </w:tcPr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lastRenderedPageBreak/>
              <w:t xml:space="preserve">Конечные результаты </w:t>
            </w:r>
            <w:r w:rsidRPr="009A1890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2783" w:type="pct"/>
          </w:tcPr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- обеспечение доли муниципальных районов (городских округов) области, имеющих высокое и хорошее качество управления муниципальными финансами, на уровне не менее 95 процентов;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- обеспечение отношения дефицита областного бюджета к объему доходов областного бюджета без учета безвозмездных поступлений на уровне не более 10 процентов;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>- обеспечение открытости бюджетных данных на уровне не ниже 60 процентов;</w:t>
            </w:r>
          </w:p>
          <w:p w:rsidR="009A1890" w:rsidRPr="009A1890" w:rsidRDefault="009A1890" w:rsidP="009A1890">
            <w:pPr>
              <w:ind w:firstLine="0"/>
              <w:rPr>
                <w:szCs w:val="28"/>
              </w:rPr>
            </w:pPr>
            <w:r w:rsidRPr="009A1890">
              <w:rPr>
                <w:szCs w:val="28"/>
              </w:rPr>
              <w:t xml:space="preserve">- стопроцентный охват главных распорядителей бюджетных средств Ярославской области оценкой качества финансового менеджмента </w:t>
            </w:r>
          </w:p>
        </w:tc>
      </w:tr>
      <w:tr w:rsidR="009A1890" w:rsidRPr="009A1890" w:rsidTr="00031C16">
        <w:tc>
          <w:tcPr>
            <w:tcW w:w="2217" w:type="pct"/>
          </w:tcPr>
          <w:p w:rsidR="009A1890" w:rsidRPr="009A1890" w:rsidRDefault="009A1890" w:rsidP="009A1890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9A1890">
              <w:rPr>
                <w:szCs w:val="28"/>
              </w:rPr>
              <w:t xml:space="preserve">Электронный адрес размещения </w:t>
            </w:r>
            <w:r w:rsidRPr="009A1890">
              <w:rPr>
                <w:bCs/>
                <w:szCs w:val="28"/>
              </w:rPr>
              <w:t>Государственной программы</w:t>
            </w:r>
            <w:r w:rsidRPr="009A1890">
              <w:rPr>
                <w:szCs w:val="28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2783" w:type="pct"/>
          </w:tcPr>
          <w:p w:rsidR="009A1890" w:rsidRPr="009A1890" w:rsidRDefault="009A1890" w:rsidP="009A1890">
            <w:pPr>
              <w:ind w:firstLine="0"/>
              <w:rPr>
                <w:szCs w:val="28"/>
                <w:lang w:val="en-US"/>
              </w:rPr>
            </w:pPr>
            <w:r w:rsidRPr="009A1890">
              <w:rPr>
                <w:szCs w:val="28"/>
                <w:lang w:val="en-US"/>
              </w:rPr>
              <w:t>http://www.yarregion.ru/depts/depfin/ tmpPages/programs.aspx</w:t>
            </w:r>
          </w:p>
          <w:p w:rsidR="009A1890" w:rsidRPr="009A1890" w:rsidRDefault="009A1890" w:rsidP="009A1890">
            <w:pPr>
              <w:tabs>
                <w:tab w:val="left" w:pos="12049"/>
              </w:tabs>
              <w:rPr>
                <w:bCs/>
                <w:szCs w:val="28"/>
                <w:lang w:val="en-US"/>
              </w:rPr>
            </w:pPr>
          </w:p>
        </w:tc>
      </w:tr>
    </w:tbl>
    <w:p w:rsidR="009A1890" w:rsidRPr="009A1890" w:rsidRDefault="009A1890" w:rsidP="009A1890">
      <w:pPr>
        <w:contextualSpacing/>
        <w:jc w:val="both"/>
        <w:rPr>
          <w:rFonts w:cs="Times New Roman"/>
          <w:szCs w:val="28"/>
          <w:lang w:val="en-US"/>
        </w:rPr>
      </w:pPr>
    </w:p>
    <w:p w:rsidR="009A1890" w:rsidRPr="009A1890" w:rsidRDefault="009A1890" w:rsidP="009A1890">
      <w:pPr>
        <w:jc w:val="both"/>
      </w:pPr>
      <w:r w:rsidRPr="009A1890">
        <w:t xml:space="preserve">2. Раздел </w:t>
      </w:r>
      <w:r w:rsidRPr="009A1890">
        <w:rPr>
          <w:lang w:val="en-US"/>
        </w:rPr>
        <w:t>I</w:t>
      </w:r>
      <w:r w:rsidRPr="009A1890">
        <w:t>V изложить в следующей редакции:</w:t>
      </w:r>
    </w:p>
    <w:p w:rsidR="009A1890" w:rsidRPr="009A1890" w:rsidRDefault="009A1890" w:rsidP="009A1890">
      <w:pPr>
        <w:autoSpaceDE w:val="0"/>
        <w:autoSpaceDN w:val="0"/>
        <w:adjustRightInd w:val="0"/>
        <w:jc w:val="center"/>
        <w:rPr>
          <w:rFonts w:eastAsia="Calibri" w:cs="Times New Roman"/>
          <w:szCs w:val="28"/>
        </w:rPr>
      </w:pPr>
    </w:p>
    <w:p w:rsidR="009A1890" w:rsidRPr="009A1890" w:rsidRDefault="009A1890" w:rsidP="009A1890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«IV. Механизм реализации Государственной программы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Общее руководство ходом реализации Государственной программы осуществляет куратор Государственной программы – заместитель Губернатора области – руководитель администрации Губернатора области Баланин Илья Валерьевич.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Департамент финансов Ярославской области является ответственным исполнителем Государственной программы, входящих в ее состав подпрограмм, ведомственной целевой программы, а также: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несет ответственность за своевременную и качественную разработку и реализацию Государственной программы, входящих в ее состав подпрограмм, ведомственной целевой программы, обеспечивает эффективное использование средств областного бюджета, выделяемых на их реализацию;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организует финансирование Государственной программы, мероприятий входящих в ее состав подпрограмм, ведомственной целевой программы;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обеспечивает своевременное внесение изменений в Государственную программу, во входящие в ее состав подпрограммы, ведомственную целевую программу;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осуществляет организацию информационной и разъяснительной работы, направленной на освещение целей и задач Государственной программы, целей, задач и мероприятий входящих в её состав подпрограмм, ведомственной целевой программы;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обобщает и анализирует ход реализации Государственной программы, входящих в ее состав подпрограмм, ведомственной целевой программы, использование бюджетных средств;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запрашивает у исполнителей и участников мероприятий подпрограммы «Повышение финансовой грамотности в Ярославской области» и ведомственной целевой программы необходимую информацию;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представляет отчеты о реализации Государственной программы, входящих в ее состав подпрограмм, ведомственной целевой программы в Правительство области;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размещает на своем официальном сайте на портале органов государственной власти Ярославской области информацию о ходе и результатах реализации Государственной программы, входящих в ее состав подпрограмм, ведомственной целевой программы.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Уполномоченные органы исполнительной власти Ярославской области – исполнители мероприятий подпрограммы «Повышение финансовой грамотности в Ярославской области»: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осуществляют реализацию мероприятий подпрограммы;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запрашивают у участников мероприятий подпрограммы информацию, необходимую для подготовки ответов на запросы ответственного исполнителя Государственной программы, ответственного исполнителя подпрограммы;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представляют предложения по внесению изменений в Государственную программу, подпрограмму;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осуществляют координацию деятельности участников мероприятий подпрограммы по контролируемым ими направлениям;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несут ответственность за эффективное использование средств, выделяемых на реализацию подпрограммы по контролируемым ими направлениям;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осуществляют организацию информационной и разъяснительной работы, направленной на освещение целей, задач и мероприятий подпрограммы;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обобщают и анализируют ход реализации мероприятий подпрограммы, использование бюджетных средств.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Участники мероприятий подпрограммы «Повышение финансовой грамотности в Ярославской области» и ведомственной целевой программы: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осуществляют реализацию мероприятий подпрограммы, ведомственной целевой программы в рамках своей компетенции;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при разработке Государственной программы представляют ответственному исполнителю мероприятий подпрограммы, ведомственной целевой программы предложения в части мероприятий подпрограммы, ведомственной целевой программы, в реализации которых предполагается их участие;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представляют ответственному исполнителю мероприятий подпрограммы, ведомственной целевой программы необходимую информацию о ходе реализации мероприятий подпрограммы, ведомственной целевой программы;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- несут ответственность за эффективное использование средств, выделяемых на реализацию мероприятий подпрограммы, ведомственной целевой программы.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 на 2020 – 2025 годы приведена в приложении 1 к Государственной программе.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Подпрограмма «Управление государственным долгом Ярославской области» на 2020 – 2025 годы приведена в приложении 2 к Государственной программе.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A1890">
        <w:rPr>
          <w:rFonts w:eastAsia="Calibri" w:cs="Times New Roman"/>
          <w:szCs w:val="28"/>
        </w:rPr>
        <w:t>Подпрограмма «Повышение финансовой грамотности в Ярославской области» на 2020 – 2023 годы приведена в приложении 3 к Государственной программе.</w:t>
      </w:r>
    </w:p>
    <w:p w:rsidR="009A1890" w:rsidRPr="009A1890" w:rsidRDefault="009A1890" w:rsidP="009A1890">
      <w:pPr>
        <w:autoSpaceDE w:val="0"/>
        <w:autoSpaceDN w:val="0"/>
        <w:adjustRightInd w:val="0"/>
        <w:jc w:val="both"/>
        <w:rPr>
          <w:rFonts w:eastAsia="Calibri" w:cs="Times New Roman"/>
        </w:rPr>
      </w:pPr>
      <w:r w:rsidRPr="009A1890">
        <w:rPr>
          <w:rFonts w:eastAsia="Calibri" w:cs="Times New Roman"/>
          <w:szCs w:val="28"/>
        </w:rPr>
        <w:t>Ведомственная целевая программа департамента финансов Ярославской области на 2020 – 2025 годы приведена в приложении 4 к Государственной программе.».</w:t>
      </w:r>
    </w:p>
    <w:p w:rsidR="009A1890" w:rsidRPr="009A1890" w:rsidRDefault="009A1890" w:rsidP="009A1890">
      <w:pPr>
        <w:jc w:val="both"/>
      </w:pPr>
      <w:r w:rsidRPr="009A1890">
        <w:t>3. Подраздел 3 раздела V изложить в следующей редакции:</w:t>
      </w:r>
    </w:p>
    <w:p w:rsidR="009A1890" w:rsidRPr="009A1890" w:rsidRDefault="009A1890" w:rsidP="009A1890"/>
    <w:p w:rsidR="009A1890" w:rsidRPr="009A1890" w:rsidRDefault="009A1890" w:rsidP="009A1890">
      <w:pPr>
        <w:sectPr w:rsidR="009A1890" w:rsidRPr="009A1890" w:rsidSect="00640F8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566" w:bottom="1134" w:left="1985" w:header="709" w:footer="709" w:gutter="0"/>
          <w:pgNumType w:start="1"/>
          <w:cols w:space="708"/>
          <w:titlePg/>
          <w:docGrid w:linePitch="360"/>
        </w:sectPr>
      </w:pPr>
    </w:p>
    <w:p w:rsidR="009A1890" w:rsidRPr="009A1890" w:rsidRDefault="009A1890" w:rsidP="009A1890">
      <w:pPr>
        <w:keepNext/>
        <w:autoSpaceDE w:val="0"/>
        <w:autoSpaceDN w:val="0"/>
        <w:spacing w:line="245" w:lineRule="auto"/>
        <w:ind w:firstLine="0"/>
        <w:jc w:val="center"/>
        <w:rPr>
          <w:rFonts w:cs="Times New Roman"/>
          <w:szCs w:val="28"/>
          <w:lang w:eastAsia="ru-RU"/>
        </w:rPr>
      </w:pPr>
      <w:r w:rsidRPr="009A1890">
        <w:rPr>
          <w:rFonts w:cs="Times New Roman"/>
          <w:szCs w:val="28"/>
          <w:lang w:eastAsia="ru-RU"/>
        </w:rPr>
        <w:t>«3. Ресурсное обеспечение Государственной программы</w:t>
      </w:r>
    </w:p>
    <w:p w:rsidR="009A1890" w:rsidRPr="009A1890" w:rsidRDefault="009A1890" w:rsidP="009A1890">
      <w:pPr>
        <w:keepNext/>
        <w:autoSpaceDE w:val="0"/>
        <w:autoSpaceDN w:val="0"/>
        <w:spacing w:line="245" w:lineRule="auto"/>
        <w:ind w:firstLine="0"/>
        <w:jc w:val="both"/>
        <w:rPr>
          <w:rFonts w:cs="Times New Roman"/>
          <w:szCs w:val="28"/>
          <w:lang w:eastAsia="ru-RU"/>
        </w:rPr>
      </w:pPr>
    </w:p>
    <w:tbl>
      <w:tblPr>
        <w:tblStyle w:val="1"/>
        <w:tblW w:w="1470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1724"/>
        <w:gridCol w:w="1725"/>
        <w:gridCol w:w="1725"/>
        <w:gridCol w:w="1724"/>
        <w:gridCol w:w="1725"/>
        <w:gridCol w:w="1725"/>
      </w:tblGrid>
      <w:tr w:rsidR="009A1890" w:rsidRPr="009A1890" w:rsidTr="00031C16">
        <w:tc>
          <w:tcPr>
            <w:tcW w:w="817" w:type="dxa"/>
            <w:vMerge w:val="restart"/>
          </w:tcPr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№</w:t>
            </w:r>
          </w:p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п/п</w:t>
            </w:r>
          </w:p>
        </w:tc>
        <w:tc>
          <w:tcPr>
            <w:tcW w:w="3544" w:type="dxa"/>
            <w:vMerge w:val="restart"/>
          </w:tcPr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10348" w:type="dxa"/>
            <w:gridSpan w:val="6"/>
          </w:tcPr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Оценка расходов (тыс. руб.), в том числе по годам реализации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544" w:type="dxa"/>
            <w:vMerge/>
          </w:tcPr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724" w:type="dxa"/>
          </w:tcPr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2020 год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2021 год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2022 год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2023 год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2024 год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keepNext/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2025 год</w:t>
            </w:r>
          </w:p>
        </w:tc>
      </w:tr>
    </w:tbl>
    <w:p w:rsidR="009A1890" w:rsidRPr="009A1890" w:rsidRDefault="009A1890" w:rsidP="009A1890">
      <w:pPr>
        <w:keepNext/>
        <w:spacing w:line="245" w:lineRule="auto"/>
        <w:rPr>
          <w:sz w:val="2"/>
          <w:szCs w:val="2"/>
        </w:rPr>
      </w:pPr>
    </w:p>
    <w:tbl>
      <w:tblPr>
        <w:tblStyle w:val="1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724"/>
        <w:gridCol w:w="1725"/>
        <w:gridCol w:w="1725"/>
        <w:gridCol w:w="1724"/>
        <w:gridCol w:w="1725"/>
        <w:gridCol w:w="1725"/>
      </w:tblGrid>
      <w:tr w:rsidR="009A1890" w:rsidRPr="009A1890" w:rsidTr="00031C16">
        <w:trPr>
          <w:tblHeader/>
        </w:trPr>
        <w:tc>
          <w:tcPr>
            <w:tcW w:w="817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7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8</w:t>
            </w:r>
          </w:p>
        </w:tc>
      </w:tr>
      <w:tr w:rsidR="009A1890" w:rsidRPr="009A1890" w:rsidTr="00031C16">
        <w:tc>
          <w:tcPr>
            <w:tcW w:w="14709" w:type="dxa"/>
            <w:gridSpan w:val="8"/>
          </w:tcPr>
          <w:p w:rsidR="009A1890" w:rsidRPr="009A1890" w:rsidRDefault="009A1890" w:rsidP="009A1890">
            <w:pPr>
              <w:tabs>
                <w:tab w:val="left" w:pos="318"/>
              </w:tabs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1. Подпрограмма «Выравнивание уровня бюджетной обеспеченности муниципальных образований </w:t>
            </w:r>
            <w:r w:rsidRPr="009A1890">
              <w:rPr>
                <w:rFonts w:cs="Times New Roman"/>
                <w:szCs w:val="28"/>
                <w:lang w:eastAsia="ru-RU"/>
              </w:rPr>
              <w:br/>
              <w:t>Ярославской области и обеспечение сбалансированности местных бюджетов»</w:t>
            </w:r>
          </w:p>
        </w:tc>
      </w:tr>
      <w:tr w:rsidR="009A1890" w:rsidRPr="009A1890" w:rsidTr="00031C16">
        <w:tc>
          <w:tcPr>
            <w:tcW w:w="817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1.1.</w:t>
            </w: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Предусмотрено законом об областном бюджете: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</w:t>
            </w:r>
            <w:r w:rsidRPr="009A1890">
              <w:rPr>
                <w:rFonts w:cs="Times New Roman"/>
                <w:szCs w:val="28"/>
              </w:rPr>
              <w:t> 681 245,10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</w:rPr>
              <w:t>4 566 245</w:t>
            </w:r>
            <w:r w:rsidRPr="009A1890">
              <w:rPr>
                <w:rFonts w:cs="Times New Roman"/>
                <w:szCs w:val="28"/>
                <w:lang w:eastAsia="ru-RU"/>
              </w:rPr>
              <w:t>,10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2 019 303,00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519</w:t>
            </w:r>
            <w:r w:rsidRPr="009A1890">
              <w:rPr>
                <w:rFonts w:cs="Times New Roman"/>
                <w:szCs w:val="28"/>
              </w:rPr>
              <w:t> </w:t>
            </w:r>
            <w:r w:rsidRPr="009A1890">
              <w:rPr>
                <w:rFonts w:cs="Times New Roman"/>
                <w:szCs w:val="28"/>
                <w:lang w:eastAsia="ru-RU"/>
              </w:rPr>
              <w:t>337,00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</w:t>
            </w:r>
            <w:r w:rsidRPr="009A1890">
              <w:rPr>
                <w:rFonts w:cs="Times New Roman"/>
                <w:szCs w:val="28"/>
              </w:rPr>
              <w:t> 681 245,10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</w:rPr>
              <w:t>4 566 245</w:t>
            </w:r>
            <w:r w:rsidRPr="009A1890">
              <w:rPr>
                <w:rFonts w:cs="Times New Roman"/>
                <w:szCs w:val="28"/>
                <w:lang w:eastAsia="ru-RU"/>
              </w:rPr>
              <w:t>,10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2 019 303,00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519</w:t>
            </w:r>
            <w:r w:rsidRPr="009A1890">
              <w:rPr>
                <w:rFonts w:cs="Times New Roman"/>
                <w:szCs w:val="28"/>
              </w:rPr>
              <w:t> </w:t>
            </w:r>
            <w:r w:rsidRPr="009A1890">
              <w:rPr>
                <w:rFonts w:cs="Times New Roman"/>
                <w:szCs w:val="28"/>
                <w:lang w:eastAsia="ru-RU"/>
              </w:rPr>
              <w:t>337,00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left="-710"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left="-710"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c>
          <w:tcPr>
            <w:tcW w:w="817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1.2.</w:t>
            </w: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9A1890">
              <w:rPr>
                <w:rFonts w:cs="Times New Roman"/>
                <w:spacing w:val="-4"/>
                <w:szCs w:val="28"/>
                <w:lang w:eastAsia="ru-RU"/>
              </w:rPr>
              <w:t>Справочно (за рамками закона об областном бюджете):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519</w:t>
            </w:r>
            <w:r w:rsidRPr="009A1890">
              <w:rPr>
                <w:rFonts w:cs="Times New Roman"/>
                <w:szCs w:val="28"/>
              </w:rPr>
              <w:t> </w:t>
            </w:r>
            <w:r w:rsidRPr="009A1890">
              <w:rPr>
                <w:rFonts w:cs="Times New Roman"/>
                <w:szCs w:val="28"/>
                <w:lang w:eastAsia="ru-RU"/>
              </w:rPr>
              <w:t>371,00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519</w:t>
            </w:r>
            <w:r w:rsidRPr="009A1890">
              <w:rPr>
                <w:rFonts w:cs="Times New Roman"/>
                <w:szCs w:val="28"/>
              </w:rPr>
              <w:t> </w:t>
            </w:r>
            <w:r w:rsidRPr="009A1890">
              <w:rPr>
                <w:rFonts w:cs="Times New Roman"/>
                <w:szCs w:val="28"/>
                <w:lang w:eastAsia="ru-RU"/>
              </w:rPr>
              <w:t>371,00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left="-710"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519</w:t>
            </w:r>
            <w:r w:rsidRPr="009A1890">
              <w:rPr>
                <w:rFonts w:cs="Times New Roman"/>
                <w:szCs w:val="28"/>
              </w:rPr>
              <w:t> </w:t>
            </w:r>
            <w:r w:rsidRPr="009A1890">
              <w:rPr>
                <w:rFonts w:cs="Times New Roman"/>
                <w:szCs w:val="28"/>
                <w:lang w:eastAsia="ru-RU"/>
              </w:rPr>
              <w:t>371,00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519</w:t>
            </w:r>
            <w:r w:rsidRPr="009A1890">
              <w:rPr>
                <w:rFonts w:cs="Times New Roman"/>
                <w:szCs w:val="28"/>
              </w:rPr>
              <w:t> </w:t>
            </w:r>
            <w:r w:rsidRPr="009A1890">
              <w:rPr>
                <w:rFonts w:cs="Times New Roman"/>
                <w:szCs w:val="28"/>
                <w:lang w:eastAsia="ru-RU"/>
              </w:rPr>
              <w:t>371,00</w:t>
            </w:r>
          </w:p>
        </w:tc>
      </w:tr>
      <w:tr w:rsidR="009A1890" w:rsidRPr="009A1890" w:rsidTr="00031C16">
        <w:tc>
          <w:tcPr>
            <w:tcW w:w="14709" w:type="dxa"/>
            <w:gridSpan w:val="8"/>
          </w:tcPr>
          <w:p w:rsidR="009A1890" w:rsidRPr="009A1890" w:rsidRDefault="009A1890" w:rsidP="009A1890">
            <w:pPr>
              <w:tabs>
                <w:tab w:val="left" w:pos="318"/>
              </w:tabs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2. Подпрограмма «Управление государственным долгом Ярославской области»</w:t>
            </w:r>
          </w:p>
        </w:tc>
      </w:tr>
      <w:tr w:rsidR="009A1890" w:rsidRPr="009A1890" w:rsidTr="00031C16">
        <w:tc>
          <w:tcPr>
            <w:tcW w:w="817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2.1.</w:t>
            </w: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Предусмотрено законом об областном бюджете: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2 051 528,08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2 218 205,76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2 268 205,76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2 268 205,76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2 051 528,08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2 218 205,76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2 268 205,76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2 268 205,76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9A1890" w:rsidRPr="009A1890" w:rsidTr="00031C16">
        <w:tc>
          <w:tcPr>
            <w:tcW w:w="817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2.2.</w:t>
            </w: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9A1890">
              <w:rPr>
                <w:rFonts w:cs="Times New Roman"/>
                <w:spacing w:val="-4"/>
                <w:szCs w:val="28"/>
                <w:lang w:eastAsia="ru-RU"/>
              </w:rPr>
              <w:t>Справочно (за рамками закона об областном бюджете):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2 568 205,76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2 568 205,76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left="-710"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2 568 205,76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2 568 205,76</w:t>
            </w:r>
          </w:p>
        </w:tc>
      </w:tr>
      <w:tr w:rsidR="009A1890" w:rsidRPr="009A1890" w:rsidTr="00031C16">
        <w:tc>
          <w:tcPr>
            <w:tcW w:w="14709" w:type="dxa"/>
            <w:gridSpan w:val="8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3. Подпрограмма «Повышение финансовой грамотности в Ярославской области»</w:t>
            </w:r>
          </w:p>
        </w:tc>
      </w:tr>
      <w:tr w:rsidR="009A1890" w:rsidRPr="009A1890" w:rsidTr="00031C16">
        <w:tc>
          <w:tcPr>
            <w:tcW w:w="817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3.1.</w:t>
            </w: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Предусмотрено законом об областном бюджете: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1 388,00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2 998,80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3 153,80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3 153,80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1 388,00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2 998,80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3 153,80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3 153,80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9A1890" w:rsidRPr="009A1890" w:rsidTr="00031C16">
        <w:tc>
          <w:tcPr>
            <w:tcW w:w="817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3.2.</w:t>
            </w: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9A1890">
              <w:rPr>
                <w:rFonts w:cs="Times New Roman"/>
                <w:spacing w:val="-4"/>
                <w:szCs w:val="28"/>
                <w:lang w:eastAsia="ru-RU"/>
              </w:rPr>
              <w:t>Справочно (за рамками закона об областном бюджете):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left="-710"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9A1890" w:rsidRPr="009A1890" w:rsidTr="00031C16">
        <w:tc>
          <w:tcPr>
            <w:tcW w:w="14709" w:type="dxa"/>
            <w:gridSpan w:val="8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4. Ведомственная целевая программа департамента финансов Ярославской области</w:t>
            </w:r>
          </w:p>
        </w:tc>
      </w:tr>
      <w:tr w:rsidR="009A1890" w:rsidRPr="009A1890" w:rsidTr="00031C16">
        <w:tc>
          <w:tcPr>
            <w:tcW w:w="817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highlight w:val="yellow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4.1.</w:t>
            </w: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Предусмотрено законом об областном бюджете: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92 411,52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102 </w:t>
            </w:r>
            <w:r w:rsidRPr="009A1890">
              <w:rPr>
                <w:rFonts w:cs="Times New Roman"/>
                <w:szCs w:val="28"/>
                <w:lang w:val="en-US" w:eastAsia="ru-RU"/>
              </w:rPr>
              <w:t>5</w:t>
            </w:r>
            <w:r w:rsidRPr="009A1890">
              <w:rPr>
                <w:rFonts w:cs="Times New Roman"/>
                <w:szCs w:val="28"/>
                <w:lang w:eastAsia="ru-RU"/>
              </w:rPr>
              <w:t>53,1</w:t>
            </w:r>
            <w:r w:rsidRPr="009A1890">
              <w:rPr>
                <w:rFonts w:cs="Times New Roman"/>
                <w:szCs w:val="28"/>
                <w:lang w:val="en-US" w:eastAsia="ru-RU"/>
              </w:rPr>
              <w:t>8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10</w:t>
            </w:r>
            <w:r w:rsidRPr="009A1890">
              <w:rPr>
                <w:rFonts w:cs="Times New Roman"/>
                <w:szCs w:val="28"/>
                <w:lang w:val="en-US" w:eastAsia="ru-RU"/>
              </w:rPr>
              <w:t>2</w:t>
            </w:r>
            <w:r w:rsidRPr="009A1890">
              <w:rPr>
                <w:rFonts w:cs="Times New Roman"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8"/>
                <w:lang w:val="en-US" w:eastAsia="ru-RU"/>
              </w:rPr>
              <w:t>5</w:t>
            </w:r>
            <w:r w:rsidRPr="009A1890">
              <w:rPr>
                <w:rFonts w:cs="Times New Roman"/>
                <w:szCs w:val="28"/>
                <w:lang w:eastAsia="ru-RU"/>
              </w:rPr>
              <w:t>53,18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10</w:t>
            </w:r>
            <w:r w:rsidRPr="009A1890">
              <w:rPr>
                <w:rFonts w:cs="Times New Roman"/>
                <w:szCs w:val="28"/>
                <w:lang w:val="en-US" w:eastAsia="ru-RU"/>
              </w:rPr>
              <w:t>2</w:t>
            </w:r>
            <w:r w:rsidRPr="009A1890">
              <w:rPr>
                <w:rFonts w:cs="Times New Roman"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8"/>
                <w:lang w:val="en-US" w:eastAsia="ru-RU"/>
              </w:rPr>
              <w:t>5</w:t>
            </w:r>
            <w:r w:rsidRPr="009A1890">
              <w:rPr>
                <w:rFonts w:cs="Times New Roman"/>
                <w:szCs w:val="28"/>
                <w:lang w:eastAsia="ru-RU"/>
              </w:rPr>
              <w:t>53,18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highlight w:val="yellow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92 411,52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102 </w:t>
            </w:r>
            <w:r w:rsidRPr="009A1890">
              <w:rPr>
                <w:rFonts w:cs="Times New Roman"/>
                <w:szCs w:val="28"/>
                <w:lang w:val="en-US" w:eastAsia="ru-RU"/>
              </w:rPr>
              <w:t>5</w:t>
            </w:r>
            <w:r w:rsidRPr="009A1890">
              <w:rPr>
                <w:rFonts w:cs="Times New Roman"/>
                <w:szCs w:val="28"/>
                <w:lang w:eastAsia="ru-RU"/>
              </w:rPr>
              <w:t>53,1</w:t>
            </w:r>
            <w:r w:rsidRPr="009A1890">
              <w:rPr>
                <w:rFonts w:cs="Times New Roman"/>
                <w:szCs w:val="28"/>
                <w:lang w:val="en-US" w:eastAsia="ru-RU"/>
              </w:rPr>
              <w:t>8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10</w:t>
            </w:r>
            <w:r w:rsidRPr="009A1890">
              <w:rPr>
                <w:rFonts w:cs="Times New Roman"/>
                <w:szCs w:val="28"/>
                <w:lang w:val="en-US" w:eastAsia="ru-RU"/>
              </w:rPr>
              <w:t>2</w:t>
            </w:r>
            <w:r w:rsidRPr="009A1890">
              <w:rPr>
                <w:rFonts w:cs="Times New Roman"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8"/>
                <w:lang w:val="en-US" w:eastAsia="ru-RU"/>
              </w:rPr>
              <w:t>5</w:t>
            </w:r>
            <w:r w:rsidRPr="009A1890">
              <w:rPr>
                <w:rFonts w:cs="Times New Roman"/>
                <w:szCs w:val="28"/>
                <w:lang w:eastAsia="ru-RU"/>
              </w:rPr>
              <w:t>53,18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10</w:t>
            </w:r>
            <w:r w:rsidRPr="009A1890">
              <w:rPr>
                <w:rFonts w:cs="Times New Roman"/>
                <w:szCs w:val="28"/>
                <w:lang w:val="en-US" w:eastAsia="ru-RU"/>
              </w:rPr>
              <w:t>2</w:t>
            </w:r>
            <w:r w:rsidRPr="009A1890">
              <w:rPr>
                <w:rFonts w:cs="Times New Roman"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8"/>
                <w:lang w:val="en-US" w:eastAsia="ru-RU"/>
              </w:rPr>
              <w:t>5</w:t>
            </w:r>
            <w:r w:rsidRPr="009A1890">
              <w:rPr>
                <w:rFonts w:cs="Times New Roman"/>
                <w:szCs w:val="28"/>
                <w:lang w:eastAsia="ru-RU"/>
              </w:rPr>
              <w:t>53,18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9A1890" w:rsidRPr="009A1890" w:rsidTr="00031C16">
        <w:tc>
          <w:tcPr>
            <w:tcW w:w="817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4.2.</w:t>
            </w: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9A1890">
              <w:rPr>
                <w:rFonts w:cs="Times New Roman"/>
                <w:spacing w:val="-4"/>
                <w:szCs w:val="28"/>
                <w:lang w:eastAsia="ru-RU"/>
              </w:rPr>
              <w:t>Справочно (за рамками закона об областном бюджете):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12</w:t>
            </w:r>
            <w:r w:rsidRPr="009A1890">
              <w:rPr>
                <w:rFonts w:cs="Times New Roman"/>
                <w:szCs w:val="28"/>
                <w:lang w:val="en-US" w:eastAsia="ru-RU"/>
              </w:rPr>
              <w:t>2</w:t>
            </w:r>
            <w:r w:rsidRPr="009A1890">
              <w:rPr>
                <w:rFonts w:cs="Times New Roman"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8"/>
                <w:lang w:val="en-US" w:eastAsia="ru-RU"/>
              </w:rPr>
              <w:t>225</w:t>
            </w:r>
            <w:r w:rsidRPr="009A1890">
              <w:rPr>
                <w:rFonts w:cs="Times New Roman"/>
                <w:szCs w:val="28"/>
                <w:lang w:eastAsia="ru-RU"/>
              </w:rPr>
              <w:t>,</w:t>
            </w:r>
            <w:r w:rsidRPr="009A1890">
              <w:rPr>
                <w:rFonts w:cs="Times New Roman"/>
                <w:szCs w:val="28"/>
                <w:lang w:val="en-US" w:eastAsia="ru-RU"/>
              </w:rPr>
              <w:t>8</w:t>
            </w:r>
            <w:r w:rsidRPr="009A1890">
              <w:rPr>
                <w:rFonts w:cs="Times New Roman"/>
                <w:szCs w:val="28"/>
                <w:lang w:eastAsia="ru-RU"/>
              </w:rPr>
              <w:t>8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12</w:t>
            </w:r>
            <w:r w:rsidRPr="009A1890">
              <w:rPr>
                <w:rFonts w:cs="Times New Roman"/>
                <w:szCs w:val="28"/>
                <w:lang w:val="en-US" w:eastAsia="ru-RU"/>
              </w:rPr>
              <w:t>2</w:t>
            </w:r>
            <w:r w:rsidRPr="009A1890">
              <w:rPr>
                <w:rFonts w:cs="Times New Roman"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8"/>
                <w:lang w:val="en-US" w:eastAsia="ru-RU"/>
              </w:rPr>
              <w:t>225</w:t>
            </w:r>
            <w:r w:rsidRPr="009A1890">
              <w:rPr>
                <w:rFonts w:cs="Times New Roman"/>
                <w:szCs w:val="28"/>
                <w:lang w:eastAsia="ru-RU"/>
              </w:rPr>
              <w:t>,</w:t>
            </w:r>
            <w:r w:rsidRPr="009A1890">
              <w:rPr>
                <w:rFonts w:cs="Times New Roman"/>
                <w:szCs w:val="28"/>
                <w:lang w:val="en-US" w:eastAsia="ru-RU"/>
              </w:rPr>
              <w:t>8</w:t>
            </w:r>
            <w:r w:rsidRPr="009A1890">
              <w:rPr>
                <w:rFonts w:cs="Times New Roman"/>
                <w:szCs w:val="28"/>
                <w:lang w:eastAsia="ru-RU"/>
              </w:rPr>
              <w:t>8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left="-710"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12</w:t>
            </w:r>
            <w:r w:rsidRPr="009A1890">
              <w:rPr>
                <w:rFonts w:cs="Times New Roman"/>
                <w:szCs w:val="28"/>
                <w:lang w:val="en-US" w:eastAsia="ru-RU"/>
              </w:rPr>
              <w:t>2</w:t>
            </w:r>
            <w:r w:rsidRPr="009A1890">
              <w:rPr>
                <w:rFonts w:cs="Times New Roman"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8"/>
                <w:lang w:val="en-US" w:eastAsia="ru-RU"/>
              </w:rPr>
              <w:t>225</w:t>
            </w:r>
            <w:r w:rsidRPr="009A1890">
              <w:rPr>
                <w:rFonts w:cs="Times New Roman"/>
                <w:szCs w:val="28"/>
                <w:lang w:eastAsia="ru-RU"/>
              </w:rPr>
              <w:t>,</w:t>
            </w:r>
            <w:r w:rsidRPr="009A1890">
              <w:rPr>
                <w:rFonts w:cs="Times New Roman"/>
                <w:szCs w:val="28"/>
                <w:lang w:val="en-US" w:eastAsia="ru-RU"/>
              </w:rPr>
              <w:t>8</w:t>
            </w:r>
            <w:r w:rsidRPr="009A1890">
              <w:rPr>
                <w:rFonts w:cs="Times New Roman"/>
                <w:szCs w:val="28"/>
                <w:lang w:eastAsia="ru-RU"/>
              </w:rPr>
              <w:t>8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12</w:t>
            </w:r>
            <w:r w:rsidRPr="009A1890">
              <w:rPr>
                <w:rFonts w:cs="Times New Roman"/>
                <w:szCs w:val="28"/>
                <w:lang w:val="en-US" w:eastAsia="ru-RU"/>
              </w:rPr>
              <w:t>2</w:t>
            </w:r>
            <w:r w:rsidRPr="009A1890">
              <w:rPr>
                <w:rFonts w:cs="Times New Roman"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8"/>
                <w:lang w:val="en-US" w:eastAsia="ru-RU"/>
              </w:rPr>
              <w:t>225</w:t>
            </w:r>
            <w:r w:rsidRPr="009A1890">
              <w:rPr>
                <w:rFonts w:cs="Times New Roman"/>
                <w:szCs w:val="28"/>
                <w:lang w:eastAsia="ru-RU"/>
              </w:rPr>
              <w:t>,</w:t>
            </w:r>
            <w:r w:rsidRPr="009A1890">
              <w:rPr>
                <w:rFonts w:cs="Times New Roman"/>
                <w:szCs w:val="28"/>
                <w:lang w:val="en-US" w:eastAsia="ru-RU"/>
              </w:rPr>
              <w:t>8</w:t>
            </w:r>
            <w:r w:rsidRPr="009A1890">
              <w:rPr>
                <w:rFonts w:cs="Times New Roman"/>
                <w:szCs w:val="28"/>
                <w:lang w:eastAsia="ru-RU"/>
              </w:rPr>
              <w:t>8</w:t>
            </w:r>
          </w:p>
        </w:tc>
      </w:tr>
      <w:tr w:rsidR="009A1890" w:rsidRPr="009A1890" w:rsidTr="00031C16">
        <w:tc>
          <w:tcPr>
            <w:tcW w:w="817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left="-710" w:firstLine="0"/>
              <w:jc w:val="center"/>
              <w:rPr>
                <w:rFonts w:cs="Times New Roman"/>
                <w:szCs w:val="28"/>
                <w:highlight w:val="yellow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Итого по Государственной программе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6 826 572,70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6 8</w:t>
            </w:r>
            <w:r w:rsidRPr="009A1890">
              <w:rPr>
                <w:rFonts w:cs="Times New Roman"/>
                <w:szCs w:val="28"/>
                <w:lang w:val="en-US" w:eastAsia="ru-RU"/>
              </w:rPr>
              <w:t>9</w:t>
            </w:r>
            <w:r w:rsidRPr="009A1890">
              <w:rPr>
                <w:rFonts w:cs="Times New Roman"/>
                <w:szCs w:val="28"/>
                <w:lang w:eastAsia="ru-RU"/>
              </w:rPr>
              <w:t>0</w:t>
            </w:r>
            <w:r w:rsidRPr="009A1890">
              <w:rPr>
                <w:rFonts w:cs="Times New Roman"/>
                <w:szCs w:val="28"/>
                <w:lang w:val="en-US" w:eastAsia="ru-RU"/>
              </w:rPr>
              <w:t> </w:t>
            </w:r>
            <w:r w:rsidRPr="009A1890">
              <w:rPr>
                <w:rFonts w:cs="Times New Roman"/>
                <w:szCs w:val="28"/>
                <w:lang w:eastAsia="ru-RU"/>
              </w:rPr>
              <w:t>00</w:t>
            </w:r>
            <w:r w:rsidRPr="009A1890">
              <w:rPr>
                <w:rFonts w:cs="Times New Roman"/>
                <w:szCs w:val="28"/>
                <w:lang w:val="en-US" w:eastAsia="ru-RU"/>
              </w:rPr>
              <w:t>2</w:t>
            </w:r>
            <w:r w:rsidRPr="009A1890">
              <w:rPr>
                <w:rFonts w:cs="Times New Roman"/>
                <w:szCs w:val="28"/>
                <w:lang w:eastAsia="ru-RU"/>
              </w:rPr>
              <w:t>,8</w:t>
            </w:r>
            <w:r w:rsidRPr="009A1890">
              <w:rPr>
                <w:rFonts w:cs="Times New Roman"/>
                <w:szCs w:val="28"/>
                <w:lang w:val="en-US" w:eastAsia="ru-RU"/>
              </w:rPr>
              <w:t>4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4 393 215,74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2 893 249,74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3 209 802,64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3 209 802,64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left="-710" w:firstLine="0"/>
              <w:jc w:val="center"/>
              <w:rPr>
                <w:rFonts w:cs="Times New Roman"/>
                <w:szCs w:val="28"/>
                <w:highlight w:val="yellow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Предусмотрено законом об областном бюджете: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6 826 572,70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6 8</w:t>
            </w:r>
            <w:r w:rsidRPr="009A1890">
              <w:rPr>
                <w:rFonts w:cs="Times New Roman"/>
                <w:szCs w:val="28"/>
                <w:lang w:val="en-US" w:eastAsia="ru-RU"/>
              </w:rPr>
              <w:t>9</w:t>
            </w:r>
            <w:r w:rsidRPr="009A1890">
              <w:rPr>
                <w:rFonts w:cs="Times New Roman"/>
                <w:szCs w:val="28"/>
                <w:lang w:eastAsia="ru-RU"/>
              </w:rPr>
              <w:t>0</w:t>
            </w:r>
            <w:r w:rsidRPr="009A1890">
              <w:rPr>
                <w:rFonts w:cs="Times New Roman"/>
                <w:szCs w:val="28"/>
                <w:lang w:val="en-US" w:eastAsia="ru-RU"/>
              </w:rPr>
              <w:t> </w:t>
            </w:r>
            <w:r w:rsidRPr="009A1890">
              <w:rPr>
                <w:rFonts w:cs="Times New Roman"/>
                <w:szCs w:val="28"/>
                <w:lang w:eastAsia="ru-RU"/>
              </w:rPr>
              <w:t>00</w:t>
            </w:r>
            <w:r w:rsidRPr="009A1890">
              <w:rPr>
                <w:rFonts w:cs="Times New Roman"/>
                <w:szCs w:val="28"/>
                <w:lang w:val="en-US" w:eastAsia="ru-RU"/>
              </w:rPr>
              <w:t>2</w:t>
            </w:r>
            <w:r w:rsidRPr="009A1890">
              <w:rPr>
                <w:rFonts w:cs="Times New Roman"/>
                <w:szCs w:val="28"/>
                <w:lang w:eastAsia="ru-RU"/>
              </w:rPr>
              <w:t>,8</w:t>
            </w:r>
            <w:r w:rsidRPr="009A1890">
              <w:rPr>
                <w:rFonts w:cs="Times New Roman"/>
                <w:szCs w:val="28"/>
                <w:lang w:val="en-US" w:eastAsia="ru-RU"/>
              </w:rPr>
              <w:t>4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4 393 215,74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2 893 249,74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left="-710" w:firstLine="0"/>
              <w:jc w:val="center"/>
              <w:rPr>
                <w:rFonts w:cs="Times New Roman"/>
                <w:szCs w:val="28"/>
                <w:highlight w:val="yellow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6 826 572,70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6 8</w:t>
            </w:r>
            <w:r w:rsidRPr="009A1890">
              <w:rPr>
                <w:rFonts w:cs="Times New Roman"/>
                <w:szCs w:val="28"/>
                <w:lang w:val="en-US" w:eastAsia="ru-RU"/>
              </w:rPr>
              <w:t>9</w:t>
            </w:r>
            <w:r w:rsidRPr="009A1890">
              <w:rPr>
                <w:rFonts w:cs="Times New Roman"/>
                <w:szCs w:val="28"/>
                <w:lang w:eastAsia="ru-RU"/>
              </w:rPr>
              <w:t>0</w:t>
            </w:r>
            <w:r w:rsidRPr="009A1890">
              <w:rPr>
                <w:rFonts w:cs="Times New Roman"/>
                <w:szCs w:val="28"/>
                <w:lang w:val="en-US" w:eastAsia="ru-RU"/>
              </w:rPr>
              <w:t> </w:t>
            </w:r>
            <w:r w:rsidRPr="009A1890">
              <w:rPr>
                <w:rFonts w:cs="Times New Roman"/>
                <w:szCs w:val="28"/>
                <w:lang w:eastAsia="ru-RU"/>
              </w:rPr>
              <w:t>00</w:t>
            </w:r>
            <w:r w:rsidRPr="009A1890">
              <w:rPr>
                <w:rFonts w:cs="Times New Roman"/>
                <w:szCs w:val="28"/>
                <w:lang w:val="en-US" w:eastAsia="ru-RU"/>
              </w:rPr>
              <w:t>2</w:t>
            </w:r>
            <w:r w:rsidRPr="009A1890">
              <w:rPr>
                <w:rFonts w:cs="Times New Roman"/>
                <w:szCs w:val="28"/>
                <w:lang w:eastAsia="ru-RU"/>
              </w:rPr>
              <w:t>,8</w:t>
            </w:r>
            <w:r w:rsidRPr="009A1890">
              <w:rPr>
                <w:rFonts w:cs="Times New Roman"/>
                <w:szCs w:val="28"/>
                <w:lang w:val="en-US" w:eastAsia="ru-RU"/>
              </w:rPr>
              <w:t>4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4 393 215,74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2 893 249,74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9A1890" w:rsidRPr="009A1890" w:rsidTr="00031C16"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left="-710" w:firstLine="0"/>
              <w:jc w:val="center"/>
              <w:rPr>
                <w:rFonts w:cs="Times New Roman"/>
                <w:szCs w:val="28"/>
                <w:highlight w:val="yellow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pacing w:val="-4"/>
                <w:szCs w:val="28"/>
                <w:lang w:eastAsia="ru-RU"/>
              </w:rPr>
              <w:t>Справочно (за рамками закона об областном бюджете):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3 209 802,64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3 209 802,64</w:t>
            </w:r>
          </w:p>
        </w:tc>
      </w:tr>
      <w:tr w:rsidR="009A1890" w:rsidRPr="009A1890" w:rsidTr="00031C16">
        <w:trPr>
          <w:trHeight w:val="363"/>
        </w:trPr>
        <w:tc>
          <w:tcPr>
            <w:tcW w:w="81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left="-710" w:firstLine="0"/>
              <w:jc w:val="center"/>
              <w:rPr>
                <w:rFonts w:cs="Times New Roman"/>
                <w:szCs w:val="28"/>
                <w:highlight w:val="yellow"/>
                <w:lang w:eastAsia="ru-RU"/>
              </w:rPr>
            </w:pPr>
          </w:p>
        </w:tc>
        <w:tc>
          <w:tcPr>
            <w:tcW w:w="354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4" w:type="dxa"/>
          </w:tcPr>
          <w:p w:rsidR="009A1890" w:rsidRPr="009A1890" w:rsidRDefault="009A1890" w:rsidP="009A1890">
            <w:pPr>
              <w:autoSpaceDE w:val="0"/>
              <w:autoSpaceDN w:val="0"/>
              <w:spacing w:line="245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3 209 802,64</w:t>
            </w:r>
          </w:p>
        </w:tc>
        <w:tc>
          <w:tcPr>
            <w:tcW w:w="172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3 209 802,64</w:t>
            </w:r>
          </w:p>
        </w:tc>
      </w:tr>
    </w:tbl>
    <w:p w:rsidR="009A1890" w:rsidRPr="009A1890" w:rsidRDefault="009A1890" w:rsidP="009A1890">
      <w:pPr>
        <w:jc w:val="right"/>
      </w:pPr>
    </w:p>
    <w:p w:rsidR="009A1890" w:rsidRPr="009A1890" w:rsidRDefault="009A1890" w:rsidP="009A1890"/>
    <w:p w:rsidR="009A1890" w:rsidRPr="009A1890" w:rsidRDefault="009A1890" w:rsidP="009A1890">
      <w:pPr>
        <w:sectPr w:rsidR="009A1890" w:rsidRPr="009A1890" w:rsidSect="00640F8B">
          <w:headerReference w:type="default" r:id="rId17"/>
          <w:headerReference w:type="first" r:id="rId18"/>
          <w:pgSz w:w="16838" w:h="11906" w:orient="landscape"/>
          <w:pgMar w:top="1985" w:right="1134" w:bottom="566" w:left="1134" w:header="709" w:footer="0" w:gutter="0"/>
          <w:cols w:space="708"/>
          <w:titlePg/>
          <w:docGrid w:linePitch="381"/>
        </w:sect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  <w:r w:rsidRPr="009A1890">
        <w:rPr>
          <w:rFonts w:cs="Times New Roman"/>
          <w:szCs w:val="28"/>
        </w:rPr>
        <w:t>4. В подпрограмме «Выравнивание уровня бюджетной обеспеченности муниципальных образований Ярославской области и обеспечение сбалансированности местных бюджетов» на 2020 – 2025 годы (приложение 1 к Государственной программе):</w:t>
      </w:r>
    </w:p>
    <w:p w:rsidR="009A1890" w:rsidRPr="009A1890" w:rsidRDefault="009A1890" w:rsidP="009A1890">
      <w:pPr>
        <w:jc w:val="both"/>
      </w:pPr>
      <w:r w:rsidRPr="009A1890">
        <w:rPr>
          <w:rFonts w:cs="Times New Roman"/>
          <w:szCs w:val="28"/>
        </w:rPr>
        <w:t xml:space="preserve">4.1. </w:t>
      </w:r>
      <w:r w:rsidRPr="009A1890">
        <w:t xml:space="preserve">Позицию </w:t>
      </w:r>
      <w:r w:rsidRPr="009A1890">
        <w:rPr>
          <w:rFonts w:cs="Times New Roman"/>
          <w:szCs w:val="28"/>
        </w:rPr>
        <w:t>«</w:t>
      </w:r>
      <w:r w:rsidRPr="009A1890">
        <w:t>Объемы и источники финансирования подпрограммы по годам</w:t>
      </w:r>
      <w:r w:rsidRPr="009A1890">
        <w:rPr>
          <w:rFonts w:cs="Times New Roman"/>
          <w:szCs w:val="28"/>
        </w:rPr>
        <w:t>»</w:t>
      </w:r>
      <w:r w:rsidRPr="009A1890">
        <w:t xml:space="preserve"> </w:t>
      </w:r>
      <w:r w:rsidRPr="009A1890">
        <w:rPr>
          <w:rFonts w:cs="Times New Roman"/>
          <w:szCs w:val="28"/>
        </w:rPr>
        <w:t xml:space="preserve">паспорта подпрограммы </w:t>
      </w:r>
      <w:r w:rsidRPr="009A1890">
        <w:t>изложить в следующей редакции:</w:t>
      </w:r>
    </w:p>
    <w:p w:rsidR="009A1890" w:rsidRPr="009A1890" w:rsidRDefault="009A1890" w:rsidP="009A1890"/>
    <w:tbl>
      <w:tblPr>
        <w:tblStyle w:val="1"/>
        <w:tblW w:w="9567" w:type="dxa"/>
        <w:jc w:val="center"/>
        <w:tblInd w:w="1038" w:type="dxa"/>
        <w:tblLook w:val="04A0" w:firstRow="1" w:lastRow="0" w:firstColumn="1" w:lastColumn="0" w:noHBand="0" w:noVBand="1"/>
      </w:tblPr>
      <w:tblGrid>
        <w:gridCol w:w="3087"/>
        <w:gridCol w:w="6480"/>
      </w:tblGrid>
      <w:tr w:rsidR="009A1890" w:rsidRPr="009A1890" w:rsidTr="00031C16">
        <w:trPr>
          <w:jc w:val="center"/>
        </w:trPr>
        <w:tc>
          <w:tcPr>
            <w:tcW w:w="3087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Объемы и источники финансирования </w:t>
            </w:r>
            <w:r w:rsidRPr="009A1890">
              <w:rPr>
                <w:rFonts w:cs="Times New Roman"/>
                <w:szCs w:val="28"/>
                <w:lang w:eastAsia="ru-RU"/>
              </w:rPr>
              <w:br/>
              <w:t>подпрограммы по годам</w:t>
            </w:r>
          </w:p>
        </w:tc>
        <w:tc>
          <w:tcPr>
            <w:tcW w:w="6480" w:type="dxa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</w:rPr>
            </w:pPr>
            <w:r w:rsidRPr="009A1890">
              <w:rPr>
                <w:szCs w:val="28"/>
              </w:rPr>
              <w:t xml:space="preserve">всего – 12 824,872 млн. руб., из них </w:t>
            </w:r>
            <w:r w:rsidRPr="009A1890">
              <w:rPr>
                <w:rFonts w:cs="Times New Roman"/>
                <w:szCs w:val="28"/>
              </w:rPr>
              <w:t xml:space="preserve">областные </w:t>
            </w:r>
            <w:r w:rsidRPr="009A1890">
              <w:rPr>
                <w:rFonts w:cs="Times New Roman"/>
                <w:szCs w:val="28"/>
              </w:rPr>
              <w:br/>
              <w:t>средства: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- 2020 год – 4</w:t>
            </w:r>
            <w:r w:rsidRPr="009A1890">
              <w:rPr>
                <w:szCs w:val="28"/>
              </w:rPr>
              <w:t> </w:t>
            </w:r>
            <w:r w:rsidRPr="009A1890">
              <w:t>681,245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- 2021 год – 4</w:t>
            </w:r>
            <w:r w:rsidRPr="009A1890">
              <w:rPr>
                <w:szCs w:val="28"/>
              </w:rPr>
              <w:t> 566</w:t>
            </w:r>
            <w:r w:rsidRPr="009A1890">
              <w:t>,245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- 2022 год – 2</w:t>
            </w:r>
            <w:r w:rsidRPr="009A1890">
              <w:rPr>
                <w:szCs w:val="28"/>
              </w:rPr>
              <w:t> </w:t>
            </w:r>
            <w:r w:rsidRPr="009A1890">
              <w:t>019,303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- 2023 год – 519,337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- 2024 год – 519,371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t>- 2025 год – 519,371 млн. руб.</w:t>
            </w:r>
          </w:p>
        </w:tc>
      </w:tr>
    </w:tbl>
    <w:p w:rsidR="009A1890" w:rsidRPr="009A1890" w:rsidRDefault="009A1890" w:rsidP="009A1890"/>
    <w:p w:rsidR="009A1890" w:rsidRPr="009A1890" w:rsidRDefault="009A1890" w:rsidP="009A1890">
      <w:pPr>
        <w:jc w:val="both"/>
      </w:pPr>
      <w:r w:rsidRPr="009A1890">
        <w:t>4.2. Таблицу «Задачи и мероприятия подпрограммы» изложить в следующей редакции:</w:t>
      </w: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  <w:sectPr w:rsidR="009A1890" w:rsidRPr="009A1890" w:rsidSect="00D245D3">
          <w:pgSz w:w="11906" w:h="16838"/>
          <w:pgMar w:top="1134" w:right="567" w:bottom="1134" w:left="1985" w:header="709" w:footer="0" w:gutter="0"/>
          <w:cols w:space="708"/>
          <w:titlePg/>
          <w:docGrid w:linePitch="381"/>
        </w:sectPr>
      </w:pPr>
    </w:p>
    <w:p w:rsidR="009A1890" w:rsidRPr="009A1890" w:rsidRDefault="009A1890" w:rsidP="009A1890">
      <w:pPr>
        <w:jc w:val="center"/>
      </w:pPr>
      <w:r w:rsidRPr="009A1890">
        <w:t>«Задачи и мероприятия подпрограммы</w:t>
      </w:r>
    </w:p>
    <w:p w:rsidR="009A1890" w:rsidRPr="009A1890" w:rsidRDefault="009A1890" w:rsidP="009A1890">
      <w:pPr>
        <w:jc w:val="both"/>
      </w:pPr>
    </w:p>
    <w:tbl>
      <w:tblPr>
        <w:tblStyle w:val="11"/>
        <w:tblW w:w="14708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976"/>
        <w:gridCol w:w="1418"/>
        <w:gridCol w:w="1700"/>
        <w:gridCol w:w="2693"/>
        <w:gridCol w:w="2127"/>
      </w:tblGrid>
      <w:tr w:rsidR="009A1890" w:rsidRPr="009A1890" w:rsidTr="00031C16">
        <w:trPr>
          <w:trHeight w:val="194"/>
          <w:tblHeader/>
        </w:trPr>
        <w:tc>
          <w:tcPr>
            <w:tcW w:w="675" w:type="dxa"/>
            <w:vMerge w:val="restart"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№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п/п</w:t>
            </w:r>
          </w:p>
        </w:tc>
        <w:tc>
          <w:tcPr>
            <w:tcW w:w="3119" w:type="dxa"/>
            <w:vMerge w:val="restart"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 xml:space="preserve">Наименование </w:t>
            </w:r>
            <w:r w:rsidRPr="009A1890">
              <w:rPr>
                <w:rFonts w:cs="Times New Roman"/>
                <w:szCs w:val="28"/>
              </w:rPr>
              <w:br/>
              <w:t>задачи/мероприятия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(в установленном порядке)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 xml:space="preserve">Результат выполнения </w:t>
            </w:r>
            <w:r w:rsidRPr="009A1890">
              <w:rPr>
                <w:rFonts w:cs="Times New Roman"/>
                <w:szCs w:val="28"/>
              </w:rPr>
              <w:br/>
              <w:t>задачи/мероприятия</w:t>
            </w:r>
          </w:p>
        </w:tc>
        <w:tc>
          <w:tcPr>
            <w:tcW w:w="1700" w:type="dxa"/>
            <w:vMerge w:val="restart"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Срок реализации, годы</w:t>
            </w:r>
          </w:p>
        </w:tc>
        <w:tc>
          <w:tcPr>
            <w:tcW w:w="2693" w:type="dxa"/>
            <w:vMerge w:val="restart"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 xml:space="preserve">Плановый объем финансирования </w:t>
            </w:r>
            <w:r w:rsidRPr="009A1890">
              <w:rPr>
                <w:rFonts w:cs="Times New Roman"/>
                <w:szCs w:val="28"/>
              </w:rPr>
              <w:br/>
              <w:t>(тыс. руб.), областные средства</w:t>
            </w:r>
          </w:p>
        </w:tc>
        <w:tc>
          <w:tcPr>
            <w:tcW w:w="2127" w:type="dxa"/>
            <w:vMerge w:val="restart"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Исполнитель и участники мероприятия (в установ</w:t>
            </w:r>
            <w:r w:rsidRPr="009A1890">
              <w:rPr>
                <w:rFonts w:cs="Times New Roman"/>
                <w:szCs w:val="28"/>
              </w:rPr>
              <w:softHyphen/>
              <w:t xml:space="preserve">ленном </w:t>
            </w:r>
            <w:r w:rsidRPr="009A1890">
              <w:rPr>
                <w:rFonts w:cs="Times New Roman"/>
                <w:szCs w:val="28"/>
              </w:rPr>
              <w:br/>
              <w:t>порядке)</w:t>
            </w:r>
          </w:p>
        </w:tc>
      </w:tr>
      <w:tr w:rsidR="009A1890" w:rsidRPr="009A1890" w:rsidTr="00031C16">
        <w:trPr>
          <w:trHeight w:val="194"/>
          <w:tblHeader/>
        </w:trPr>
        <w:tc>
          <w:tcPr>
            <w:tcW w:w="675" w:type="dxa"/>
            <w:vMerge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наименование (единица измерения)</w:t>
            </w:r>
          </w:p>
        </w:tc>
        <w:tc>
          <w:tcPr>
            <w:tcW w:w="1418" w:type="dxa"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плановое значение</w:t>
            </w:r>
          </w:p>
        </w:tc>
        <w:tc>
          <w:tcPr>
            <w:tcW w:w="1700" w:type="dxa"/>
            <w:vMerge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val="en-US"/>
              </w:rPr>
            </w:pPr>
          </w:p>
        </w:tc>
      </w:tr>
    </w:tbl>
    <w:p w:rsidR="009A1890" w:rsidRPr="009A1890" w:rsidRDefault="009A1890" w:rsidP="009A1890">
      <w:pPr>
        <w:autoSpaceDE w:val="0"/>
        <w:autoSpaceDN w:val="0"/>
        <w:ind w:firstLine="0"/>
        <w:jc w:val="center"/>
        <w:outlineLvl w:val="3"/>
        <w:rPr>
          <w:rFonts w:cs="Times New Roman"/>
          <w:sz w:val="2"/>
          <w:szCs w:val="2"/>
          <w:lang w:eastAsia="ru-RU"/>
        </w:rPr>
      </w:pPr>
    </w:p>
    <w:p w:rsidR="009A1890" w:rsidRPr="009A1890" w:rsidRDefault="009A1890" w:rsidP="009A1890">
      <w:pPr>
        <w:overflowPunct w:val="0"/>
        <w:autoSpaceDE w:val="0"/>
        <w:autoSpaceDN w:val="0"/>
        <w:adjustRightInd w:val="0"/>
        <w:ind w:firstLine="0"/>
        <w:textAlignment w:val="baseline"/>
        <w:rPr>
          <w:rFonts w:cs="Times New Roman"/>
          <w:sz w:val="2"/>
          <w:szCs w:val="2"/>
          <w:lang w:eastAsia="ru-RU"/>
        </w:rPr>
      </w:pPr>
    </w:p>
    <w:tbl>
      <w:tblPr>
        <w:tblStyle w:val="11"/>
        <w:tblW w:w="14708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976"/>
        <w:gridCol w:w="1418"/>
        <w:gridCol w:w="1700"/>
        <w:gridCol w:w="2693"/>
        <w:gridCol w:w="2127"/>
      </w:tblGrid>
      <w:tr w:rsidR="009A1890" w:rsidRPr="009A1890" w:rsidTr="00031C16">
        <w:trPr>
          <w:trHeight w:val="194"/>
          <w:tblHeader/>
        </w:trPr>
        <w:tc>
          <w:tcPr>
            <w:tcW w:w="67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</w:t>
            </w:r>
          </w:p>
        </w:tc>
        <w:tc>
          <w:tcPr>
            <w:tcW w:w="3119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</w:t>
            </w:r>
          </w:p>
        </w:tc>
        <w:tc>
          <w:tcPr>
            <w:tcW w:w="2976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</w:t>
            </w: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4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5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val="en-US"/>
              </w:rPr>
            </w:pPr>
            <w:r w:rsidRPr="009A1890">
              <w:rPr>
                <w:rFonts w:cs="Times New Roman"/>
                <w:szCs w:val="28"/>
                <w:lang w:val="en-US"/>
              </w:rPr>
              <w:t>6</w:t>
            </w:r>
          </w:p>
        </w:tc>
        <w:tc>
          <w:tcPr>
            <w:tcW w:w="2127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val="en-US"/>
              </w:rPr>
            </w:pPr>
            <w:r w:rsidRPr="009A1890">
              <w:rPr>
                <w:rFonts w:cs="Times New Roman"/>
                <w:szCs w:val="28"/>
                <w:lang w:val="en-US"/>
              </w:rPr>
              <w:t>7</w:t>
            </w:r>
          </w:p>
        </w:tc>
      </w:tr>
      <w:tr w:rsidR="009A1890" w:rsidRPr="009A1890" w:rsidTr="00031C16">
        <w:trPr>
          <w:trHeight w:val="315"/>
        </w:trPr>
        <w:tc>
          <w:tcPr>
            <w:tcW w:w="3794" w:type="dxa"/>
            <w:gridSpan w:val="2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выполнение плана по предоставлению дотаций муниципальным образованиям, процентов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left="-107" w:right="-108" w:firstLine="0"/>
              <w:jc w:val="center"/>
              <w:outlineLvl w:val="3"/>
              <w:rPr>
                <w:rFonts w:cs="Times New Roman"/>
                <w:spacing w:val="-10"/>
                <w:szCs w:val="28"/>
              </w:rPr>
            </w:pPr>
            <w:r w:rsidRPr="009A1890">
              <w:rPr>
                <w:rFonts w:cs="Times New Roman"/>
                <w:spacing w:val="-10"/>
                <w:szCs w:val="28"/>
              </w:rPr>
              <w:t>не менее 98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ascii="Calibri" w:hAnsi="Calibri"/>
                <w:sz w:val="22"/>
              </w:rPr>
            </w:pPr>
            <w:r w:rsidRPr="009A1890">
              <w:rPr>
                <w:rFonts w:cs="Times New Roman"/>
                <w:szCs w:val="28"/>
              </w:rPr>
              <w:t>2020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</w:rPr>
              <w:t>4</w:t>
            </w:r>
            <w:r w:rsidRPr="009A1890">
              <w:rPr>
                <w:rFonts w:cs="Times New Roman"/>
                <w:szCs w:val="28"/>
              </w:rPr>
              <w:t> 681 245,10</w:t>
            </w: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департамент финансов Ярославской области</w:t>
            </w:r>
          </w:p>
        </w:tc>
      </w:tr>
      <w:tr w:rsidR="009A1890" w:rsidRPr="009A1890" w:rsidTr="00031C16">
        <w:trPr>
          <w:trHeight w:val="194"/>
        </w:trPr>
        <w:tc>
          <w:tcPr>
            <w:tcW w:w="3794" w:type="dxa"/>
            <w:gridSpan w:val="2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left="-107" w:right="-108" w:firstLine="0"/>
              <w:jc w:val="center"/>
              <w:outlineLvl w:val="3"/>
              <w:rPr>
                <w:rFonts w:cs="Times New Roman"/>
                <w:spacing w:val="-10"/>
                <w:szCs w:val="28"/>
              </w:rPr>
            </w:pPr>
            <w:r w:rsidRPr="009A1890">
              <w:rPr>
                <w:rFonts w:cs="Times New Roman"/>
                <w:spacing w:val="-10"/>
                <w:szCs w:val="28"/>
              </w:rPr>
              <w:t>не менее 99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2021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4 566 245,10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3794" w:type="dxa"/>
            <w:gridSpan w:val="2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2022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2 019 303,00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3794" w:type="dxa"/>
            <w:gridSpan w:val="2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2023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519 337,00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3794" w:type="dxa"/>
            <w:gridSpan w:val="2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2024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519 371,00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3794" w:type="dxa"/>
            <w:gridSpan w:val="2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2025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519 371,00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73"/>
        </w:trPr>
        <w:tc>
          <w:tcPr>
            <w:tcW w:w="675" w:type="dxa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1.</w:t>
            </w:r>
          </w:p>
        </w:tc>
        <w:tc>
          <w:tcPr>
            <w:tcW w:w="3119" w:type="dxa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Перечисление дотаций муниципальным районам и городским округам области на выравнивание бюджетной обеспеченности</w:t>
            </w: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выполнение плана по предоставлению дотаций муниципальным районам и городским округам области на выравнивание бюджетной обеспеченности, процентов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3 036 402,00</w:t>
            </w: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департамент финансов Ярославской области</w:t>
            </w:r>
          </w:p>
        </w:tc>
      </w:tr>
      <w:tr w:rsidR="009A1890" w:rsidRPr="009A1890" w:rsidTr="00031C16">
        <w:trPr>
          <w:trHeight w:val="194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2021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3 377 576,00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2022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1 934 654,00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2023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512 268,00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2024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508 819,00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2025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508 819,00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09"/>
        </w:trPr>
        <w:tc>
          <w:tcPr>
            <w:tcW w:w="675" w:type="dxa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2.</w:t>
            </w:r>
          </w:p>
        </w:tc>
        <w:tc>
          <w:tcPr>
            <w:tcW w:w="3119" w:type="dxa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</w:rPr>
              <w:t>Перечисление дотации поселениям области на выравнивание бюджетной обеспеченности</w:t>
            </w: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</w:rPr>
              <w:t>выполнение плана по предоставлению дотаций поселениям области на выравнивание бюджетной обеспеченности, процентов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665 554,00</w:t>
            </w: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департамент финансов Ярославской области</w:t>
            </w:r>
          </w:p>
        </w:tc>
      </w:tr>
      <w:tr w:rsidR="009A1890" w:rsidRPr="009A1890" w:rsidTr="00031C16">
        <w:trPr>
          <w:trHeight w:val="194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2021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538 392,00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2022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84 649,00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2023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7 069,00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2024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10 552,00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94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2025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10 552,00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239"/>
        </w:trPr>
        <w:tc>
          <w:tcPr>
            <w:tcW w:w="675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3.</w:t>
            </w:r>
          </w:p>
        </w:tc>
        <w:tc>
          <w:tcPr>
            <w:tcW w:w="3119" w:type="dxa"/>
            <w:vMerge w:val="restart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</w:rPr>
              <w:t>Перечисление дотации муниципальным районам и городским округам области на поддержку мер по обеспечению сбалансированности бюджетов</w:t>
            </w:r>
          </w:p>
        </w:tc>
        <w:tc>
          <w:tcPr>
            <w:tcW w:w="2976" w:type="dxa"/>
            <w:vMerge w:val="restart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</w:rPr>
              <w:t>выполнение плана по предоставлению дотаций муниципальным районам и городским округам области на поддержку мер по обеспечению сбалансированности бюджетов, процентов</w:t>
            </w: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не менее 90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2020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518 346,00</w:t>
            </w:r>
          </w:p>
        </w:tc>
        <w:tc>
          <w:tcPr>
            <w:tcW w:w="2127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департамент финансов Ярославской области</w:t>
            </w:r>
          </w:p>
        </w:tc>
      </w:tr>
      <w:tr w:rsidR="009A1890" w:rsidRPr="009A1890" w:rsidTr="00031C16">
        <w:trPr>
          <w:trHeight w:val="1238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100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2021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527 937,00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1486"/>
        </w:trPr>
        <w:tc>
          <w:tcPr>
            <w:tcW w:w="675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4.</w:t>
            </w:r>
          </w:p>
        </w:tc>
        <w:tc>
          <w:tcPr>
            <w:tcW w:w="3119" w:type="dxa"/>
            <w:vMerge w:val="restart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</w:rPr>
              <w:t>Перечисление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2976" w:type="dxa"/>
            <w:vMerge w:val="restart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</w:rPr>
              <w:t>выполнение плана по предоставлению дотаций на реализацию мероприятий, предусмотренных нормативными правовыми актами органов государственной власти Ярославской области, процентов</w:t>
            </w: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не менее 50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2020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460 943,10</w:t>
            </w:r>
          </w:p>
        </w:tc>
        <w:tc>
          <w:tcPr>
            <w:tcW w:w="2127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департамент финансов Ярославской области</w:t>
            </w:r>
          </w:p>
        </w:tc>
      </w:tr>
      <w:tr w:rsidR="009A1890" w:rsidRPr="009A1890" w:rsidTr="00031C16">
        <w:trPr>
          <w:trHeight w:val="1486"/>
        </w:trPr>
        <w:tc>
          <w:tcPr>
            <w:tcW w:w="67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19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</w:p>
        </w:tc>
        <w:tc>
          <w:tcPr>
            <w:tcW w:w="2976" w:type="dxa"/>
            <w:vMerge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</w:p>
        </w:tc>
        <w:tc>
          <w:tcPr>
            <w:tcW w:w="141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не менее 70</w:t>
            </w: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2021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122 340,10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223"/>
        </w:trPr>
        <w:tc>
          <w:tcPr>
            <w:tcW w:w="8188" w:type="dxa"/>
            <w:gridSpan w:val="4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Итого по подпрограмме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</w:rPr>
              <w:t>4</w:t>
            </w:r>
            <w:r w:rsidRPr="009A1890">
              <w:rPr>
                <w:rFonts w:cs="Times New Roman"/>
                <w:szCs w:val="28"/>
              </w:rPr>
              <w:t> 681 245,10</w:t>
            </w: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департамент финансов Ярославской области</w:t>
            </w:r>
          </w:p>
        </w:tc>
      </w:tr>
      <w:tr w:rsidR="009A1890" w:rsidRPr="009A1890" w:rsidTr="00031C16">
        <w:trPr>
          <w:trHeight w:val="330"/>
        </w:trPr>
        <w:tc>
          <w:tcPr>
            <w:tcW w:w="8188" w:type="dxa"/>
            <w:gridSpan w:val="4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2021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4 566 245,10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330"/>
        </w:trPr>
        <w:tc>
          <w:tcPr>
            <w:tcW w:w="8188" w:type="dxa"/>
            <w:gridSpan w:val="4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2022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2 019 303,00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330"/>
        </w:trPr>
        <w:tc>
          <w:tcPr>
            <w:tcW w:w="8188" w:type="dxa"/>
            <w:gridSpan w:val="4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2023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519 337,00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330"/>
        </w:trPr>
        <w:tc>
          <w:tcPr>
            <w:tcW w:w="8188" w:type="dxa"/>
            <w:gridSpan w:val="4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2024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519 371,00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330"/>
        </w:trPr>
        <w:tc>
          <w:tcPr>
            <w:tcW w:w="8188" w:type="dxa"/>
            <w:gridSpan w:val="4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700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2025</w:t>
            </w:r>
          </w:p>
        </w:tc>
        <w:tc>
          <w:tcPr>
            <w:tcW w:w="2693" w:type="dxa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519 371,00</w:t>
            </w:r>
          </w:p>
        </w:tc>
        <w:tc>
          <w:tcPr>
            <w:tcW w:w="2127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</w:tr>
    </w:tbl>
    <w:p w:rsidR="009A1890" w:rsidRPr="009A1890" w:rsidRDefault="009A1890" w:rsidP="009A1890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cs="Times New Roman"/>
          <w:szCs w:val="20"/>
          <w:vertAlign w:val="superscript"/>
          <w:lang w:eastAsia="ru-RU"/>
        </w:rPr>
      </w:pPr>
    </w:p>
    <w:p w:rsidR="009A1890" w:rsidRPr="009A1890" w:rsidRDefault="009A1890" w:rsidP="009A1890">
      <w:pPr>
        <w:sectPr w:rsidR="009A1890" w:rsidRPr="009A1890" w:rsidSect="00D245D3">
          <w:pgSz w:w="16838" w:h="11906" w:orient="landscape"/>
          <w:pgMar w:top="1985" w:right="1134" w:bottom="567" w:left="1134" w:header="709" w:footer="0" w:gutter="0"/>
          <w:cols w:space="708"/>
          <w:titlePg/>
          <w:docGrid w:linePitch="381"/>
        </w:sect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  <w:r w:rsidRPr="009A1890">
        <w:rPr>
          <w:rFonts w:cs="Times New Roman"/>
          <w:szCs w:val="28"/>
        </w:rPr>
        <w:t>5. В подпрограмме «Управление государственным долгом Ярославской области» на 2020 – 2025 годы (приложение 2 к Государственной программе):</w:t>
      </w:r>
    </w:p>
    <w:p w:rsidR="009A1890" w:rsidRPr="009A1890" w:rsidRDefault="009A1890" w:rsidP="009A1890">
      <w:pPr>
        <w:jc w:val="both"/>
      </w:pPr>
      <w:r w:rsidRPr="009A1890">
        <w:rPr>
          <w:rFonts w:cs="Times New Roman"/>
          <w:szCs w:val="28"/>
        </w:rPr>
        <w:t xml:space="preserve">5.1. </w:t>
      </w:r>
      <w:r w:rsidRPr="009A1890">
        <w:t xml:space="preserve">Позицию </w:t>
      </w:r>
      <w:r w:rsidRPr="009A1890">
        <w:rPr>
          <w:rFonts w:cs="Times New Roman"/>
          <w:szCs w:val="28"/>
        </w:rPr>
        <w:t>«</w:t>
      </w:r>
      <w:r w:rsidRPr="009A1890">
        <w:t>Объемы и источники финансирования подпрограммы по годам</w:t>
      </w:r>
      <w:r w:rsidRPr="009A1890">
        <w:rPr>
          <w:rFonts w:cs="Times New Roman"/>
          <w:szCs w:val="28"/>
        </w:rPr>
        <w:t>»</w:t>
      </w:r>
      <w:r w:rsidRPr="009A1890">
        <w:t xml:space="preserve"> </w:t>
      </w:r>
      <w:r w:rsidRPr="009A1890">
        <w:rPr>
          <w:rFonts w:cs="Times New Roman"/>
          <w:szCs w:val="28"/>
        </w:rPr>
        <w:t xml:space="preserve">паспорта подпрограммы </w:t>
      </w:r>
      <w:r w:rsidRPr="009A1890">
        <w:t>изложить в следующей редакции:</w:t>
      </w:r>
    </w:p>
    <w:p w:rsidR="009A1890" w:rsidRPr="009A1890" w:rsidRDefault="009A1890" w:rsidP="009A1890"/>
    <w:tbl>
      <w:tblPr>
        <w:tblStyle w:val="1"/>
        <w:tblW w:w="9567" w:type="dxa"/>
        <w:jc w:val="center"/>
        <w:tblInd w:w="1038" w:type="dxa"/>
        <w:tblLook w:val="04A0" w:firstRow="1" w:lastRow="0" w:firstColumn="1" w:lastColumn="0" w:noHBand="0" w:noVBand="1"/>
      </w:tblPr>
      <w:tblGrid>
        <w:gridCol w:w="3087"/>
        <w:gridCol w:w="6480"/>
      </w:tblGrid>
      <w:tr w:rsidR="009A1890" w:rsidRPr="009A1890" w:rsidTr="00031C16">
        <w:trPr>
          <w:jc w:val="center"/>
        </w:trPr>
        <w:tc>
          <w:tcPr>
            <w:tcW w:w="3087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Объемы и источники финансирования </w:t>
            </w:r>
            <w:r w:rsidRPr="009A1890">
              <w:rPr>
                <w:rFonts w:cs="Times New Roman"/>
                <w:szCs w:val="28"/>
                <w:lang w:eastAsia="ru-RU"/>
              </w:rPr>
              <w:br/>
              <w:t>подпрограммы по годам</w:t>
            </w:r>
          </w:p>
        </w:tc>
        <w:tc>
          <w:tcPr>
            <w:tcW w:w="6480" w:type="dxa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всего </w:t>
            </w:r>
            <w:r w:rsidRPr="009A1890">
              <w:rPr>
                <w:rFonts w:eastAsia="Calibri" w:cs="Times New Roman"/>
                <w:bCs/>
                <w:szCs w:val="28"/>
              </w:rPr>
              <w:t xml:space="preserve">– </w:t>
            </w:r>
            <w:r w:rsidRPr="009A1890">
              <w:rPr>
                <w:rFonts w:cs="Times New Roman"/>
                <w:szCs w:val="28"/>
                <w:lang w:eastAsia="ru-RU"/>
              </w:rPr>
              <w:t>13 942,558 млн. руб., из них областные средства:</w:t>
            </w:r>
          </w:p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0"/>
                <w:lang w:eastAsia="ru-RU"/>
              </w:rPr>
              <w:t>- 2020 год – 2</w:t>
            </w:r>
            <w:r w:rsidRPr="009A1890">
              <w:rPr>
                <w:rFonts w:cs="Times New Roman"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0"/>
                <w:lang w:eastAsia="ru-RU"/>
              </w:rPr>
              <w:t>051,528 млн. руб.;</w:t>
            </w:r>
          </w:p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0"/>
                <w:lang w:eastAsia="ru-RU"/>
              </w:rPr>
              <w:t>- 2021 год – 2</w:t>
            </w:r>
            <w:r w:rsidRPr="009A1890">
              <w:rPr>
                <w:rFonts w:cs="Times New Roman"/>
                <w:szCs w:val="28"/>
                <w:lang w:eastAsia="ru-RU"/>
              </w:rPr>
              <w:t> 21</w:t>
            </w:r>
            <w:r w:rsidRPr="009A1890">
              <w:rPr>
                <w:rFonts w:cs="Times New Roman"/>
                <w:szCs w:val="20"/>
                <w:lang w:eastAsia="ru-RU"/>
              </w:rPr>
              <w:t>8,206 млн. руб.;</w:t>
            </w:r>
          </w:p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0"/>
                <w:lang w:eastAsia="ru-RU"/>
              </w:rPr>
              <w:t>- 2022 год – 2</w:t>
            </w:r>
            <w:r w:rsidRPr="009A1890">
              <w:rPr>
                <w:rFonts w:cs="Times New Roman"/>
                <w:szCs w:val="28"/>
                <w:lang w:eastAsia="ru-RU"/>
              </w:rPr>
              <w:t> 2</w:t>
            </w:r>
            <w:r w:rsidRPr="009A1890">
              <w:rPr>
                <w:rFonts w:cs="Times New Roman"/>
                <w:szCs w:val="20"/>
                <w:lang w:eastAsia="ru-RU"/>
              </w:rPr>
              <w:t>68,206 млн. руб.;</w:t>
            </w:r>
          </w:p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0"/>
                <w:lang w:eastAsia="ru-RU"/>
              </w:rPr>
              <w:t>- 2023 год – 2</w:t>
            </w:r>
            <w:r w:rsidRPr="009A1890">
              <w:rPr>
                <w:rFonts w:cs="Times New Roman"/>
                <w:szCs w:val="28"/>
                <w:lang w:eastAsia="ru-RU"/>
              </w:rPr>
              <w:t> 2</w:t>
            </w:r>
            <w:r w:rsidRPr="009A1890">
              <w:rPr>
                <w:rFonts w:cs="Times New Roman"/>
                <w:szCs w:val="20"/>
                <w:lang w:eastAsia="ru-RU"/>
              </w:rPr>
              <w:t>68,206 млн. руб.;</w:t>
            </w:r>
          </w:p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0"/>
                <w:lang w:eastAsia="ru-RU"/>
              </w:rPr>
              <w:t>- 2024 год – 2</w:t>
            </w:r>
            <w:r w:rsidRPr="009A1890">
              <w:rPr>
                <w:rFonts w:cs="Times New Roman"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0"/>
                <w:lang w:eastAsia="ru-RU"/>
              </w:rPr>
              <w:t>568,206 млн. руб.;</w:t>
            </w:r>
          </w:p>
          <w:p w:rsidR="009A1890" w:rsidRPr="009A1890" w:rsidRDefault="009A1890" w:rsidP="009A1890">
            <w:pPr>
              <w:ind w:firstLine="0"/>
            </w:pPr>
            <w:r w:rsidRPr="009A1890">
              <w:rPr>
                <w:rFonts w:cs="Times New Roman"/>
                <w:szCs w:val="20"/>
                <w:lang w:eastAsia="ru-RU"/>
              </w:rPr>
              <w:t>- 2025 год – 2</w:t>
            </w:r>
            <w:r w:rsidRPr="009A1890">
              <w:rPr>
                <w:rFonts w:cs="Times New Roman"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0"/>
                <w:lang w:eastAsia="ru-RU"/>
              </w:rPr>
              <w:t>568,206 млн. руб.</w:t>
            </w:r>
          </w:p>
        </w:tc>
      </w:tr>
    </w:tbl>
    <w:p w:rsidR="009A1890" w:rsidRPr="009A1890" w:rsidRDefault="009A1890" w:rsidP="009A1890"/>
    <w:p w:rsidR="009A1890" w:rsidRPr="009A1890" w:rsidRDefault="009A1890" w:rsidP="009A1890">
      <w:pPr>
        <w:jc w:val="both"/>
      </w:pPr>
      <w:r w:rsidRPr="009A1890">
        <w:t>5.2. Таблицу «Задачи и мероприятия подпрограммы» изложить в следующей редакции:</w:t>
      </w: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autoSpaceDE w:val="0"/>
        <w:autoSpaceDN w:val="0"/>
        <w:ind w:firstLine="0"/>
        <w:jc w:val="center"/>
        <w:outlineLvl w:val="3"/>
        <w:rPr>
          <w:rFonts w:cs="Times New Roman"/>
          <w:szCs w:val="28"/>
          <w:lang w:eastAsia="ru-RU"/>
        </w:rPr>
        <w:sectPr w:rsidR="009A1890" w:rsidRPr="009A1890" w:rsidSect="00D245D3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9A1890" w:rsidRPr="009A1890" w:rsidRDefault="009A1890" w:rsidP="009A1890">
      <w:pPr>
        <w:autoSpaceDE w:val="0"/>
        <w:autoSpaceDN w:val="0"/>
        <w:ind w:firstLine="0"/>
        <w:jc w:val="center"/>
        <w:outlineLvl w:val="3"/>
        <w:rPr>
          <w:rFonts w:cs="Times New Roman"/>
          <w:szCs w:val="28"/>
          <w:lang w:eastAsia="ru-RU"/>
        </w:rPr>
      </w:pPr>
      <w:r w:rsidRPr="009A1890">
        <w:rPr>
          <w:rFonts w:cs="Times New Roman"/>
          <w:szCs w:val="28"/>
          <w:lang w:eastAsia="ru-RU"/>
        </w:rPr>
        <w:t>«Задачи и мероприятия подпрограммы</w:t>
      </w:r>
    </w:p>
    <w:p w:rsidR="009A1890" w:rsidRPr="009A1890" w:rsidRDefault="009A1890" w:rsidP="009A1890">
      <w:pPr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412"/>
        <w:gridCol w:w="1419"/>
        <w:gridCol w:w="1701"/>
        <w:gridCol w:w="2694"/>
        <w:gridCol w:w="2695"/>
      </w:tblGrid>
      <w:tr w:rsidR="009A1890" w:rsidRPr="009A1890" w:rsidTr="00031C16">
        <w:trPr>
          <w:trHeight w:val="194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№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Наименование </w:t>
            </w:r>
            <w:r w:rsidRPr="009A1890">
              <w:rPr>
                <w:rFonts w:cs="Times New Roman"/>
                <w:szCs w:val="28"/>
                <w:lang w:eastAsia="ru-RU"/>
              </w:rPr>
              <w:br/>
              <w:t>задачи/мероприятия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(в установленном порядке)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Результат выполнения </w:t>
            </w:r>
            <w:r w:rsidRPr="009A1890">
              <w:rPr>
                <w:rFonts w:cs="Times New Roman"/>
                <w:szCs w:val="28"/>
                <w:lang w:eastAsia="ru-RU"/>
              </w:rPr>
              <w:br/>
              <w:t>задачи/мероприятия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Срок реализации,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Плановый объем финансирования </w:t>
            </w:r>
            <w:r w:rsidRPr="009A1890">
              <w:rPr>
                <w:rFonts w:cs="Times New Roman"/>
                <w:szCs w:val="28"/>
                <w:lang w:eastAsia="ru-RU"/>
              </w:rPr>
              <w:br/>
              <w:t>(тыс. руб.), областные средства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Исполнитель и участники мероприятия (в установленном </w:t>
            </w:r>
            <w:r w:rsidRPr="009A1890">
              <w:rPr>
                <w:rFonts w:cs="Times New Roman"/>
                <w:szCs w:val="28"/>
                <w:lang w:eastAsia="ru-RU"/>
              </w:rPr>
              <w:br/>
              <w:t>порядке)</w:t>
            </w:r>
          </w:p>
        </w:tc>
      </w:tr>
      <w:tr w:rsidR="009A1890" w:rsidRPr="009A1890" w:rsidTr="00031C16">
        <w:trPr>
          <w:trHeight w:val="194"/>
          <w:tblHeader/>
        </w:trPr>
        <w:tc>
          <w:tcPr>
            <w:tcW w:w="6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наименование (единица 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из</w:t>
            </w:r>
            <w:r w:rsidRPr="009A1890">
              <w:rPr>
                <w:rFonts w:cs="Times New Roman"/>
                <w:szCs w:val="28"/>
                <w:lang w:eastAsia="ru-RU"/>
              </w:rPr>
              <w:softHyphen/>
              <w:t>мерения)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плановое значение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val="en-US"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val="en-US" w:eastAsia="ru-RU"/>
              </w:rPr>
            </w:pPr>
          </w:p>
        </w:tc>
      </w:tr>
    </w:tbl>
    <w:p w:rsidR="009A1890" w:rsidRPr="009A1890" w:rsidRDefault="009A1890" w:rsidP="009A1890">
      <w:pPr>
        <w:autoSpaceDE w:val="0"/>
        <w:autoSpaceDN w:val="0"/>
        <w:ind w:firstLine="0"/>
        <w:jc w:val="center"/>
        <w:rPr>
          <w:rFonts w:cs="Times New Roman"/>
          <w:sz w:val="2"/>
          <w:szCs w:val="2"/>
          <w:lang w:eastAsia="ru-RU"/>
        </w:rPr>
      </w:pPr>
    </w:p>
    <w:p w:rsidR="009A1890" w:rsidRPr="009A1890" w:rsidRDefault="009A1890" w:rsidP="009A1890">
      <w:pPr>
        <w:overflowPunct w:val="0"/>
        <w:autoSpaceDE w:val="0"/>
        <w:autoSpaceDN w:val="0"/>
        <w:adjustRightInd w:val="0"/>
        <w:ind w:firstLine="0"/>
        <w:textAlignment w:val="baseline"/>
        <w:rPr>
          <w:rFonts w:cs="Times New Roman"/>
          <w:sz w:val="2"/>
          <w:szCs w:val="2"/>
          <w:lang w:eastAsia="ru-RU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410"/>
        <w:gridCol w:w="1421"/>
        <w:gridCol w:w="1701"/>
        <w:gridCol w:w="2694"/>
        <w:gridCol w:w="2695"/>
      </w:tblGrid>
      <w:tr w:rsidR="009A1890" w:rsidRPr="009A1890" w:rsidTr="00031C16">
        <w:trPr>
          <w:trHeight w:val="194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val="en-US" w:eastAsia="ru-RU"/>
              </w:rPr>
              <w:t>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val="en-US" w:eastAsia="ru-RU"/>
              </w:rPr>
              <w:t>7</w:t>
            </w:r>
          </w:p>
        </w:tc>
      </w:tr>
      <w:tr w:rsidR="009A1890" w:rsidRPr="009A1890" w:rsidTr="00031C16">
        <w:trPr>
          <w:trHeight w:val="31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1.</w:t>
            </w:r>
            <w:r w:rsidRPr="009A1890" w:rsidDel="00455953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szCs w:val="20"/>
                <w:lang w:eastAsia="ru-RU"/>
              </w:rPr>
            </w:pPr>
            <w:r w:rsidRPr="009A1890">
              <w:rPr>
                <w:rFonts w:eastAsia="Calibri" w:cs="Times New Roman"/>
                <w:spacing w:val="2"/>
                <w:szCs w:val="28"/>
                <w:lang w:eastAsia="ru-RU"/>
              </w:rPr>
              <w:t>обеспечено отсутствие просроченной задолженности по долговым обязательствам Ярославской области,</w:t>
            </w:r>
            <w:r w:rsidRPr="009A1890">
              <w:rPr>
                <w:rFonts w:eastAsia="Calibri" w:cs="Times New Roman"/>
                <w:szCs w:val="20"/>
                <w:lang w:eastAsia="ru-RU"/>
              </w:rPr>
              <w:t xml:space="preserve"> да/нет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eastAsia="Calibri" w:cs="Times New Roman"/>
                <w:bCs/>
                <w:szCs w:val="28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2020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2 043 936,69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eastAsia="Calibri" w:cs="Times New Roman"/>
                <w:spacing w:val="2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pacing w:val="2"/>
                <w:szCs w:val="28"/>
                <w:lang w:eastAsia="ru-RU"/>
              </w:rPr>
              <w:t>департамент финансов Ярославской области</w:t>
            </w:r>
          </w:p>
        </w:tc>
      </w:tr>
      <w:tr w:rsidR="009A1890" w:rsidRPr="009A1890" w:rsidTr="00031C16">
        <w:trPr>
          <w:trHeight w:val="27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ascii="Calibri" w:hAnsi="Calibri"/>
                <w:sz w:val="22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2021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2 207 041,22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2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ascii="Calibri" w:hAnsi="Calibri"/>
                <w:sz w:val="22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2022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2 266 465,76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ascii="Calibri" w:hAnsi="Calibri"/>
                <w:sz w:val="22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2 266 465,76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7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ascii="Calibri" w:hAnsi="Calibri"/>
                <w:sz w:val="22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2024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2 566 645,76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40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ascii="Calibri" w:hAnsi="Calibri"/>
                <w:sz w:val="22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2025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2 566 645,76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2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Обслуживание 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государственного долга Ярославской области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обеспечено обслуживание 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государственного долга Ярославской области, 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ascii="Calibri" w:eastAsia="Calibri" w:hAnsi="Calibri"/>
                <w:spacing w:val="2"/>
                <w:sz w:val="22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да/нет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eastAsia="Calibri" w:cs="Times New Roman"/>
                <w:bCs/>
                <w:szCs w:val="28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2020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2 043 936,69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eastAsia="Calibri" w:cs="Times New Roman"/>
                <w:spacing w:val="2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pacing w:val="2"/>
                <w:szCs w:val="28"/>
                <w:lang w:eastAsia="ru-RU"/>
              </w:rPr>
              <w:t>департамент финансов Ярославской области</w:t>
            </w:r>
          </w:p>
        </w:tc>
      </w:tr>
      <w:tr w:rsidR="009A1890" w:rsidRPr="009A1890" w:rsidTr="00031C16">
        <w:trPr>
          <w:trHeight w:val="23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2021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2 207 041,22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8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2022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2 266 465,76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9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2 266 465,76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2024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2 566 645,76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37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2025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2 566 645,76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8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обеспечен приоритет </w:t>
            </w:r>
            <w:r w:rsidRPr="009A1890">
              <w:rPr>
                <w:rFonts w:cs="Times New Roman"/>
                <w:spacing w:val="-4"/>
                <w:szCs w:val="28"/>
                <w:lang w:eastAsia="ru-RU"/>
              </w:rPr>
              <w:t>государственных</w:t>
            </w:r>
            <w:r w:rsidRPr="009A1890">
              <w:rPr>
                <w:rFonts w:cs="Times New Roman"/>
                <w:szCs w:val="28"/>
                <w:lang w:eastAsia="ru-RU"/>
              </w:rPr>
              <w:t xml:space="preserve"> ценных бумаг Ярославской области в структуре «рыночного» долга Ярославской области, да/нет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eastAsia="Calibri" w:cs="Times New Roman"/>
                <w:bCs/>
                <w:szCs w:val="28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2020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7 591,39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eastAsia="Calibri" w:cs="Times New Roman"/>
                <w:spacing w:val="2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pacing w:val="2"/>
                <w:szCs w:val="28"/>
                <w:lang w:eastAsia="ru-RU"/>
              </w:rPr>
              <w:t>департамент финансов Ярославской области</w:t>
            </w:r>
          </w:p>
        </w:tc>
      </w:tr>
      <w:tr w:rsidR="009A1890" w:rsidRPr="009A1890" w:rsidTr="00031C16">
        <w:trPr>
          <w:trHeight w:val="20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ascii="Calibri" w:hAnsi="Calibri"/>
                <w:sz w:val="22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2021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11 164,54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7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ascii="Calibri" w:hAnsi="Calibri"/>
                <w:sz w:val="22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2022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1 740,00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3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ascii="Calibri" w:hAnsi="Calibri"/>
                <w:sz w:val="22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1 740,00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38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ascii="Calibri" w:hAnsi="Calibri"/>
                <w:sz w:val="22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2024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1 560,00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72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ascii="Calibri" w:hAnsi="Calibri"/>
                <w:sz w:val="22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2025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1 560,00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1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eastAsia="Calibri"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Организация размещения государственных ценных бумаг Ярославской области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left="33" w:right="141" w:firstLine="0"/>
              <w:textAlignment w:val="baseline"/>
              <w:rPr>
                <w:rFonts w:eastAsia="Calibri" w:cs="Times New Roman"/>
                <w:spacing w:val="2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pacing w:val="2"/>
                <w:szCs w:val="28"/>
                <w:lang w:eastAsia="ru-RU"/>
              </w:rPr>
              <w:t xml:space="preserve">обеспечено получение </w:t>
            </w:r>
            <w:r w:rsidRPr="009A1890">
              <w:rPr>
                <w:rFonts w:eastAsia="Calibri" w:cs="Times New Roman"/>
                <w:spacing w:val="-4"/>
                <w:szCs w:val="28"/>
                <w:lang w:eastAsia="ru-RU"/>
              </w:rPr>
              <w:t>профессиональ</w:t>
            </w:r>
            <w:r w:rsidRPr="009A1890">
              <w:rPr>
                <w:rFonts w:eastAsia="Calibri" w:cs="Times New Roman"/>
                <w:spacing w:val="-4"/>
                <w:szCs w:val="28"/>
                <w:lang w:eastAsia="ru-RU"/>
              </w:rPr>
              <w:softHyphen/>
              <w:t>ных</w:t>
            </w:r>
            <w:r w:rsidRPr="009A1890">
              <w:rPr>
                <w:rFonts w:eastAsia="Calibri" w:cs="Times New Roman"/>
                <w:spacing w:val="2"/>
                <w:szCs w:val="28"/>
                <w:lang w:eastAsia="ru-RU"/>
              </w:rPr>
              <w:t xml:space="preserve"> финансовых услуг, да/нет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eastAsia="Calibri" w:cs="Times New Roman"/>
                <w:bCs/>
                <w:szCs w:val="28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2020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7 591,39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eastAsia="Calibri" w:cs="Times New Roman"/>
                <w:spacing w:val="2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pacing w:val="2"/>
                <w:szCs w:val="28"/>
                <w:lang w:eastAsia="ru-RU"/>
              </w:rPr>
              <w:t>департамент финансов Ярославской области</w:t>
            </w:r>
          </w:p>
        </w:tc>
      </w:tr>
      <w:tr w:rsidR="009A1890" w:rsidRPr="009A1890" w:rsidTr="00031C16">
        <w:trPr>
          <w:trHeight w:val="2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2021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11 164,54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31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2022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1 740,00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2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1 740,00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3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2024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1 560,00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</w:rPr>
              <w:t xml:space="preserve">2025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1 560,00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64"/>
        </w:trPr>
        <w:tc>
          <w:tcPr>
            <w:tcW w:w="76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Итого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eastAsia="Calibri" w:cs="Times New Roman"/>
                <w:bCs/>
                <w:szCs w:val="28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2 051 528,08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11"/>
        </w:trPr>
        <w:tc>
          <w:tcPr>
            <w:tcW w:w="76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2 218 205,76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301"/>
        </w:trPr>
        <w:tc>
          <w:tcPr>
            <w:tcW w:w="76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2 268 205,76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80"/>
        </w:trPr>
        <w:tc>
          <w:tcPr>
            <w:tcW w:w="76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2 268 205,76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79"/>
        </w:trPr>
        <w:tc>
          <w:tcPr>
            <w:tcW w:w="76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2 568 205,76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351"/>
        </w:trPr>
        <w:tc>
          <w:tcPr>
            <w:tcW w:w="76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2 568 205,76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90" w:rsidRPr="009A1890" w:rsidRDefault="009A1890" w:rsidP="009A1890">
            <w:pPr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</w:tbl>
    <w:p w:rsidR="009A1890" w:rsidRPr="009A1890" w:rsidRDefault="009A1890" w:rsidP="009A1890">
      <w:pPr>
        <w:jc w:val="both"/>
        <w:rPr>
          <w:rFonts w:cs="Times New Roman"/>
          <w:szCs w:val="28"/>
        </w:rPr>
        <w:sectPr w:rsidR="009A1890" w:rsidRPr="009A1890" w:rsidSect="00D245D3"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81"/>
        </w:sect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  <w:r w:rsidRPr="009A1890">
        <w:rPr>
          <w:rFonts w:cs="Times New Roman"/>
          <w:szCs w:val="28"/>
        </w:rPr>
        <w:t>6. В подпрограмме «Повышение финансовой грамотности в Ярославской области» на 2020 – 2023 годы (приложение 3 к Государственной программе):</w:t>
      </w:r>
    </w:p>
    <w:p w:rsidR="009A1890" w:rsidRPr="009A1890" w:rsidRDefault="009A1890" w:rsidP="009A1890">
      <w:pPr>
        <w:jc w:val="both"/>
      </w:pPr>
      <w:r w:rsidRPr="009A1890">
        <w:rPr>
          <w:rFonts w:cs="Times New Roman"/>
          <w:szCs w:val="28"/>
        </w:rPr>
        <w:t>6.1. Позицию «Объемы и источники финансирования подпрограммы по годам» паспорта подпрограммы изложить в следующей редакции:</w:t>
      </w:r>
    </w:p>
    <w:p w:rsidR="009A1890" w:rsidRPr="009A1890" w:rsidRDefault="009A1890" w:rsidP="009A1890"/>
    <w:tbl>
      <w:tblPr>
        <w:tblStyle w:val="1"/>
        <w:tblW w:w="9555" w:type="dxa"/>
        <w:jc w:val="center"/>
        <w:tblInd w:w="1038" w:type="dxa"/>
        <w:tblLook w:val="04A0" w:firstRow="1" w:lastRow="0" w:firstColumn="1" w:lastColumn="0" w:noHBand="0" w:noVBand="1"/>
      </w:tblPr>
      <w:tblGrid>
        <w:gridCol w:w="3928"/>
        <w:gridCol w:w="5627"/>
      </w:tblGrid>
      <w:tr w:rsidR="009A1890" w:rsidRPr="009A1890" w:rsidTr="00031C16">
        <w:trPr>
          <w:jc w:val="center"/>
        </w:trPr>
        <w:tc>
          <w:tcPr>
            <w:tcW w:w="3928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Объемы и источники финансирования подпрограммы по годам</w:t>
            </w:r>
          </w:p>
        </w:tc>
        <w:tc>
          <w:tcPr>
            <w:tcW w:w="5627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всего – 10,695 млн. руб., из них областные средства: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- 2020 год – 1,388 млн. руб.;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- 2021 год – 2,999 млн. руб.;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- 2022 год – 3,154 млн. руб.;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- 2023 год – 3,154 млн. руб.</w:t>
            </w:r>
          </w:p>
        </w:tc>
      </w:tr>
    </w:tbl>
    <w:p w:rsidR="009A1890" w:rsidRPr="009A1890" w:rsidRDefault="009A1890" w:rsidP="009A1890"/>
    <w:p w:rsidR="009A1890" w:rsidRPr="009A1890" w:rsidRDefault="009A1890" w:rsidP="009A1890">
      <w:pPr>
        <w:jc w:val="both"/>
      </w:pPr>
      <w:r w:rsidRPr="009A1890">
        <w:t>6.2. Пункт 3 таблицы «Задачи и мероприятия подпрограммы» изложить в следующей редакции:</w:t>
      </w: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</w:pPr>
    </w:p>
    <w:p w:rsidR="009A1890" w:rsidRPr="009A1890" w:rsidRDefault="009A1890" w:rsidP="009A1890">
      <w:pPr>
        <w:jc w:val="both"/>
        <w:sectPr w:rsidR="009A1890" w:rsidRPr="009A1890" w:rsidSect="0015030F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Style w:val="7"/>
        <w:tblW w:w="14715" w:type="dxa"/>
        <w:tblLayout w:type="fixed"/>
        <w:tblLook w:val="04A0" w:firstRow="1" w:lastRow="0" w:firstColumn="1" w:lastColumn="0" w:noHBand="0" w:noVBand="1"/>
      </w:tblPr>
      <w:tblGrid>
        <w:gridCol w:w="671"/>
        <w:gridCol w:w="3264"/>
        <w:gridCol w:w="2269"/>
        <w:gridCol w:w="1417"/>
        <w:gridCol w:w="1705"/>
        <w:gridCol w:w="2694"/>
        <w:gridCol w:w="2695"/>
      </w:tblGrid>
      <w:tr w:rsidR="009A1890" w:rsidRPr="009A1890" w:rsidTr="00031C16">
        <w:trPr>
          <w:trHeight w:val="20"/>
        </w:trPr>
        <w:tc>
          <w:tcPr>
            <w:tcW w:w="671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№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п/п</w:t>
            </w:r>
          </w:p>
        </w:tc>
        <w:tc>
          <w:tcPr>
            <w:tcW w:w="3264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 xml:space="preserve">Наименование </w:t>
            </w:r>
            <w:r w:rsidRPr="009A1890">
              <w:rPr>
                <w:rFonts w:cs="Times New Roman"/>
                <w:szCs w:val="28"/>
              </w:rPr>
              <w:br/>
              <w:t>задачи/мероприятия</w:t>
            </w:r>
          </w:p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(в установленном порядке)</w:t>
            </w:r>
          </w:p>
        </w:tc>
        <w:tc>
          <w:tcPr>
            <w:tcW w:w="3686" w:type="dxa"/>
            <w:gridSpan w:val="2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 xml:space="preserve">Результат выполнения </w:t>
            </w:r>
            <w:r w:rsidRPr="009A1890">
              <w:rPr>
                <w:rFonts w:cs="Times New Roman"/>
                <w:szCs w:val="28"/>
              </w:rPr>
              <w:br/>
              <w:t>задачи/мероприятия</w:t>
            </w:r>
          </w:p>
        </w:tc>
        <w:tc>
          <w:tcPr>
            <w:tcW w:w="1705" w:type="dxa"/>
            <w:vMerge w:val="restart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Срок реализации, годы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pacing w:val="-4"/>
              </w:rPr>
            </w:pPr>
            <w:r w:rsidRPr="009A1890">
              <w:rPr>
                <w:rFonts w:cs="Times New Roman"/>
                <w:spacing w:val="-4"/>
                <w:szCs w:val="28"/>
              </w:rPr>
              <w:t xml:space="preserve">Плановый объем финансирования </w:t>
            </w:r>
            <w:r w:rsidRPr="009A1890">
              <w:rPr>
                <w:rFonts w:cs="Times New Roman"/>
                <w:spacing w:val="-4"/>
                <w:szCs w:val="28"/>
              </w:rPr>
              <w:br/>
              <w:t>(единица измерения)</w:t>
            </w:r>
          </w:p>
        </w:tc>
        <w:tc>
          <w:tcPr>
            <w:tcW w:w="2695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 xml:space="preserve">Исполнитель и участники </w:t>
            </w:r>
            <w:r w:rsidRPr="009A1890">
              <w:rPr>
                <w:rFonts w:cs="Times New Roman"/>
                <w:szCs w:val="28"/>
              </w:rPr>
              <w:br/>
              <w:t xml:space="preserve">мероприятия (в установленном </w:t>
            </w:r>
            <w:r w:rsidRPr="009A1890">
              <w:rPr>
                <w:rFonts w:cs="Times New Roman"/>
                <w:szCs w:val="28"/>
              </w:rPr>
              <w:br/>
              <w:t>порядке)</w:t>
            </w: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264" w:type="dxa"/>
            <w:vMerge/>
            <w:tcBorders>
              <w:bottom w:val="nil"/>
            </w:tcBorders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</w:p>
        </w:tc>
        <w:tc>
          <w:tcPr>
            <w:tcW w:w="2269" w:type="dxa"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 xml:space="preserve">наименование (единица 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измерения)</w:t>
            </w:r>
          </w:p>
        </w:tc>
        <w:tc>
          <w:tcPr>
            <w:tcW w:w="1417" w:type="dxa"/>
            <w:tcBorders>
              <w:bottom w:val="nil"/>
            </w:tcBorders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плановое значение</w:t>
            </w:r>
          </w:p>
        </w:tc>
        <w:tc>
          <w:tcPr>
            <w:tcW w:w="1705" w:type="dxa"/>
            <w:vMerge/>
            <w:tcBorders>
              <w:bottom w:val="nil"/>
            </w:tcBorders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</w:rPr>
            </w:pPr>
            <w:r w:rsidRPr="009A1890">
              <w:rPr>
                <w:rFonts w:cs="Times New Roman"/>
                <w:szCs w:val="28"/>
              </w:rPr>
              <w:t>областные средства, тыс. руб.</w:t>
            </w:r>
          </w:p>
        </w:tc>
        <w:tc>
          <w:tcPr>
            <w:tcW w:w="2695" w:type="dxa"/>
            <w:vMerge/>
            <w:tcBorders>
              <w:bottom w:val="nil"/>
            </w:tcBorders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</w:tr>
    </w:tbl>
    <w:p w:rsidR="009A1890" w:rsidRPr="009A1890" w:rsidRDefault="009A1890" w:rsidP="009A1890">
      <w:pPr>
        <w:rPr>
          <w:sz w:val="2"/>
          <w:szCs w:val="2"/>
        </w:rPr>
      </w:pPr>
    </w:p>
    <w:tbl>
      <w:tblPr>
        <w:tblStyle w:val="2"/>
        <w:tblW w:w="14715" w:type="dxa"/>
        <w:tblLayout w:type="fixed"/>
        <w:tblLook w:val="04A0" w:firstRow="1" w:lastRow="0" w:firstColumn="1" w:lastColumn="0" w:noHBand="0" w:noVBand="1"/>
      </w:tblPr>
      <w:tblGrid>
        <w:gridCol w:w="671"/>
        <w:gridCol w:w="3264"/>
        <w:gridCol w:w="2269"/>
        <w:gridCol w:w="1417"/>
        <w:gridCol w:w="1705"/>
        <w:gridCol w:w="2694"/>
        <w:gridCol w:w="2695"/>
      </w:tblGrid>
      <w:tr w:rsidR="009A1890" w:rsidRPr="009A1890" w:rsidTr="00031C16">
        <w:trPr>
          <w:trHeight w:val="20"/>
          <w:tblHeader/>
        </w:trPr>
        <w:tc>
          <w:tcPr>
            <w:tcW w:w="671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1</w:t>
            </w:r>
          </w:p>
        </w:tc>
        <w:tc>
          <w:tcPr>
            <w:tcW w:w="326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rPr>
                <w:rFonts w:cs="Times New Roman"/>
                <w:szCs w:val="28"/>
              </w:rPr>
              <w:t>2</w:t>
            </w:r>
          </w:p>
        </w:tc>
        <w:tc>
          <w:tcPr>
            <w:tcW w:w="2269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rPr>
                <w:rFonts w:cs="Times New Roman"/>
                <w:szCs w:val="28"/>
              </w:rPr>
              <w:t>4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rPr>
                <w:rFonts w:cs="Times New Roman"/>
                <w:szCs w:val="28"/>
              </w:rPr>
              <w:t>5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rPr>
                <w:rFonts w:cs="Times New Roman"/>
                <w:szCs w:val="28"/>
              </w:rPr>
              <w:t>6</w:t>
            </w:r>
          </w:p>
        </w:tc>
        <w:tc>
          <w:tcPr>
            <w:tcW w:w="2695" w:type="dxa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7</w:t>
            </w: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3.</w:t>
            </w:r>
          </w:p>
        </w:tc>
        <w:tc>
          <w:tcPr>
            <w:tcW w:w="3264" w:type="dxa"/>
            <w:vMerge w:val="restart"/>
            <w:hideMark/>
          </w:tcPr>
          <w:p w:rsidR="009A1890" w:rsidRPr="009A1890" w:rsidRDefault="009A1890" w:rsidP="009A1890">
            <w:pPr>
              <w:ind w:firstLine="0"/>
            </w:pPr>
            <w:r w:rsidRPr="009A1890">
              <w:t>Задача 3. 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2269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ascii="Calibri" w:hAnsi="Calibri"/>
                <w:sz w:val="20"/>
              </w:rPr>
            </w:pPr>
            <w:r w:rsidRPr="009A1890">
              <w:rPr>
                <w:rFonts w:cs="Times New Roman"/>
                <w:szCs w:val="28"/>
              </w:rPr>
              <w:t>обеспечен охват взрослого населения консультацион</w:t>
            </w:r>
            <w:r w:rsidRPr="009A1890">
              <w:rPr>
                <w:rFonts w:cs="Times New Roman"/>
                <w:szCs w:val="28"/>
              </w:rPr>
              <w:softHyphen/>
              <w:t>ной поддержкой и мероприяти</w:t>
            </w:r>
            <w:r w:rsidRPr="009A1890">
              <w:rPr>
                <w:rFonts w:cs="Times New Roman"/>
                <w:szCs w:val="28"/>
              </w:rPr>
              <w:softHyphen/>
              <w:t>ями по вопросам финансовой грамотности и защиты прав потребителей финансовых услуг, тыс. чел.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400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</w:tcPr>
          <w:p w:rsidR="009A1890" w:rsidRPr="009A1890" w:rsidRDefault="009A1890" w:rsidP="009A1890">
            <w:r w:rsidRPr="009A1890">
              <w:t>1 388,00</w:t>
            </w:r>
          </w:p>
        </w:tc>
        <w:tc>
          <w:tcPr>
            <w:tcW w:w="2695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ДОС, ДФ, ДТиСПН, ДЗиФ, ДК, ДФКСиМП, ПФ, ОЗПП, РПН, ТПП, УФНС, УМВД, СБ, БР, РЦФГ, ЯрГУ, УПЧ, ЯГТУ, ЯГПУ, ФУП, ФПС, УМК, УПЧ, ПБ, ДГСЗН</w:t>
            </w: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/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r w:rsidRPr="009A1890">
              <w:rPr>
                <w:szCs w:val="28"/>
              </w:rPr>
              <w:t>2 998</w:t>
            </w:r>
            <w:r w:rsidRPr="009A1890">
              <w:t>,80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/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r w:rsidRPr="009A1890">
              <w:rPr>
                <w:szCs w:val="28"/>
              </w:rPr>
              <w:t>3 153</w:t>
            </w:r>
            <w:r w:rsidRPr="009A1890">
              <w:t>,80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/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r w:rsidRPr="009A1890">
              <w:rPr>
                <w:szCs w:val="28"/>
              </w:rPr>
              <w:t>3 153</w:t>
            </w:r>
            <w:r w:rsidRPr="009A1890">
              <w:t>,80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/>
        </w:tc>
        <w:tc>
          <w:tcPr>
            <w:tcW w:w="2269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обеспечены подготовка и проведение публичных мероприятий (семинаров, круглых столов, конференций, дней открытых дверей) по вопросам финансовой грамотности населения области, единиц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1500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  <w:vMerge w:val="restart"/>
            <w:hideMark/>
          </w:tcPr>
          <w:p w:rsidR="009A1890" w:rsidRPr="009A1890" w:rsidRDefault="009A1890" w:rsidP="009A1890">
            <w:pPr>
              <w:jc w:val="center"/>
            </w:pP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/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3000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  <w:vMerge/>
          </w:tcPr>
          <w:p w:rsidR="009A1890" w:rsidRPr="009A1890" w:rsidRDefault="009A1890" w:rsidP="009A1890">
            <w:pPr>
              <w:jc w:val="center"/>
            </w:pP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/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3000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vMerge/>
          </w:tcPr>
          <w:p w:rsidR="009A1890" w:rsidRPr="009A1890" w:rsidRDefault="009A1890" w:rsidP="009A1890">
            <w:pPr>
              <w:jc w:val="center"/>
            </w:pP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/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3000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vMerge/>
          </w:tcPr>
          <w:p w:rsidR="009A1890" w:rsidRPr="009A1890" w:rsidRDefault="009A1890" w:rsidP="009A1890">
            <w:pPr>
              <w:jc w:val="center"/>
            </w:pP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/>
        </w:tc>
        <w:tc>
          <w:tcPr>
            <w:tcW w:w="2269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обеспечено распространение информацион</w:t>
            </w:r>
            <w:r w:rsidRPr="009A1890">
              <w:rPr>
                <w:rFonts w:cs="Times New Roman"/>
                <w:szCs w:val="28"/>
              </w:rPr>
              <w:softHyphen/>
              <w:t>ных материалов по повышению финансовой грамотности населения области, единиц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2000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  <w:vMerge/>
          </w:tcPr>
          <w:p w:rsidR="009A1890" w:rsidRPr="009A1890" w:rsidRDefault="009A1890" w:rsidP="009A1890">
            <w:pPr>
              <w:jc w:val="center"/>
            </w:pP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/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  <w:vMerge/>
          </w:tcPr>
          <w:p w:rsidR="009A1890" w:rsidRPr="009A1890" w:rsidRDefault="009A1890" w:rsidP="009A1890">
            <w:pPr>
              <w:jc w:val="center"/>
            </w:pP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/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vMerge/>
          </w:tcPr>
          <w:p w:rsidR="009A1890" w:rsidRPr="009A1890" w:rsidRDefault="009A1890" w:rsidP="009A1890">
            <w:pPr>
              <w:jc w:val="center"/>
            </w:pP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/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vMerge/>
          </w:tcPr>
          <w:p w:rsidR="009A1890" w:rsidRPr="009A1890" w:rsidRDefault="009A1890" w:rsidP="009A1890">
            <w:pPr>
              <w:jc w:val="center"/>
            </w:pP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441"/>
        </w:trPr>
        <w:tc>
          <w:tcPr>
            <w:tcW w:w="671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3.1.</w:t>
            </w:r>
          </w:p>
        </w:tc>
        <w:tc>
          <w:tcPr>
            <w:tcW w:w="3264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Распространение информационных материалов по вопросам финансовой грамотности и защиты прав потребителей финансовых услуг в средствах массовой информации, на стендах и т.п.</w:t>
            </w:r>
          </w:p>
        </w:tc>
        <w:tc>
          <w:tcPr>
            <w:tcW w:w="2269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количество видов размещенных материалов, единиц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2000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836,00</w:t>
            </w:r>
          </w:p>
        </w:tc>
        <w:tc>
          <w:tcPr>
            <w:tcW w:w="2695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ДОС, ДФ, РЦФГ, ДТиСПН, ДГСЗН, ДЗиФ, ДК, ДФКСиМП,  ПФ, ОЗПП, РПН, ТПП, УФНС, УМВД, СБ, БР, ЯрГУ, ЯГТУ, ЯГПУ, ФУП, ФПС, УМК, УПЧ, ПБ</w:t>
            </w: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1 000,00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1 000,00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1 000,00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3.2.</w:t>
            </w:r>
          </w:p>
        </w:tc>
        <w:tc>
          <w:tcPr>
            <w:tcW w:w="3264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Подготовка и проведение конкурса среди населения Ярославской области «Бюджет для граждан» в различных номинациях</w:t>
            </w:r>
          </w:p>
        </w:tc>
        <w:tc>
          <w:tcPr>
            <w:tcW w:w="2269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количество проведенных конкурсов, единиц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71,00</w:t>
            </w:r>
          </w:p>
        </w:tc>
        <w:tc>
          <w:tcPr>
            <w:tcW w:w="2695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ДФ, РЦФГ, УМК</w:t>
            </w: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106,00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106,00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106,00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3.3.</w:t>
            </w:r>
          </w:p>
        </w:tc>
        <w:tc>
          <w:tcPr>
            <w:tcW w:w="3264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Обеспечение взрослого населения консультационной поддержкой и мероприятиями по вопросам финансовой грамотности и защиты прав потребителей финансовых услуг</w:t>
            </w:r>
          </w:p>
        </w:tc>
        <w:tc>
          <w:tcPr>
            <w:tcW w:w="2269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left="34"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количество человек, охваченных мероприятиями и консуль</w:t>
            </w:r>
            <w:r w:rsidRPr="009A1890">
              <w:rPr>
                <w:rFonts w:cs="Times New Roman"/>
                <w:szCs w:val="28"/>
              </w:rPr>
              <w:softHyphen/>
              <w:t>тационной поддержкой,</w:t>
            </w:r>
          </w:p>
          <w:p w:rsidR="009A1890" w:rsidRPr="009A1890" w:rsidRDefault="009A1890" w:rsidP="009A1890">
            <w:pPr>
              <w:autoSpaceDE w:val="0"/>
              <w:autoSpaceDN w:val="0"/>
              <w:ind w:left="34"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тыс. чел.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400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ДТиСПН, ДГСЗН, ПФ, УФНС, ФПС, ОЗПП, РПН, УПЧ, ТПП, УМВД, СБ, БР</w:t>
            </w: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3.4.</w:t>
            </w:r>
          </w:p>
        </w:tc>
        <w:tc>
          <w:tcPr>
            <w:tcW w:w="3264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Обеспечение «горячей линии» по вопросам финансовой грамотности и защиты прав потребителей финансовых услуг</w:t>
            </w:r>
          </w:p>
        </w:tc>
        <w:tc>
          <w:tcPr>
            <w:tcW w:w="2269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количество функционирую</w:t>
            </w:r>
            <w:r w:rsidRPr="009A1890">
              <w:rPr>
                <w:rFonts w:cs="Times New Roman"/>
                <w:szCs w:val="28"/>
              </w:rPr>
              <w:softHyphen/>
              <w:t>щих горячих линий, единиц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РПН, ПФ, ДГСЗН, ОЗПП</w:t>
            </w: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4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3.5.</w:t>
            </w:r>
          </w:p>
        </w:tc>
        <w:tc>
          <w:tcPr>
            <w:tcW w:w="3264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Разработка и распространение информационно-просветительских материалов для населения, посвященных вопросам налоговой грамотности (листовок, буклетов, памяток и др.)</w:t>
            </w:r>
          </w:p>
        </w:tc>
        <w:tc>
          <w:tcPr>
            <w:tcW w:w="2269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количество видов разработанных и распространен</w:t>
            </w:r>
            <w:r w:rsidRPr="009A1890">
              <w:rPr>
                <w:rFonts w:cs="Times New Roman"/>
                <w:szCs w:val="28"/>
              </w:rPr>
              <w:softHyphen/>
              <w:t>ных материалов, единиц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800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УФНС</w:t>
            </w: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300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300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300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3.6.</w:t>
            </w:r>
          </w:p>
        </w:tc>
        <w:tc>
          <w:tcPr>
            <w:tcW w:w="3264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Создание и сопровождение регионального интернет-ресурса по финансовой грамотности</w:t>
            </w:r>
          </w:p>
        </w:tc>
        <w:tc>
          <w:tcPr>
            <w:tcW w:w="2269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количество функционирую</w:t>
            </w:r>
            <w:r w:rsidRPr="009A1890">
              <w:rPr>
                <w:rFonts w:cs="Times New Roman"/>
                <w:szCs w:val="28"/>
              </w:rPr>
              <w:softHyphen/>
              <w:t>щих интернет-ресурсов, единиц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 w:val="restar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РЦФГ</w:t>
            </w: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264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269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264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269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264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269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-</w:t>
            </w:r>
          </w:p>
        </w:tc>
        <w:tc>
          <w:tcPr>
            <w:tcW w:w="2695" w:type="dxa"/>
            <w:vMerge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513"/>
        </w:trPr>
        <w:tc>
          <w:tcPr>
            <w:tcW w:w="671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3.7.</w:t>
            </w:r>
          </w:p>
        </w:tc>
        <w:tc>
          <w:tcPr>
            <w:tcW w:w="3264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Проведение конкурса на предоставление грантов «Дружи с финансами»</w:t>
            </w:r>
          </w:p>
        </w:tc>
        <w:tc>
          <w:tcPr>
            <w:tcW w:w="2269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количество проведенных конкурсов, единиц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  <w:r w:rsidRPr="009A1890">
              <w:rPr>
                <w:szCs w:val="28"/>
              </w:rPr>
              <w:t> </w:t>
            </w:r>
            <w:r w:rsidRPr="009A1890">
              <w:t>000,00</w:t>
            </w:r>
          </w:p>
        </w:tc>
        <w:tc>
          <w:tcPr>
            <w:tcW w:w="2695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ДФ, РЦФГ</w:t>
            </w:r>
          </w:p>
        </w:tc>
      </w:tr>
      <w:tr w:rsidR="009A1890" w:rsidRPr="009A1890" w:rsidTr="00031C16">
        <w:trPr>
          <w:trHeight w:val="404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1 155,00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426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1 155,00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3.8.</w:t>
            </w:r>
          </w:p>
        </w:tc>
        <w:tc>
          <w:tcPr>
            <w:tcW w:w="3264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Организация проведения социологических исследований, направленных на изучение уровня финансовой грамотности населения Ярославской области</w:t>
            </w:r>
          </w:p>
        </w:tc>
        <w:tc>
          <w:tcPr>
            <w:tcW w:w="2269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 xml:space="preserve">количество проведенных </w:t>
            </w:r>
            <w:r w:rsidRPr="009A1890">
              <w:rPr>
                <w:rFonts w:cs="Times New Roman"/>
                <w:spacing w:val="-2"/>
                <w:szCs w:val="28"/>
              </w:rPr>
              <w:t>социологических</w:t>
            </w:r>
            <w:r w:rsidRPr="009A1890">
              <w:rPr>
                <w:rFonts w:cs="Times New Roman"/>
                <w:szCs w:val="28"/>
              </w:rPr>
              <w:t xml:space="preserve"> исследований, единиц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250,00</w:t>
            </w:r>
          </w:p>
        </w:tc>
        <w:tc>
          <w:tcPr>
            <w:tcW w:w="2695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ДОС, РЦФГ</w:t>
            </w: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250,00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250,00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250,00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3.9.</w:t>
            </w:r>
          </w:p>
        </w:tc>
        <w:tc>
          <w:tcPr>
            <w:tcW w:w="3264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Организация мероприятий по повышению финансовой грамотности населения Ярославской области (семинаров, круглых столов, вебинаров, деловых игр, лекций, уроков, финансовых викторин, тестов, дней открытых дверей, презентаций, выездов, встреч и др.)</w:t>
            </w:r>
          </w:p>
        </w:tc>
        <w:tc>
          <w:tcPr>
            <w:tcW w:w="2269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количество проведенных мероприятий, единиц</w:t>
            </w:r>
          </w:p>
        </w:tc>
        <w:tc>
          <w:tcPr>
            <w:tcW w:w="1417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1500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231,00</w:t>
            </w:r>
          </w:p>
        </w:tc>
        <w:tc>
          <w:tcPr>
            <w:tcW w:w="2695" w:type="dxa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РЦФГ, ДТиСПН, ДГСЗН, ДЗиФ, ДК, ДФКСиМП, ПФ, ОЗПП, РПН, ТПП, УФНС, УМВД, УПЧ, СБ, БР, ЯрГУ, ЯГТУ, ЯГПУ, ФУП, ФПС, ПБ</w:t>
            </w: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3000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642,80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3000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642,80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671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9A1890" w:rsidRPr="009A1890" w:rsidRDefault="009A1890" w:rsidP="009A1890">
            <w:pPr>
              <w:rPr>
                <w:szCs w:val="28"/>
              </w:rPr>
            </w:pPr>
          </w:p>
        </w:tc>
        <w:tc>
          <w:tcPr>
            <w:tcW w:w="1417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3000</w:t>
            </w: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642,80</w:t>
            </w:r>
          </w:p>
        </w:tc>
        <w:tc>
          <w:tcPr>
            <w:tcW w:w="2695" w:type="dxa"/>
            <w:vMerge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7621" w:type="dxa"/>
            <w:gridSpan w:val="4"/>
            <w:vMerge w:val="restart"/>
            <w:hideMark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outlineLvl w:val="3"/>
              <w:rPr>
                <w:rFonts w:cs="Times New Roman"/>
                <w:szCs w:val="28"/>
              </w:rPr>
            </w:pPr>
            <w:r w:rsidRPr="009A1890">
              <w:rPr>
                <w:rFonts w:cs="Times New Roman"/>
                <w:szCs w:val="28"/>
              </w:rPr>
              <w:t>Итого по подпрограмме</w:t>
            </w:r>
          </w:p>
        </w:tc>
        <w:tc>
          <w:tcPr>
            <w:tcW w:w="1705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2020</w:t>
            </w:r>
          </w:p>
        </w:tc>
        <w:tc>
          <w:tcPr>
            <w:tcW w:w="2694" w:type="dxa"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1 388,00</w:t>
            </w:r>
          </w:p>
        </w:tc>
        <w:tc>
          <w:tcPr>
            <w:tcW w:w="2695" w:type="dxa"/>
            <w:vMerge w:val="restart"/>
            <w:vAlign w:val="center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jc w:val="center"/>
              <w:outlineLvl w:val="3"/>
              <w:rPr>
                <w:rFonts w:cs="Times New Roman"/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7621" w:type="dxa"/>
            <w:gridSpan w:val="4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2021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2 998,80</w:t>
            </w:r>
          </w:p>
        </w:tc>
        <w:tc>
          <w:tcPr>
            <w:tcW w:w="2695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7621" w:type="dxa"/>
            <w:gridSpan w:val="4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2022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3 153,80</w:t>
            </w:r>
          </w:p>
        </w:tc>
        <w:tc>
          <w:tcPr>
            <w:tcW w:w="2695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  <w:tr w:rsidR="009A1890" w:rsidRPr="009A1890" w:rsidTr="00031C16">
        <w:trPr>
          <w:trHeight w:val="20"/>
        </w:trPr>
        <w:tc>
          <w:tcPr>
            <w:tcW w:w="7621" w:type="dxa"/>
            <w:gridSpan w:val="4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  <w:tc>
          <w:tcPr>
            <w:tcW w:w="1705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2023</w:t>
            </w:r>
          </w:p>
        </w:tc>
        <w:tc>
          <w:tcPr>
            <w:tcW w:w="2694" w:type="dxa"/>
            <w:hideMark/>
          </w:tcPr>
          <w:p w:rsidR="009A1890" w:rsidRPr="009A1890" w:rsidRDefault="009A1890" w:rsidP="009A1890">
            <w:pPr>
              <w:ind w:firstLine="0"/>
              <w:jc w:val="center"/>
            </w:pPr>
            <w:r w:rsidRPr="009A1890">
              <w:t>3 153,80</w:t>
            </w:r>
          </w:p>
        </w:tc>
        <w:tc>
          <w:tcPr>
            <w:tcW w:w="2695" w:type="dxa"/>
            <w:vMerge/>
            <w:vAlign w:val="center"/>
            <w:hideMark/>
          </w:tcPr>
          <w:p w:rsidR="009A1890" w:rsidRPr="009A1890" w:rsidRDefault="009A1890" w:rsidP="009A1890">
            <w:pPr>
              <w:jc w:val="center"/>
              <w:rPr>
                <w:szCs w:val="28"/>
              </w:rPr>
            </w:pPr>
          </w:p>
        </w:tc>
      </w:tr>
    </w:tbl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  <w:sectPr w:rsidR="009A1890" w:rsidRPr="009A1890" w:rsidSect="0015030F"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81"/>
        </w:sectPr>
      </w:pPr>
    </w:p>
    <w:p w:rsidR="009A1890" w:rsidRPr="009A1890" w:rsidRDefault="009A1890" w:rsidP="009A1890">
      <w:pPr>
        <w:jc w:val="both"/>
        <w:rPr>
          <w:rFonts w:cs="Times New Roman"/>
          <w:szCs w:val="28"/>
        </w:rPr>
      </w:pPr>
      <w:r w:rsidRPr="009A1890">
        <w:rPr>
          <w:rFonts w:cs="Times New Roman"/>
          <w:szCs w:val="28"/>
        </w:rPr>
        <w:t>7. В ведомственной целевой программе департамента финансов Ярославской области на 2020 – 2025 годы (приложение 4 к Государственной программе):</w:t>
      </w:r>
    </w:p>
    <w:p w:rsidR="009A1890" w:rsidRPr="009A1890" w:rsidRDefault="009A1890" w:rsidP="009A1890">
      <w:pPr>
        <w:jc w:val="both"/>
      </w:pPr>
      <w:r w:rsidRPr="009A1890">
        <w:rPr>
          <w:rFonts w:cs="Times New Roman"/>
          <w:szCs w:val="28"/>
        </w:rPr>
        <w:t xml:space="preserve">7.1. </w:t>
      </w:r>
      <w:r w:rsidRPr="009A1890">
        <w:t xml:space="preserve">Позицию </w:t>
      </w:r>
      <w:r w:rsidRPr="009A1890">
        <w:rPr>
          <w:rFonts w:cs="Times New Roman"/>
          <w:szCs w:val="28"/>
        </w:rPr>
        <w:t>«</w:t>
      </w:r>
      <w:r w:rsidRPr="009A1890">
        <w:t>Объемы и источники финансирования ведомственной целевой программы по годам*</w:t>
      </w:r>
      <w:r w:rsidRPr="009A1890">
        <w:rPr>
          <w:rFonts w:cs="Times New Roman"/>
          <w:szCs w:val="28"/>
        </w:rPr>
        <w:t>» паспорта ведомственной целевой программы</w:t>
      </w:r>
      <w:r w:rsidRPr="009A1890">
        <w:t xml:space="preserve"> изложить в следующей редакции:</w:t>
      </w:r>
    </w:p>
    <w:p w:rsidR="009A1890" w:rsidRPr="009A1890" w:rsidRDefault="009A1890" w:rsidP="009A1890"/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2856"/>
        <w:gridCol w:w="6714"/>
      </w:tblGrid>
      <w:tr w:rsidR="009A1890" w:rsidRPr="009A1890" w:rsidTr="00031C16">
        <w:trPr>
          <w:jc w:val="center"/>
        </w:trPr>
        <w:tc>
          <w:tcPr>
            <w:tcW w:w="1492" w:type="pc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Объемы и источники финансирования ведомственной целевой программы по годам*</w:t>
            </w:r>
          </w:p>
        </w:tc>
        <w:tc>
          <w:tcPr>
            <w:tcW w:w="3508" w:type="pct"/>
          </w:tcPr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всего –</w:t>
            </w:r>
            <w:r w:rsidRPr="009A1890">
              <w:rPr>
                <w:rFonts w:ascii="Calibri" w:hAnsi="Calibri"/>
                <w:sz w:val="22"/>
                <w:szCs w:val="28"/>
                <w:lang w:eastAsia="ru-RU"/>
              </w:rPr>
              <w:t xml:space="preserve"> </w:t>
            </w:r>
            <w:r w:rsidRPr="009A1890">
              <w:rPr>
                <w:rFonts w:cs="Times New Roman"/>
                <w:szCs w:val="28"/>
                <w:lang w:eastAsia="ru-RU"/>
              </w:rPr>
              <w:t>644,523 млн. руб., из них областные средства: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- 2020 год – 92,412 млн. руб.;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- 2021 год – 102,553 млн. руб.;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- 2022 год – 102,553 млн. руб.;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- 2023 год – 102,553 млн. руб.;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- 2024 год – 122,226 млн. руб.;</w:t>
            </w:r>
          </w:p>
          <w:p w:rsidR="009A1890" w:rsidRPr="009A1890" w:rsidRDefault="009A1890" w:rsidP="009A1890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- 2025 год – 122,226 млн. руб.</w:t>
            </w:r>
          </w:p>
        </w:tc>
      </w:tr>
    </w:tbl>
    <w:p w:rsidR="009A1890" w:rsidRPr="009A1890" w:rsidRDefault="009A1890" w:rsidP="009A1890"/>
    <w:p w:rsidR="009A1890" w:rsidRPr="009A1890" w:rsidRDefault="009A1890" w:rsidP="009A1890">
      <w:pPr>
        <w:jc w:val="both"/>
      </w:pPr>
      <w:r w:rsidRPr="009A1890">
        <w:t>7.2. Таблицу «Задачи и мероприятия ведомственной целевой программы» изложить в следующей редакции:</w:t>
      </w:r>
    </w:p>
    <w:p w:rsidR="009A1890" w:rsidRPr="009A1890" w:rsidRDefault="009A1890" w:rsidP="009A1890"/>
    <w:p w:rsidR="009A1890" w:rsidRPr="009A1890" w:rsidRDefault="009A1890" w:rsidP="009A1890">
      <w:pPr>
        <w:jc w:val="center"/>
        <w:sectPr w:rsidR="009A1890" w:rsidRPr="009A1890" w:rsidSect="00776ED3">
          <w:headerReference w:type="default" r:id="rId19"/>
          <w:pgSz w:w="11906" w:h="16838"/>
          <w:pgMar w:top="1134" w:right="567" w:bottom="1134" w:left="1985" w:header="709" w:footer="709" w:gutter="0"/>
          <w:pgNumType w:start="21"/>
          <w:cols w:space="708"/>
          <w:titlePg/>
          <w:docGrid w:linePitch="360"/>
        </w:sectPr>
      </w:pPr>
    </w:p>
    <w:p w:rsidR="009A1890" w:rsidRPr="009A1890" w:rsidRDefault="009A1890" w:rsidP="009A1890">
      <w:pPr>
        <w:jc w:val="center"/>
      </w:pPr>
      <w:r w:rsidRPr="009A1890">
        <w:t>«Задачи и мероприятия ведомственной целевой программы</w:t>
      </w:r>
    </w:p>
    <w:p w:rsidR="009A1890" w:rsidRPr="009A1890" w:rsidRDefault="009A1890" w:rsidP="009A1890">
      <w:pPr>
        <w:jc w:val="center"/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3070"/>
        <w:gridCol w:w="3652"/>
        <w:gridCol w:w="1607"/>
        <w:gridCol w:w="1754"/>
        <w:gridCol w:w="2437"/>
        <w:gridCol w:w="2091"/>
      </w:tblGrid>
      <w:tr w:rsidR="009A1890" w:rsidRPr="009A1890" w:rsidTr="00031C16">
        <w:trPr>
          <w:trHeight w:val="235"/>
          <w:tblHeader/>
        </w:trPr>
        <w:tc>
          <w:tcPr>
            <w:tcW w:w="227" w:type="pct"/>
            <w:vMerge w:val="restart"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№ п/п</w:t>
            </w:r>
          </w:p>
        </w:tc>
        <w:tc>
          <w:tcPr>
            <w:tcW w:w="1003" w:type="pct"/>
            <w:vMerge w:val="restart"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Наименование задачи/ мероприятия </w:t>
            </w:r>
            <w:r w:rsidRPr="009A1890">
              <w:rPr>
                <w:rFonts w:cs="Times New Roman"/>
                <w:spacing w:val="-4"/>
                <w:szCs w:val="28"/>
                <w:lang w:eastAsia="ru-RU"/>
              </w:rPr>
              <w:t>(в установленном</w:t>
            </w:r>
            <w:r w:rsidRPr="009A1890">
              <w:rPr>
                <w:rFonts w:cs="Times New Roman"/>
                <w:szCs w:val="28"/>
                <w:lang w:eastAsia="ru-RU"/>
              </w:rPr>
              <w:t xml:space="preserve"> порядке)</w:t>
            </w:r>
          </w:p>
        </w:tc>
        <w:tc>
          <w:tcPr>
            <w:tcW w:w="171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Результат выполнения задачи/мероприятия</w:t>
            </w:r>
          </w:p>
        </w:tc>
        <w:tc>
          <w:tcPr>
            <w:tcW w:w="573" w:type="pct"/>
            <w:vMerge w:val="restart"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Срок реализации, годы</w:t>
            </w:r>
          </w:p>
        </w:tc>
        <w:tc>
          <w:tcPr>
            <w:tcW w:w="796" w:type="pct"/>
            <w:vMerge w:val="restart"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Плановый объем финансирования </w:t>
            </w:r>
            <w:r w:rsidRPr="009A1890">
              <w:rPr>
                <w:rFonts w:cs="Times New Roman"/>
                <w:szCs w:val="28"/>
                <w:lang w:eastAsia="ru-RU"/>
              </w:rPr>
              <w:br/>
              <w:t>(тыс. руб.), областные средства</w:t>
            </w:r>
          </w:p>
        </w:tc>
        <w:tc>
          <w:tcPr>
            <w:tcW w:w="683" w:type="pct"/>
            <w:vMerge w:val="restart"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Исполнитель и участники мероприятия (в установлен</w:t>
            </w:r>
            <w:r w:rsidRPr="009A1890">
              <w:rPr>
                <w:rFonts w:cs="Times New Roman"/>
                <w:szCs w:val="28"/>
                <w:lang w:eastAsia="ru-RU"/>
              </w:rPr>
              <w:softHyphen/>
              <w:t>ном порядке)</w:t>
            </w:r>
          </w:p>
        </w:tc>
      </w:tr>
      <w:tr w:rsidR="009A1890" w:rsidRPr="009A1890" w:rsidTr="00031C16">
        <w:trPr>
          <w:trHeight w:val="235"/>
          <w:tblHeader/>
        </w:trPr>
        <w:tc>
          <w:tcPr>
            <w:tcW w:w="227" w:type="pct"/>
            <w:vMerge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наименование</w:t>
            </w:r>
          </w:p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(единица измерения)</w:t>
            </w:r>
          </w:p>
        </w:tc>
        <w:tc>
          <w:tcPr>
            <w:tcW w:w="525" w:type="pct"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плановое значение</w:t>
            </w:r>
          </w:p>
        </w:tc>
        <w:tc>
          <w:tcPr>
            <w:tcW w:w="573" w:type="pct"/>
            <w:vMerge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796" w:type="pct"/>
            <w:vMerge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83" w:type="pct"/>
            <w:vMerge/>
            <w:tcBorders>
              <w:bottom w:val="nil"/>
            </w:tcBorders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</w:tr>
    </w:tbl>
    <w:p w:rsidR="009A1890" w:rsidRPr="009A1890" w:rsidRDefault="009A1890" w:rsidP="009A1890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cs="Times New Roman"/>
          <w:sz w:val="2"/>
          <w:szCs w:val="2"/>
          <w:lang w:eastAsia="ru-RU"/>
        </w:rPr>
      </w:pPr>
    </w:p>
    <w:p w:rsidR="009A1890" w:rsidRPr="009A1890" w:rsidRDefault="009A1890" w:rsidP="009A1890">
      <w:pPr>
        <w:overflowPunct w:val="0"/>
        <w:autoSpaceDE w:val="0"/>
        <w:autoSpaceDN w:val="0"/>
        <w:adjustRightInd w:val="0"/>
        <w:ind w:firstLine="0"/>
        <w:textAlignment w:val="baseline"/>
        <w:rPr>
          <w:rFonts w:cs="Times New Roman"/>
          <w:sz w:val="2"/>
          <w:szCs w:val="2"/>
          <w:lang w:eastAsia="ru-RU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3070"/>
        <w:gridCol w:w="3652"/>
        <w:gridCol w:w="1607"/>
        <w:gridCol w:w="1754"/>
        <w:gridCol w:w="2437"/>
        <w:gridCol w:w="2091"/>
      </w:tblGrid>
      <w:tr w:rsidR="009A1890" w:rsidRPr="009A1890" w:rsidTr="00031C16">
        <w:trPr>
          <w:trHeight w:val="235"/>
          <w:tblHeader/>
        </w:trPr>
        <w:tc>
          <w:tcPr>
            <w:tcW w:w="227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100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19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val="en-US" w:eastAsia="ru-RU"/>
              </w:rPr>
              <w:t>6</w:t>
            </w:r>
          </w:p>
        </w:tc>
        <w:tc>
          <w:tcPr>
            <w:tcW w:w="68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val="en-US" w:eastAsia="ru-RU"/>
              </w:rPr>
              <w:t>7</w:t>
            </w:r>
          </w:p>
        </w:tc>
      </w:tr>
      <w:tr w:rsidR="009A1890" w:rsidRPr="009A1890" w:rsidTr="00031C16">
        <w:trPr>
          <w:trHeight w:val="335"/>
        </w:trPr>
        <w:tc>
          <w:tcPr>
            <w:tcW w:w="227" w:type="pct"/>
            <w:vMerge w:val="restart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1.</w:t>
            </w:r>
          </w:p>
        </w:tc>
        <w:tc>
          <w:tcPr>
            <w:tcW w:w="1003" w:type="pct"/>
            <w:vMerge w:val="restart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Batang" w:cs="Times New Roman"/>
                <w:szCs w:val="28"/>
                <w:lang w:eastAsia="ru-RU"/>
              </w:rPr>
              <w:t xml:space="preserve">Задача 1. </w:t>
            </w:r>
            <w:r w:rsidRPr="009A1890">
              <w:rPr>
                <w:rFonts w:eastAsia="Batang" w:cs="Times New Roman"/>
                <w:spacing w:val="-4"/>
                <w:szCs w:val="28"/>
                <w:lang w:eastAsia="ru-RU"/>
              </w:rPr>
              <w:t>Организационно-</w:t>
            </w:r>
            <w:r w:rsidRPr="009A1890">
              <w:rPr>
                <w:rFonts w:eastAsia="Batang" w:cs="Times New Roman"/>
                <w:szCs w:val="28"/>
                <w:lang w:eastAsia="ru-RU"/>
              </w:rPr>
              <w:t>техническое и нормативно-методическое обеспечение бюджетного процесса</w:t>
            </w:r>
          </w:p>
        </w:tc>
        <w:tc>
          <w:tcPr>
            <w:tcW w:w="1193" w:type="pct"/>
            <w:vMerge w:val="restart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 xml:space="preserve">количество органов исполнительной власти и </w:t>
            </w:r>
            <w:r w:rsidRPr="009A1890">
              <w:rPr>
                <w:rFonts w:cs="Times New Roman"/>
                <w:szCs w:val="28"/>
                <w:lang w:eastAsia="ru-RU"/>
              </w:rPr>
              <w:t>муниципальных образований</w:t>
            </w:r>
            <w:r w:rsidRPr="009A1890">
              <w:rPr>
                <w:rFonts w:eastAsia="Calibri" w:cs="Times New Roman"/>
                <w:szCs w:val="28"/>
                <w:lang w:eastAsia="ru-RU"/>
              </w:rPr>
              <w:t xml:space="preserve"> Ярославской области, в которых процессы планирования бюджета осуществляются с применением веб-технологий (единиц)</w:t>
            </w:r>
          </w:p>
        </w:tc>
        <w:tc>
          <w:tcPr>
            <w:tcW w:w="525" w:type="pct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43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30 240,87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ДФ ЯО</w:t>
            </w: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134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40 235,85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134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40 235,85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09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134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40 235,85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134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60 404,00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35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134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bCs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60 404,00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 xml:space="preserve">количество органов исполнительной власти и </w:t>
            </w:r>
            <w:r w:rsidRPr="009A1890">
              <w:rPr>
                <w:rFonts w:cs="Times New Roman"/>
                <w:szCs w:val="28"/>
                <w:lang w:eastAsia="ru-RU"/>
              </w:rPr>
              <w:t>муниципальных образований</w:t>
            </w:r>
            <w:r w:rsidRPr="009A1890">
              <w:rPr>
                <w:rFonts w:eastAsia="Calibri" w:cs="Times New Roman"/>
                <w:szCs w:val="28"/>
                <w:lang w:eastAsia="ru-RU"/>
              </w:rPr>
              <w:t xml:space="preserve"> Ярославской области, в которых процессы исполнения бюджета осуществляются с применением веб-технологий (единиц)</w:t>
            </w: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38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57</w:t>
            </w:r>
          </w:p>
        </w:tc>
        <w:tc>
          <w:tcPr>
            <w:tcW w:w="573" w:type="pct"/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318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57</w:t>
            </w:r>
          </w:p>
        </w:tc>
        <w:tc>
          <w:tcPr>
            <w:tcW w:w="573" w:type="pct"/>
            <w:shd w:val="clear" w:color="auto" w:fill="auto"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81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 w:val="restart"/>
            <w:shd w:val="clear" w:color="auto" w:fill="auto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доля ГРБС, охваченных мероприятиями по оценке качества финансового менеджмента, оценке эффективности бюджетных расходов (процентов)</w:t>
            </w: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100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100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100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100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100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100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 w:val="restart"/>
            <w:shd w:val="clear" w:color="auto" w:fill="auto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количество государственных и муниципальных служащих, работников государственных и муниципальных учреждений, прошедших обучение по вопросам управления финансами (не менее) (человек)</w:t>
            </w: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40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40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58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40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40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707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40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73"/>
        </w:trPr>
        <w:tc>
          <w:tcPr>
            <w:tcW w:w="227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1.1.</w:t>
            </w:r>
          </w:p>
        </w:tc>
        <w:tc>
          <w:tcPr>
            <w:tcW w:w="2721" w:type="pct"/>
            <w:gridSpan w:val="3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Обеспечение создания, модернизации и технического сопровождения автоматизированных информационных систем и программного обеспечения, применяемых в бюджетном процессе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29</w:t>
            </w:r>
            <w:r w:rsidRPr="009A1890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9A1890">
              <w:rPr>
                <w:rFonts w:cs="Times New Roman"/>
                <w:szCs w:val="28"/>
                <w:lang w:eastAsia="ru-RU"/>
              </w:rPr>
              <w:t>962,61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ДФ ЯО</w:t>
            </w:r>
          </w:p>
        </w:tc>
      </w:tr>
      <w:tr w:rsidR="009A1890" w:rsidRPr="009A1890" w:rsidTr="00031C16">
        <w:trPr>
          <w:trHeight w:val="313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37 429,35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05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37 429,35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39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37 429,35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45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57 597,50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321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57 597,50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37"/>
        </w:trPr>
        <w:tc>
          <w:tcPr>
            <w:tcW w:w="227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1.2.</w:t>
            </w:r>
          </w:p>
        </w:tc>
        <w:tc>
          <w:tcPr>
            <w:tcW w:w="2721" w:type="pct"/>
            <w:gridSpan w:val="3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Обновление компьютерной техники и оборудования, используемых в бюджетном процессе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276,50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ДФ ЯО</w:t>
            </w: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276,50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61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276,50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23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276,50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14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276,50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276,50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80"/>
        </w:trPr>
        <w:tc>
          <w:tcPr>
            <w:tcW w:w="227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1.3.</w:t>
            </w:r>
          </w:p>
        </w:tc>
        <w:tc>
          <w:tcPr>
            <w:tcW w:w="2721" w:type="pct"/>
            <w:gridSpan w:val="3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Проведение обучающих семинаров, совещаний для государственных и муниципальных служащих, работников государственных и муниципальных учреждений по вопросам управления финансами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1,</w:t>
            </w:r>
            <w:r w:rsidRPr="009A1890">
              <w:rPr>
                <w:rFonts w:cs="Times New Roman"/>
                <w:szCs w:val="28"/>
                <w:lang w:val="en-US" w:eastAsia="ru-RU"/>
              </w:rPr>
              <w:t>7</w:t>
            </w:r>
            <w:r w:rsidRPr="009A1890">
              <w:rPr>
                <w:rFonts w:cs="Times New Roman"/>
                <w:szCs w:val="28"/>
                <w:lang w:eastAsia="ru-RU"/>
              </w:rPr>
              <w:t>6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ДФ ЯО</w:t>
            </w:r>
          </w:p>
        </w:tc>
      </w:tr>
      <w:tr w:rsidR="009A1890" w:rsidRPr="009A1890" w:rsidTr="00031C16">
        <w:trPr>
          <w:trHeight w:val="99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2 530,00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375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2 530,00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35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2 530,00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34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2 530,00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11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2 530,00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1.4.</w:t>
            </w:r>
          </w:p>
        </w:tc>
        <w:tc>
          <w:tcPr>
            <w:tcW w:w="2721" w:type="pct"/>
            <w:gridSpan w:val="3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 xml:space="preserve">Совершенствование нормативных правовых актов </w:t>
            </w:r>
          </w:p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(разработка, доработка, внесение изменений) с учетом требований бюджетного законодательства и направлений бюджетной реформы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ДФ ЯО</w:t>
            </w:r>
          </w:p>
        </w:tc>
      </w:tr>
      <w:tr w:rsidR="009A1890" w:rsidRPr="009A1890" w:rsidTr="00031C16">
        <w:trPr>
          <w:trHeight w:val="120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1.5.</w:t>
            </w:r>
          </w:p>
        </w:tc>
        <w:tc>
          <w:tcPr>
            <w:tcW w:w="2721" w:type="pct"/>
            <w:gridSpan w:val="3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Ежегодная оценка качества финансового менеджмента ГРБС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ДФ ЯО</w:t>
            </w: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37"/>
        </w:trPr>
        <w:tc>
          <w:tcPr>
            <w:tcW w:w="227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1.6.</w:t>
            </w:r>
          </w:p>
        </w:tc>
        <w:tc>
          <w:tcPr>
            <w:tcW w:w="2721" w:type="pct"/>
            <w:gridSpan w:val="3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Ежегодная оценка качества управления финансами и платежеспособности муниципальных образований Ярославской области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ДФ ЯО</w:t>
            </w:r>
          </w:p>
        </w:tc>
      </w:tr>
      <w:tr w:rsidR="009A1890" w:rsidRPr="009A1890" w:rsidTr="00031C16">
        <w:trPr>
          <w:trHeight w:val="129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 w:val="restart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2.</w:t>
            </w:r>
          </w:p>
        </w:tc>
        <w:tc>
          <w:tcPr>
            <w:tcW w:w="1003" w:type="pct"/>
            <w:vMerge w:val="restart"/>
            <w:shd w:val="clear" w:color="auto" w:fill="auto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Задача 2. 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93" w:type="pct"/>
            <w:vMerge w:val="restart"/>
            <w:shd w:val="clear" w:color="auto" w:fill="auto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количество органов исполнительной власти Ярославской области и находящихся в их функциональном подчинении государственных казенных учреждений области, в отношении которых ГУ ЯО ЦБУ осуществляется ведение бюджетного (бухгалтерского) учета и составление бюджетной (бухгалтерской) отчетности (количество учреждений)</w:t>
            </w: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</w:t>
            </w:r>
            <w:r w:rsidRPr="009A1890">
              <w:rPr>
                <w:rFonts w:cs="Times New Roman"/>
                <w:szCs w:val="28"/>
                <w:lang w:val="en-US" w:eastAsia="ru-RU"/>
              </w:rPr>
              <w:t>7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62 170,65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ГУ ЯО ЦБУ </w:t>
            </w: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</w:t>
            </w:r>
            <w:r w:rsidRPr="009A1890">
              <w:rPr>
                <w:rFonts w:cs="Times New Roman"/>
                <w:szCs w:val="28"/>
                <w:lang w:val="en-US" w:eastAsia="ru-RU"/>
              </w:rPr>
              <w:t>7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62 317,33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</w:t>
            </w:r>
            <w:r w:rsidRPr="009A1890">
              <w:rPr>
                <w:rFonts w:cs="Times New Roman"/>
                <w:szCs w:val="28"/>
                <w:lang w:val="en-US" w:eastAsia="ru-RU"/>
              </w:rPr>
              <w:t>7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62 317,33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</w:t>
            </w:r>
            <w:r w:rsidRPr="009A1890">
              <w:rPr>
                <w:rFonts w:cs="Times New Roman"/>
                <w:szCs w:val="28"/>
                <w:lang w:val="en-US" w:eastAsia="ru-RU"/>
              </w:rPr>
              <w:t>7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62 317,33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</w:t>
            </w:r>
            <w:r w:rsidRPr="009A1890">
              <w:rPr>
                <w:rFonts w:cs="Times New Roman"/>
                <w:szCs w:val="28"/>
                <w:lang w:val="en-US" w:eastAsia="ru-RU"/>
              </w:rPr>
              <w:t>7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61 821,88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val="en-US"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4</w:t>
            </w:r>
            <w:r w:rsidRPr="009A1890">
              <w:rPr>
                <w:rFonts w:cs="Times New Roman"/>
                <w:szCs w:val="28"/>
                <w:lang w:val="en-US" w:eastAsia="ru-RU"/>
              </w:rPr>
              <w:t>7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61 821,88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89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 w:val="restart"/>
            <w:shd w:val="clear" w:color="auto" w:fill="auto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количество казенных учреждений Ярославской области, находящихся за пределами г. Ярославля, для которых организован доступ к единой платформе ведения бухгалтерского учета без передачи ведения бухгалтерского учета в ГУ ЯО ЦБУ (количество учреждений)</w:t>
            </w: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 xml:space="preserve">ГУ ЯО ЦБУ </w:t>
            </w: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71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63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59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93" w:type="pct"/>
            <w:vMerge/>
            <w:vAlign w:val="center"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30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- 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83"/>
        </w:trPr>
        <w:tc>
          <w:tcPr>
            <w:tcW w:w="227" w:type="pct"/>
            <w:vMerge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Обеспечение процесса ведения бюджетного (бухгалтерского) учета и составления бюджетной (бухгалтерской) отчетности</w:t>
            </w: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62 170,65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ГУ ЯО ЦБУ</w:t>
            </w:r>
          </w:p>
        </w:tc>
      </w:tr>
      <w:tr w:rsidR="009A1890" w:rsidRPr="009A1890" w:rsidTr="00031C16">
        <w:trPr>
          <w:trHeight w:val="273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62 317,33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62 317,33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62 317,33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81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61 821,88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19"/>
        </w:trPr>
        <w:tc>
          <w:tcPr>
            <w:tcW w:w="227" w:type="pct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721" w:type="pct"/>
            <w:gridSpan w:val="3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61 821,88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81"/>
        </w:trPr>
        <w:tc>
          <w:tcPr>
            <w:tcW w:w="2948" w:type="pct"/>
            <w:gridSpan w:val="4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Итого по ведомственной целевой программе</w:t>
            </w:r>
          </w:p>
        </w:tc>
        <w:tc>
          <w:tcPr>
            <w:tcW w:w="573" w:type="pct"/>
            <w:shd w:val="clear" w:color="auto" w:fill="auto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2020</w:t>
            </w:r>
          </w:p>
        </w:tc>
        <w:tc>
          <w:tcPr>
            <w:tcW w:w="796" w:type="pct"/>
            <w:shd w:val="clear" w:color="auto" w:fill="auto"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92 411,52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 </w:t>
            </w:r>
          </w:p>
        </w:tc>
      </w:tr>
      <w:tr w:rsidR="009A1890" w:rsidRPr="009A1890" w:rsidTr="00031C16">
        <w:trPr>
          <w:trHeight w:val="166"/>
        </w:trPr>
        <w:tc>
          <w:tcPr>
            <w:tcW w:w="2948" w:type="pct"/>
            <w:gridSpan w:val="4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2021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102 553,18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267"/>
        </w:trPr>
        <w:tc>
          <w:tcPr>
            <w:tcW w:w="2948" w:type="pct"/>
            <w:gridSpan w:val="4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eastAsia="Calibri" w:cs="Times New Roman"/>
                <w:szCs w:val="28"/>
                <w:lang w:eastAsia="ru-RU"/>
              </w:rPr>
              <w:t>2022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102 553,18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948" w:type="pct"/>
            <w:gridSpan w:val="4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2023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0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102 553,18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165"/>
        </w:trPr>
        <w:tc>
          <w:tcPr>
            <w:tcW w:w="2948" w:type="pct"/>
            <w:gridSpan w:val="4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2024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122 225,88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9A1890" w:rsidRPr="009A1890" w:rsidTr="00031C16">
        <w:trPr>
          <w:trHeight w:val="96"/>
        </w:trPr>
        <w:tc>
          <w:tcPr>
            <w:tcW w:w="2948" w:type="pct"/>
            <w:gridSpan w:val="4"/>
            <w:vMerge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A1890">
              <w:rPr>
                <w:rFonts w:cs="Times New Roman"/>
                <w:szCs w:val="28"/>
                <w:lang w:eastAsia="ru-RU"/>
              </w:rPr>
              <w:t>2025</w:t>
            </w:r>
          </w:p>
        </w:tc>
        <w:tc>
          <w:tcPr>
            <w:tcW w:w="796" w:type="pct"/>
            <w:shd w:val="clear" w:color="auto" w:fill="auto"/>
            <w:hideMark/>
          </w:tcPr>
          <w:p w:rsidR="009A1890" w:rsidRPr="009A1890" w:rsidRDefault="009A1890" w:rsidP="009A1890">
            <w:pPr>
              <w:ind w:firstLine="0"/>
              <w:jc w:val="center"/>
              <w:rPr>
                <w:rFonts w:cs="Times New Roman"/>
                <w:bCs/>
                <w:szCs w:val="28"/>
                <w:lang w:eastAsia="ru-RU"/>
              </w:rPr>
            </w:pPr>
            <w:r w:rsidRPr="009A1890">
              <w:rPr>
                <w:rFonts w:cs="Times New Roman"/>
                <w:bCs/>
                <w:szCs w:val="28"/>
                <w:lang w:eastAsia="ru-RU"/>
              </w:rPr>
              <w:t>122 225,88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:rsidR="009A1890" w:rsidRPr="009A1890" w:rsidRDefault="009A1890" w:rsidP="009A1890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</w:tbl>
    <w:p w:rsidR="009A1890" w:rsidRPr="009A1890" w:rsidRDefault="009A1890" w:rsidP="009A1890"/>
    <w:p w:rsidR="009A1890" w:rsidRPr="009A1890" w:rsidRDefault="009A1890" w:rsidP="009A1890">
      <w:pPr>
        <w:ind w:firstLine="0"/>
        <w:jc w:val="center"/>
      </w:pPr>
      <w:r w:rsidRPr="009A1890">
        <w:t>Список используемых сокращений</w:t>
      </w:r>
    </w:p>
    <w:p w:rsidR="009A1890" w:rsidRPr="009A1890" w:rsidRDefault="009A1890" w:rsidP="009A1890"/>
    <w:p w:rsidR="009A1890" w:rsidRPr="009A1890" w:rsidRDefault="009A1890" w:rsidP="009A1890">
      <w:r w:rsidRPr="009A1890">
        <w:t>ГРБС – главные распорядители бюджетных средств».</w:t>
      </w:r>
    </w:p>
    <w:p w:rsidR="009A1890" w:rsidRDefault="009A1890" w:rsidP="00BB38FE">
      <w:pPr>
        <w:jc w:val="both"/>
      </w:pPr>
    </w:p>
    <w:p w:rsidR="009A1890" w:rsidRDefault="009A1890" w:rsidP="00BB38FE">
      <w:pPr>
        <w:jc w:val="both"/>
      </w:pPr>
    </w:p>
    <w:p w:rsidR="009A1890" w:rsidRPr="003D1E8D" w:rsidRDefault="00523C01" w:rsidP="00523C01">
      <w:pPr>
        <w:jc w:val="both"/>
      </w:pPr>
      <w:r>
        <w:br/>
      </w:r>
    </w:p>
    <w:sectPr w:rsidR="009A1890" w:rsidRPr="003D1E8D" w:rsidSect="009A189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38" w:h="11906" w:orient="landscape" w:code="9"/>
      <w:pgMar w:top="1985" w:right="678" w:bottom="56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6C6" w:rsidRDefault="006046C6" w:rsidP="00CF5840">
      <w:r>
        <w:separator/>
      </w:r>
    </w:p>
  </w:endnote>
  <w:endnote w:type="continuationSeparator" w:id="0">
    <w:p w:rsidR="006046C6" w:rsidRDefault="006046C6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1" w:rsidRDefault="00523C0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523C01" w:rsidTr="00523C01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523C01" w:rsidRPr="00523C01" w:rsidRDefault="00523C01" w:rsidP="00523C0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523C01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523C01" w:rsidRPr="00523C01" w:rsidRDefault="00523C01" w:rsidP="00523C0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523C01">
            <w:rPr>
              <w:rFonts w:cs="Times New Roman"/>
              <w:color w:val="808080"/>
              <w:sz w:val="18"/>
            </w:rPr>
            <w:t xml:space="preserve">Страница </w:t>
          </w:r>
          <w:r w:rsidRPr="00523C01">
            <w:rPr>
              <w:rFonts w:cs="Times New Roman"/>
              <w:color w:val="808080"/>
              <w:sz w:val="18"/>
            </w:rPr>
            <w:fldChar w:fldCharType="begin"/>
          </w:r>
          <w:r w:rsidRPr="00523C01">
            <w:rPr>
              <w:rFonts w:cs="Times New Roman"/>
              <w:color w:val="808080"/>
              <w:sz w:val="18"/>
            </w:rPr>
            <w:instrText xml:space="preserve"> PAGE </w:instrText>
          </w:r>
          <w:r w:rsidRPr="00523C01">
            <w:rPr>
              <w:rFonts w:cs="Times New Roman"/>
              <w:color w:val="808080"/>
              <w:sz w:val="18"/>
            </w:rPr>
            <w:fldChar w:fldCharType="separate"/>
          </w:r>
          <w:r w:rsidRPr="00523C01">
            <w:rPr>
              <w:rFonts w:cs="Times New Roman"/>
              <w:noProof/>
              <w:color w:val="808080"/>
              <w:sz w:val="18"/>
            </w:rPr>
            <w:t>3</w:t>
          </w:r>
          <w:r w:rsidRPr="00523C01">
            <w:rPr>
              <w:rFonts w:cs="Times New Roman"/>
              <w:color w:val="808080"/>
              <w:sz w:val="18"/>
            </w:rPr>
            <w:fldChar w:fldCharType="end"/>
          </w:r>
          <w:r w:rsidRPr="00523C01">
            <w:rPr>
              <w:rFonts w:cs="Times New Roman"/>
              <w:color w:val="808080"/>
              <w:sz w:val="18"/>
            </w:rPr>
            <w:t xml:space="preserve"> из </w:t>
          </w:r>
          <w:r w:rsidRPr="00523C01">
            <w:rPr>
              <w:rFonts w:cs="Times New Roman"/>
              <w:color w:val="808080"/>
              <w:sz w:val="18"/>
            </w:rPr>
            <w:fldChar w:fldCharType="begin"/>
          </w:r>
          <w:r w:rsidRPr="00523C01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523C01">
            <w:rPr>
              <w:rFonts w:cs="Times New Roman"/>
              <w:color w:val="808080"/>
              <w:sz w:val="18"/>
            </w:rPr>
            <w:fldChar w:fldCharType="separate"/>
          </w:r>
          <w:r w:rsidRPr="00523C01">
            <w:rPr>
              <w:rFonts w:cs="Times New Roman"/>
              <w:noProof/>
              <w:color w:val="808080"/>
              <w:sz w:val="18"/>
            </w:rPr>
            <w:t>4</w:t>
          </w:r>
          <w:r w:rsidRPr="00523C01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:rsidR="00523C01" w:rsidRPr="00523C01" w:rsidRDefault="00523C01" w:rsidP="00523C0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523C01" w:rsidTr="00523C01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523C01" w:rsidRPr="00523C01" w:rsidRDefault="00523C01" w:rsidP="00523C0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523C01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523C01" w:rsidRPr="00523C01" w:rsidRDefault="00523C01" w:rsidP="00523C0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523C01">
            <w:rPr>
              <w:rFonts w:cs="Times New Roman"/>
              <w:color w:val="808080"/>
              <w:sz w:val="18"/>
            </w:rPr>
            <w:t xml:space="preserve">Страница </w:t>
          </w:r>
          <w:r w:rsidRPr="00523C01">
            <w:rPr>
              <w:rFonts w:cs="Times New Roman"/>
              <w:color w:val="808080"/>
              <w:sz w:val="18"/>
            </w:rPr>
            <w:fldChar w:fldCharType="begin"/>
          </w:r>
          <w:r w:rsidRPr="00523C01">
            <w:rPr>
              <w:rFonts w:cs="Times New Roman"/>
              <w:color w:val="808080"/>
              <w:sz w:val="18"/>
            </w:rPr>
            <w:instrText xml:space="preserve"> PAGE </w:instrText>
          </w:r>
          <w:r w:rsidRPr="00523C01">
            <w:rPr>
              <w:rFonts w:cs="Times New Roman"/>
              <w:color w:val="808080"/>
              <w:sz w:val="18"/>
            </w:rPr>
            <w:fldChar w:fldCharType="separate"/>
          </w:r>
          <w:r w:rsidRPr="00523C01">
            <w:rPr>
              <w:rFonts w:cs="Times New Roman"/>
              <w:noProof/>
              <w:color w:val="808080"/>
              <w:sz w:val="18"/>
            </w:rPr>
            <w:t>3</w:t>
          </w:r>
          <w:r w:rsidRPr="00523C01">
            <w:rPr>
              <w:rFonts w:cs="Times New Roman"/>
              <w:color w:val="808080"/>
              <w:sz w:val="18"/>
            </w:rPr>
            <w:fldChar w:fldCharType="end"/>
          </w:r>
          <w:r w:rsidRPr="00523C01">
            <w:rPr>
              <w:rFonts w:cs="Times New Roman"/>
              <w:color w:val="808080"/>
              <w:sz w:val="18"/>
            </w:rPr>
            <w:t xml:space="preserve"> из </w:t>
          </w:r>
          <w:r w:rsidRPr="00523C01">
            <w:rPr>
              <w:rFonts w:cs="Times New Roman"/>
              <w:color w:val="808080"/>
              <w:sz w:val="18"/>
            </w:rPr>
            <w:fldChar w:fldCharType="begin"/>
          </w:r>
          <w:r w:rsidRPr="00523C01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523C01">
            <w:rPr>
              <w:rFonts w:cs="Times New Roman"/>
              <w:color w:val="808080"/>
              <w:sz w:val="18"/>
            </w:rPr>
            <w:fldChar w:fldCharType="separate"/>
          </w:r>
          <w:r w:rsidRPr="00523C01">
            <w:rPr>
              <w:rFonts w:cs="Times New Roman"/>
              <w:noProof/>
              <w:color w:val="808080"/>
              <w:sz w:val="18"/>
            </w:rPr>
            <w:t>4</w:t>
          </w:r>
          <w:r w:rsidRPr="00523C01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:rsidR="00523C01" w:rsidRPr="00523C01" w:rsidRDefault="00523C01" w:rsidP="00523C01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10160"/>
      <w:gridCol w:w="5082"/>
    </w:tblGrid>
    <w:tr w:rsidR="00523C01" w:rsidTr="00523C01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523C01" w:rsidRPr="00523C01" w:rsidRDefault="00523C01" w:rsidP="00523C0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523C01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523C01" w:rsidRPr="00523C01" w:rsidRDefault="00523C01" w:rsidP="00523C0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523C01">
            <w:rPr>
              <w:rFonts w:cs="Times New Roman"/>
              <w:color w:val="808080"/>
              <w:sz w:val="18"/>
            </w:rPr>
            <w:t xml:space="preserve">Страница </w:t>
          </w:r>
          <w:r w:rsidRPr="00523C01">
            <w:rPr>
              <w:rFonts w:cs="Times New Roman"/>
              <w:color w:val="808080"/>
              <w:sz w:val="18"/>
            </w:rPr>
            <w:fldChar w:fldCharType="begin"/>
          </w:r>
          <w:r w:rsidRPr="00523C01">
            <w:rPr>
              <w:rFonts w:cs="Times New Roman"/>
              <w:color w:val="808080"/>
              <w:sz w:val="18"/>
            </w:rPr>
            <w:instrText xml:space="preserve"> PAGE </w:instrText>
          </w:r>
          <w:r w:rsidRPr="00523C01">
            <w:rPr>
              <w:rFonts w:cs="Times New Roman"/>
              <w:color w:val="808080"/>
              <w:sz w:val="18"/>
            </w:rPr>
            <w:fldChar w:fldCharType="separate"/>
          </w:r>
          <w:r w:rsidRPr="00523C01">
            <w:rPr>
              <w:rFonts w:cs="Times New Roman"/>
              <w:noProof/>
              <w:color w:val="808080"/>
              <w:sz w:val="18"/>
            </w:rPr>
            <w:t>3</w:t>
          </w:r>
          <w:r w:rsidRPr="00523C01">
            <w:rPr>
              <w:rFonts w:cs="Times New Roman"/>
              <w:color w:val="808080"/>
              <w:sz w:val="18"/>
            </w:rPr>
            <w:fldChar w:fldCharType="end"/>
          </w:r>
          <w:r w:rsidRPr="00523C01">
            <w:rPr>
              <w:rFonts w:cs="Times New Roman"/>
              <w:color w:val="808080"/>
              <w:sz w:val="18"/>
            </w:rPr>
            <w:t xml:space="preserve"> из </w:t>
          </w:r>
          <w:r w:rsidRPr="00523C01">
            <w:rPr>
              <w:rFonts w:cs="Times New Roman"/>
              <w:color w:val="808080"/>
              <w:sz w:val="18"/>
            </w:rPr>
            <w:fldChar w:fldCharType="begin"/>
          </w:r>
          <w:r w:rsidRPr="00523C01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523C01">
            <w:rPr>
              <w:rFonts w:cs="Times New Roman"/>
              <w:color w:val="808080"/>
              <w:sz w:val="18"/>
            </w:rPr>
            <w:fldChar w:fldCharType="separate"/>
          </w:r>
          <w:r w:rsidRPr="00523C01">
            <w:rPr>
              <w:rFonts w:cs="Times New Roman"/>
              <w:noProof/>
              <w:color w:val="808080"/>
              <w:sz w:val="18"/>
            </w:rPr>
            <w:t>4</w:t>
          </w:r>
          <w:r w:rsidRPr="00523C01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:rsidR="00810833" w:rsidRPr="00523C01" w:rsidRDefault="00810833" w:rsidP="00523C01">
    <w:pPr>
      <w:pStyle w:val="a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10160"/>
      <w:gridCol w:w="5082"/>
    </w:tblGrid>
    <w:tr w:rsidR="00523C01" w:rsidTr="00523C01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523C01" w:rsidRPr="00523C01" w:rsidRDefault="00523C01" w:rsidP="00523C0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bookmarkStart w:id="0" w:name="_GoBack" w:colFirst="1" w:colLast="1"/>
          <w:r w:rsidRPr="00523C01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523C01" w:rsidRPr="00523C01" w:rsidRDefault="00523C01" w:rsidP="00523C0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523C01">
            <w:rPr>
              <w:rFonts w:cs="Times New Roman"/>
              <w:color w:val="808080"/>
              <w:sz w:val="18"/>
            </w:rPr>
            <w:t xml:space="preserve">Страница </w:t>
          </w:r>
          <w:r w:rsidRPr="00523C01">
            <w:rPr>
              <w:rFonts w:cs="Times New Roman"/>
              <w:color w:val="808080"/>
              <w:sz w:val="18"/>
            </w:rPr>
            <w:fldChar w:fldCharType="begin"/>
          </w:r>
          <w:r w:rsidRPr="00523C01">
            <w:rPr>
              <w:rFonts w:cs="Times New Roman"/>
              <w:color w:val="808080"/>
              <w:sz w:val="18"/>
            </w:rPr>
            <w:instrText xml:space="preserve"> PAGE </w:instrText>
          </w:r>
          <w:r w:rsidRPr="00523C01">
            <w:rPr>
              <w:rFonts w:cs="Times New Roman"/>
              <w:color w:val="808080"/>
              <w:sz w:val="18"/>
            </w:rPr>
            <w:fldChar w:fldCharType="separate"/>
          </w:r>
          <w:r w:rsidRPr="00523C01">
            <w:rPr>
              <w:rFonts w:cs="Times New Roman"/>
              <w:noProof/>
              <w:color w:val="808080"/>
              <w:sz w:val="18"/>
            </w:rPr>
            <w:t>3</w:t>
          </w:r>
          <w:r w:rsidRPr="00523C01">
            <w:rPr>
              <w:rFonts w:cs="Times New Roman"/>
              <w:color w:val="808080"/>
              <w:sz w:val="18"/>
            </w:rPr>
            <w:fldChar w:fldCharType="end"/>
          </w:r>
          <w:r w:rsidRPr="00523C01">
            <w:rPr>
              <w:rFonts w:cs="Times New Roman"/>
              <w:color w:val="808080"/>
              <w:sz w:val="18"/>
            </w:rPr>
            <w:t xml:space="preserve"> из </w:t>
          </w:r>
          <w:r w:rsidRPr="00523C01">
            <w:rPr>
              <w:rFonts w:cs="Times New Roman"/>
              <w:color w:val="808080"/>
              <w:sz w:val="18"/>
            </w:rPr>
            <w:fldChar w:fldCharType="begin"/>
          </w:r>
          <w:r w:rsidRPr="00523C01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523C01">
            <w:rPr>
              <w:rFonts w:cs="Times New Roman"/>
              <w:color w:val="808080"/>
              <w:sz w:val="18"/>
            </w:rPr>
            <w:fldChar w:fldCharType="separate"/>
          </w:r>
          <w:r w:rsidRPr="00523C01">
            <w:rPr>
              <w:rFonts w:cs="Times New Roman"/>
              <w:noProof/>
              <w:color w:val="808080"/>
              <w:sz w:val="18"/>
            </w:rPr>
            <w:t>4</w:t>
          </w:r>
          <w:r w:rsidRPr="00523C01">
            <w:rPr>
              <w:rFonts w:cs="Times New Roman"/>
              <w:color w:val="808080"/>
              <w:sz w:val="18"/>
            </w:rPr>
            <w:fldChar w:fldCharType="end"/>
          </w:r>
        </w:p>
      </w:tc>
    </w:tr>
    <w:bookmarkEnd w:id="0"/>
  </w:tbl>
  <w:p w:rsidR="00810833" w:rsidRPr="00523C01" w:rsidRDefault="00810833" w:rsidP="00523C0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6C6" w:rsidRDefault="006046C6" w:rsidP="00CF5840">
      <w:r>
        <w:separator/>
      </w:r>
    </w:p>
  </w:footnote>
  <w:footnote w:type="continuationSeparator" w:id="0">
    <w:p w:rsidR="006046C6" w:rsidRDefault="006046C6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1" w:rsidRDefault="00523C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890" w:rsidRPr="00523C01" w:rsidRDefault="009A1890" w:rsidP="00523C0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890" w:rsidRDefault="009A1890">
    <w:pPr>
      <w:pStyle w:val="a4"/>
      <w:jc w:val="center"/>
    </w:pPr>
  </w:p>
  <w:p w:rsidR="009A1890" w:rsidRDefault="009A1890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890" w:rsidRPr="00523C01" w:rsidRDefault="009A1890" w:rsidP="00523C01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9345320"/>
      <w:docPartObj>
        <w:docPartGallery w:val="Page Numbers (Top of Page)"/>
        <w:docPartUnique/>
      </w:docPartObj>
    </w:sdtPr>
    <w:sdtEndPr/>
    <w:sdtContent>
      <w:p w:rsidR="009A1890" w:rsidRDefault="009A18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A1890" w:rsidRDefault="009A1890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890" w:rsidRPr="00523C01" w:rsidRDefault="009A1890" w:rsidP="00523C01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523C01" w:rsidRDefault="00523C01" w:rsidP="00523C01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2D06"/>
    <w:multiLevelType w:val="multilevel"/>
    <w:tmpl w:val="F350FF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0EE21BA"/>
    <w:multiLevelType w:val="hybridMultilevel"/>
    <w:tmpl w:val="26D4F7C6"/>
    <w:lvl w:ilvl="0" w:tplc="351E3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EB18A8"/>
    <w:multiLevelType w:val="hybridMultilevel"/>
    <w:tmpl w:val="AA889D3C"/>
    <w:lvl w:ilvl="0" w:tplc="C48E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4">
    <w:nsid w:val="50DD072A"/>
    <w:multiLevelType w:val="hybridMultilevel"/>
    <w:tmpl w:val="4526253C"/>
    <w:lvl w:ilvl="0" w:tplc="B022B2DC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27DC5"/>
    <w:rsid w:val="001347C5"/>
    <w:rsid w:val="001707B3"/>
    <w:rsid w:val="00196EA1"/>
    <w:rsid w:val="001B6AAD"/>
    <w:rsid w:val="001C78DA"/>
    <w:rsid w:val="002306C4"/>
    <w:rsid w:val="00260038"/>
    <w:rsid w:val="002F30DD"/>
    <w:rsid w:val="002F6DDE"/>
    <w:rsid w:val="003246AA"/>
    <w:rsid w:val="00340ED9"/>
    <w:rsid w:val="003656CE"/>
    <w:rsid w:val="00381164"/>
    <w:rsid w:val="003A2DCC"/>
    <w:rsid w:val="003D1E8D"/>
    <w:rsid w:val="003F43C8"/>
    <w:rsid w:val="003F65E2"/>
    <w:rsid w:val="0040656C"/>
    <w:rsid w:val="00470773"/>
    <w:rsid w:val="00487DAB"/>
    <w:rsid w:val="00523C01"/>
    <w:rsid w:val="00547508"/>
    <w:rsid w:val="00570FBB"/>
    <w:rsid w:val="005862FB"/>
    <w:rsid w:val="005D0750"/>
    <w:rsid w:val="005D4AE9"/>
    <w:rsid w:val="005F2543"/>
    <w:rsid w:val="00604698"/>
    <w:rsid w:val="006046C6"/>
    <w:rsid w:val="006157BF"/>
    <w:rsid w:val="00631ABE"/>
    <w:rsid w:val="00681496"/>
    <w:rsid w:val="007341B3"/>
    <w:rsid w:val="00737E26"/>
    <w:rsid w:val="00796C37"/>
    <w:rsid w:val="00810833"/>
    <w:rsid w:val="008C1CB8"/>
    <w:rsid w:val="008C5C70"/>
    <w:rsid w:val="009A1890"/>
    <w:rsid w:val="00A477F4"/>
    <w:rsid w:val="00A83D83"/>
    <w:rsid w:val="00B41FCA"/>
    <w:rsid w:val="00B55589"/>
    <w:rsid w:val="00B90652"/>
    <w:rsid w:val="00BB1812"/>
    <w:rsid w:val="00BB38FE"/>
    <w:rsid w:val="00BD3826"/>
    <w:rsid w:val="00BE14F4"/>
    <w:rsid w:val="00BE7C98"/>
    <w:rsid w:val="00C208D9"/>
    <w:rsid w:val="00C4062D"/>
    <w:rsid w:val="00CA5F91"/>
    <w:rsid w:val="00CF5840"/>
    <w:rsid w:val="00D00EFB"/>
    <w:rsid w:val="00D06430"/>
    <w:rsid w:val="00D438D5"/>
    <w:rsid w:val="00D93F0C"/>
    <w:rsid w:val="00E1407E"/>
    <w:rsid w:val="00EF10A2"/>
    <w:rsid w:val="00F24227"/>
    <w:rsid w:val="00F7254F"/>
    <w:rsid w:val="00F82D65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96E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6EA1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9A1890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131">
    <w:name w:val="Сетка таблицы131"/>
    <w:basedOn w:val="a1"/>
    <w:next w:val="a3"/>
    <w:uiPriority w:val="59"/>
    <w:rsid w:val="009A1890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A18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9A1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9A189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9A189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A189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9A189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A189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A1890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A189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A1890"/>
    <w:rPr>
      <w:rFonts w:ascii="Times New Roman" w:eastAsia="Times New Roman" w:hAnsi="Times New Roman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96E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6EA1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9A1890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131">
    <w:name w:val="Сетка таблицы131"/>
    <w:basedOn w:val="a1"/>
    <w:next w:val="a3"/>
    <w:uiPriority w:val="59"/>
    <w:rsid w:val="009A1890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A18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9A1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9A189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9A189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A189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9A189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A189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A1890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A189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A1890"/>
    <w:rPr>
      <w:rFonts w:ascii="Times New Roman" w:eastAsia="Times New Roman" w:hAnsi="Times New Roman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2021-01-20T20:00:00+00:00</dateaddindb>
    <dateminusta xmlns="081b8c99-5a1b-4ba1-9a3e-0d0cea83319e" xsi:nil="true"/>
    <numik xmlns="af44e648-6311-40f1-ad37-1234555fd9ba">4</numik>
    <kind xmlns="e2080b48-eafa-461e-b501-38555d38caa1">79</kind>
    <num xmlns="af44e648-6311-40f1-ad37-1234555fd9ba">4</num>
    <beginactiondate xmlns="a853e5a8-fa1e-4dd3-a1b5-1604bfb35b05">2021-01-19T20:00:00+00:00</beginactiondate>
    <approvaldate xmlns="081b8c99-5a1b-4ba1-9a3e-0d0cea83319e">2021-01-19T20:00:00+00:00</approvaldate>
    <bigtitle xmlns="a853e5a8-fa1e-4dd3-a1b5-1604bfb35b05">О внесении изменений в постановление Правительства области от 19.02.2020 № 124-п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http://www.pravo.gov.ru, 22.01.2021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4-п</number>
    <dateedition xmlns="081b8c99-5a1b-4ba1-9a3e-0d0cea83319e" xsi:nil="true"/>
    <operinform xmlns="081b8c99-5a1b-4ba1-9a3e-0d0cea83319e" xsi:nil="true"/>
  </documentManagement>
</p:properties>
</file>

<file path=customXml/itemProps1.xml><?xml version="1.0" encoding="utf-8"?>
<ds:datastoreItem xmlns:ds="http://schemas.openxmlformats.org/officeDocument/2006/customXml" ds:itemID="{E735D0D9-C29C-49E9-995A-CFFCBF416CC5}"/>
</file>

<file path=customXml/itemProps2.xml><?xml version="1.0" encoding="utf-8"?>
<ds:datastoreItem xmlns:ds="http://schemas.openxmlformats.org/officeDocument/2006/customXml" ds:itemID="{920D0BB6-27CA-410E-AF42-5571CDCB7799}"/>
</file>

<file path=customXml/itemProps3.xml><?xml version="1.0" encoding="utf-8"?>
<ds:datastoreItem xmlns:ds="http://schemas.openxmlformats.org/officeDocument/2006/customXml" ds:itemID="{C84AA6B1-B820-4615-9FFE-D4B99919C37A}"/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0</TotalTime>
  <Pages>4</Pages>
  <Words>3739</Words>
  <Characters>23562</Characters>
  <Application>Microsoft Office Word</Application>
  <DocSecurity>0</DocSecurity>
  <Lines>2618</Lines>
  <Paragraphs>1186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2</cp:revision>
  <cp:lastPrinted>2011-05-24T11:15:00Z</cp:lastPrinted>
  <dcterms:created xsi:type="dcterms:W3CDTF">2021-01-21T06:54:00Z</dcterms:created>
  <dcterms:modified xsi:type="dcterms:W3CDTF">2021-01-21T06:54:00Z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19.02.2020 № 124-п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